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B6" w:rsidRPr="003768F7" w:rsidRDefault="00E0639B" w:rsidP="003768F7">
      <w:pPr>
        <w:pStyle w:val="Title"/>
      </w:pPr>
      <w:r w:rsidRPr="003768F7">
        <w:t>JARDIANCE</w:t>
      </w:r>
      <w:r w:rsidR="00014579" w:rsidRPr="003768F7">
        <w:sym w:font="Symbol" w:char="F0D2"/>
      </w:r>
    </w:p>
    <w:p w:rsidR="00014579" w:rsidRPr="003768F7" w:rsidRDefault="00014579" w:rsidP="003768F7">
      <w:pPr>
        <w:pStyle w:val="Title"/>
      </w:pPr>
      <w:r w:rsidRPr="003768F7">
        <w:t>(</w:t>
      </w:r>
      <w:proofErr w:type="spellStart"/>
      <w:proofErr w:type="gramStart"/>
      <w:r w:rsidR="00031854" w:rsidRPr="003768F7">
        <w:t>empagliflozin</w:t>
      </w:r>
      <w:proofErr w:type="spellEnd"/>
      <w:proofErr w:type="gramEnd"/>
      <w:r w:rsidRPr="003768F7">
        <w:t>)</w:t>
      </w:r>
    </w:p>
    <w:p w:rsidR="00014579" w:rsidRPr="00F070EA" w:rsidRDefault="00014579" w:rsidP="001A7050">
      <w:pPr>
        <w:pStyle w:val="PIHeading1"/>
      </w:pPr>
      <w:r w:rsidRPr="00F070EA">
        <w:t xml:space="preserve">NAME OF THE </w:t>
      </w:r>
      <w:r w:rsidR="003A7EC8" w:rsidRPr="00F070EA">
        <w:rPr>
          <w:caps w:val="0"/>
        </w:rPr>
        <w:t>MEDICINE</w:t>
      </w:r>
    </w:p>
    <w:p w:rsidR="007B16E1" w:rsidRPr="00F070EA" w:rsidRDefault="007B16E1" w:rsidP="001A7050">
      <w:pPr>
        <w:pStyle w:val="TextPI"/>
      </w:pPr>
      <w:r w:rsidRPr="00F070EA">
        <w:t>Active Ingredient:</w:t>
      </w:r>
      <w:r w:rsidRPr="00F070EA">
        <w:tab/>
      </w:r>
      <w:proofErr w:type="spellStart"/>
      <w:r w:rsidRPr="00F070EA">
        <w:t>empagliflozin</w:t>
      </w:r>
      <w:proofErr w:type="spellEnd"/>
    </w:p>
    <w:p w:rsidR="00014579" w:rsidRPr="00F070EA" w:rsidRDefault="00287F58" w:rsidP="007B16E1">
      <w:pPr>
        <w:pStyle w:val="TextPI"/>
        <w:ind w:left="2244" w:hanging="2244"/>
      </w:pPr>
      <w:r w:rsidRPr="00F070EA">
        <w:t>Chemical name:</w:t>
      </w:r>
      <w:r w:rsidRPr="00F070EA">
        <w:tab/>
      </w:r>
      <w:r w:rsidR="007B16E1" w:rsidRPr="00F070EA">
        <w:t>(1S)-1</w:t>
      </w:r>
      <w:proofErr w:type="gramStart"/>
      <w:r w:rsidR="007B16E1" w:rsidRPr="00F070EA">
        <w:t>,5</w:t>
      </w:r>
      <w:proofErr w:type="gramEnd"/>
      <w:r w:rsidR="007B16E1" w:rsidRPr="00F070EA">
        <w:t>-anhydro-1-(4-chloro-3-{4-[(3S)-tetrahydrofuran-3-yloxy]benzyl}phenyl)-D-glucitol</w:t>
      </w:r>
    </w:p>
    <w:p w:rsidR="00047718" w:rsidRPr="00895241" w:rsidRDefault="00014579" w:rsidP="00287F58">
      <w:pPr>
        <w:pStyle w:val="TextPI"/>
        <w:ind w:left="2244" w:hanging="2244"/>
        <w:rPr>
          <w:lang w:val="pt-PT"/>
        </w:rPr>
      </w:pPr>
      <w:r w:rsidRPr="00895241">
        <w:rPr>
          <w:lang w:val="pt-PT"/>
        </w:rPr>
        <w:t>Molecular formula:</w:t>
      </w:r>
      <w:r w:rsidRPr="00895241">
        <w:rPr>
          <w:lang w:val="pt-PT"/>
        </w:rPr>
        <w:tab/>
      </w:r>
      <w:r w:rsidR="007B16E1" w:rsidRPr="00895241">
        <w:rPr>
          <w:lang w:val="pt-PT"/>
        </w:rPr>
        <w:t>C</w:t>
      </w:r>
      <w:r w:rsidR="007B16E1" w:rsidRPr="00895241">
        <w:rPr>
          <w:vertAlign w:val="subscript"/>
          <w:lang w:val="pt-PT"/>
        </w:rPr>
        <w:t>23</w:t>
      </w:r>
      <w:r w:rsidR="007B16E1" w:rsidRPr="00895241">
        <w:rPr>
          <w:lang w:val="pt-PT"/>
        </w:rPr>
        <w:t>H</w:t>
      </w:r>
      <w:r w:rsidR="007B16E1" w:rsidRPr="00895241">
        <w:rPr>
          <w:vertAlign w:val="subscript"/>
          <w:lang w:val="pt-PT"/>
        </w:rPr>
        <w:t>27</w:t>
      </w:r>
      <w:r w:rsidR="007B16E1" w:rsidRPr="00895241">
        <w:rPr>
          <w:lang w:val="pt-PT"/>
        </w:rPr>
        <w:t>ClO</w:t>
      </w:r>
      <w:r w:rsidR="007B16E1" w:rsidRPr="00895241">
        <w:rPr>
          <w:vertAlign w:val="subscript"/>
          <w:lang w:val="pt-PT"/>
        </w:rPr>
        <w:t>7</w:t>
      </w:r>
    </w:p>
    <w:p w:rsidR="00014579" w:rsidRPr="00895241" w:rsidRDefault="00014579" w:rsidP="001A7050">
      <w:pPr>
        <w:pStyle w:val="TextPI"/>
        <w:rPr>
          <w:lang w:val="pt-PT"/>
        </w:rPr>
      </w:pPr>
      <w:r w:rsidRPr="00895241">
        <w:rPr>
          <w:lang w:val="pt-PT"/>
        </w:rPr>
        <w:t>CAS number:</w:t>
      </w:r>
      <w:r w:rsidRPr="00895241">
        <w:rPr>
          <w:lang w:val="pt-PT"/>
        </w:rPr>
        <w:tab/>
      </w:r>
      <w:r w:rsidRPr="00895241">
        <w:rPr>
          <w:lang w:val="pt-PT"/>
        </w:rPr>
        <w:tab/>
      </w:r>
      <w:r w:rsidR="00287F58" w:rsidRPr="00895241">
        <w:rPr>
          <w:lang w:val="pt-PT"/>
        </w:rPr>
        <w:t>864070-44-0</w:t>
      </w:r>
    </w:p>
    <w:p w:rsidR="00047718" w:rsidRPr="00F070EA" w:rsidRDefault="00014579" w:rsidP="001A7050">
      <w:pPr>
        <w:pStyle w:val="TextPI"/>
      </w:pPr>
      <w:r w:rsidRPr="00F070EA">
        <w:t xml:space="preserve">Molecular weight: </w:t>
      </w:r>
      <w:r w:rsidRPr="00F070EA">
        <w:tab/>
      </w:r>
      <w:r w:rsidR="00287F58" w:rsidRPr="00F070EA">
        <w:t>450.9</w:t>
      </w:r>
      <w:r w:rsidR="005137B5" w:rsidRPr="00F070EA">
        <w:t>1</w:t>
      </w:r>
    </w:p>
    <w:p w:rsidR="007B16E1" w:rsidRPr="00F070EA" w:rsidRDefault="00047718" w:rsidP="001A7050">
      <w:pPr>
        <w:pStyle w:val="TextPI"/>
      </w:pPr>
      <w:r w:rsidRPr="00F070EA">
        <w:t>S</w:t>
      </w:r>
      <w:r w:rsidR="00014579" w:rsidRPr="00F070EA">
        <w:t>tructural formula:</w:t>
      </w:r>
      <w:r w:rsidR="007B16E1" w:rsidRPr="00F070EA">
        <w:tab/>
      </w:r>
    </w:p>
    <w:p w:rsidR="007B16E1" w:rsidRPr="00F070EA" w:rsidRDefault="007B16E1" w:rsidP="007B16E1">
      <w:pPr>
        <w:pStyle w:val="TextPI"/>
        <w:jc w:val="center"/>
      </w:pPr>
      <w:r w:rsidRPr="00F070EA">
        <w:rPr>
          <w:noProof/>
          <w:lang w:eastAsia="en-AU"/>
        </w:rPr>
        <w:drawing>
          <wp:inline distT="0" distB="0" distL="0" distR="0" wp14:anchorId="1E4D14F9" wp14:editId="0E2A47A3">
            <wp:extent cx="3714918" cy="1483743"/>
            <wp:effectExtent l="0" t="0" r="0" b="2540"/>
            <wp:docPr id="2" name="Picture 1" descr="image of the structural formula for Jardiance (empagliflo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4000"/>
                    <a:stretch>
                      <a:fillRect/>
                    </a:stretch>
                  </pic:blipFill>
                  <pic:spPr bwMode="auto">
                    <a:xfrm>
                      <a:off x="0" y="0"/>
                      <a:ext cx="3714918" cy="1483743"/>
                    </a:xfrm>
                    <a:prstGeom prst="rect">
                      <a:avLst/>
                    </a:prstGeom>
                    <a:noFill/>
                    <a:ln w="9525">
                      <a:noFill/>
                      <a:miter lim="800000"/>
                      <a:headEnd/>
                      <a:tailEnd/>
                    </a:ln>
                  </pic:spPr>
                </pic:pic>
              </a:graphicData>
            </a:graphic>
          </wp:inline>
        </w:drawing>
      </w:r>
    </w:p>
    <w:p w:rsidR="00014579" w:rsidRPr="00F070EA" w:rsidRDefault="00014579" w:rsidP="001A7050">
      <w:pPr>
        <w:pStyle w:val="PIHeading1"/>
      </w:pPr>
      <w:r w:rsidRPr="00F070EA">
        <w:t>DESCRIPTION</w:t>
      </w:r>
    </w:p>
    <w:p w:rsidR="005137B5" w:rsidRPr="00F070EA" w:rsidRDefault="005137B5" w:rsidP="005137B5">
      <w:pPr>
        <w:pStyle w:val="TextPI"/>
      </w:pPr>
      <w:proofErr w:type="spellStart"/>
      <w:r w:rsidRPr="00F070EA">
        <w:t>Empagliflozin</w:t>
      </w:r>
      <w:proofErr w:type="spellEnd"/>
      <w:r w:rsidRPr="00F070EA">
        <w:t xml:space="preserve"> is a white to yellowish powder</w:t>
      </w:r>
      <w:r w:rsidR="00C56239" w:rsidRPr="00F070EA">
        <w:t xml:space="preserve">. It is very slightly soluble in water, slightly soluble in acetonitrile and ethanol, sparingly soluble in methanol and practically insoluble in toluene. </w:t>
      </w:r>
      <w:proofErr w:type="spellStart"/>
      <w:r w:rsidR="00C56239" w:rsidRPr="00F070EA">
        <w:t>Empagliflozin</w:t>
      </w:r>
      <w:proofErr w:type="spellEnd"/>
      <w:r w:rsidR="00C56239" w:rsidRPr="00F070EA">
        <w:t xml:space="preserve"> is not hygroscopic and n</w:t>
      </w:r>
      <w:r w:rsidRPr="00F070EA">
        <w:t xml:space="preserve">o polymorphism has been observed. </w:t>
      </w:r>
      <w:r w:rsidR="00371E00" w:rsidRPr="00F070EA">
        <w:t xml:space="preserve">It </w:t>
      </w:r>
      <w:r w:rsidRPr="00F070EA">
        <w:t xml:space="preserve">is neither a hydrate nor a solvate. Partition coefficient: log P = log D </w:t>
      </w:r>
      <w:r w:rsidR="00C56239" w:rsidRPr="00F070EA">
        <w:t>(pH 7.4): 1.7</w:t>
      </w:r>
      <w:r w:rsidR="00FF6FA4" w:rsidRPr="00F070EA">
        <w:t>.</w:t>
      </w:r>
    </w:p>
    <w:p w:rsidR="007B16E1" w:rsidRPr="00F070EA" w:rsidRDefault="00E0639B" w:rsidP="007B16E1">
      <w:pPr>
        <w:pStyle w:val="TextPI"/>
      </w:pPr>
      <w:r w:rsidRPr="00F070EA">
        <w:t xml:space="preserve">JARDIANCE </w:t>
      </w:r>
      <w:r w:rsidR="007B16E1" w:rsidRPr="00F070EA">
        <w:t>are film-coated tablets for oral administration containing either 10</w:t>
      </w:r>
      <w:r w:rsidR="00C56239" w:rsidRPr="00F070EA">
        <w:t> </w:t>
      </w:r>
      <w:r w:rsidR="007B16E1" w:rsidRPr="00F070EA">
        <w:t>mg or 25</w:t>
      </w:r>
      <w:r w:rsidR="00C56239" w:rsidRPr="00F070EA">
        <w:t> </w:t>
      </w:r>
      <w:r w:rsidR="007B16E1" w:rsidRPr="00F070EA">
        <w:t xml:space="preserve">mg of </w:t>
      </w:r>
      <w:proofErr w:type="spellStart"/>
      <w:r w:rsidR="007B16E1" w:rsidRPr="00F070EA">
        <w:t>empagliflozin</w:t>
      </w:r>
      <w:proofErr w:type="spellEnd"/>
      <w:r w:rsidR="007B16E1" w:rsidRPr="00F070EA">
        <w:t>.</w:t>
      </w:r>
    </w:p>
    <w:p w:rsidR="007B16E1" w:rsidRPr="00F070EA" w:rsidRDefault="007B16E1" w:rsidP="00E456E3">
      <w:pPr>
        <w:pStyle w:val="TextPI"/>
      </w:pPr>
      <w:r w:rsidRPr="00F070EA">
        <w:t xml:space="preserve">Each </w:t>
      </w:r>
      <w:r w:rsidR="00E0639B" w:rsidRPr="00F070EA">
        <w:t>JARDIANCE</w:t>
      </w:r>
      <w:r w:rsidRPr="00F070EA">
        <w:t xml:space="preserve"> tablet also contains</w:t>
      </w:r>
      <w:r w:rsidR="00CF0DCF" w:rsidRPr="00F070EA">
        <w:t>:</w:t>
      </w:r>
      <w:r w:rsidRPr="00F070EA">
        <w:t xml:space="preserve"> lactose, </w:t>
      </w:r>
      <w:r w:rsidR="008049BD" w:rsidRPr="00F070EA">
        <w:t>microcrystalline cellulose</w:t>
      </w:r>
      <w:r w:rsidRPr="00F070EA">
        <w:t xml:space="preserve">, </w:t>
      </w:r>
      <w:proofErr w:type="spellStart"/>
      <w:r w:rsidRPr="00F070EA">
        <w:t>hydroxypropylcellulose</w:t>
      </w:r>
      <w:proofErr w:type="spellEnd"/>
      <w:r w:rsidRPr="00F070EA">
        <w:t xml:space="preserve">, </w:t>
      </w:r>
      <w:proofErr w:type="spellStart"/>
      <w:r w:rsidRPr="00F070EA">
        <w:t>croscarmellose</w:t>
      </w:r>
      <w:proofErr w:type="spellEnd"/>
      <w:r w:rsidRPr="00F070EA">
        <w:t xml:space="preserve"> sodium, </w:t>
      </w:r>
      <w:r w:rsidR="008049BD" w:rsidRPr="00F070EA">
        <w:t>colloidal anhydrous silica</w:t>
      </w:r>
      <w:r w:rsidRPr="00F070EA">
        <w:t xml:space="preserve">, magnesium stearate, </w:t>
      </w:r>
      <w:proofErr w:type="spellStart"/>
      <w:r w:rsidR="00660479" w:rsidRPr="00F070EA">
        <w:t>hypromellose</w:t>
      </w:r>
      <w:proofErr w:type="spellEnd"/>
      <w:r w:rsidR="00660479" w:rsidRPr="00F070EA">
        <w:t xml:space="preserve">, titanium dioxide, talc, </w:t>
      </w:r>
      <w:proofErr w:type="spellStart"/>
      <w:r w:rsidR="00660479" w:rsidRPr="00F070EA">
        <w:t>macrogol</w:t>
      </w:r>
      <w:proofErr w:type="spellEnd"/>
      <w:r w:rsidR="00660479" w:rsidRPr="00F070EA">
        <w:t xml:space="preserve"> 400, </w:t>
      </w:r>
      <w:proofErr w:type="gramStart"/>
      <w:r w:rsidR="00660479" w:rsidRPr="00F070EA">
        <w:t>iron</w:t>
      </w:r>
      <w:proofErr w:type="gramEnd"/>
      <w:r w:rsidR="00660479" w:rsidRPr="00F070EA">
        <w:t xml:space="preserve"> oxide yellow.</w:t>
      </w:r>
    </w:p>
    <w:p w:rsidR="001D1C54" w:rsidRPr="00F070EA" w:rsidRDefault="00014579" w:rsidP="00F501B8">
      <w:pPr>
        <w:pStyle w:val="PIHeading1"/>
      </w:pPr>
      <w:r w:rsidRPr="00F070EA">
        <w:t>PHARMACOLOGY</w:t>
      </w:r>
    </w:p>
    <w:p w:rsidR="000E1693" w:rsidRPr="00F070EA" w:rsidRDefault="000E1693" w:rsidP="000E1693">
      <w:pPr>
        <w:pStyle w:val="TextPI"/>
      </w:pPr>
      <w:proofErr w:type="spellStart"/>
      <w:r w:rsidRPr="00F070EA">
        <w:t>Pharmacotherapeutic</w:t>
      </w:r>
      <w:proofErr w:type="spellEnd"/>
      <w:r w:rsidRPr="00F070EA">
        <w:t xml:space="preserve"> group: SGLT2 Inhibitor, ATC code: </w:t>
      </w:r>
      <w:r w:rsidR="002B3CD9" w:rsidRPr="00F070EA">
        <w:t>A10BX12</w:t>
      </w:r>
      <w:r w:rsidRPr="00F070EA">
        <w:t>.</w:t>
      </w:r>
    </w:p>
    <w:p w:rsidR="0090124B" w:rsidRPr="00F070EA" w:rsidRDefault="0090124B" w:rsidP="0090124B">
      <w:pPr>
        <w:pStyle w:val="PIheading2"/>
      </w:pPr>
      <w:r w:rsidRPr="00F070EA">
        <w:t>Pharmacodynamics</w:t>
      </w:r>
    </w:p>
    <w:p w:rsidR="000E1693" w:rsidRPr="00F070EA" w:rsidRDefault="000E1693" w:rsidP="000E1693">
      <w:pPr>
        <w:pStyle w:val="TextPI"/>
      </w:pPr>
      <w:proofErr w:type="spellStart"/>
      <w:r w:rsidRPr="00F070EA">
        <w:t>Empagliflozin</w:t>
      </w:r>
      <w:proofErr w:type="spellEnd"/>
      <w:r w:rsidRPr="00F070EA">
        <w:t xml:space="preserve"> is a reversible competitive inhibitor of SGLT2 with an IC</w:t>
      </w:r>
      <w:r w:rsidRPr="00F070EA">
        <w:rPr>
          <w:vertAlign w:val="subscript"/>
        </w:rPr>
        <w:t>50</w:t>
      </w:r>
      <w:r w:rsidRPr="00F070EA">
        <w:t xml:space="preserve"> of 1.3 </w:t>
      </w:r>
      <w:proofErr w:type="spellStart"/>
      <w:r w:rsidRPr="00F070EA">
        <w:t>nM</w:t>
      </w:r>
      <w:proofErr w:type="spellEnd"/>
      <w:r w:rsidRPr="00F070EA">
        <w:t>. It has a 5000-fold selectivity over human SGLT1 (IC</w:t>
      </w:r>
      <w:r w:rsidRPr="00F070EA">
        <w:rPr>
          <w:vertAlign w:val="subscript"/>
        </w:rPr>
        <w:t>50</w:t>
      </w:r>
      <w:r w:rsidRPr="00F070EA">
        <w:t xml:space="preserve"> of 6278 </w:t>
      </w:r>
      <w:proofErr w:type="spellStart"/>
      <w:r w:rsidRPr="00F070EA">
        <w:t>nM</w:t>
      </w:r>
      <w:proofErr w:type="spellEnd"/>
      <w:r w:rsidRPr="00F070EA">
        <w:t>), responsible for glucose absorption in the gut.</w:t>
      </w:r>
    </w:p>
    <w:p w:rsidR="000E1693" w:rsidRPr="00F070EA" w:rsidRDefault="000E1693" w:rsidP="000E1693">
      <w:pPr>
        <w:pStyle w:val="TextPI"/>
      </w:pPr>
      <w:r w:rsidRPr="00F070EA">
        <w:t xml:space="preserve">SGLT2 is highly expressed in the kidney, whereas expression in other tissues is absent or very low. It is responsible as the predominant transporter for re-absorption of glucose from the glomerular filtrate back into the circulation. In patients with type 2 diabetes mellitus </w:t>
      </w:r>
      <w:r w:rsidR="00FF6FA4" w:rsidRPr="00F070EA">
        <w:t xml:space="preserve">(T2DM) </w:t>
      </w:r>
      <w:r w:rsidRPr="00F070EA">
        <w:t>and hyperglycaemia a higher amount of glucose is filtered and reabsorbed.</w:t>
      </w:r>
    </w:p>
    <w:p w:rsidR="000E1693" w:rsidRPr="00F070EA" w:rsidRDefault="000E1693" w:rsidP="000E1693">
      <w:pPr>
        <w:pStyle w:val="TextPI"/>
      </w:pPr>
      <w:proofErr w:type="spellStart"/>
      <w:r w:rsidRPr="00F070EA">
        <w:t>Empagliflozin</w:t>
      </w:r>
      <w:proofErr w:type="spellEnd"/>
      <w:r w:rsidRPr="00F070EA">
        <w:t xml:space="preserve"> improves glycaemic control in patients with T2DM by reducing renal glucose re</w:t>
      </w:r>
      <w:r w:rsidR="00371E00" w:rsidRPr="00F070EA">
        <w:t>-</w:t>
      </w:r>
      <w:r w:rsidRPr="00F070EA">
        <w:t xml:space="preserve">absorption. The amount of glucose removed by the kidney through this </w:t>
      </w:r>
      <w:proofErr w:type="spellStart"/>
      <w:r w:rsidR="002B3CD9" w:rsidRPr="00F070EA">
        <w:t>glucuretic</w:t>
      </w:r>
      <w:proofErr w:type="spellEnd"/>
      <w:r w:rsidR="002B3CD9" w:rsidRPr="00F070EA">
        <w:t xml:space="preserve"> </w:t>
      </w:r>
      <w:r w:rsidRPr="00F070EA">
        <w:t xml:space="preserve">mechanism is dependent upon the blood glucose concentration and </w:t>
      </w:r>
      <w:r w:rsidR="00FF6FA4" w:rsidRPr="00F070EA">
        <w:t xml:space="preserve">glomerular filtration rate </w:t>
      </w:r>
      <w:r w:rsidR="00FF6FA4" w:rsidRPr="00F070EA">
        <w:lastRenderedPageBreak/>
        <w:t>(</w:t>
      </w:r>
      <w:r w:rsidRPr="00F070EA">
        <w:t>GFR</w:t>
      </w:r>
      <w:r w:rsidR="00FF6FA4" w:rsidRPr="00F070EA">
        <w:t>)</w:t>
      </w:r>
      <w:r w:rsidRPr="00F070EA">
        <w:t>. Through inhibition of SGLT2 in patients with T2DM and hyperglyc</w:t>
      </w:r>
      <w:r w:rsidR="00371E00" w:rsidRPr="00F070EA">
        <w:t>a</w:t>
      </w:r>
      <w:r w:rsidRPr="00F070EA">
        <w:t>emia, excess glucose is excreted in the urine.</w:t>
      </w:r>
    </w:p>
    <w:p w:rsidR="000E1693" w:rsidRPr="00F070EA" w:rsidRDefault="000E1693" w:rsidP="000E1693">
      <w:pPr>
        <w:pStyle w:val="TextPI"/>
      </w:pPr>
      <w:r w:rsidRPr="00F070EA">
        <w:t xml:space="preserve">In patients with T2DM, urinary glucose excretion increased immediately following the first dose of </w:t>
      </w:r>
      <w:proofErr w:type="spellStart"/>
      <w:r w:rsidRPr="00F070EA">
        <w:t>empagliflozin</w:t>
      </w:r>
      <w:proofErr w:type="spellEnd"/>
      <w:r w:rsidRPr="00F070EA">
        <w:t xml:space="preserve"> and is continuous over the 24 hour dosing interval. Increased urinary glucose excretion was maintained at the end of 4-week treatment period, averaging approximately 78</w:t>
      </w:r>
      <w:r w:rsidR="00371E00" w:rsidRPr="00F070EA">
        <w:t> </w:t>
      </w:r>
      <w:r w:rsidRPr="00F070EA">
        <w:t xml:space="preserve">g/day with </w:t>
      </w:r>
      <w:proofErr w:type="spellStart"/>
      <w:r w:rsidRPr="00F070EA">
        <w:t>empagliflozin</w:t>
      </w:r>
      <w:proofErr w:type="spellEnd"/>
      <w:r w:rsidRPr="00F070EA">
        <w:t xml:space="preserve"> </w:t>
      </w:r>
      <w:r w:rsidR="0087699B" w:rsidRPr="00F070EA">
        <w:t xml:space="preserve">25 mg </w:t>
      </w:r>
      <w:r w:rsidRPr="00F070EA">
        <w:t>once daily. Increased urinary glucose excretion resulted in an immediate reduction in plasma glucos</w:t>
      </w:r>
      <w:r w:rsidR="00371E00" w:rsidRPr="00F070EA">
        <w:t>e levels in patients with T2DM.</w:t>
      </w:r>
    </w:p>
    <w:p w:rsidR="000E1693" w:rsidRPr="00F070EA" w:rsidRDefault="000E1693" w:rsidP="000E1693">
      <w:pPr>
        <w:pStyle w:val="TextPI"/>
      </w:pPr>
      <w:proofErr w:type="spellStart"/>
      <w:r w:rsidRPr="00F070EA">
        <w:t>Empagliflozin</w:t>
      </w:r>
      <w:proofErr w:type="spellEnd"/>
      <w:r w:rsidRPr="00F070EA">
        <w:t xml:space="preserve"> </w:t>
      </w:r>
      <w:r w:rsidR="0087699B">
        <w:t xml:space="preserve">(10 mg and 25 mg) </w:t>
      </w:r>
      <w:r w:rsidRPr="00F070EA">
        <w:t>improves both fasting and post-prandial plasma glucose levels.</w:t>
      </w:r>
    </w:p>
    <w:p w:rsidR="000E1693" w:rsidRPr="00F070EA" w:rsidRDefault="004F5785" w:rsidP="000E1693">
      <w:pPr>
        <w:pStyle w:val="TextPI"/>
      </w:pPr>
      <w:r>
        <w:t xml:space="preserve">There is no direct effect on changes in </w:t>
      </w:r>
      <w:r>
        <w:rPr>
          <w:rFonts w:cs="Arial"/>
        </w:rPr>
        <w:t xml:space="preserve">β </w:t>
      </w:r>
      <w:r>
        <w:t xml:space="preserve">cell function and insulin secretion / action, and this contributes to a low risk of hypoglycaemia. </w:t>
      </w:r>
      <w:r w:rsidR="000E1693" w:rsidRPr="00F070EA">
        <w:t>Improvement of surrogate markers of beta cell function including Homeostasis Model Assessment-</w:t>
      </w:r>
      <w:r w:rsidR="00371E00" w:rsidRPr="00F070EA">
        <w:t>β</w:t>
      </w:r>
      <w:r w:rsidR="000E1693" w:rsidRPr="00F070EA">
        <w:t xml:space="preserve"> (HOMA-β) and proinsulin to insulin ratio were noted. In addition urinary glucose excretion triggers calorie loss, associated with body fat loss and body weight reduction.</w:t>
      </w:r>
    </w:p>
    <w:p w:rsidR="000E1693" w:rsidRPr="00F070EA" w:rsidRDefault="000E1693" w:rsidP="000E1693">
      <w:pPr>
        <w:pStyle w:val="TextPI"/>
      </w:pPr>
      <w:r w:rsidRPr="00F070EA">
        <w:t xml:space="preserve">The </w:t>
      </w:r>
      <w:proofErr w:type="spellStart"/>
      <w:r w:rsidRPr="00F070EA">
        <w:t>glucosuria</w:t>
      </w:r>
      <w:proofErr w:type="spellEnd"/>
      <w:r w:rsidRPr="00F070EA">
        <w:t xml:space="preserve"> observed with </w:t>
      </w:r>
      <w:proofErr w:type="spellStart"/>
      <w:r w:rsidRPr="00F070EA">
        <w:t>empagliflozin</w:t>
      </w:r>
      <w:proofErr w:type="spellEnd"/>
      <w:r w:rsidRPr="00F070EA">
        <w:t xml:space="preserve"> is accompanied by mild diuresis which may contribute to sustained and moderate reduction of blood pressure</w:t>
      </w:r>
      <w:r w:rsidR="00635D87" w:rsidRPr="00F070EA">
        <w:t xml:space="preserve"> (BP)</w:t>
      </w:r>
      <w:r w:rsidRPr="00F070EA">
        <w:t>.</w:t>
      </w:r>
    </w:p>
    <w:p w:rsidR="00014579" w:rsidRPr="00F070EA" w:rsidRDefault="00014579" w:rsidP="001A7050">
      <w:pPr>
        <w:pStyle w:val="PIheading2"/>
      </w:pPr>
      <w:r w:rsidRPr="00F070EA">
        <w:t>Pharmacokinetics</w:t>
      </w:r>
    </w:p>
    <w:p w:rsidR="00014579" w:rsidRPr="00F070EA" w:rsidRDefault="00617B9B" w:rsidP="001A7050">
      <w:pPr>
        <w:pStyle w:val="PIHeading3"/>
      </w:pPr>
      <w:r w:rsidRPr="00F070EA">
        <w:t>Absorption</w:t>
      </w:r>
    </w:p>
    <w:p w:rsidR="000D09B9" w:rsidRPr="00F070EA" w:rsidRDefault="000D09B9" w:rsidP="000D09B9">
      <w:pPr>
        <w:pStyle w:val="PIHeading3"/>
        <w:rPr>
          <w:u w:val="none"/>
        </w:rPr>
      </w:pPr>
      <w:r w:rsidRPr="00F070EA">
        <w:rPr>
          <w:u w:val="none"/>
        </w:rPr>
        <w:t xml:space="preserve">The pharmacokinetics of </w:t>
      </w:r>
      <w:proofErr w:type="spellStart"/>
      <w:r w:rsidRPr="00F070EA">
        <w:rPr>
          <w:u w:val="none"/>
        </w:rPr>
        <w:t>empagliflozin</w:t>
      </w:r>
      <w:proofErr w:type="spellEnd"/>
      <w:r w:rsidRPr="00F070EA">
        <w:rPr>
          <w:u w:val="none"/>
        </w:rPr>
        <w:t xml:space="preserve"> have been extensively </w:t>
      </w:r>
      <w:r w:rsidR="00101B6C" w:rsidRPr="00F070EA">
        <w:rPr>
          <w:u w:val="none"/>
        </w:rPr>
        <w:t xml:space="preserve">characterised </w:t>
      </w:r>
      <w:r w:rsidRPr="00F070EA">
        <w:rPr>
          <w:u w:val="none"/>
        </w:rPr>
        <w:t xml:space="preserve">in healthy volunteers and patients with T2DM. After oral administration, </w:t>
      </w:r>
      <w:proofErr w:type="spellStart"/>
      <w:r w:rsidRPr="00F070EA">
        <w:rPr>
          <w:u w:val="none"/>
        </w:rPr>
        <w:t>empagliflozin</w:t>
      </w:r>
      <w:proofErr w:type="spellEnd"/>
      <w:r w:rsidRPr="00F070EA">
        <w:rPr>
          <w:u w:val="none"/>
        </w:rPr>
        <w:t xml:space="preserve"> was rapidly absorbed with peak plasma concentrations </w:t>
      </w:r>
      <w:r w:rsidR="00FF6FA4" w:rsidRPr="00F070EA">
        <w:rPr>
          <w:u w:val="none"/>
        </w:rPr>
        <w:t>(</w:t>
      </w:r>
      <w:proofErr w:type="spellStart"/>
      <w:r w:rsidR="00FF6FA4" w:rsidRPr="00F070EA">
        <w:rPr>
          <w:u w:val="none"/>
        </w:rPr>
        <w:t>C</w:t>
      </w:r>
      <w:r w:rsidR="008B4DFD" w:rsidRPr="00F070EA">
        <w:rPr>
          <w:u w:val="none"/>
          <w:vertAlign w:val="subscript"/>
        </w:rPr>
        <w:t>max</w:t>
      </w:r>
      <w:proofErr w:type="spellEnd"/>
      <w:r w:rsidR="00FF6FA4" w:rsidRPr="00F070EA">
        <w:rPr>
          <w:u w:val="none"/>
        </w:rPr>
        <w:t>)</w:t>
      </w:r>
      <w:r w:rsidR="000E49AB" w:rsidRPr="00F070EA">
        <w:rPr>
          <w:u w:val="none"/>
        </w:rPr>
        <w:t xml:space="preserve"> with a median time to reach </w:t>
      </w:r>
      <w:proofErr w:type="spellStart"/>
      <w:r w:rsidR="000E49AB" w:rsidRPr="00F070EA">
        <w:rPr>
          <w:u w:val="none"/>
        </w:rPr>
        <w:t>C</w:t>
      </w:r>
      <w:r w:rsidR="008B4DFD" w:rsidRPr="00F070EA">
        <w:rPr>
          <w:u w:val="none"/>
          <w:vertAlign w:val="subscript"/>
        </w:rPr>
        <w:t>max</w:t>
      </w:r>
      <w:proofErr w:type="spellEnd"/>
      <w:r w:rsidRPr="00F070EA">
        <w:rPr>
          <w:u w:val="none"/>
        </w:rPr>
        <w:t xml:space="preserve"> </w:t>
      </w:r>
      <w:r w:rsidR="000E49AB" w:rsidRPr="00F070EA">
        <w:rPr>
          <w:u w:val="none"/>
        </w:rPr>
        <w:t>(</w:t>
      </w:r>
      <w:proofErr w:type="spellStart"/>
      <w:r w:rsidRPr="00F070EA">
        <w:rPr>
          <w:u w:val="none"/>
        </w:rPr>
        <w:t>t</w:t>
      </w:r>
      <w:r w:rsidRPr="00F070EA">
        <w:rPr>
          <w:u w:val="none"/>
          <w:vertAlign w:val="subscript"/>
        </w:rPr>
        <w:t>max</w:t>
      </w:r>
      <w:proofErr w:type="spellEnd"/>
      <w:r w:rsidR="008B4DFD" w:rsidRPr="00F070EA">
        <w:rPr>
          <w:u w:val="none"/>
        </w:rPr>
        <w:t>)</w:t>
      </w:r>
      <w:r w:rsidRPr="00F070EA">
        <w:rPr>
          <w:u w:val="none"/>
        </w:rPr>
        <w:t xml:space="preserve"> </w:t>
      </w:r>
      <w:r w:rsidR="000E49AB" w:rsidRPr="00F070EA">
        <w:rPr>
          <w:u w:val="none"/>
        </w:rPr>
        <w:t xml:space="preserve">of </w:t>
      </w:r>
      <w:r w:rsidRPr="00F070EA">
        <w:rPr>
          <w:u w:val="none"/>
        </w:rPr>
        <w:t xml:space="preserve">1.5 h post-dose. Thereafter, plasma concentrations declined in a biphasic manner with a rapid distribution phase and a relatively slow terminal phase. The steady state mean plasma </w:t>
      </w:r>
      <w:r w:rsidR="000E49AB" w:rsidRPr="00F070EA">
        <w:rPr>
          <w:u w:val="none"/>
        </w:rPr>
        <w:t>area under the curve (</w:t>
      </w:r>
      <w:r w:rsidRPr="00F070EA">
        <w:rPr>
          <w:u w:val="none"/>
        </w:rPr>
        <w:t>AUC</w:t>
      </w:r>
      <w:r w:rsidR="000E49AB" w:rsidRPr="00F070EA">
        <w:rPr>
          <w:u w:val="none"/>
        </w:rPr>
        <w:t>)</w:t>
      </w:r>
      <w:r w:rsidRPr="00F070EA">
        <w:rPr>
          <w:u w:val="none"/>
        </w:rPr>
        <w:t xml:space="preserve"> was 4740 </w:t>
      </w:r>
      <w:proofErr w:type="spellStart"/>
      <w:r w:rsidRPr="00F070EA">
        <w:rPr>
          <w:u w:val="none"/>
        </w:rPr>
        <w:t>nmol.h</w:t>
      </w:r>
      <w:proofErr w:type="spellEnd"/>
      <w:r w:rsidRPr="00F070EA">
        <w:rPr>
          <w:u w:val="none"/>
        </w:rPr>
        <w:t xml:space="preserve">/L and </w:t>
      </w:r>
      <w:proofErr w:type="spellStart"/>
      <w:r w:rsidRPr="00F070EA">
        <w:rPr>
          <w:u w:val="none"/>
        </w:rPr>
        <w:t>C</w:t>
      </w:r>
      <w:r w:rsidRPr="00F070EA">
        <w:rPr>
          <w:u w:val="none"/>
          <w:vertAlign w:val="subscript"/>
        </w:rPr>
        <w:t>max</w:t>
      </w:r>
      <w:proofErr w:type="spellEnd"/>
      <w:r w:rsidRPr="00F070EA">
        <w:rPr>
          <w:u w:val="none"/>
        </w:rPr>
        <w:t xml:space="preserve"> was </w:t>
      </w:r>
      <w:proofErr w:type="gramStart"/>
      <w:r w:rsidRPr="00F070EA">
        <w:rPr>
          <w:u w:val="none"/>
        </w:rPr>
        <w:t xml:space="preserve">687 </w:t>
      </w:r>
      <w:proofErr w:type="spellStart"/>
      <w:r w:rsidRPr="00F070EA">
        <w:rPr>
          <w:u w:val="none"/>
        </w:rPr>
        <w:t>nmol</w:t>
      </w:r>
      <w:proofErr w:type="spellEnd"/>
      <w:r w:rsidRPr="00F070EA">
        <w:rPr>
          <w:u w:val="none"/>
        </w:rPr>
        <w:t xml:space="preserve">/L with 25 mg </w:t>
      </w:r>
      <w:proofErr w:type="spellStart"/>
      <w:r w:rsidRPr="00F070EA">
        <w:rPr>
          <w:u w:val="none"/>
        </w:rPr>
        <w:t>empagliflozin</w:t>
      </w:r>
      <w:proofErr w:type="spellEnd"/>
      <w:proofErr w:type="gramEnd"/>
      <w:r w:rsidRPr="00F070EA">
        <w:rPr>
          <w:u w:val="none"/>
        </w:rPr>
        <w:t xml:space="preserve"> once daily. Systemic exposure of </w:t>
      </w:r>
      <w:proofErr w:type="spellStart"/>
      <w:r w:rsidRPr="00F070EA">
        <w:rPr>
          <w:u w:val="none"/>
        </w:rPr>
        <w:t>empagliflozin</w:t>
      </w:r>
      <w:proofErr w:type="spellEnd"/>
      <w:r w:rsidRPr="00F070EA">
        <w:rPr>
          <w:u w:val="none"/>
        </w:rPr>
        <w:t xml:space="preserve"> increased in a dose-proportional manner. The single-dose and steady-state pharmacokinetics parameters of </w:t>
      </w:r>
      <w:proofErr w:type="spellStart"/>
      <w:r w:rsidRPr="00F070EA">
        <w:rPr>
          <w:u w:val="none"/>
        </w:rPr>
        <w:t>empagliflozin</w:t>
      </w:r>
      <w:proofErr w:type="spellEnd"/>
      <w:r w:rsidRPr="00F070EA">
        <w:rPr>
          <w:u w:val="none"/>
        </w:rPr>
        <w:t xml:space="preserve"> were similar suggesting linear pharmacokinetics with respect to time. There were no clinically relevant differences in </w:t>
      </w:r>
      <w:proofErr w:type="spellStart"/>
      <w:r w:rsidRPr="00F070EA">
        <w:rPr>
          <w:u w:val="none"/>
        </w:rPr>
        <w:t>empagliflozin</w:t>
      </w:r>
      <w:proofErr w:type="spellEnd"/>
      <w:r w:rsidRPr="00F070EA">
        <w:rPr>
          <w:u w:val="none"/>
        </w:rPr>
        <w:t xml:space="preserve"> pharmacokinetics between healthy volunteers and patients</w:t>
      </w:r>
      <w:r w:rsidR="00371E00" w:rsidRPr="00F070EA">
        <w:rPr>
          <w:u w:val="none"/>
        </w:rPr>
        <w:t xml:space="preserve"> with T2DM.</w:t>
      </w:r>
    </w:p>
    <w:p w:rsidR="000D09B9" w:rsidRPr="00F070EA" w:rsidRDefault="000D09B9" w:rsidP="000D09B9">
      <w:pPr>
        <w:pStyle w:val="PIHeading3"/>
        <w:rPr>
          <w:u w:val="none"/>
        </w:rPr>
      </w:pPr>
      <w:r w:rsidRPr="00F070EA">
        <w:rPr>
          <w:u w:val="none"/>
        </w:rPr>
        <w:t xml:space="preserve">Administration of 25 mg </w:t>
      </w:r>
      <w:proofErr w:type="spellStart"/>
      <w:r w:rsidRPr="00F070EA">
        <w:rPr>
          <w:u w:val="none"/>
        </w:rPr>
        <w:t>empagliflozin</w:t>
      </w:r>
      <w:proofErr w:type="spellEnd"/>
      <w:r w:rsidRPr="00F070EA">
        <w:rPr>
          <w:u w:val="none"/>
        </w:rPr>
        <w:t xml:space="preserve"> after intake of a high-fat and high calorie meal resulted in slightly lower exposure; AUC decreased by approximately 16% and </w:t>
      </w:r>
      <w:proofErr w:type="spellStart"/>
      <w:r w:rsidRPr="00F070EA">
        <w:rPr>
          <w:u w:val="none"/>
        </w:rPr>
        <w:t>C</w:t>
      </w:r>
      <w:r w:rsidRPr="00F070EA">
        <w:rPr>
          <w:u w:val="none"/>
          <w:vertAlign w:val="subscript"/>
        </w:rPr>
        <w:t>max</w:t>
      </w:r>
      <w:proofErr w:type="spellEnd"/>
      <w:r w:rsidRPr="00F070EA">
        <w:rPr>
          <w:u w:val="none"/>
        </w:rPr>
        <w:t xml:space="preserve"> decreased by approximately 37%, compared to fasted condition. The observed effect of food on </w:t>
      </w:r>
      <w:proofErr w:type="spellStart"/>
      <w:r w:rsidRPr="00F070EA">
        <w:rPr>
          <w:u w:val="none"/>
        </w:rPr>
        <w:t>empagliflozin</w:t>
      </w:r>
      <w:proofErr w:type="spellEnd"/>
      <w:r w:rsidRPr="00F070EA">
        <w:rPr>
          <w:u w:val="none"/>
        </w:rPr>
        <w:t xml:space="preserve"> pharmacokinetics was not considered clinically relevant and </w:t>
      </w:r>
      <w:proofErr w:type="spellStart"/>
      <w:r w:rsidRPr="00F070EA">
        <w:rPr>
          <w:u w:val="none"/>
        </w:rPr>
        <w:t>empagliflozin</w:t>
      </w:r>
      <w:proofErr w:type="spellEnd"/>
      <w:r w:rsidRPr="00F070EA">
        <w:rPr>
          <w:u w:val="none"/>
        </w:rPr>
        <w:t xml:space="preserve"> may be administered with or without food.</w:t>
      </w:r>
    </w:p>
    <w:p w:rsidR="00014579" w:rsidRPr="00F070EA" w:rsidRDefault="00617B9B" w:rsidP="000D09B9">
      <w:pPr>
        <w:pStyle w:val="PIHeading3"/>
      </w:pPr>
      <w:r w:rsidRPr="00F070EA">
        <w:t>Distribution</w:t>
      </w:r>
    </w:p>
    <w:p w:rsidR="001A7050" w:rsidRPr="00F070EA" w:rsidRDefault="000D09B9" w:rsidP="001A7050">
      <w:pPr>
        <w:pStyle w:val="TextPI"/>
      </w:pPr>
      <w:r w:rsidRPr="00F070EA">
        <w:t>The apparent steady-state volume of distribution was estimated to be 73.8 L, based on a population pharmacokinetic analysis. Following administration of an oral [</w:t>
      </w:r>
      <w:r w:rsidRPr="00F070EA">
        <w:rPr>
          <w:vertAlign w:val="superscript"/>
        </w:rPr>
        <w:t>14</w:t>
      </w:r>
      <w:r w:rsidRPr="00F070EA">
        <w:t>C]-</w:t>
      </w:r>
      <w:proofErr w:type="spellStart"/>
      <w:r w:rsidRPr="00F070EA">
        <w:t>empagliflozin</w:t>
      </w:r>
      <w:proofErr w:type="spellEnd"/>
      <w:r w:rsidRPr="00F070EA">
        <w:t xml:space="preserve"> solution to healthy subjects, the red blood cell partitioning was approximately 36.8% and plasma protein binding was 86.2%.</w:t>
      </w:r>
    </w:p>
    <w:p w:rsidR="00014579" w:rsidRPr="00F070EA" w:rsidRDefault="00617B9B" w:rsidP="009E5490">
      <w:pPr>
        <w:pStyle w:val="PIHeading3"/>
        <w:keepNext/>
      </w:pPr>
      <w:r w:rsidRPr="00F070EA">
        <w:t>Metabolism</w:t>
      </w:r>
    </w:p>
    <w:p w:rsidR="001A7050" w:rsidRPr="00F070EA" w:rsidRDefault="000D09B9" w:rsidP="001A7050">
      <w:pPr>
        <w:pStyle w:val="TextPI"/>
      </w:pPr>
      <w:r w:rsidRPr="00F070EA">
        <w:t xml:space="preserve">No major metabolites of </w:t>
      </w:r>
      <w:proofErr w:type="spellStart"/>
      <w:r w:rsidRPr="00F070EA">
        <w:t>empagliflozin</w:t>
      </w:r>
      <w:proofErr w:type="spellEnd"/>
      <w:r w:rsidRPr="00F070EA">
        <w:t xml:space="preserve"> were detected in human plasma and the most abundant metabolites were three glucuronide conjugates (2-O-, 3-O-, and 6-O-glucuronide). Systemic exposure of each metabolite was less than 10% of total drug-related material. </w:t>
      </w:r>
      <w:r w:rsidRPr="00F070EA">
        <w:rPr>
          <w:i/>
        </w:rPr>
        <w:t>In vitro</w:t>
      </w:r>
      <w:r w:rsidRPr="00F070EA">
        <w:t xml:space="preserve"> studies suggested that the primary route of metabolism of </w:t>
      </w:r>
      <w:proofErr w:type="spellStart"/>
      <w:r w:rsidRPr="00F070EA">
        <w:t>empagliflozin</w:t>
      </w:r>
      <w:proofErr w:type="spellEnd"/>
      <w:r w:rsidRPr="00F070EA">
        <w:t xml:space="preserve"> in humans is </w:t>
      </w:r>
      <w:proofErr w:type="spellStart"/>
      <w:r w:rsidRPr="00F070EA">
        <w:t>glucuronidation</w:t>
      </w:r>
      <w:proofErr w:type="spellEnd"/>
      <w:r w:rsidRPr="00F070EA">
        <w:t xml:space="preserve"> by the uridine 5'-diphospho-glucuronosyltransferases UGT2B7, UGT1A3, UGT1A8, and UGT1A9.</w:t>
      </w:r>
    </w:p>
    <w:p w:rsidR="00014579" w:rsidRPr="00F070EA" w:rsidRDefault="00617B9B" w:rsidP="00E3344D">
      <w:pPr>
        <w:pStyle w:val="PIHeading3"/>
        <w:keepNext/>
      </w:pPr>
      <w:r w:rsidRPr="00F070EA">
        <w:lastRenderedPageBreak/>
        <w:t>Elimination</w:t>
      </w:r>
    </w:p>
    <w:p w:rsidR="001A7050" w:rsidRPr="00F070EA" w:rsidRDefault="000D09B9" w:rsidP="00ED5805">
      <w:pPr>
        <w:jc w:val="both"/>
        <w:rPr>
          <w:rFonts w:ascii="Arial" w:hAnsi="Arial"/>
          <w:sz w:val="22"/>
          <w:szCs w:val="22"/>
        </w:rPr>
      </w:pPr>
      <w:r w:rsidRPr="00F070EA">
        <w:rPr>
          <w:rFonts w:ascii="Arial" w:hAnsi="Arial"/>
          <w:sz w:val="22"/>
          <w:szCs w:val="22"/>
        </w:rPr>
        <w:t xml:space="preserve">The apparent terminal elimination half-life of </w:t>
      </w:r>
      <w:proofErr w:type="spellStart"/>
      <w:r w:rsidRPr="00F070EA">
        <w:rPr>
          <w:rFonts w:ascii="Arial" w:hAnsi="Arial"/>
          <w:sz w:val="22"/>
          <w:szCs w:val="22"/>
        </w:rPr>
        <w:t>empagliflozin</w:t>
      </w:r>
      <w:proofErr w:type="spellEnd"/>
      <w:r w:rsidRPr="00F070EA">
        <w:rPr>
          <w:rFonts w:ascii="Arial" w:hAnsi="Arial"/>
          <w:sz w:val="22"/>
          <w:szCs w:val="22"/>
        </w:rPr>
        <w:t xml:space="preserve"> was estimated to be 12.4 h and apparent oral clearance was 10.6 L/h based on the population pharmacokinetic analysis. The inter-subject and residual variabilities for </w:t>
      </w:r>
      <w:proofErr w:type="spellStart"/>
      <w:r w:rsidRPr="00F070EA">
        <w:rPr>
          <w:rFonts w:ascii="Arial" w:hAnsi="Arial"/>
          <w:sz w:val="22"/>
          <w:szCs w:val="22"/>
        </w:rPr>
        <w:t>empagliflozin</w:t>
      </w:r>
      <w:proofErr w:type="spellEnd"/>
      <w:r w:rsidRPr="00F070EA">
        <w:rPr>
          <w:rFonts w:ascii="Arial" w:hAnsi="Arial"/>
          <w:sz w:val="22"/>
          <w:szCs w:val="22"/>
        </w:rPr>
        <w:t xml:space="preserve"> oral clearance were 39.1% and 35.8%, respectively. With once-daily dosing, steady-state plasma concentrations of </w:t>
      </w:r>
      <w:proofErr w:type="spellStart"/>
      <w:r w:rsidRPr="00F070EA">
        <w:rPr>
          <w:rFonts w:ascii="Arial" w:hAnsi="Arial"/>
          <w:sz w:val="22"/>
          <w:szCs w:val="22"/>
        </w:rPr>
        <w:t>empagliflozin</w:t>
      </w:r>
      <w:proofErr w:type="spellEnd"/>
      <w:r w:rsidRPr="00F070EA">
        <w:rPr>
          <w:rFonts w:ascii="Arial" w:hAnsi="Arial"/>
          <w:sz w:val="22"/>
          <w:szCs w:val="22"/>
        </w:rPr>
        <w:t xml:space="preserve"> were reached by the fifth dose. Consistent with half-life, up to 22% accumulation, with respect to plasma AUC, was observed at steady-state. Following administration of an oral [</w:t>
      </w:r>
      <w:r w:rsidRPr="00F070EA">
        <w:rPr>
          <w:rFonts w:ascii="Arial" w:hAnsi="Arial"/>
          <w:sz w:val="22"/>
          <w:szCs w:val="22"/>
          <w:vertAlign w:val="superscript"/>
        </w:rPr>
        <w:t>14</w:t>
      </w:r>
      <w:r w:rsidRPr="00F070EA">
        <w:rPr>
          <w:rFonts w:ascii="Arial" w:hAnsi="Arial"/>
          <w:sz w:val="22"/>
          <w:szCs w:val="22"/>
        </w:rPr>
        <w:t>C]-</w:t>
      </w:r>
      <w:proofErr w:type="spellStart"/>
      <w:r w:rsidRPr="00F070EA">
        <w:rPr>
          <w:rFonts w:ascii="Arial" w:hAnsi="Arial"/>
          <w:sz w:val="22"/>
          <w:szCs w:val="22"/>
        </w:rPr>
        <w:t>empagliflozin</w:t>
      </w:r>
      <w:proofErr w:type="spellEnd"/>
      <w:r w:rsidRPr="00F070EA">
        <w:rPr>
          <w:rFonts w:ascii="Arial" w:hAnsi="Arial"/>
          <w:sz w:val="22"/>
          <w:szCs w:val="22"/>
        </w:rPr>
        <w:t xml:space="preserve"> solution to healthy subjects, approximately 95.6% of the drug related radioactivity was eliminated in faeces (41.2%) or urine (54.4%). The majority of drug related radioactivity recovered in faeces was unchanged parent drug and approximately half of drug related radioactivity excreted in urine was unchanged parent drug.</w:t>
      </w:r>
    </w:p>
    <w:p w:rsidR="00014579" w:rsidRPr="00F070EA" w:rsidRDefault="00014579" w:rsidP="004F20B3">
      <w:pPr>
        <w:pStyle w:val="PIHeading3"/>
        <w:keepNext/>
      </w:pPr>
      <w:r w:rsidRPr="00F070EA">
        <w:t>Pharmacokin</w:t>
      </w:r>
      <w:r w:rsidR="00617B9B" w:rsidRPr="00F070EA">
        <w:t>etics in special patient groups</w:t>
      </w:r>
    </w:p>
    <w:p w:rsidR="00014579" w:rsidRPr="00F070EA" w:rsidRDefault="00047718" w:rsidP="00A25503">
      <w:pPr>
        <w:pStyle w:val="PIHeading4"/>
      </w:pPr>
      <w:r w:rsidRPr="00F070EA">
        <w:t>P</w:t>
      </w:r>
      <w:r w:rsidR="00371E00" w:rsidRPr="00F070EA">
        <w:t>harmacokinetics in children</w:t>
      </w:r>
    </w:p>
    <w:p w:rsidR="00617B9B" w:rsidRPr="00F070EA" w:rsidRDefault="00617B9B" w:rsidP="00617B9B">
      <w:pPr>
        <w:pStyle w:val="TextPI"/>
      </w:pPr>
      <w:r w:rsidRPr="00F070EA">
        <w:t xml:space="preserve">Studies characterising the pharmacokinetics of </w:t>
      </w:r>
      <w:proofErr w:type="spellStart"/>
      <w:r w:rsidRPr="00F070EA">
        <w:t>empagliflozin</w:t>
      </w:r>
      <w:proofErr w:type="spellEnd"/>
      <w:r w:rsidRPr="00F070EA">
        <w:t xml:space="preserve"> in paediatric patients have not been performed.</w:t>
      </w:r>
    </w:p>
    <w:p w:rsidR="00047718" w:rsidRPr="00F070EA" w:rsidRDefault="00371E00" w:rsidP="00A25503">
      <w:pPr>
        <w:pStyle w:val="PIHeading4"/>
      </w:pPr>
      <w:r w:rsidRPr="00F070EA">
        <w:t>Pharmacokinetics in the elderly</w:t>
      </w:r>
    </w:p>
    <w:p w:rsidR="00617B9B" w:rsidRPr="00F070EA" w:rsidRDefault="00617B9B" w:rsidP="00617B9B">
      <w:pPr>
        <w:pStyle w:val="TextPI"/>
      </w:pPr>
      <w:r w:rsidRPr="00F070EA">
        <w:t xml:space="preserve">Age did not have a clinically meaningful impact on the pharmacokinetics of </w:t>
      </w:r>
      <w:proofErr w:type="spellStart"/>
      <w:r w:rsidRPr="00F070EA">
        <w:t>empagliflozin</w:t>
      </w:r>
      <w:proofErr w:type="spellEnd"/>
      <w:r w:rsidRPr="00F070EA">
        <w:t xml:space="preserve"> based on the population pharmacokinetic analysis.</w:t>
      </w:r>
    </w:p>
    <w:p w:rsidR="000D09B9" w:rsidRPr="00F070EA" w:rsidRDefault="00014579" w:rsidP="00A25503">
      <w:pPr>
        <w:pStyle w:val="PIHeading4"/>
      </w:pPr>
      <w:r w:rsidRPr="00F070EA">
        <w:t xml:space="preserve">Pharmacokinetics in patients with </w:t>
      </w:r>
      <w:r w:rsidR="00371E00" w:rsidRPr="00F070EA">
        <w:t xml:space="preserve">renal </w:t>
      </w:r>
      <w:r w:rsidR="001B3F54">
        <w:t>impairment</w:t>
      </w:r>
    </w:p>
    <w:p w:rsidR="000D09B9" w:rsidRPr="00F070EA" w:rsidRDefault="000D09B9" w:rsidP="000D09B9">
      <w:pPr>
        <w:pStyle w:val="TextPI"/>
      </w:pPr>
      <w:r w:rsidRPr="00F070EA">
        <w:t>In patients with mild (</w:t>
      </w:r>
      <w:proofErr w:type="spellStart"/>
      <w:r w:rsidRPr="00F070EA">
        <w:t>eGFR</w:t>
      </w:r>
      <w:proofErr w:type="spellEnd"/>
      <w:r w:rsidRPr="00F070EA">
        <w:t>: 60</w:t>
      </w:r>
      <w:r w:rsidR="00371E00" w:rsidRPr="00F070EA">
        <w:t> </w:t>
      </w:r>
      <w:r w:rsidRPr="00F070EA">
        <w:t>-</w:t>
      </w:r>
      <w:r w:rsidR="00371E00" w:rsidRPr="00F070EA">
        <w:t> </w:t>
      </w:r>
      <w:r w:rsidRPr="00F070EA">
        <w:t>&lt;90mL/min/1.73m</w:t>
      </w:r>
      <w:r w:rsidRPr="00F070EA">
        <w:rPr>
          <w:vertAlign w:val="superscript"/>
        </w:rPr>
        <w:t>2</w:t>
      </w:r>
      <w:r w:rsidRPr="00F070EA">
        <w:t>), moderate (</w:t>
      </w:r>
      <w:proofErr w:type="spellStart"/>
      <w:r w:rsidRPr="00F070EA">
        <w:t>eGFR</w:t>
      </w:r>
      <w:proofErr w:type="spellEnd"/>
      <w:r w:rsidRPr="00F070EA">
        <w:t>: 30</w:t>
      </w:r>
      <w:r w:rsidR="00371E00" w:rsidRPr="00F070EA">
        <w:t> </w:t>
      </w:r>
      <w:r w:rsidRPr="00F070EA">
        <w:t>-</w:t>
      </w:r>
      <w:r w:rsidR="00371E00" w:rsidRPr="00F070EA">
        <w:t> </w:t>
      </w:r>
      <w:r w:rsidRPr="00F070EA">
        <w:t>&lt;60mL/min/1.73m</w:t>
      </w:r>
      <w:r w:rsidRPr="00F070EA">
        <w:rPr>
          <w:vertAlign w:val="superscript"/>
        </w:rPr>
        <w:t>2</w:t>
      </w:r>
      <w:r w:rsidRPr="00F070EA">
        <w:t>), severe (</w:t>
      </w:r>
      <w:proofErr w:type="spellStart"/>
      <w:r w:rsidRPr="00F070EA">
        <w:t>eGFR</w:t>
      </w:r>
      <w:proofErr w:type="spellEnd"/>
      <w:r w:rsidRPr="00F070EA">
        <w:t>: &lt;30mL/min/1.73m</w:t>
      </w:r>
      <w:r w:rsidRPr="00F070EA">
        <w:rPr>
          <w:vertAlign w:val="superscript"/>
        </w:rPr>
        <w:t>2</w:t>
      </w:r>
      <w:r w:rsidRPr="00F070EA">
        <w:t>) renal impairment and patients with kidney failure/</w:t>
      </w:r>
      <w:r w:rsidR="000E49AB" w:rsidRPr="00F070EA">
        <w:t>end stage renal disease (</w:t>
      </w:r>
      <w:r w:rsidRPr="00F070EA">
        <w:t>ESRD</w:t>
      </w:r>
      <w:r w:rsidR="000E49AB" w:rsidRPr="00F070EA">
        <w:t>)</w:t>
      </w:r>
      <w:r w:rsidRPr="00F070EA">
        <w:t xml:space="preserve"> patients, AUC of </w:t>
      </w:r>
      <w:proofErr w:type="spellStart"/>
      <w:r w:rsidRPr="00F070EA">
        <w:t>empagliflozin</w:t>
      </w:r>
      <w:proofErr w:type="spellEnd"/>
      <w:r w:rsidRPr="00F070EA">
        <w:t xml:space="preserve"> increased by approximately 18%, 20%, 66%, and 48%, respectively, compared to subjects with normal renal function. Peak plasma levels of </w:t>
      </w:r>
      <w:proofErr w:type="spellStart"/>
      <w:r w:rsidRPr="00F070EA">
        <w:t>empagliflozin</w:t>
      </w:r>
      <w:proofErr w:type="spellEnd"/>
      <w:r w:rsidRPr="00F070EA">
        <w:t xml:space="preserve"> were similar in subjects with moderate renal impairment and kidney failure/ESRD compared to patients with normal renal function. Peak plasma levels of </w:t>
      </w:r>
      <w:proofErr w:type="spellStart"/>
      <w:r w:rsidRPr="00F070EA">
        <w:t>empagliflozin</w:t>
      </w:r>
      <w:proofErr w:type="spellEnd"/>
      <w:r w:rsidRPr="00F070EA">
        <w:t xml:space="preserve"> were roughly 20% higher in subjects with mild and severe renal impairment as compared to subjects with normal renal function. In line with the Phase I study, the population pharmacokinetic analysis showed that the apparent oral clearance of </w:t>
      </w:r>
      <w:proofErr w:type="spellStart"/>
      <w:r w:rsidRPr="00F070EA">
        <w:t>empagliflozin</w:t>
      </w:r>
      <w:proofErr w:type="spellEnd"/>
      <w:r w:rsidRPr="00F070EA">
        <w:t xml:space="preserve"> decreased with a decrease in </w:t>
      </w:r>
      <w:proofErr w:type="spellStart"/>
      <w:r w:rsidRPr="00F070EA">
        <w:t>eGFR</w:t>
      </w:r>
      <w:proofErr w:type="spellEnd"/>
      <w:r w:rsidRPr="00F070EA">
        <w:t xml:space="preserve"> leading to an increase in drug exposure. Based on pharmacokinetics, no dosage adjustment is recommended in patients with renal insufficiency.</w:t>
      </w:r>
      <w:r w:rsidR="003D380F">
        <w:t xml:space="preserve"> </w:t>
      </w:r>
      <w:r w:rsidR="003D380F" w:rsidRPr="00552EBD">
        <w:t xml:space="preserve">However, due to the mechanism of action, the efficacy of JARDIANCE is dependent on renal function, and therefore JARDIANCE is contraindicated for use in patients with persistent </w:t>
      </w:r>
      <w:proofErr w:type="spellStart"/>
      <w:r w:rsidR="003D380F" w:rsidRPr="00552EBD">
        <w:t>eGFR</w:t>
      </w:r>
      <w:proofErr w:type="spellEnd"/>
      <w:r w:rsidR="003D380F" w:rsidRPr="00552EBD">
        <w:t xml:space="preserve"> &lt;45mL/min/1.73m</w:t>
      </w:r>
      <w:r w:rsidR="003D380F" w:rsidRPr="00552EBD">
        <w:rPr>
          <w:vertAlign w:val="superscript"/>
        </w:rPr>
        <w:t>2</w:t>
      </w:r>
      <w:r w:rsidR="003D380F" w:rsidRPr="00552EBD">
        <w:t xml:space="preserve"> (see CONTRAINDICATIONS, </w:t>
      </w:r>
      <w:r w:rsidR="003D380F">
        <w:t>PRECAUTIONS and</w:t>
      </w:r>
      <w:r w:rsidR="003D380F" w:rsidRPr="00552EBD">
        <w:t xml:space="preserve"> DOSAGE AND ADMINISTRATION).</w:t>
      </w:r>
    </w:p>
    <w:p w:rsidR="000D09B9" w:rsidRPr="00F070EA" w:rsidRDefault="00617B9B" w:rsidP="00A25503">
      <w:pPr>
        <w:pStyle w:val="PIHeading4"/>
      </w:pPr>
      <w:r w:rsidRPr="00F070EA">
        <w:t xml:space="preserve">Pharmacokinetics in patients with </w:t>
      </w:r>
      <w:r w:rsidR="00371E00" w:rsidRPr="00F070EA">
        <w:t>h</w:t>
      </w:r>
      <w:r w:rsidR="000D09B9" w:rsidRPr="00F070EA">
        <w:t xml:space="preserve">epatic </w:t>
      </w:r>
      <w:r w:rsidR="001B3F54">
        <w:t>impairment</w:t>
      </w:r>
    </w:p>
    <w:p w:rsidR="000D09B9" w:rsidRPr="00F070EA" w:rsidRDefault="000D09B9" w:rsidP="000D09B9">
      <w:pPr>
        <w:pStyle w:val="TextPI"/>
      </w:pPr>
      <w:r w:rsidRPr="00F070EA">
        <w:t xml:space="preserve">In subjects with mild, moderate, and severe hepatic impairment according to the Child-Pugh classification, AUC of </w:t>
      </w:r>
      <w:proofErr w:type="spellStart"/>
      <w:r w:rsidRPr="00F070EA">
        <w:t>empagliflozin</w:t>
      </w:r>
      <w:proofErr w:type="spellEnd"/>
      <w:r w:rsidRPr="00F070EA">
        <w:t xml:space="preserve"> increased approximately by 23%, 47%, and 75% and </w:t>
      </w:r>
      <w:proofErr w:type="spellStart"/>
      <w:r w:rsidRPr="00F070EA">
        <w:t>C</w:t>
      </w:r>
      <w:r w:rsidRPr="00F070EA">
        <w:rPr>
          <w:vertAlign w:val="subscript"/>
        </w:rPr>
        <w:t>max</w:t>
      </w:r>
      <w:proofErr w:type="spellEnd"/>
      <w:r w:rsidRPr="00F070EA">
        <w:t xml:space="preserve"> by approximately 4%, 23%, and 48%, respectively, compared to subjects with normal hepatic function. Based on pharmacokinetics, no dosage adjustment is recommended in patients with hepatic impairment.</w:t>
      </w:r>
    </w:p>
    <w:p w:rsidR="000D09B9" w:rsidRPr="00F070EA" w:rsidRDefault="00371E00" w:rsidP="00A25503">
      <w:pPr>
        <w:pStyle w:val="PIHeading4"/>
      </w:pPr>
      <w:r w:rsidRPr="00F070EA">
        <w:t>Body Mass Index (BMI)</w:t>
      </w:r>
    </w:p>
    <w:p w:rsidR="000D09B9" w:rsidRPr="00F070EA" w:rsidRDefault="000D09B9" w:rsidP="000D09B9">
      <w:pPr>
        <w:pStyle w:val="TextPI"/>
      </w:pPr>
      <w:r w:rsidRPr="00F070EA">
        <w:t xml:space="preserve">No dosage adjustment is necessary based on BMI. Body mass index had no clinically relevant effect on the pharmacokinetics of </w:t>
      </w:r>
      <w:proofErr w:type="spellStart"/>
      <w:r w:rsidRPr="00F070EA">
        <w:t>empagliflozin</w:t>
      </w:r>
      <w:proofErr w:type="spellEnd"/>
      <w:r w:rsidRPr="00F070EA">
        <w:t xml:space="preserve"> based on the population pharmacokinetic analysis.</w:t>
      </w:r>
    </w:p>
    <w:p w:rsidR="000D09B9" w:rsidRPr="00F070EA" w:rsidRDefault="00371E00" w:rsidP="00A25503">
      <w:pPr>
        <w:pStyle w:val="PIHeading4"/>
      </w:pPr>
      <w:r w:rsidRPr="00F070EA">
        <w:lastRenderedPageBreak/>
        <w:t>Gender</w:t>
      </w:r>
    </w:p>
    <w:p w:rsidR="000D09B9" w:rsidRPr="00F070EA" w:rsidRDefault="000D09B9" w:rsidP="000D09B9">
      <w:pPr>
        <w:pStyle w:val="TextPI"/>
      </w:pPr>
      <w:r w:rsidRPr="00F070EA">
        <w:t xml:space="preserve">No dosage adjustment is necessary based on gender. Gender had no clinically relevant effect on the pharmacokinetics of </w:t>
      </w:r>
      <w:proofErr w:type="spellStart"/>
      <w:r w:rsidRPr="00F070EA">
        <w:t>empagliflozin</w:t>
      </w:r>
      <w:proofErr w:type="spellEnd"/>
      <w:r w:rsidRPr="00F070EA">
        <w:t xml:space="preserve"> based on the population pharmacokinetic analysis.</w:t>
      </w:r>
    </w:p>
    <w:p w:rsidR="000D09B9" w:rsidRPr="00F070EA" w:rsidRDefault="00371E00" w:rsidP="00A25503">
      <w:pPr>
        <w:pStyle w:val="PIHeading4"/>
      </w:pPr>
      <w:r w:rsidRPr="00F070EA">
        <w:t>Race</w:t>
      </w:r>
    </w:p>
    <w:p w:rsidR="000D09B9" w:rsidRPr="00F070EA" w:rsidRDefault="000D09B9" w:rsidP="000D09B9">
      <w:pPr>
        <w:pStyle w:val="TextPI"/>
      </w:pPr>
      <w:r w:rsidRPr="00F070EA">
        <w:t>No dosage adjustment is necessary based on race. Based on the population pharmacokinetic analysis, AUC was estimated to be 13.5% higher in Asian patients with a BMI of 25 kg/m</w:t>
      </w:r>
      <w:r w:rsidRPr="00F070EA">
        <w:rPr>
          <w:vertAlign w:val="superscript"/>
        </w:rPr>
        <w:t>2</w:t>
      </w:r>
      <w:r w:rsidRPr="00F070EA">
        <w:t xml:space="preserve"> compared to non-Asian patients with a BMI of 25 kg/m</w:t>
      </w:r>
      <w:r w:rsidRPr="00F070EA">
        <w:rPr>
          <w:vertAlign w:val="superscript"/>
        </w:rPr>
        <w:t>2</w:t>
      </w:r>
      <w:r w:rsidRPr="00F070EA">
        <w:t>.</w:t>
      </w:r>
    </w:p>
    <w:p w:rsidR="00014579" w:rsidRPr="00F070EA" w:rsidRDefault="00014579" w:rsidP="001A7050">
      <w:pPr>
        <w:pStyle w:val="PIHeading1"/>
      </w:pPr>
      <w:r w:rsidRPr="00F070EA">
        <w:t>CLINICAL TRIALS</w:t>
      </w:r>
    </w:p>
    <w:p w:rsidR="000E1693" w:rsidRPr="00F070EA" w:rsidRDefault="000E1693" w:rsidP="000E1693">
      <w:pPr>
        <w:pStyle w:val="TextPI"/>
      </w:pPr>
      <w:r w:rsidRPr="00F070EA">
        <w:t xml:space="preserve">A total of </w:t>
      </w:r>
      <w:r w:rsidR="00A02FE9">
        <w:t>17</w:t>
      </w:r>
      <w:r w:rsidR="00F83179">
        <w:t>,</w:t>
      </w:r>
      <w:r w:rsidR="00A02FE9">
        <w:t>331</w:t>
      </w:r>
      <w:r w:rsidR="0087699B" w:rsidRPr="00F070EA">
        <w:t xml:space="preserve"> </w:t>
      </w:r>
      <w:r w:rsidRPr="00F070EA">
        <w:t xml:space="preserve">patients with </w:t>
      </w:r>
      <w:r w:rsidR="004200C4" w:rsidRPr="00F070EA">
        <w:t>T2DM</w:t>
      </w:r>
      <w:r w:rsidRPr="00F070EA">
        <w:t xml:space="preserve"> were evaluated in </w:t>
      </w:r>
      <w:r w:rsidR="0087699B">
        <w:t>15</w:t>
      </w:r>
      <w:r w:rsidR="0087699B" w:rsidRPr="00F070EA">
        <w:t xml:space="preserve"> </w:t>
      </w:r>
      <w:r w:rsidRPr="00F070EA">
        <w:t xml:space="preserve">double-blind, placebo- and active-controlled clinical studies, of which </w:t>
      </w:r>
      <w:r w:rsidR="00A02FE9">
        <w:t>4603</w:t>
      </w:r>
      <w:r w:rsidR="0087699B" w:rsidRPr="00F070EA">
        <w:t xml:space="preserve"> </w:t>
      </w:r>
      <w:r w:rsidRPr="00F070EA">
        <w:t xml:space="preserve">patients received </w:t>
      </w:r>
      <w:proofErr w:type="spellStart"/>
      <w:r w:rsidRPr="00F070EA">
        <w:t>empagliflozin</w:t>
      </w:r>
      <w:proofErr w:type="spellEnd"/>
      <w:r w:rsidR="00681F9A" w:rsidRPr="00F070EA">
        <w:t xml:space="preserve"> 10 mg and </w:t>
      </w:r>
      <w:r w:rsidR="00A02FE9">
        <w:t>5567</w:t>
      </w:r>
      <w:r w:rsidR="0087699B" w:rsidRPr="00F070EA">
        <w:t xml:space="preserve"> </w:t>
      </w:r>
      <w:r w:rsidR="00681F9A" w:rsidRPr="00F070EA">
        <w:t xml:space="preserve">received </w:t>
      </w:r>
      <w:proofErr w:type="spellStart"/>
      <w:r w:rsidR="00681F9A" w:rsidRPr="00F070EA">
        <w:t>empagliflozin</w:t>
      </w:r>
      <w:proofErr w:type="spellEnd"/>
      <w:r w:rsidR="00681F9A" w:rsidRPr="00F070EA">
        <w:t xml:space="preserve"> 25 mg</w:t>
      </w:r>
      <w:r w:rsidRPr="00F070EA">
        <w:t xml:space="preserve">. </w:t>
      </w:r>
      <w:r w:rsidR="0087699B">
        <w:t>Six</w:t>
      </w:r>
      <w:r w:rsidR="0087699B" w:rsidRPr="00F070EA">
        <w:t xml:space="preserve"> </w:t>
      </w:r>
      <w:r w:rsidRPr="00F070EA">
        <w:t xml:space="preserve">studies had a treatment duration of 24 weeks; in extensions of </w:t>
      </w:r>
      <w:r w:rsidR="0087699B">
        <w:t>applicable</w:t>
      </w:r>
      <w:r w:rsidR="0087699B" w:rsidRPr="00F070EA">
        <w:t xml:space="preserve"> </w:t>
      </w:r>
      <w:r w:rsidRPr="00F070EA">
        <w:t xml:space="preserve">studies, and other trials, patients were exposed to </w:t>
      </w:r>
      <w:r w:rsidR="00E0639B" w:rsidRPr="00F070EA">
        <w:t xml:space="preserve">JARDIANCE </w:t>
      </w:r>
      <w:r w:rsidRPr="00F070EA">
        <w:t>for up to 102 weeks.</w:t>
      </w:r>
    </w:p>
    <w:p w:rsidR="000E1693" w:rsidRPr="00F070EA" w:rsidRDefault="000E1693" w:rsidP="000E1693">
      <w:pPr>
        <w:pStyle w:val="TextPI"/>
      </w:pPr>
      <w:r w:rsidRPr="00F070EA">
        <w:t xml:space="preserve">Treatment with </w:t>
      </w:r>
      <w:proofErr w:type="spellStart"/>
      <w:r w:rsidRPr="00F070EA">
        <w:t>empagliflozin</w:t>
      </w:r>
      <w:proofErr w:type="spellEnd"/>
      <w:r w:rsidRPr="00F070EA">
        <w:t xml:space="preserve"> </w:t>
      </w:r>
      <w:r w:rsidR="0087699B">
        <w:t>(10 mg and 25 mg)</w:t>
      </w:r>
      <w:r w:rsidR="0087699B" w:rsidRPr="00F070EA">
        <w:t xml:space="preserve"> </w:t>
      </w:r>
      <w:r w:rsidRPr="00F070EA">
        <w:t xml:space="preserve">as monotherapy and in combination with metformin, pioglitazone, sulfonylurea, </w:t>
      </w:r>
      <w:r w:rsidR="001962D2" w:rsidRPr="00F070EA">
        <w:t>dipeptidyl peptidase 4 (</w:t>
      </w:r>
      <w:r w:rsidRPr="00F070EA">
        <w:t>DPP-4</w:t>
      </w:r>
      <w:r w:rsidR="001962D2" w:rsidRPr="00F070EA">
        <w:t>)</w:t>
      </w:r>
      <w:r w:rsidRPr="00F070EA">
        <w:t xml:space="preserve"> inhibitors, and insulin lead to clinically relevant improvements in </w:t>
      </w:r>
      <w:r w:rsidR="004200C4" w:rsidRPr="00F070EA">
        <w:t>glycated haemoglobin (</w:t>
      </w:r>
      <w:r w:rsidRPr="00F070EA">
        <w:t>HbA1c</w:t>
      </w:r>
      <w:r w:rsidR="004200C4" w:rsidRPr="00F070EA">
        <w:t>)</w:t>
      </w:r>
      <w:r w:rsidRPr="00F070EA">
        <w:t>, fasting plasma glucose</w:t>
      </w:r>
      <w:r w:rsidR="00635D87" w:rsidRPr="00F070EA">
        <w:t xml:space="preserve"> (FPG)</w:t>
      </w:r>
      <w:r w:rsidRPr="00F070EA">
        <w:t xml:space="preserve">, body weight, systolic and diastolic </w:t>
      </w:r>
      <w:r w:rsidR="00635D87" w:rsidRPr="00F070EA">
        <w:t>BP (</w:t>
      </w:r>
      <w:r w:rsidR="0087699B">
        <w:t xml:space="preserve">SBP and </w:t>
      </w:r>
      <w:r w:rsidR="00635D87" w:rsidRPr="00F070EA">
        <w:t>DBP</w:t>
      </w:r>
      <w:r w:rsidR="0087699B">
        <w:t>, respectively</w:t>
      </w:r>
      <w:r w:rsidR="00635D87" w:rsidRPr="00F070EA">
        <w:t>)</w:t>
      </w:r>
      <w:r w:rsidRPr="00F070EA">
        <w:t>.</w:t>
      </w:r>
      <w:r w:rsidR="00681F9A" w:rsidRPr="00F070EA">
        <w:t xml:space="preserve"> Administration of </w:t>
      </w:r>
      <w:proofErr w:type="spellStart"/>
      <w:r w:rsidR="00681F9A" w:rsidRPr="00F070EA">
        <w:t>empagliflozin</w:t>
      </w:r>
      <w:proofErr w:type="spellEnd"/>
      <w:r w:rsidR="00681F9A" w:rsidRPr="00F070EA">
        <w:t xml:space="preserve"> 25 mg resulted in a higher proportion of patients achieving </w:t>
      </w:r>
      <w:r w:rsidR="0087699B">
        <w:t xml:space="preserve">an </w:t>
      </w:r>
      <w:r w:rsidR="00681F9A" w:rsidRPr="00F070EA">
        <w:t xml:space="preserve">HbA1c goal of </w:t>
      </w:r>
      <w:r w:rsidR="0087699B">
        <w:rPr>
          <w:rFonts w:cs="Arial"/>
        </w:rPr>
        <w:t>≤</w:t>
      </w:r>
      <w:r w:rsidR="00681F9A" w:rsidRPr="00F070EA">
        <w:t>7% and few</w:t>
      </w:r>
      <w:r w:rsidR="00583791" w:rsidRPr="00F070EA">
        <w:t>e</w:t>
      </w:r>
      <w:r w:rsidR="00681F9A" w:rsidRPr="00F070EA">
        <w:t>r patients needing glycaemic rescue compa</w:t>
      </w:r>
      <w:r w:rsidR="00583791" w:rsidRPr="00F070EA">
        <w:t>r</w:t>
      </w:r>
      <w:r w:rsidR="00681F9A" w:rsidRPr="00F070EA">
        <w:t xml:space="preserve">ed to </w:t>
      </w:r>
      <w:proofErr w:type="spellStart"/>
      <w:r w:rsidR="00681F9A" w:rsidRPr="00F070EA">
        <w:t>empagliflozin</w:t>
      </w:r>
      <w:proofErr w:type="spellEnd"/>
      <w:r w:rsidR="00681F9A" w:rsidRPr="00F070EA">
        <w:t xml:space="preserve"> 10 mg and placebo.</w:t>
      </w:r>
      <w:r w:rsidRPr="00F070EA">
        <w:t xml:space="preserve"> There was a clinically meaningful improvement in HbA1c in all subgroups of gender, race, </w:t>
      </w:r>
      <w:proofErr w:type="gramStart"/>
      <w:r w:rsidRPr="00F070EA">
        <w:t>geographic</w:t>
      </w:r>
      <w:proofErr w:type="gramEnd"/>
      <w:r w:rsidRPr="00F070EA">
        <w:t xml:space="preserve"> region, time since diagnosis of </w:t>
      </w:r>
      <w:r w:rsidR="004200C4" w:rsidRPr="00F070EA">
        <w:t>T2DM</w:t>
      </w:r>
      <w:r w:rsidRPr="00F070EA">
        <w:t xml:space="preserve">, </w:t>
      </w:r>
      <w:r w:rsidR="004200C4" w:rsidRPr="00F070EA">
        <w:t>BMI</w:t>
      </w:r>
      <w:r w:rsidRPr="00F070EA">
        <w:t xml:space="preserve">, insulin resistance based on HOMA-IR, and beta cell function based on HOMA-β. Higher baseline HbA1c was associated with a greater reduction in HbA1c. Clinically meaningful HbA1c reduction was seen </w:t>
      </w:r>
      <w:r w:rsidR="004200C4" w:rsidRPr="00F070EA">
        <w:t xml:space="preserve">in </w:t>
      </w:r>
      <w:r w:rsidRPr="00F070EA">
        <w:t xml:space="preserve">patients with </w:t>
      </w:r>
      <w:proofErr w:type="spellStart"/>
      <w:r w:rsidRPr="00F070EA">
        <w:t>eGFR</w:t>
      </w:r>
      <w:proofErr w:type="spellEnd"/>
      <w:r w:rsidR="00534183" w:rsidRPr="00F070EA">
        <w:t> </w:t>
      </w:r>
      <w:r w:rsidRPr="00F070EA">
        <w:t>&gt;</w:t>
      </w:r>
      <w:r w:rsidR="00681F9A" w:rsidRPr="00F070EA">
        <w:t>45</w:t>
      </w:r>
      <w:r w:rsidRPr="00F070EA">
        <w:t>mL/min/1.73m² (</w:t>
      </w:r>
      <w:r w:rsidR="00106AEB" w:rsidRPr="00F070EA">
        <w:t>s</w:t>
      </w:r>
      <w:r w:rsidRPr="00F070EA">
        <w:t xml:space="preserve">ee </w:t>
      </w:r>
      <w:r w:rsidR="00106AEB" w:rsidRPr="00F070EA">
        <w:t>DOSAGE AND ADMINISTRATION</w:t>
      </w:r>
      <w:r w:rsidR="00A02FE9">
        <w:t xml:space="preserve"> </w:t>
      </w:r>
      <w:r w:rsidR="009C5743">
        <w:t>-</w:t>
      </w:r>
      <w:r w:rsidR="009C5743" w:rsidRPr="00F070EA">
        <w:t xml:space="preserve"> </w:t>
      </w:r>
      <w:r w:rsidR="00371E00" w:rsidRPr="00F070EA">
        <w:t xml:space="preserve">Patients with Renal </w:t>
      </w:r>
      <w:r w:rsidR="00F7788E">
        <w:t>Impairment</w:t>
      </w:r>
      <w:r w:rsidRPr="00F070EA">
        <w:t>). In patients age</w:t>
      </w:r>
      <w:r w:rsidR="004200C4" w:rsidRPr="00F070EA">
        <w:t>d</w:t>
      </w:r>
      <w:r w:rsidRPr="00F070EA">
        <w:t xml:space="preserve"> 75 years and older, reduced efficacy of </w:t>
      </w:r>
      <w:r w:rsidR="00E0639B" w:rsidRPr="00F070EA">
        <w:t xml:space="preserve">JARDIANCE </w:t>
      </w:r>
      <w:r w:rsidRPr="00F070EA">
        <w:t>was observed.</w:t>
      </w:r>
    </w:p>
    <w:p w:rsidR="000E1693" w:rsidRPr="00F070EA" w:rsidRDefault="00371E00" w:rsidP="000E1693">
      <w:pPr>
        <w:pStyle w:val="PIheading2"/>
      </w:pPr>
      <w:proofErr w:type="spellStart"/>
      <w:r w:rsidRPr="00F070EA">
        <w:t>Empagliflozin</w:t>
      </w:r>
      <w:proofErr w:type="spellEnd"/>
      <w:r w:rsidRPr="00F070EA">
        <w:t xml:space="preserve"> as monotherapy</w:t>
      </w:r>
    </w:p>
    <w:p w:rsidR="00B25E4B" w:rsidRDefault="000E1693" w:rsidP="000E1693">
      <w:pPr>
        <w:pStyle w:val="TextPI"/>
      </w:pPr>
      <w:r w:rsidRPr="00F070EA">
        <w:t xml:space="preserve">The efficacy and safety of </w:t>
      </w:r>
      <w:proofErr w:type="spellStart"/>
      <w:r w:rsidRPr="00F070EA">
        <w:t>empagliflozin</w:t>
      </w:r>
      <w:proofErr w:type="spellEnd"/>
      <w:r w:rsidR="0087699B">
        <w:t xml:space="preserve"> (10 mg and 25 mg)</w:t>
      </w:r>
      <w:r w:rsidRPr="00F070EA">
        <w:t xml:space="preserve"> as monotherapy was evaluated in a double-blind, placebo- and active-controlled study of 24 weeks duration in treatment-naïve patients. </w:t>
      </w:r>
      <w:r w:rsidR="000866C4">
        <w:t>The primary endpoint was the change from baseline in HbA</w:t>
      </w:r>
      <w:r w:rsidR="0084276D" w:rsidRPr="00064CE1">
        <w:t>1</w:t>
      </w:r>
      <w:r w:rsidR="0084276D">
        <w:t>c</w:t>
      </w:r>
      <w:r w:rsidR="000866C4">
        <w:t xml:space="preserve"> after 24 weeks of treatment. The key secondary endpoints were the change from baseline in body weight and blood pressure (systolic, SBP and diastolic, DBP) after 24 weeks of treatment.</w:t>
      </w:r>
    </w:p>
    <w:p w:rsidR="000E1693" w:rsidRPr="00F070EA" w:rsidRDefault="000E1693" w:rsidP="000E1693">
      <w:pPr>
        <w:pStyle w:val="TextPI"/>
      </w:pPr>
      <w:r w:rsidRPr="00F070EA">
        <w:t xml:space="preserve">Treatment with </w:t>
      </w:r>
      <w:r w:rsidR="00D1228A" w:rsidRPr="00F070EA">
        <w:t xml:space="preserve">JARDIANCE </w:t>
      </w:r>
      <w:r w:rsidRPr="00F070EA">
        <w:t>resulted in statistically significant reductions in HbA1c, body weight and SBP compared to placebo (</w:t>
      </w:r>
      <w:r w:rsidR="00722AFD">
        <w:fldChar w:fldCharType="begin"/>
      </w:r>
      <w:r w:rsidR="00722AFD">
        <w:instrText xml:space="preserve"> REF _Ref497905772 \h </w:instrText>
      </w:r>
      <w:r w:rsidR="00722AFD">
        <w:fldChar w:fldCharType="separate"/>
      </w:r>
      <w:r w:rsidR="00722AFD">
        <w:t xml:space="preserve">Table </w:t>
      </w:r>
      <w:r w:rsidR="00722AFD">
        <w:rPr>
          <w:noProof/>
        </w:rPr>
        <w:t>1</w:t>
      </w:r>
      <w:r w:rsidR="00722AFD">
        <w:fldChar w:fldCharType="end"/>
      </w:r>
      <w:r w:rsidRPr="00F070EA">
        <w:t>) and a clinically meaningful decrease in FPG. A numerical decrease in D</w:t>
      </w:r>
      <w:r w:rsidR="00371E00" w:rsidRPr="00F070EA">
        <w:t>BP</w:t>
      </w:r>
      <w:r w:rsidRPr="00F070EA">
        <w:t xml:space="preserve"> was seen but did not reach statistical significance</w:t>
      </w:r>
      <w:r w:rsidR="00951236">
        <w:t xml:space="preserve"> versus placebo</w:t>
      </w:r>
      <w:r w:rsidRPr="00F070EA">
        <w:t xml:space="preserve"> (</w:t>
      </w:r>
      <w:r w:rsidR="003D7EA3" w:rsidRPr="00F070EA">
        <w:t xml:space="preserve">-1.0 mmHg for </w:t>
      </w:r>
      <w:proofErr w:type="spellStart"/>
      <w:r w:rsidR="003D7EA3" w:rsidRPr="00F070EA">
        <w:t>empagliflozin</w:t>
      </w:r>
      <w:proofErr w:type="spellEnd"/>
      <w:r w:rsidR="003D7EA3" w:rsidRPr="00F070EA">
        <w:t xml:space="preserve"> 10</w:t>
      </w:r>
      <w:r w:rsidR="006213CD" w:rsidRPr="00F070EA">
        <w:t xml:space="preserve"> </w:t>
      </w:r>
      <w:r w:rsidR="003D7EA3" w:rsidRPr="00F070EA">
        <w:t>mg, -1.9</w:t>
      </w:r>
      <w:r w:rsidRPr="00F070EA">
        <w:t xml:space="preserve"> mmHg for </w:t>
      </w:r>
      <w:proofErr w:type="spellStart"/>
      <w:r w:rsidRPr="00F070EA">
        <w:t>empagliflozin</w:t>
      </w:r>
      <w:proofErr w:type="spellEnd"/>
      <w:r w:rsidR="003D7EA3" w:rsidRPr="00F070EA">
        <w:t xml:space="preserve"> 25 mg</w:t>
      </w:r>
      <w:r w:rsidRPr="00F070EA">
        <w:t xml:space="preserve">, -0.5 </w:t>
      </w:r>
      <w:r w:rsidR="00301F6D" w:rsidRPr="00F070EA">
        <w:t xml:space="preserve">mmHg </w:t>
      </w:r>
      <w:r w:rsidRPr="00F070EA">
        <w:t xml:space="preserve">for placebo, and +0.7 mmHg for </w:t>
      </w:r>
      <w:proofErr w:type="spellStart"/>
      <w:r w:rsidRPr="00F070EA">
        <w:t>sitagliptin</w:t>
      </w:r>
      <w:proofErr w:type="spellEnd"/>
      <w:r w:rsidRPr="00F070EA">
        <w:t>).</w:t>
      </w:r>
    </w:p>
    <w:p w:rsidR="000E1693" w:rsidRPr="00F070EA" w:rsidRDefault="000E1693" w:rsidP="000E1693">
      <w:pPr>
        <w:pStyle w:val="TextPI"/>
      </w:pPr>
      <w:r w:rsidRPr="00F070EA">
        <w:t xml:space="preserve">In a </w:t>
      </w:r>
      <w:proofErr w:type="spellStart"/>
      <w:r w:rsidRPr="00F070EA">
        <w:t>prespecified</w:t>
      </w:r>
      <w:proofErr w:type="spellEnd"/>
      <w:r w:rsidRPr="00F070EA">
        <w:t xml:space="preserve"> analysis of patients (</w:t>
      </w:r>
      <w:r w:rsidR="00301F6D" w:rsidRPr="00F070EA">
        <w:t>n</w:t>
      </w:r>
      <w:r w:rsidRPr="00F070EA">
        <w:t>=</w:t>
      </w:r>
      <w:r w:rsidR="00507D83" w:rsidRPr="00F070EA">
        <w:t>201</w:t>
      </w:r>
      <w:r w:rsidRPr="00F070EA">
        <w:t>) with a baseline HbA1c ≥8.5%</w:t>
      </w:r>
      <w:r w:rsidR="00507D83" w:rsidRPr="00F070EA">
        <w:t xml:space="preserve"> to </w:t>
      </w:r>
      <w:r w:rsidR="00507D83" w:rsidRPr="00F070EA">
        <w:rPr>
          <w:rFonts w:cs="Arial"/>
        </w:rPr>
        <w:t>≤</w:t>
      </w:r>
      <w:r w:rsidRPr="00F070EA">
        <w:t xml:space="preserve">10% </w:t>
      </w:r>
      <w:proofErr w:type="spellStart"/>
      <w:r w:rsidRPr="00F070EA">
        <w:t>empagliflozin</w:t>
      </w:r>
      <w:proofErr w:type="spellEnd"/>
      <w:r w:rsidRPr="00F070EA">
        <w:t xml:space="preserve"> resulted in a reduction in HbA1c from baseline of </w:t>
      </w:r>
      <w:r w:rsidR="00507D83" w:rsidRPr="00F070EA">
        <w:t xml:space="preserve">-1.44% for </w:t>
      </w:r>
      <w:proofErr w:type="spellStart"/>
      <w:r w:rsidR="00507D83" w:rsidRPr="00F070EA">
        <w:t>empagliflozin</w:t>
      </w:r>
      <w:proofErr w:type="spellEnd"/>
      <w:r w:rsidR="00507D83" w:rsidRPr="00F070EA">
        <w:t xml:space="preserve"> 10</w:t>
      </w:r>
      <w:r w:rsidR="00C31253">
        <w:t> </w:t>
      </w:r>
      <w:r w:rsidR="00507D83" w:rsidRPr="00F070EA">
        <w:t xml:space="preserve">mg, </w:t>
      </w:r>
      <w:r w:rsidRPr="00F070EA">
        <w:t xml:space="preserve">-1.43% for </w:t>
      </w:r>
      <w:proofErr w:type="spellStart"/>
      <w:r w:rsidRPr="00F070EA">
        <w:t>empagliflozin</w:t>
      </w:r>
      <w:proofErr w:type="spellEnd"/>
      <w:r w:rsidR="00507D83" w:rsidRPr="00F070EA">
        <w:t xml:space="preserve"> 25 mg</w:t>
      </w:r>
      <w:r w:rsidRPr="00F070EA">
        <w:t xml:space="preserve">, +0.01% for placebo, and -1.04% for </w:t>
      </w:r>
      <w:proofErr w:type="spellStart"/>
      <w:r w:rsidRPr="00F070EA">
        <w:t>sitagliptin</w:t>
      </w:r>
      <w:proofErr w:type="spellEnd"/>
      <w:r w:rsidRPr="00F070EA">
        <w:t>.</w:t>
      </w:r>
    </w:p>
    <w:p w:rsidR="000E1693" w:rsidRPr="00F070EA" w:rsidRDefault="000E1693" w:rsidP="000E1693">
      <w:pPr>
        <w:pStyle w:val="TextPI"/>
      </w:pPr>
      <w:r w:rsidRPr="00F070EA">
        <w:t xml:space="preserve">In the double-blind placebo-controlled extension of this study, reductions of HbA1c (change from baseline of </w:t>
      </w:r>
      <w:r w:rsidR="00951236">
        <w:t xml:space="preserve">-0.65% </w:t>
      </w:r>
      <w:r w:rsidR="00507D83" w:rsidRPr="00F070EA">
        <w:t xml:space="preserve">for </w:t>
      </w:r>
      <w:proofErr w:type="spellStart"/>
      <w:r w:rsidR="00507D83" w:rsidRPr="00F070EA">
        <w:t>empagliflozin</w:t>
      </w:r>
      <w:proofErr w:type="spellEnd"/>
      <w:r w:rsidR="00507D83" w:rsidRPr="00F070EA">
        <w:t xml:space="preserve"> 10</w:t>
      </w:r>
      <w:r w:rsidR="0011657F" w:rsidRPr="00F070EA">
        <w:t xml:space="preserve"> </w:t>
      </w:r>
      <w:r w:rsidR="00507D83" w:rsidRPr="00F070EA">
        <w:t xml:space="preserve">mg, </w:t>
      </w:r>
      <w:r w:rsidR="00951236">
        <w:t>-0.76%</w:t>
      </w:r>
      <w:r w:rsidRPr="00F070EA">
        <w:t xml:space="preserve"> for </w:t>
      </w:r>
      <w:proofErr w:type="spellStart"/>
      <w:r w:rsidRPr="00F070EA">
        <w:t>empagliflozin</w:t>
      </w:r>
      <w:proofErr w:type="spellEnd"/>
      <w:r w:rsidR="00507D83" w:rsidRPr="00F070EA">
        <w:t xml:space="preserve"> 25 mg</w:t>
      </w:r>
      <w:r w:rsidRPr="00F070EA">
        <w:t xml:space="preserve">, </w:t>
      </w:r>
      <w:r w:rsidR="00951236">
        <w:t>+0.13%</w:t>
      </w:r>
      <w:r w:rsidRPr="00F070EA">
        <w:t xml:space="preserve"> for placebo, and </w:t>
      </w:r>
      <w:r w:rsidR="00951236">
        <w:t>-0.53%</w:t>
      </w:r>
      <w:r w:rsidRPr="00F070EA">
        <w:t xml:space="preserve"> for </w:t>
      </w:r>
      <w:proofErr w:type="spellStart"/>
      <w:r w:rsidRPr="00F070EA">
        <w:t>sitagliptin</w:t>
      </w:r>
      <w:proofErr w:type="spellEnd"/>
      <w:r w:rsidRPr="00F070EA">
        <w:t xml:space="preserve">), body weight (change from baseline of </w:t>
      </w:r>
      <w:r w:rsidR="00951236">
        <w:t>-2.24</w:t>
      </w:r>
      <w:r w:rsidR="00507D83" w:rsidRPr="00F070EA">
        <w:t xml:space="preserve"> kg for </w:t>
      </w:r>
      <w:proofErr w:type="spellStart"/>
      <w:r w:rsidR="00507D83" w:rsidRPr="00F070EA">
        <w:t>empagliflozin</w:t>
      </w:r>
      <w:proofErr w:type="spellEnd"/>
      <w:r w:rsidR="00507D83" w:rsidRPr="00F070EA">
        <w:t xml:space="preserve"> 10 mg, </w:t>
      </w:r>
      <w:r w:rsidR="00951236">
        <w:t>-2.45</w:t>
      </w:r>
      <w:r w:rsidRPr="00F070EA">
        <w:t xml:space="preserve"> kg for </w:t>
      </w:r>
      <w:proofErr w:type="spellStart"/>
      <w:r w:rsidRPr="00F070EA">
        <w:t>empagliflozin</w:t>
      </w:r>
      <w:proofErr w:type="spellEnd"/>
      <w:r w:rsidR="00507D83" w:rsidRPr="00F070EA">
        <w:t xml:space="preserve"> 25 mg</w:t>
      </w:r>
      <w:r w:rsidRPr="00F070EA">
        <w:t xml:space="preserve">, </w:t>
      </w:r>
      <w:r w:rsidR="00951236">
        <w:t>-0.43</w:t>
      </w:r>
      <w:r w:rsidRPr="00F070EA">
        <w:t xml:space="preserve"> kg for placebo, and </w:t>
      </w:r>
      <w:r w:rsidR="00951236">
        <w:t>+0.10</w:t>
      </w:r>
      <w:r w:rsidRPr="00F070EA">
        <w:t xml:space="preserve"> kg for </w:t>
      </w:r>
      <w:proofErr w:type="spellStart"/>
      <w:r w:rsidRPr="00F070EA">
        <w:t>sitagliptin</w:t>
      </w:r>
      <w:proofErr w:type="spellEnd"/>
      <w:r w:rsidRPr="00F070EA">
        <w:t xml:space="preserve">) and </w:t>
      </w:r>
      <w:r w:rsidR="00635D87" w:rsidRPr="00F070EA">
        <w:t>BP</w:t>
      </w:r>
      <w:r w:rsidRPr="00F070EA">
        <w:t xml:space="preserve"> (SBP: change from baseline of</w:t>
      </w:r>
      <w:r w:rsidR="0011657F" w:rsidRPr="00F070EA">
        <w:t xml:space="preserve"> </w:t>
      </w:r>
      <w:r w:rsidR="00507D83" w:rsidRPr="00F070EA">
        <w:t xml:space="preserve">-4.1 mmHg for </w:t>
      </w:r>
      <w:proofErr w:type="spellStart"/>
      <w:r w:rsidR="00507D83" w:rsidRPr="00F070EA">
        <w:t>empagliflozin</w:t>
      </w:r>
      <w:proofErr w:type="spellEnd"/>
      <w:r w:rsidR="00507D83" w:rsidRPr="00F070EA">
        <w:t xml:space="preserve"> 10 mg</w:t>
      </w:r>
      <w:r w:rsidRPr="00F070EA">
        <w:t xml:space="preserve">, </w:t>
      </w:r>
      <w:r w:rsidR="00951236">
        <w:t>-4.2</w:t>
      </w:r>
      <w:r w:rsidRPr="00F070EA">
        <w:t xml:space="preserve"> mmHg for </w:t>
      </w:r>
      <w:proofErr w:type="spellStart"/>
      <w:r w:rsidRPr="00F070EA">
        <w:t>empagliflozin</w:t>
      </w:r>
      <w:proofErr w:type="spellEnd"/>
      <w:r w:rsidR="00507D83" w:rsidRPr="00F070EA">
        <w:t xml:space="preserve"> 25 mg</w:t>
      </w:r>
      <w:r w:rsidRPr="00F070EA">
        <w:t xml:space="preserve">, </w:t>
      </w:r>
      <w:r w:rsidR="00951236">
        <w:t>-0.7</w:t>
      </w:r>
      <w:r w:rsidRPr="00F070EA">
        <w:t xml:space="preserve"> mmHg for placebo, and </w:t>
      </w:r>
      <w:r w:rsidR="00951236">
        <w:t>-0.3</w:t>
      </w:r>
      <w:r w:rsidRPr="00F070EA">
        <w:t xml:space="preserve"> mmHg for </w:t>
      </w:r>
      <w:proofErr w:type="spellStart"/>
      <w:r w:rsidRPr="00F070EA">
        <w:t>sitagliptin</w:t>
      </w:r>
      <w:proofErr w:type="spellEnd"/>
      <w:r w:rsidRPr="00F070EA">
        <w:t>, DBP: change from baseline of</w:t>
      </w:r>
      <w:r w:rsidR="00507D83" w:rsidRPr="00F070EA">
        <w:t xml:space="preserve"> </w:t>
      </w:r>
      <w:r w:rsidR="00951236">
        <w:t>-1.6</w:t>
      </w:r>
      <w:r w:rsidR="00507D83" w:rsidRPr="00F070EA">
        <w:t xml:space="preserve"> mmHg for </w:t>
      </w:r>
      <w:proofErr w:type="spellStart"/>
      <w:r w:rsidR="00507D83" w:rsidRPr="00F070EA">
        <w:t>empagliflozin</w:t>
      </w:r>
      <w:proofErr w:type="spellEnd"/>
      <w:r w:rsidR="00507D83" w:rsidRPr="00F070EA">
        <w:t xml:space="preserve"> 10 mg,</w:t>
      </w:r>
      <w:r w:rsidRPr="00F070EA">
        <w:t xml:space="preserve"> </w:t>
      </w:r>
      <w:r w:rsidR="00951236">
        <w:t>-1.6</w:t>
      </w:r>
      <w:r w:rsidRPr="00F070EA">
        <w:t xml:space="preserve"> mmHg for </w:t>
      </w:r>
      <w:proofErr w:type="spellStart"/>
      <w:r w:rsidRPr="00F070EA">
        <w:t>empagliflozin</w:t>
      </w:r>
      <w:proofErr w:type="spellEnd"/>
      <w:r w:rsidR="00507D83" w:rsidRPr="00F070EA">
        <w:t xml:space="preserve"> </w:t>
      </w:r>
      <w:r w:rsidR="00507D83" w:rsidRPr="00F070EA">
        <w:lastRenderedPageBreak/>
        <w:t>25</w:t>
      </w:r>
      <w:r w:rsidR="006B1A3A">
        <w:t> </w:t>
      </w:r>
      <w:r w:rsidR="00507D83" w:rsidRPr="00F070EA">
        <w:t>mg</w:t>
      </w:r>
      <w:r w:rsidRPr="00F070EA">
        <w:t xml:space="preserve">, </w:t>
      </w:r>
      <w:r w:rsidR="00951236">
        <w:t>-0.6</w:t>
      </w:r>
      <w:r w:rsidRPr="00F070EA">
        <w:t xml:space="preserve"> mmHg for placebo, and </w:t>
      </w:r>
      <w:r w:rsidR="00951236">
        <w:t>-0.1</w:t>
      </w:r>
      <w:r w:rsidRPr="00F070EA">
        <w:t xml:space="preserve"> mmHg for </w:t>
      </w:r>
      <w:proofErr w:type="spellStart"/>
      <w:r w:rsidRPr="00F070EA">
        <w:t>sitagliptin</w:t>
      </w:r>
      <w:proofErr w:type="spellEnd"/>
      <w:r w:rsidRPr="00F070EA">
        <w:t xml:space="preserve">) were sustained up to </w:t>
      </w:r>
      <w:r w:rsidR="00951236">
        <w:t>76</w:t>
      </w:r>
      <w:r w:rsidR="00951236" w:rsidRPr="00F070EA">
        <w:t xml:space="preserve"> </w:t>
      </w:r>
      <w:r w:rsidR="0019009E" w:rsidRPr="00F070EA">
        <w:t>weeks of treatment</w:t>
      </w:r>
      <w:r w:rsidRPr="00F070EA">
        <w:t>.</w:t>
      </w:r>
    </w:p>
    <w:p w:rsidR="000E1693" w:rsidRPr="00F070EA" w:rsidRDefault="000E1693" w:rsidP="000E1693">
      <w:pPr>
        <w:pStyle w:val="TextPI"/>
      </w:pPr>
      <w:proofErr w:type="gramStart"/>
      <w:r w:rsidRPr="00F070EA">
        <w:t xml:space="preserve">Treatment with </w:t>
      </w:r>
      <w:r w:rsidR="005E1F23" w:rsidRPr="00F070EA">
        <w:t xml:space="preserve">JARDIANCE </w:t>
      </w:r>
      <w:r w:rsidRPr="00F070EA">
        <w:t>daily significantly improved marker of beta cell function, including HOMA-β.</w:t>
      </w:r>
      <w:proofErr w:type="gramEnd"/>
    </w:p>
    <w:p w:rsidR="000E1693" w:rsidRPr="00F070EA" w:rsidRDefault="00A25503" w:rsidP="00A25503">
      <w:pPr>
        <w:pStyle w:val="Caption"/>
      </w:pPr>
      <w:bookmarkStart w:id="0" w:name="_Ref497905772"/>
      <w:r>
        <w:t xml:space="preserve">Table </w:t>
      </w:r>
      <w:fldSimple w:instr=" SEQ Table \* ARABIC ">
        <w:r>
          <w:rPr>
            <w:noProof/>
          </w:rPr>
          <w:t>1</w:t>
        </w:r>
      </w:fldSimple>
      <w:bookmarkEnd w:id="0"/>
      <w:r w:rsidR="000E1693" w:rsidRPr="00F070EA">
        <w:tab/>
        <w:t>Results of a 24 week (LOCF</w:t>
      </w:r>
      <w:proofErr w:type="gramStart"/>
      <w:r w:rsidR="000E1693" w:rsidRPr="00F070EA">
        <w:t>)</w:t>
      </w:r>
      <w:r w:rsidR="00937D6C" w:rsidRPr="00876634">
        <w:rPr>
          <w:vertAlign w:val="superscript"/>
        </w:rPr>
        <w:t>1</w:t>
      </w:r>
      <w:proofErr w:type="gramEnd"/>
      <w:r w:rsidR="000E1693" w:rsidRPr="00F070EA">
        <w:t xml:space="preserve"> placebo-controlled study of </w:t>
      </w:r>
      <w:r w:rsidR="005E1F23" w:rsidRPr="00F070EA">
        <w:t xml:space="preserve">JARDIANCE </w:t>
      </w:r>
      <w:r w:rsidR="000E1693" w:rsidRPr="00F070EA">
        <w:t>as monotherapy (Full Analysis Set)</w:t>
      </w:r>
    </w:p>
    <w:tbl>
      <w:tblPr>
        <w:tblW w:w="9259" w:type="dxa"/>
        <w:tblBorders>
          <w:top w:val="single" w:sz="12" w:space="0" w:color="auto"/>
          <w:bottom w:val="single" w:sz="12" w:space="0" w:color="auto"/>
        </w:tblBorders>
        <w:tblLook w:val="04A0" w:firstRow="1" w:lastRow="0" w:firstColumn="1" w:lastColumn="0" w:noHBand="0" w:noVBand="1"/>
        <w:tblDescription w:val="Table 1 is a list of results of a 24 week (LOCF)1 placebo-controlled study of JARDIANCE as monotherapy (Full Analysis Set)"/>
      </w:tblPr>
      <w:tblGrid>
        <w:gridCol w:w="3510"/>
        <w:gridCol w:w="1095"/>
        <w:gridCol w:w="1516"/>
        <w:gridCol w:w="1618"/>
        <w:gridCol w:w="1520"/>
      </w:tblGrid>
      <w:tr w:rsidR="005E5C28" w:rsidRPr="00F070EA" w:rsidTr="00A25503">
        <w:trPr>
          <w:trHeight w:val="573"/>
          <w:tblHeader/>
        </w:trPr>
        <w:tc>
          <w:tcPr>
            <w:tcW w:w="3510" w:type="dxa"/>
            <w:tcBorders>
              <w:top w:val="single" w:sz="12" w:space="0" w:color="auto"/>
              <w:bottom w:val="single" w:sz="12" w:space="0" w:color="auto"/>
            </w:tcBorders>
            <w:vAlign w:val="center"/>
          </w:tcPr>
          <w:p w:rsidR="005E5C28" w:rsidRPr="00F070EA" w:rsidRDefault="005E1F23" w:rsidP="004F20B3">
            <w:pPr>
              <w:pStyle w:val="TextPItable"/>
              <w:keepNext/>
              <w:jc w:val="left"/>
              <w:rPr>
                <w:b/>
                <w:bCs/>
              </w:rPr>
            </w:pPr>
            <w:r w:rsidRPr="00F070EA">
              <w:rPr>
                <w:b/>
                <w:bCs/>
              </w:rPr>
              <w:t xml:space="preserve">JARDIANCE </w:t>
            </w:r>
            <w:r w:rsidR="005E5C28" w:rsidRPr="00F070EA">
              <w:rPr>
                <w:b/>
                <w:bCs/>
              </w:rPr>
              <w:t>as monotherapy</w:t>
            </w:r>
          </w:p>
        </w:tc>
        <w:tc>
          <w:tcPr>
            <w:tcW w:w="1095" w:type="dxa"/>
            <w:tcBorders>
              <w:top w:val="single" w:sz="12" w:space="0" w:color="auto"/>
              <w:bottom w:val="single" w:sz="12" w:space="0" w:color="auto"/>
            </w:tcBorders>
            <w:vAlign w:val="center"/>
          </w:tcPr>
          <w:p w:rsidR="005E5C28" w:rsidRPr="00F070EA" w:rsidRDefault="005E5C28" w:rsidP="002F3BDA">
            <w:pPr>
              <w:pStyle w:val="TextPItable"/>
              <w:keepNext/>
              <w:jc w:val="center"/>
              <w:rPr>
                <w:b/>
                <w:bCs/>
              </w:rPr>
            </w:pPr>
            <w:r w:rsidRPr="00F070EA">
              <w:rPr>
                <w:b/>
                <w:bCs/>
              </w:rPr>
              <w:t>Placebo</w:t>
            </w:r>
          </w:p>
        </w:tc>
        <w:tc>
          <w:tcPr>
            <w:tcW w:w="1516" w:type="dxa"/>
            <w:tcBorders>
              <w:top w:val="single" w:sz="12" w:space="0" w:color="auto"/>
              <w:bottom w:val="single" w:sz="12" w:space="0" w:color="auto"/>
            </w:tcBorders>
            <w:vAlign w:val="center"/>
          </w:tcPr>
          <w:p w:rsidR="005E5C28" w:rsidRPr="00F070EA" w:rsidRDefault="005E5C28" w:rsidP="00BA0045">
            <w:pPr>
              <w:pStyle w:val="TextPItable"/>
              <w:keepNext/>
              <w:jc w:val="center"/>
              <w:rPr>
                <w:b/>
                <w:bCs/>
              </w:rPr>
            </w:pPr>
            <w:proofErr w:type="spellStart"/>
            <w:r w:rsidRPr="00F070EA">
              <w:rPr>
                <w:b/>
                <w:bCs/>
              </w:rPr>
              <w:t>Empagliflozin</w:t>
            </w:r>
            <w:proofErr w:type="spellEnd"/>
            <w:r w:rsidR="006679D2">
              <w:rPr>
                <w:b/>
                <w:bCs/>
              </w:rPr>
              <w:br/>
            </w:r>
            <w:r w:rsidRPr="00F070EA">
              <w:rPr>
                <w:b/>
                <w:bCs/>
              </w:rPr>
              <w:t>10 mg</w:t>
            </w:r>
          </w:p>
        </w:tc>
        <w:tc>
          <w:tcPr>
            <w:tcW w:w="1618" w:type="dxa"/>
            <w:tcBorders>
              <w:top w:val="single" w:sz="12" w:space="0" w:color="auto"/>
              <w:bottom w:val="single" w:sz="12" w:space="0" w:color="auto"/>
            </w:tcBorders>
            <w:vAlign w:val="center"/>
          </w:tcPr>
          <w:p w:rsidR="005E5C28" w:rsidRPr="00F070EA" w:rsidRDefault="005E5C28">
            <w:pPr>
              <w:pStyle w:val="TextPItable"/>
              <w:keepNext/>
              <w:jc w:val="center"/>
              <w:rPr>
                <w:b/>
                <w:bCs/>
              </w:rPr>
            </w:pPr>
            <w:proofErr w:type="spellStart"/>
            <w:r w:rsidRPr="00F070EA">
              <w:rPr>
                <w:b/>
                <w:bCs/>
              </w:rPr>
              <w:t>Empagliflozin</w:t>
            </w:r>
            <w:proofErr w:type="spellEnd"/>
            <w:r w:rsidR="006679D2">
              <w:rPr>
                <w:b/>
                <w:bCs/>
              </w:rPr>
              <w:br/>
            </w:r>
            <w:r w:rsidRPr="00F070EA">
              <w:rPr>
                <w:b/>
                <w:bCs/>
              </w:rPr>
              <w:t>25</w:t>
            </w:r>
            <w:r w:rsidR="006213CD" w:rsidRPr="00F070EA">
              <w:rPr>
                <w:b/>
                <w:bCs/>
              </w:rPr>
              <w:t xml:space="preserve"> </w:t>
            </w:r>
            <w:r w:rsidRPr="00F070EA">
              <w:rPr>
                <w:b/>
                <w:bCs/>
              </w:rPr>
              <w:t>mg</w:t>
            </w:r>
          </w:p>
        </w:tc>
        <w:tc>
          <w:tcPr>
            <w:tcW w:w="1520" w:type="dxa"/>
            <w:tcBorders>
              <w:top w:val="single" w:sz="12" w:space="0" w:color="auto"/>
              <w:bottom w:val="single" w:sz="12" w:space="0" w:color="auto"/>
            </w:tcBorders>
            <w:vAlign w:val="center"/>
          </w:tcPr>
          <w:p w:rsidR="005E5C28" w:rsidRPr="00F070EA" w:rsidRDefault="005E5C28">
            <w:pPr>
              <w:pStyle w:val="TextPItable"/>
              <w:keepNext/>
              <w:jc w:val="center"/>
              <w:rPr>
                <w:b/>
                <w:bCs/>
              </w:rPr>
            </w:pPr>
            <w:proofErr w:type="spellStart"/>
            <w:r w:rsidRPr="00F070EA">
              <w:rPr>
                <w:b/>
                <w:bCs/>
              </w:rPr>
              <w:t>Sitagliptin</w:t>
            </w:r>
            <w:proofErr w:type="spellEnd"/>
            <w:r w:rsidR="006679D2">
              <w:rPr>
                <w:b/>
                <w:bCs/>
              </w:rPr>
              <w:br/>
            </w:r>
            <w:r w:rsidRPr="00F070EA">
              <w:rPr>
                <w:b/>
                <w:bCs/>
              </w:rPr>
              <w:t>100mg</w:t>
            </w:r>
          </w:p>
        </w:tc>
      </w:tr>
      <w:tr w:rsidR="005E5C28" w:rsidRPr="00F070EA" w:rsidTr="00D627FA">
        <w:tblPrEx>
          <w:tblBorders>
            <w:top w:val="single" w:sz="4" w:space="0" w:color="auto"/>
            <w:bottom w:val="none" w:sz="0" w:space="0" w:color="auto"/>
          </w:tblBorders>
        </w:tblPrEx>
        <w:trPr>
          <w:trHeight w:val="296"/>
        </w:trPr>
        <w:tc>
          <w:tcPr>
            <w:tcW w:w="3510" w:type="dxa"/>
            <w:tcBorders>
              <w:top w:val="single" w:sz="12" w:space="0" w:color="auto"/>
            </w:tcBorders>
          </w:tcPr>
          <w:p w:rsidR="005E5C28" w:rsidRPr="00F070EA" w:rsidRDefault="005E5C28" w:rsidP="001962D2">
            <w:pPr>
              <w:pStyle w:val="TextPItable"/>
              <w:keepNext/>
              <w:jc w:val="left"/>
            </w:pPr>
            <w:r w:rsidRPr="00F070EA">
              <w:t>N</w:t>
            </w:r>
          </w:p>
        </w:tc>
        <w:tc>
          <w:tcPr>
            <w:tcW w:w="1095" w:type="dxa"/>
            <w:tcBorders>
              <w:top w:val="single" w:sz="12" w:space="0" w:color="auto"/>
            </w:tcBorders>
            <w:vAlign w:val="center"/>
          </w:tcPr>
          <w:p w:rsidR="005E5C28" w:rsidRPr="00F070EA" w:rsidRDefault="005E5C28" w:rsidP="002F3BDA">
            <w:pPr>
              <w:pStyle w:val="TextPItable"/>
              <w:jc w:val="center"/>
            </w:pPr>
            <w:r w:rsidRPr="00F070EA">
              <w:t>228</w:t>
            </w:r>
          </w:p>
        </w:tc>
        <w:tc>
          <w:tcPr>
            <w:tcW w:w="1516" w:type="dxa"/>
            <w:tcBorders>
              <w:top w:val="single" w:sz="12" w:space="0" w:color="auto"/>
            </w:tcBorders>
            <w:vAlign w:val="center"/>
          </w:tcPr>
          <w:p w:rsidR="005E5C28" w:rsidRPr="00F070EA" w:rsidRDefault="005E5C28" w:rsidP="005E5C28">
            <w:pPr>
              <w:pStyle w:val="TextPItable"/>
              <w:jc w:val="center"/>
            </w:pPr>
            <w:r w:rsidRPr="00F070EA">
              <w:t>224</w:t>
            </w:r>
          </w:p>
        </w:tc>
        <w:tc>
          <w:tcPr>
            <w:tcW w:w="1618" w:type="dxa"/>
            <w:tcBorders>
              <w:top w:val="single" w:sz="12" w:space="0" w:color="auto"/>
            </w:tcBorders>
            <w:vAlign w:val="center"/>
          </w:tcPr>
          <w:p w:rsidR="005E5C28" w:rsidRPr="00F070EA" w:rsidRDefault="005E5C28" w:rsidP="002F3BDA">
            <w:pPr>
              <w:pStyle w:val="TextPItable"/>
              <w:jc w:val="center"/>
            </w:pPr>
            <w:r w:rsidRPr="00F070EA">
              <w:t>224</w:t>
            </w:r>
          </w:p>
        </w:tc>
        <w:tc>
          <w:tcPr>
            <w:tcW w:w="1520" w:type="dxa"/>
            <w:tcBorders>
              <w:top w:val="single" w:sz="12" w:space="0" w:color="auto"/>
            </w:tcBorders>
            <w:vAlign w:val="center"/>
          </w:tcPr>
          <w:p w:rsidR="005E5C28" w:rsidRPr="00F070EA" w:rsidRDefault="005E5C28" w:rsidP="002F3BDA">
            <w:pPr>
              <w:pStyle w:val="TextPItable"/>
              <w:jc w:val="center"/>
            </w:pPr>
            <w:r w:rsidRPr="00F070EA">
              <w:t>223</w:t>
            </w:r>
          </w:p>
        </w:tc>
      </w:tr>
      <w:tr w:rsidR="005E5C28" w:rsidRPr="00F070EA" w:rsidTr="00D627FA">
        <w:tblPrEx>
          <w:tblBorders>
            <w:top w:val="none" w:sz="0" w:space="0" w:color="auto"/>
            <w:bottom w:val="none" w:sz="0" w:space="0" w:color="auto"/>
          </w:tblBorders>
        </w:tblPrEx>
        <w:trPr>
          <w:trHeight w:val="296"/>
        </w:trPr>
        <w:tc>
          <w:tcPr>
            <w:tcW w:w="3510" w:type="dxa"/>
            <w:vAlign w:val="center"/>
          </w:tcPr>
          <w:p w:rsidR="005E5C28" w:rsidRPr="00F070EA" w:rsidRDefault="005E5C28" w:rsidP="001962D2">
            <w:pPr>
              <w:pStyle w:val="TextPItable"/>
              <w:keepNext/>
              <w:jc w:val="left"/>
              <w:rPr>
                <w:b/>
                <w:bCs/>
              </w:rPr>
            </w:pPr>
            <w:r w:rsidRPr="00F070EA">
              <w:rPr>
                <w:b/>
                <w:bCs/>
              </w:rPr>
              <w:t>HbA1c (%)</w:t>
            </w:r>
          </w:p>
        </w:tc>
        <w:tc>
          <w:tcPr>
            <w:tcW w:w="1095" w:type="dxa"/>
          </w:tcPr>
          <w:p w:rsidR="005E5C28" w:rsidRPr="00F070EA" w:rsidRDefault="005E5C28" w:rsidP="002F3BDA">
            <w:pPr>
              <w:pStyle w:val="TextPItable"/>
              <w:jc w:val="center"/>
              <w:rPr>
                <w:b/>
                <w:bCs/>
              </w:rPr>
            </w:pPr>
          </w:p>
        </w:tc>
        <w:tc>
          <w:tcPr>
            <w:tcW w:w="1516" w:type="dxa"/>
            <w:vAlign w:val="center"/>
          </w:tcPr>
          <w:p w:rsidR="005E5C28" w:rsidRPr="00F070EA" w:rsidRDefault="005E5C28" w:rsidP="005E5C28">
            <w:pPr>
              <w:pStyle w:val="TextPItable"/>
              <w:jc w:val="center"/>
              <w:rPr>
                <w:b/>
                <w:bCs/>
              </w:rPr>
            </w:pPr>
          </w:p>
        </w:tc>
        <w:tc>
          <w:tcPr>
            <w:tcW w:w="1618" w:type="dxa"/>
          </w:tcPr>
          <w:p w:rsidR="005E5C28" w:rsidRPr="00F070EA" w:rsidRDefault="005E5C28" w:rsidP="002F3BDA">
            <w:pPr>
              <w:pStyle w:val="TextPItable"/>
              <w:jc w:val="center"/>
              <w:rPr>
                <w:b/>
                <w:bCs/>
              </w:rPr>
            </w:pPr>
          </w:p>
        </w:tc>
        <w:tc>
          <w:tcPr>
            <w:tcW w:w="1520" w:type="dxa"/>
          </w:tcPr>
          <w:p w:rsidR="005E5C28" w:rsidRPr="00F070EA" w:rsidRDefault="005E5C28" w:rsidP="002F3BDA">
            <w:pPr>
              <w:pStyle w:val="TextPItable"/>
              <w:jc w:val="center"/>
              <w:rPr>
                <w:b/>
                <w:bCs/>
              </w:rPr>
            </w:pPr>
          </w:p>
        </w:tc>
      </w:tr>
      <w:tr w:rsidR="005E5C28" w:rsidRPr="00F070EA" w:rsidTr="00D627FA">
        <w:tblPrEx>
          <w:tblBorders>
            <w:top w:val="none" w:sz="0" w:space="0" w:color="auto"/>
            <w:bottom w:val="none" w:sz="0" w:space="0" w:color="auto"/>
          </w:tblBorders>
        </w:tblPrEx>
        <w:trPr>
          <w:trHeight w:val="296"/>
        </w:trPr>
        <w:tc>
          <w:tcPr>
            <w:tcW w:w="3510" w:type="dxa"/>
            <w:vAlign w:val="center"/>
          </w:tcPr>
          <w:p w:rsidR="005E5C28" w:rsidRPr="00F070EA" w:rsidRDefault="005E5C28" w:rsidP="001962D2">
            <w:pPr>
              <w:pStyle w:val="TextPItable"/>
              <w:keepNext/>
              <w:jc w:val="left"/>
            </w:pPr>
            <w:r w:rsidRPr="008458D4">
              <w:rPr>
                <w:rFonts w:eastAsia="Calibri"/>
              </w:rPr>
              <w:t>Baseline</w:t>
            </w:r>
            <w:r w:rsidRPr="00F070EA">
              <w:t xml:space="preserve"> (mean)</w:t>
            </w:r>
          </w:p>
        </w:tc>
        <w:tc>
          <w:tcPr>
            <w:tcW w:w="1095" w:type="dxa"/>
            <w:vAlign w:val="center"/>
          </w:tcPr>
          <w:p w:rsidR="005E5C28" w:rsidRPr="00F070EA" w:rsidRDefault="005E5C28" w:rsidP="002F3BDA">
            <w:pPr>
              <w:pStyle w:val="TextPItable"/>
              <w:jc w:val="center"/>
            </w:pPr>
            <w:r w:rsidRPr="00F070EA">
              <w:t>7.91</w:t>
            </w:r>
          </w:p>
        </w:tc>
        <w:tc>
          <w:tcPr>
            <w:tcW w:w="1516" w:type="dxa"/>
            <w:vAlign w:val="center"/>
          </w:tcPr>
          <w:p w:rsidR="005E5C28" w:rsidRPr="00F070EA" w:rsidRDefault="005E5C28" w:rsidP="005E5C28">
            <w:pPr>
              <w:pStyle w:val="TextPItable"/>
              <w:jc w:val="center"/>
            </w:pPr>
            <w:r w:rsidRPr="00F070EA">
              <w:t>7.87</w:t>
            </w:r>
          </w:p>
        </w:tc>
        <w:tc>
          <w:tcPr>
            <w:tcW w:w="1618" w:type="dxa"/>
            <w:vAlign w:val="center"/>
          </w:tcPr>
          <w:p w:rsidR="005E5C28" w:rsidRPr="00F070EA" w:rsidRDefault="005E5C28" w:rsidP="002F3BDA">
            <w:pPr>
              <w:pStyle w:val="TextPItable"/>
              <w:jc w:val="center"/>
            </w:pPr>
            <w:r w:rsidRPr="00F070EA">
              <w:t>7.86</w:t>
            </w:r>
          </w:p>
        </w:tc>
        <w:tc>
          <w:tcPr>
            <w:tcW w:w="1520" w:type="dxa"/>
            <w:vAlign w:val="center"/>
          </w:tcPr>
          <w:p w:rsidR="005E5C28" w:rsidRPr="00F070EA" w:rsidRDefault="005E5C28" w:rsidP="002F3BDA">
            <w:pPr>
              <w:pStyle w:val="TextPItable"/>
              <w:jc w:val="center"/>
            </w:pPr>
            <w:r w:rsidRPr="00F070EA">
              <w:t>7.85</w:t>
            </w:r>
          </w:p>
        </w:tc>
      </w:tr>
      <w:tr w:rsidR="005E5C28" w:rsidRPr="00F070EA" w:rsidTr="00D627FA">
        <w:tblPrEx>
          <w:tblBorders>
            <w:top w:val="none" w:sz="0" w:space="0" w:color="auto"/>
            <w:bottom w:val="none" w:sz="0" w:space="0" w:color="auto"/>
          </w:tblBorders>
        </w:tblPrEx>
        <w:trPr>
          <w:trHeight w:val="296"/>
        </w:trPr>
        <w:tc>
          <w:tcPr>
            <w:tcW w:w="3510" w:type="dxa"/>
            <w:vAlign w:val="center"/>
          </w:tcPr>
          <w:p w:rsidR="005E5C28" w:rsidRPr="00F070EA" w:rsidRDefault="005E5C28" w:rsidP="00937D6C">
            <w:pPr>
              <w:pStyle w:val="TextPItable"/>
              <w:jc w:val="left"/>
              <w:rPr>
                <w:rFonts w:eastAsia="Calibri"/>
              </w:rPr>
            </w:pPr>
            <w:r w:rsidRPr="008458D4">
              <w:rPr>
                <w:rFonts w:eastAsia="Calibri"/>
              </w:rPr>
              <w:t>Change from baseline</w:t>
            </w:r>
            <w:r w:rsidR="00937D6C">
              <w:rPr>
                <w:rFonts w:eastAsia="Calibri"/>
                <w:vertAlign w:val="superscript"/>
              </w:rPr>
              <w:t>2</w:t>
            </w:r>
          </w:p>
        </w:tc>
        <w:tc>
          <w:tcPr>
            <w:tcW w:w="1095" w:type="dxa"/>
            <w:vAlign w:val="center"/>
          </w:tcPr>
          <w:p w:rsidR="005E5C28" w:rsidRPr="00F070EA" w:rsidRDefault="005E5C28" w:rsidP="002F3BDA">
            <w:pPr>
              <w:pStyle w:val="TextPItable"/>
              <w:jc w:val="center"/>
            </w:pPr>
            <w:r w:rsidRPr="00F070EA">
              <w:t>0.08</w:t>
            </w:r>
          </w:p>
        </w:tc>
        <w:tc>
          <w:tcPr>
            <w:tcW w:w="1516" w:type="dxa"/>
            <w:vAlign w:val="center"/>
          </w:tcPr>
          <w:p w:rsidR="005E5C28" w:rsidRPr="00F070EA" w:rsidRDefault="005E5C28" w:rsidP="005E5C28">
            <w:pPr>
              <w:pStyle w:val="TextPItable"/>
              <w:jc w:val="center"/>
            </w:pPr>
            <w:r w:rsidRPr="00F070EA">
              <w:t>-0.66</w:t>
            </w:r>
          </w:p>
        </w:tc>
        <w:tc>
          <w:tcPr>
            <w:tcW w:w="1618" w:type="dxa"/>
            <w:vAlign w:val="center"/>
          </w:tcPr>
          <w:p w:rsidR="005E5C28" w:rsidRPr="00F070EA" w:rsidRDefault="005E5C28" w:rsidP="002F3BDA">
            <w:pPr>
              <w:pStyle w:val="TextPItable"/>
              <w:jc w:val="center"/>
            </w:pPr>
            <w:r w:rsidRPr="00F070EA">
              <w:t>-0.78</w:t>
            </w:r>
          </w:p>
        </w:tc>
        <w:tc>
          <w:tcPr>
            <w:tcW w:w="1520" w:type="dxa"/>
            <w:vAlign w:val="center"/>
          </w:tcPr>
          <w:p w:rsidR="005E5C28" w:rsidRPr="00F070EA" w:rsidRDefault="005E5C28" w:rsidP="002F3BDA">
            <w:pPr>
              <w:pStyle w:val="TextPItable"/>
              <w:jc w:val="center"/>
            </w:pPr>
            <w:r w:rsidRPr="00F070EA">
              <w:t>-0.66</w:t>
            </w:r>
          </w:p>
        </w:tc>
      </w:tr>
      <w:tr w:rsidR="005E5C28" w:rsidRPr="00F070EA" w:rsidTr="00D627FA">
        <w:tblPrEx>
          <w:tblBorders>
            <w:top w:val="none" w:sz="0" w:space="0" w:color="auto"/>
            <w:bottom w:val="none" w:sz="0" w:space="0" w:color="auto"/>
          </w:tblBorders>
        </w:tblPrEx>
        <w:trPr>
          <w:trHeight w:val="296"/>
        </w:trPr>
        <w:tc>
          <w:tcPr>
            <w:tcW w:w="3510" w:type="dxa"/>
            <w:tcBorders>
              <w:bottom w:val="single" w:sz="4" w:space="0" w:color="auto"/>
            </w:tcBorders>
            <w:vAlign w:val="center"/>
          </w:tcPr>
          <w:p w:rsidR="005E5C28" w:rsidRPr="00F070EA" w:rsidRDefault="005E5C28" w:rsidP="002F3BDA">
            <w:pPr>
              <w:pStyle w:val="TextPItable"/>
              <w:jc w:val="left"/>
              <w:rPr>
                <w:rFonts w:eastAsia="Calibri"/>
              </w:rPr>
            </w:pPr>
            <w:r w:rsidRPr="008458D4">
              <w:rPr>
                <w:rFonts w:eastAsia="Calibri"/>
              </w:rPr>
              <w:t>Difference from placebo</w:t>
            </w:r>
            <w:r w:rsidR="00937D6C">
              <w:rPr>
                <w:rFonts w:eastAsia="Calibri"/>
                <w:vertAlign w:val="superscript"/>
              </w:rPr>
              <w:t>2</w:t>
            </w:r>
            <w:r w:rsidRPr="008458D4">
              <w:rPr>
                <w:rFonts w:eastAsia="Calibri"/>
              </w:rPr>
              <w:br/>
              <w:t>(97.5% CI)</w:t>
            </w:r>
          </w:p>
        </w:tc>
        <w:tc>
          <w:tcPr>
            <w:tcW w:w="1095" w:type="dxa"/>
            <w:tcBorders>
              <w:bottom w:val="single" w:sz="4" w:space="0" w:color="auto"/>
            </w:tcBorders>
            <w:vAlign w:val="center"/>
          </w:tcPr>
          <w:p w:rsidR="005E5C28" w:rsidRPr="00F070EA" w:rsidRDefault="005E5C28" w:rsidP="002F3BDA">
            <w:pPr>
              <w:pStyle w:val="TextPItable"/>
              <w:jc w:val="center"/>
            </w:pPr>
          </w:p>
        </w:tc>
        <w:tc>
          <w:tcPr>
            <w:tcW w:w="1516" w:type="dxa"/>
            <w:tcBorders>
              <w:bottom w:val="single" w:sz="4" w:space="0" w:color="auto"/>
            </w:tcBorders>
            <w:vAlign w:val="center"/>
          </w:tcPr>
          <w:p w:rsidR="005E5C28" w:rsidRPr="00F070EA" w:rsidRDefault="005E5C28" w:rsidP="005E5C28">
            <w:pPr>
              <w:pStyle w:val="TextPItable"/>
              <w:jc w:val="center"/>
            </w:pPr>
            <w:r w:rsidRPr="00F070EA">
              <w:t>-0.74*</w:t>
            </w:r>
            <w:r w:rsidRPr="00F070EA">
              <w:br/>
              <w:t>(-0.90, -0.57)</w:t>
            </w:r>
          </w:p>
        </w:tc>
        <w:tc>
          <w:tcPr>
            <w:tcW w:w="1618" w:type="dxa"/>
            <w:tcBorders>
              <w:bottom w:val="single" w:sz="4" w:space="0" w:color="auto"/>
            </w:tcBorders>
            <w:vAlign w:val="center"/>
          </w:tcPr>
          <w:p w:rsidR="005E5C28" w:rsidRPr="00F070EA" w:rsidRDefault="005E5C28" w:rsidP="000D047A">
            <w:pPr>
              <w:pStyle w:val="TextPItable"/>
              <w:jc w:val="center"/>
            </w:pPr>
            <w:r w:rsidRPr="00F070EA">
              <w:t>-0.85*</w:t>
            </w:r>
            <w:r w:rsidRPr="00F070EA">
              <w:br/>
              <w:t>(-1.01, -0.69)</w:t>
            </w:r>
          </w:p>
        </w:tc>
        <w:tc>
          <w:tcPr>
            <w:tcW w:w="1520" w:type="dxa"/>
            <w:tcBorders>
              <w:bottom w:val="single" w:sz="4" w:space="0" w:color="auto"/>
            </w:tcBorders>
            <w:vAlign w:val="center"/>
          </w:tcPr>
          <w:p w:rsidR="005E5C28" w:rsidRPr="00F070EA" w:rsidRDefault="005E5C28" w:rsidP="000D047A">
            <w:pPr>
              <w:pStyle w:val="TextPItable"/>
              <w:jc w:val="center"/>
            </w:pPr>
            <w:r w:rsidRPr="00F070EA">
              <w:t>-0.73</w:t>
            </w:r>
            <w:r w:rsidRPr="00F070EA">
              <w:br/>
              <w:t>(-0.88, -0.59)</w:t>
            </w:r>
            <w:r w:rsidRPr="00F070EA">
              <w:rPr>
                <w:vertAlign w:val="superscript"/>
              </w:rPr>
              <w:t>3</w:t>
            </w:r>
          </w:p>
        </w:tc>
      </w:tr>
      <w:tr w:rsidR="005E5C28" w:rsidRPr="00F070EA" w:rsidTr="00D627FA">
        <w:tblPrEx>
          <w:tblBorders>
            <w:top w:val="none" w:sz="0" w:space="0" w:color="auto"/>
            <w:bottom w:val="none" w:sz="0" w:space="0" w:color="auto"/>
          </w:tblBorders>
        </w:tblPrEx>
        <w:trPr>
          <w:trHeight w:val="277"/>
        </w:trPr>
        <w:tc>
          <w:tcPr>
            <w:tcW w:w="3510" w:type="dxa"/>
            <w:tcBorders>
              <w:top w:val="single" w:sz="4" w:space="0" w:color="auto"/>
            </w:tcBorders>
            <w:vAlign w:val="center"/>
          </w:tcPr>
          <w:p w:rsidR="005E5C28" w:rsidRPr="00F070EA" w:rsidRDefault="005E5C28" w:rsidP="002F3BDA">
            <w:pPr>
              <w:pStyle w:val="TextPItable"/>
              <w:jc w:val="left"/>
            </w:pPr>
            <w:r w:rsidRPr="00F070EA">
              <w:t>N</w:t>
            </w:r>
          </w:p>
        </w:tc>
        <w:tc>
          <w:tcPr>
            <w:tcW w:w="1095" w:type="dxa"/>
            <w:tcBorders>
              <w:top w:val="single" w:sz="4" w:space="0" w:color="auto"/>
            </w:tcBorders>
            <w:vAlign w:val="center"/>
          </w:tcPr>
          <w:p w:rsidR="005E5C28" w:rsidRPr="00F070EA" w:rsidRDefault="005E5C28" w:rsidP="002F3BDA">
            <w:pPr>
              <w:pStyle w:val="TextPItable"/>
              <w:jc w:val="center"/>
            </w:pPr>
            <w:r w:rsidRPr="00F070EA">
              <w:rPr>
                <w:noProof/>
              </w:rPr>
              <w:t>208</w:t>
            </w:r>
          </w:p>
        </w:tc>
        <w:tc>
          <w:tcPr>
            <w:tcW w:w="1516" w:type="dxa"/>
            <w:tcBorders>
              <w:top w:val="single" w:sz="4" w:space="0" w:color="auto"/>
            </w:tcBorders>
            <w:vAlign w:val="center"/>
          </w:tcPr>
          <w:p w:rsidR="005E5C28" w:rsidRPr="00F070EA" w:rsidRDefault="005E5C28" w:rsidP="005E5C28">
            <w:pPr>
              <w:pStyle w:val="TextPItable"/>
              <w:jc w:val="center"/>
            </w:pPr>
            <w:r w:rsidRPr="00F070EA">
              <w:t>204</w:t>
            </w:r>
          </w:p>
        </w:tc>
        <w:tc>
          <w:tcPr>
            <w:tcW w:w="1618" w:type="dxa"/>
            <w:tcBorders>
              <w:top w:val="single" w:sz="4" w:space="0" w:color="auto"/>
            </w:tcBorders>
            <w:vAlign w:val="center"/>
          </w:tcPr>
          <w:p w:rsidR="005E5C28" w:rsidRPr="00F070EA" w:rsidRDefault="005E5C28" w:rsidP="002F3BDA">
            <w:pPr>
              <w:pStyle w:val="TextPItable"/>
              <w:jc w:val="center"/>
            </w:pPr>
            <w:r w:rsidRPr="00F070EA">
              <w:t>202</w:t>
            </w:r>
          </w:p>
        </w:tc>
        <w:tc>
          <w:tcPr>
            <w:tcW w:w="1520" w:type="dxa"/>
            <w:tcBorders>
              <w:top w:val="single" w:sz="4" w:space="0" w:color="auto"/>
            </w:tcBorders>
            <w:vAlign w:val="center"/>
          </w:tcPr>
          <w:p w:rsidR="005E5C28" w:rsidRPr="00F070EA" w:rsidRDefault="005E5C28" w:rsidP="002F3BDA">
            <w:pPr>
              <w:pStyle w:val="TextPItable"/>
              <w:jc w:val="center"/>
            </w:pPr>
            <w:r w:rsidRPr="00F070EA">
              <w:t>200</w:t>
            </w:r>
          </w:p>
        </w:tc>
      </w:tr>
      <w:tr w:rsidR="005E5C28" w:rsidRPr="00F070EA" w:rsidTr="00D627FA">
        <w:tblPrEx>
          <w:tblBorders>
            <w:top w:val="none" w:sz="0" w:space="0" w:color="auto"/>
            <w:bottom w:val="none" w:sz="0" w:space="0" w:color="auto"/>
          </w:tblBorders>
        </w:tblPrEx>
        <w:trPr>
          <w:trHeight w:val="573"/>
        </w:trPr>
        <w:tc>
          <w:tcPr>
            <w:tcW w:w="3510" w:type="dxa"/>
            <w:tcBorders>
              <w:bottom w:val="single" w:sz="4" w:space="0" w:color="auto"/>
            </w:tcBorders>
            <w:vAlign w:val="center"/>
          </w:tcPr>
          <w:p w:rsidR="005E5C28" w:rsidRPr="00F070EA" w:rsidRDefault="005E5C28" w:rsidP="004F20B3">
            <w:pPr>
              <w:pStyle w:val="TextPItable"/>
              <w:jc w:val="left"/>
              <w:rPr>
                <w:b/>
              </w:rPr>
            </w:pPr>
            <w:r w:rsidRPr="00F070EA">
              <w:rPr>
                <w:b/>
              </w:rPr>
              <w:t>Patients (%) achieving HbA1c &lt;7% with baseline HbA1c ≥7%</w:t>
            </w:r>
            <w:r w:rsidRPr="00F070EA">
              <w:rPr>
                <w:b/>
                <w:vertAlign w:val="superscript"/>
              </w:rPr>
              <w:t>4</w:t>
            </w:r>
          </w:p>
        </w:tc>
        <w:tc>
          <w:tcPr>
            <w:tcW w:w="1095" w:type="dxa"/>
            <w:tcBorders>
              <w:bottom w:val="single" w:sz="4" w:space="0" w:color="auto"/>
            </w:tcBorders>
            <w:vAlign w:val="center"/>
          </w:tcPr>
          <w:p w:rsidR="005E5C28" w:rsidRPr="00F070EA" w:rsidRDefault="005E5C28" w:rsidP="002F3BDA">
            <w:pPr>
              <w:pStyle w:val="TextPItable"/>
              <w:jc w:val="center"/>
            </w:pPr>
            <w:r w:rsidRPr="00F070EA">
              <w:rPr>
                <w:noProof/>
              </w:rPr>
              <w:t>12.0</w:t>
            </w:r>
          </w:p>
        </w:tc>
        <w:tc>
          <w:tcPr>
            <w:tcW w:w="1516" w:type="dxa"/>
            <w:tcBorders>
              <w:bottom w:val="single" w:sz="4" w:space="0" w:color="auto"/>
            </w:tcBorders>
            <w:vAlign w:val="center"/>
          </w:tcPr>
          <w:p w:rsidR="005E5C28" w:rsidRPr="00F070EA" w:rsidRDefault="005E5C28" w:rsidP="005E5C28">
            <w:pPr>
              <w:pStyle w:val="TextPItable"/>
              <w:jc w:val="center"/>
            </w:pPr>
            <w:r w:rsidRPr="00F070EA">
              <w:t>35.3</w:t>
            </w:r>
          </w:p>
        </w:tc>
        <w:tc>
          <w:tcPr>
            <w:tcW w:w="1618" w:type="dxa"/>
            <w:tcBorders>
              <w:bottom w:val="single" w:sz="4" w:space="0" w:color="auto"/>
            </w:tcBorders>
            <w:vAlign w:val="center"/>
          </w:tcPr>
          <w:p w:rsidR="005E5C28" w:rsidRPr="00F070EA" w:rsidRDefault="005E5C28" w:rsidP="002F3BDA">
            <w:pPr>
              <w:pStyle w:val="TextPItable"/>
              <w:jc w:val="center"/>
            </w:pPr>
            <w:r w:rsidRPr="00F070EA">
              <w:t>43.6</w:t>
            </w:r>
          </w:p>
        </w:tc>
        <w:tc>
          <w:tcPr>
            <w:tcW w:w="1520" w:type="dxa"/>
            <w:tcBorders>
              <w:bottom w:val="single" w:sz="4" w:space="0" w:color="auto"/>
            </w:tcBorders>
            <w:vAlign w:val="center"/>
          </w:tcPr>
          <w:p w:rsidR="005E5C28" w:rsidRPr="00F070EA" w:rsidRDefault="005E5C28" w:rsidP="002F3BDA">
            <w:pPr>
              <w:pStyle w:val="TextPItable"/>
              <w:jc w:val="center"/>
            </w:pPr>
            <w:r w:rsidRPr="00F070EA">
              <w:t>37.5</w:t>
            </w:r>
          </w:p>
        </w:tc>
      </w:tr>
      <w:tr w:rsidR="005E5C28" w:rsidRPr="00F070EA" w:rsidTr="00D627FA">
        <w:tblPrEx>
          <w:tblBorders>
            <w:top w:val="none" w:sz="0" w:space="0" w:color="auto"/>
            <w:bottom w:val="none" w:sz="0" w:space="0" w:color="auto"/>
          </w:tblBorders>
        </w:tblPrEx>
        <w:trPr>
          <w:trHeight w:val="287"/>
        </w:trPr>
        <w:tc>
          <w:tcPr>
            <w:tcW w:w="3510" w:type="dxa"/>
            <w:tcBorders>
              <w:top w:val="single" w:sz="4" w:space="0" w:color="auto"/>
            </w:tcBorders>
            <w:vAlign w:val="center"/>
          </w:tcPr>
          <w:p w:rsidR="005E5C28" w:rsidRPr="00F070EA" w:rsidRDefault="005E5C28" w:rsidP="002F3BDA">
            <w:pPr>
              <w:pStyle w:val="TextPItable"/>
              <w:jc w:val="left"/>
            </w:pPr>
            <w:r w:rsidRPr="00F070EA">
              <w:t>N</w:t>
            </w:r>
          </w:p>
        </w:tc>
        <w:tc>
          <w:tcPr>
            <w:tcW w:w="1095" w:type="dxa"/>
            <w:tcBorders>
              <w:top w:val="single" w:sz="4" w:space="0" w:color="auto"/>
            </w:tcBorders>
            <w:vAlign w:val="center"/>
          </w:tcPr>
          <w:p w:rsidR="005E5C28" w:rsidRPr="00F070EA" w:rsidRDefault="0011657F" w:rsidP="002F3BDA">
            <w:pPr>
              <w:pStyle w:val="TextPItable"/>
              <w:jc w:val="center"/>
              <w:rPr>
                <w:noProof/>
              </w:rPr>
            </w:pPr>
            <w:r w:rsidRPr="00F070EA">
              <w:rPr>
                <w:noProof/>
              </w:rPr>
              <w:t>226</w:t>
            </w:r>
          </w:p>
        </w:tc>
        <w:tc>
          <w:tcPr>
            <w:tcW w:w="1516" w:type="dxa"/>
            <w:tcBorders>
              <w:top w:val="single" w:sz="4" w:space="0" w:color="auto"/>
            </w:tcBorders>
            <w:vAlign w:val="center"/>
          </w:tcPr>
          <w:p w:rsidR="005E5C28" w:rsidRPr="00F070EA" w:rsidRDefault="005E5C28" w:rsidP="005E5C28">
            <w:pPr>
              <w:pStyle w:val="TextPItable"/>
              <w:jc w:val="center"/>
            </w:pPr>
            <w:r w:rsidRPr="00F070EA">
              <w:t>223</w:t>
            </w:r>
          </w:p>
        </w:tc>
        <w:tc>
          <w:tcPr>
            <w:tcW w:w="1618" w:type="dxa"/>
            <w:tcBorders>
              <w:top w:val="single" w:sz="4" w:space="0" w:color="auto"/>
            </w:tcBorders>
            <w:vAlign w:val="center"/>
          </w:tcPr>
          <w:p w:rsidR="005E5C28" w:rsidRPr="00F070EA" w:rsidRDefault="0011657F" w:rsidP="002F3BDA">
            <w:pPr>
              <w:pStyle w:val="TextPItable"/>
              <w:jc w:val="center"/>
            </w:pPr>
            <w:r w:rsidRPr="00F070EA">
              <w:t>233</w:t>
            </w:r>
          </w:p>
        </w:tc>
        <w:tc>
          <w:tcPr>
            <w:tcW w:w="1520" w:type="dxa"/>
            <w:tcBorders>
              <w:top w:val="single" w:sz="4" w:space="0" w:color="auto"/>
            </w:tcBorders>
            <w:vAlign w:val="center"/>
          </w:tcPr>
          <w:p w:rsidR="005E5C28" w:rsidRPr="00F070EA" w:rsidRDefault="0011657F" w:rsidP="002F3BDA">
            <w:pPr>
              <w:pStyle w:val="TextPItable"/>
              <w:jc w:val="center"/>
            </w:pPr>
            <w:r w:rsidRPr="00F070EA">
              <w:t>223</w:t>
            </w:r>
          </w:p>
        </w:tc>
      </w:tr>
      <w:tr w:rsidR="005E5C28" w:rsidRPr="00F070EA" w:rsidTr="00D627FA">
        <w:tblPrEx>
          <w:tblBorders>
            <w:top w:val="none" w:sz="0" w:space="0" w:color="auto"/>
            <w:bottom w:val="none" w:sz="0" w:space="0" w:color="auto"/>
          </w:tblBorders>
        </w:tblPrEx>
        <w:trPr>
          <w:trHeight w:val="269"/>
        </w:trPr>
        <w:tc>
          <w:tcPr>
            <w:tcW w:w="3510" w:type="dxa"/>
            <w:vAlign w:val="center"/>
          </w:tcPr>
          <w:p w:rsidR="005E5C28" w:rsidRPr="00F070EA" w:rsidRDefault="005E5C28" w:rsidP="0019009E">
            <w:pPr>
              <w:pStyle w:val="TextPItable"/>
              <w:jc w:val="left"/>
              <w:rPr>
                <w:b/>
                <w:bCs/>
              </w:rPr>
            </w:pPr>
            <w:r w:rsidRPr="00F070EA">
              <w:rPr>
                <w:b/>
                <w:bCs/>
              </w:rPr>
              <w:t>Fasting plasma glucose (</w:t>
            </w:r>
            <w:proofErr w:type="spellStart"/>
            <w:r w:rsidRPr="00F070EA">
              <w:rPr>
                <w:b/>
                <w:bCs/>
              </w:rPr>
              <w:t>mmol</w:t>
            </w:r>
            <w:proofErr w:type="spellEnd"/>
            <w:r w:rsidRPr="00F070EA">
              <w:rPr>
                <w:b/>
                <w:bCs/>
              </w:rPr>
              <w:t>/L)</w:t>
            </w:r>
            <w:r w:rsidR="00937D6C" w:rsidRPr="00876634">
              <w:rPr>
                <w:b/>
                <w:bCs/>
                <w:vertAlign w:val="superscript"/>
              </w:rPr>
              <w:t>4</w:t>
            </w:r>
          </w:p>
        </w:tc>
        <w:tc>
          <w:tcPr>
            <w:tcW w:w="1095" w:type="dxa"/>
            <w:vAlign w:val="center"/>
          </w:tcPr>
          <w:p w:rsidR="005E5C28" w:rsidRPr="00F070EA" w:rsidRDefault="005E5C28" w:rsidP="002F3BDA">
            <w:pPr>
              <w:pStyle w:val="TextPItable"/>
              <w:jc w:val="center"/>
              <w:rPr>
                <w:b/>
                <w:bCs/>
                <w:noProof/>
              </w:rPr>
            </w:pPr>
          </w:p>
        </w:tc>
        <w:tc>
          <w:tcPr>
            <w:tcW w:w="1516" w:type="dxa"/>
            <w:vAlign w:val="center"/>
          </w:tcPr>
          <w:p w:rsidR="005E5C28" w:rsidRPr="00F070EA" w:rsidRDefault="005E5C28" w:rsidP="005E5C28">
            <w:pPr>
              <w:pStyle w:val="TextPItable"/>
              <w:jc w:val="center"/>
              <w:rPr>
                <w:b/>
                <w:bCs/>
              </w:rPr>
            </w:pPr>
          </w:p>
        </w:tc>
        <w:tc>
          <w:tcPr>
            <w:tcW w:w="1618" w:type="dxa"/>
            <w:vAlign w:val="center"/>
          </w:tcPr>
          <w:p w:rsidR="005E5C28" w:rsidRPr="00F070EA" w:rsidRDefault="005E5C28" w:rsidP="002F3BDA">
            <w:pPr>
              <w:pStyle w:val="TextPItable"/>
              <w:jc w:val="center"/>
              <w:rPr>
                <w:b/>
                <w:bCs/>
              </w:rPr>
            </w:pPr>
          </w:p>
        </w:tc>
        <w:tc>
          <w:tcPr>
            <w:tcW w:w="1520" w:type="dxa"/>
            <w:vAlign w:val="center"/>
          </w:tcPr>
          <w:p w:rsidR="005E5C28" w:rsidRPr="00F070EA" w:rsidRDefault="005E5C28" w:rsidP="002F3BDA">
            <w:pPr>
              <w:pStyle w:val="TextPItable"/>
              <w:jc w:val="center"/>
              <w:rPr>
                <w:b/>
                <w:bCs/>
              </w:rPr>
            </w:pPr>
          </w:p>
        </w:tc>
      </w:tr>
      <w:tr w:rsidR="005E5C28" w:rsidRPr="00F070EA" w:rsidTr="00D627FA">
        <w:tblPrEx>
          <w:tblBorders>
            <w:top w:val="none" w:sz="0" w:space="0" w:color="auto"/>
            <w:bottom w:val="none" w:sz="0" w:space="0" w:color="auto"/>
          </w:tblBorders>
        </w:tblPrEx>
        <w:trPr>
          <w:trHeight w:val="251"/>
        </w:trPr>
        <w:tc>
          <w:tcPr>
            <w:tcW w:w="3510" w:type="dxa"/>
            <w:vAlign w:val="center"/>
          </w:tcPr>
          <w:p w:rsidR="005E5C28" w:rsidRPr="008458D4" w:rsidRDefault="005E5C28" w:rsidP="002F3BDA">
            <w:pPr>
              <w:pStyle w:val="TextPItable"/>
              <w:jc w:val="left"/>
            </w:pPr>
            <w:r w:rsidRPr="008458D4">
              <w:rPr>
                <w:rFonts w:eastAsia="Calibri"/>
              </w:rPr>
              <w:t>Baseline (mean)</w:t>
            </w:r>
          </w:p>
        </w:tc>
        <w:tc>
          <w:tcPr>
            <w:tcW w:w="1095" w:type="dxa"/>
            <w:vAlign w:val="center"/>
          </w:tcPr>
          <w:p w:rsidR="005E5C28" w:rsidRPr="00F070EA" w:rsidRDefault="005E5C28" w:rsidP="002F3BDA">
            <w:pPr>
              <w:pStyle w:val="TextPItable"/>
              <w:jc w:val="center"/>
              <w:rPr>
                <w:noProof/>
              </w:rPr>
            </w:pPr>
            <w:r w:rsidRPr="00F070EA">
              <w:rPr>
                <w:noProof/>
              </w:rPr>
              <w:t>8.59</w:t>
            </w:r>
          </w:p>
        </w:tc>
        <w:tc>
          <w:tcPr>
            <w:tcW w:w="1516" w:type="dxa"/>
            <w:vAlign w:val="center"/>
          </w:tcPr>
          <w:p w:rsidR="005E5C28" w:rsidRPr="00F070EA" w:rsidRDefault="005E5C28" w:rsidP="005E5C28">
            <w:pPr>
              <w:pStyle w:val="TextPItable"/>
              <w:jc w:val="center"/>
              <w:rPr>
                <w:noProof/>
              </w:rPr>
            </w:pPr>
            <w:r w:rsidRPr="00F070EA">
              <w:rPr>
                <w:noProof/>
              </w:rPr>
              <w:t>8.48</w:t>
            </w:r>
          </w:p>
        </w:tc>
        <w:tc>
          <w:tcPr>
            <w:tcW w:w="1618" w:type="dxa"/>
          </w:tcPr>
          <w:p w:rsidR="005E5C28" w:rsidRPr="00F070EA" w:rsidRDefault="005E5C28" w:rsidP="002F3BDA">
            <w:pPr>
              <w:pStyle w:val="TextPItable"/>
              <w:jc w:val="center"/>
            </w:pPr>
            <w:r w:rsidRPr="00F070EA">
              <w:rPr>
                <w:noProof/>
              </w:rPr>
              <w:t>8.47</w:t>
            </w:r>
          </w:p>
        </w:tc>
        <w:tc>
          <w:tcPr>
            <w:tcW w:w="1520" w:type="dxa"/>
          </w:tcPr>
          <w:p w:rsidR="005E5C28" w:rsidRPr="00F070EA" w:rsidRDefault="0011657F" w:rsidP="002F3BDA">
            <w:pPr>
              <w:pStyle w:val="TextPItable"/>
              <w:jc w:val="center"/>
            </w:pPr>
            <w:r w:rsidRPr="00F070EA">
              <w:t>8.17</w:t>
            </w:r>
          </w:p>
        </w:tc>
      </w:tr>
      <w:tr w:rsidR="005E5C28" w:rsidRPr="00F070EA" w:rsidTr="00D627FA">
        <w:tblPrEx>
          <w:tblBorders>
            <w:top w:val="none" w:sz="0" w:space="0" w:color="auto"/>
            <w:bottom w:val="none" w:sz="0" w:space="0" w:color="auto"/>
          </w:tblBorders>
        </w:tblPrEx>
        <w:trPr>
          <w:trHeight w:val="70"/>
        </w:trPr>
        <w:tc>
          <w:tcPr>
            <w:tcW w:w="3510" w:type="dxa"/>
            <w:vAlign w:val="center"/>
          </w:tcPr>
          <w:p w:rsidR="005E5C28" w:rsidRPr="00F070EA" w:rsidRDefault="005E5C28" w:rsidP="002F3BDA">
            <w:pPr>
              <w:pStyle w:val="TextPItable"/>
              <w:jc w:val="left"/>
            </w:pPr>
            <w:r w:rsidRPr="008458D4">
              <w:rPr>
                <w:rFonts w:eastAsia="Calibri"/>
              </w:rPr>
              <w:t>Change from baseline</w:t>
            </w:r>
            <w:r w:rsidR="00937D6C">
              <w:rPr>
                <w:rFonts w:eastAsia="Calibri"/>
                <w:vertAlign w:val="superscript"/>
              </w:rPr>
              <w:t>2</w:t>
            </w:r>
          </w:p>
        </w:tc>
        <w:tc>
          <w:tcPr>
            <w:tcW w:w="1095" w:type="dxa"/>
            <w:vAlign w:val="center"/>
          </w:tcPr>
          <w:p w:rsidR="005E5C28" w:rsidRPr="00F070EA" w:rsidRDefault="0011657F" w:rsidP="002F3BDA">
            <w:pPr>
              <w:pStyle w:val="TextPItable"/>
              <w:jc w:val="center"/>
              <w:rPr>
                <w:noProof/>
              </w:rPr>
            </w:pPr>
            <w:r w:rsidRPr="00F070EA">
              <w:rPr>
                <w:noProof/>
              </w:rPr>
              <w:t>0.65</w:t>
            </w:r>
          </w:p>
        </w:tc>
        <w:tc>
          <w:tcPr>
            <w:tcW w:w="1516" w:type="dxa"/>
            <w:vAlign w:val="center"/>
          </w:tcPr>
          <w:p w:rsidR="005E5C28" w:rsidRPr="00F070EA" w:rsidRDefault="005E5C28" w:rsidP="005E5C28">
            <w:pPr>
              <w:pStyle w:val="TextPItable"/>
              <w:jc w:val="center"/>
              <w:rPr>
                <w:noProof/>
              </w:rPr>
            </w:pPr>
            <w:r w:rsidRPr="00F070EA">
              <w:rPr>
                <w:noProof/>
              </w:rPr>
              <w:t>-1.08</w:t>
            </w:r>
          </w:p>
        </w:tc>
        <w:tc>
          <w:tcPr>
            <w:tcW w:w="1618" w:type="dxa"/>
          </w:tcPr>
          <w:p w:rsidR="005E5C28" w:rsidRPr="00F070EA" w:rsidRDefault="0011657F" w:rsidP="002F3BDA">
            <w:pPr>
              <w:pStyle w:val="TextPItable"/>
              <w:jc w:val="center"/>
            </w:pPr>
            <w:r w:rsidRPr="00F070EA">
              <w:rPr>
                <w:noProof/>
              </w:rPr>
              <w:t>-1.36</w:t>
            </w:r>
          </w:p>
        </w:tc>
        <w:tc>
          <w:tcPr>
            <w:tcW w:w="1520" w:type="dxa"/>
          </w:tcPr>
          <w:p w:rsidR="005E5C28" w:rsidRPr="00F070EA" w:rsidRDefault="0011657F" w:rsidP="002E289C">
            <w:pPr>
              <w:pStyle w:val="TextPItable"/>
              <w:jc w:val="center"/>
            </w:pPr>
            <w:r w:rsidRPr="00F070EA">
              <w:t>-0.38</w:t>
            </w:r>
          </w:p>
        </w:tc>
      </w:tr>
      <w:tr w:rsidR="005E5C28" w:rsidRPr="00F070EA" w:rsidTr="00D627FA">
        <w:tblPrEx>
          <w:tblBorders>
            <w:top w:val="none" w:sz="0" w:space="0" w:color="auto"/>
            <w:bottom w:val="none" w:sz="0" w:space="0" w:color="auto"/>
          </w:tblBorders>
        </w:tblPrEx>
        <w:trPr>
          <w:trHeight w:val="80"/>
        </w:trPr>
        <w:tc>
          <w:tcPr>
            <w:tcW w:w="3510" w:type="dxa"/>
            <w:vAlign w:val="center"/>
          </w:tcPr>
          <w:p w:rsidR="005E5C28" w:rsidRPr="00F070EA" w:rsidRDefault="005E5C28" w:rsidP="002F3BDA">
            <w:pPr>
              <w:pStyle w:val="TextPItable"/>
              <w:jc w:val="left"/>
            </w:pPr>
            <w:r w:rsidRPr="008458D4">
              <w:rPr>
                <w:rFonts w:eastAsia="Calibri"/>
              </w:rPr>
              <w:t>Difference from placebo</w:t>
            </w:r>
            <w:r w:rsidR="00937D6C">
              <w:rPr>
                <w:rFonts w:eastAsia="Calibri"/>
                <w:vertAlign w:val="superscript"/>
              </w:rPr>
              <w:t>2</w:t>
            </w:r>
            <w:r w:rsidRPr="008458D4">
              <w:rPr>
                <w:rFonts w:eastAsia="Calibri"/>
              </w:rPr>
              <w:br/>
              <w:t>(95% CI)</w:t>
            </w:r>
          </w:p>
        </w:tc>
        <w:tc>
          <w:tcPr>
            <w:tcW w:w="1095" w:type="dxa"/>
            <w:vAlign w:val="center"/>
          </w:tcPr>
          <w:p w:rsidR="005E5C28" w:rsidRPr="00F070EA" w:rsidRDefault="005E5C28" w:rsidP="002F3BDA">
            <w:pPr>
              <w:pStyle w:val="TextPItable"/>
              <w:jc w:val="center"/>
              <w:rPr>
                <w:noProof/>
              </w:rPr>
            </w:pPr>
          </w:p>
        </w:tc>
        <w:tc>
          <w:tcPr>
            <w:tcW w:w="1516" w:type="dxa"/>
            <w:vAlign w:val="center"/>
          </w:tcPr>
          <w:p w:rsidR="005E5C28" w:rsidRPr="00F070EA" w:rsidRDefault="005E5C28" w:rsidP="005E5C28">
            <w:pPr>
              <w:pStyle w:val="TextPItable"/>
              <w:jc w:val="center"/>
            </w:pPr>
            <w:r w:rsidRPr="00F070EA">
              <w:t>-1.73*</w:t>
            </w:r>
            <w:r w:rsidRPr="00F070EA">
              <w:br/>
              <w:t>(-2.03, -1.43)</w:t>
            </w:r>
          </w:p>
        </w:tc>
        <w:tc>
          <w:tcPr>
            <w:tcW w:w="1618" w:type="dxa"/>
          </w:tcPr>
          <w:p w:rsidR="005E5C28" w:rsidRPr="00F070EA" w:rsidRDefault="005E5C28" w:rsidP="0011657F">
            <w:pPr>
              <w:pStyle w:val="TextPItable"/>
              <w:jc w:val="center"/>
            </w:pPr>
            <w:r w:rsidRPr="00F070EA">
              <w:t>-2.01*</w:t>
            </w:r>
            <w:r w:rsidRPr="00F070EA">
              <w:br/>
              <w:t>(</w:t>
            </w:r>
            <w:r w:rsidR="0011657F" w:rsidRPr="00F070EA">
              <w:t>-2.31</w:t>
            </w:r>
            <w:r w:rsidRPr="00F070EA">
              <w:t>, -1.71)</w:t>
            </w:r>
          </w:p>
        </w:tc>
        <w:tc>
          <w:tcPr>
            <w:tcW w:w="1520" w:type="dxa"/>
          </w:tcPr>
          <w:p w:rsidR="005E5C28" w:rsidRPr="00F070EA" w:rsidRDefault="005E5C28" w:rsidP="002E289C">
            <w:pPr>
              <w:pStyle w:val="TextPItable"/>
              <w:jc w:val="center"/>
            </w:pPr>
            <w:r w:rsidRPr="00F070EA">
              <w:t>-1.04*</w:t>
            </w:r>
            <w:r w:rsidRPr="00F070EA">
              <w:br/>
              <w:t>(-1.34, -0.73)</w:t>
            </w:r>
          </w:p>
        </w:tc>
      </w:tr>
      <w:tr w:rsidR="005E5C28" w:rsidRPr="00F070EA" w:rsidTr="00D627FA">
        <w:tblPrEx>
          <w:tblBorders>
            <w:top w:val="none" w:sz="0" w:space="0" w:color="auto"/>
            <w:bottom w:val="none" w:sz="0" w:space="0" w:color="auto"/>
          </w:tblBorders>
        </w:tblPrEx>
        <w:trPr>
          <w:trHeight w:val="253"/>
        </w:trPr>
        <w:tc>
          <w:tcPr>
            <w:tcW w:w="3510" w:type="dxa"/>
            <w:tcBorders>
              <w:top w:val="single" w:sz="4" w:space="0" w:color="auto"/>
            </w:tcBorders>
            <w:vAlign w:val="center"/>
          </w:tcPr>
          <w:p w:rsidR="005E5C28" w:rsidRPr="00F070EA" w:rsidRDefault="005E5C28" w:rsidP="002F3BDA">
            <w:pPr>
              <w:pStyle w:val="TextPItable"/>
              <w:jc w:val="left"/>
            </w:pPr>
            <w:r w:rsidRPr="00F070EA">
              <w:t>N</w:t>
            </w:r>
          </w:p>
        </w:tc>
        <w:tc>
          <w:tcPr>
            <w:tcW w:w="1095" w:type="dxa"/>
            <w:tcBorders>
              <w:top w:val="single" w:sz="4" w:space="0" w:color="auto"/>
            </w:tcBorders>
            <w:vAlign w:val="center"/>
          </w:tcPr>
          <w:p w:rsidR="005E5C28" w:rsidRPr="00F070EA" w:rsidRDefault="005E5C28" w:rsidP="002F3BDA">
            <w:pPr>
              <w:pStyle w:val="TextPItable"/>
              <w:jc w:val="center"/>
            </w:pPr>
            <w:r w:rsidRPr="00F070EA">
              <w:t>228</w:t>
            </w:r>
          </w:p>
        </w:tc>
        <w:tc>
          <w:tcPr>
            <w:tcW w:w="1516" w:type="dxa"/>
            <w:tcBorders>
              <w:top w:val="single" w:sz="4" w:space="0" w:color="auto"/>
            </w:tcBorders>
            <w:vAlign w:val="center"/>
          </w:tcPr>
          <w:p w:rsidR="005E5C28" w:rsidRPr="00F070EA" w:rsidRDefault="005E5C28" w:rsidP="005E5C28">
            <w:pPr>
              <w:pStyle w:val="TextPItable"/>
              <w:jc w:val="center"/>
            </w:pPr>
            <w:r w:rsidRPr="00F070EA">
              <w:t>224</w:t>
            </w:r>
          </w:p>
        </w:tc>
        <w:tc>
          <w:tcPr>
            <w:tcW w:w="1618" w:type="dxa"/>
            <w:tcBorders>
              <w:top w:val="single" w:sz="4" w:space="0" w:color="auto"/>
            </w:tcBorders>
            <w:vAlign w:val="center"/>
          </w:tcPr>
          <w:p w:rsidR="005E5C28" w:rsidRPr="00F070EA" w:rsidRDefault="005E5C28" w:rsidP="002F3BDA">
            <w:pPr>
              <w:pStyle w:val="TextPItable"/>
              <w:jc w:val="center"/>
            </w:pPr>
            <w:r w:rsidRPr="00F070EA">
              <w:t>224</w:t>
            </w:r>
          </w:p>
        </w:tc>
        <w:tc>
          <w:tcPr>
            <w:tcW w:w="1520" w:type="dxa"/>
            <w:tcBorders>
              <w:top w:val="single" w:sz="4" w:space="0" w:color="auto"/>
            </w:tcBorders>
            <w:vAlign w:val="center"/>
          </w:tcPr>
          <w:p w:rsidR="005E5C28" w:rsidRPr="00F070EA" w:rsidRDefault="005E5C28" w:rsidP="002F3BDA">
            <w:pPr>
              <w:pStyle w:val="TextPItable"/>
              <w:jc w:val="center"/>
            </w:pPr>
            <w:r w:rsidRPr="00F070EA">
              <w:t>223</w:t>
            </w:r>
          </w:p>
        </w:tc>
      </w:tr>
      <w:tr w:rsidR="005E5C28" w:rsidRPr="00F070EA" w:rsidTr="00D627FA">
        <w:tblPrEx>
          <w:tblBorders>
            <w:top w:val="none" w:sz="0" w:space="0" w:color="auto"/>
            <w:bottom w:val="none" w:sz="0" w:space="0" w:color="auto"/>
          </w:tblBorders>
        </w:tblPrEx>
        <w:trPr>
          <w:trHeight w:val="277"/>
        </w:trPr>
        <w:tc>
          <w:tcPr>
            <w:tcW w:w="3510" w:type="dxa"/>
            <w:vAlign w:val="center"/>
          </w:tcPr>
          <w:p w:rsidR="005E5C28" w:rsidRPr="00F070EA" w:rsidRDefault="005E5C28" w:rsidP="00437C7A">
            <w:pPr>
              <w:pStyle w:val="TextPItable"/>
              <w:jc w:val="left"/>
              <w:rPr>
                <w:b/>
                <w:bCs/>
              </w:rPr>
            </w:pPr>
            <w:r w:rsidRPr="00F070EA">
              <w:rPr>
                <w:b/>
                <w:bCs/>
              </w:rPr>
              <w:t>Body weight (kg)</w:t>
            </w:r>
          </w:p>
        </w:tc>
        <w:tc>
          <w:tcPr>
            <w:tcW w:w="1095" w:type="dxa"/>
          </w:tcPr>
          <w:p w:rsidR="005E5C28" w:rsidRPr="00F070EA" w:rsidRDefault="005E5C28" w:rsidP="002F3BDA">
            <w:pPr>
              <w:pStyle w:val="TextPItable"/>
              <w:jc w:val="center"/>
              <w:rPr>
                <w:b/>
                <w:bCs/>
              </w:rPr>
            </w:pPr>
          </w:p>
        </w:tc>
        <w:tc>
          <w:tcPr>
            <w:tcW w:w="1516" w:type="dxa"/>
            <w:vAlign w:val="center"/>
          </w:tcPr>
          <w:p w:rsidR="005E5C28" w:rsidRPr="00F070EA" w:rsidRDefault="005E5C28" w:rsidP="005E5C28">
            <w:pPr>
              <w:pStyle w:val="TextPItable"/>
              <w:jc w:val="center"/>
              <w:rPr>
                <w:b/>
                <w:bCs/>
              </w:rPr>
            </w:pPr>
          </w:p>
        </w:tc>
        <w:tc>
          <w:tcPr>
            <w:tcW w:w="1618" w:type="dxa"/>
          </w:tcPr>
          <w:p w:rsidR="005E5C28" w:rsidRPr="00F070EA" w:rsidRDefault="005E5C28" w:rsidP="002F3BDA">
            <w:pPr>
              <w:pStyle w:val="TextPItable"/>
              <w:jc w:val="center"/>
              <w:rPr>
                <w:b/>
                <w:bCs/>
              </w:rPr>
            </w:pPr>
          </w:p>
        </w:tc>
        <w:tc>
          <w:tcPr>
            <w:tcW w:w="1520" w:type="dxa"/>
          </w:tcPr>
          <w:p w:rsidR="005E5C28" w:rsidRPr="00F070EA" w:rsidRDefault="005E5C28" w:rsidP="002F3BDA">
            <w:pPr>
              <w:pStyle w:val="TextPItable"/>
              <w:jc w:val="center"/>
              <w:rPr>
                <w:b/>
                <w:bCs/>
              </w:rPr>
            </w:pPr>
          </w:p>
        </w:tc>
      </w:tr>
      <w:tr w:rsidR="005E5C28" w:rsidRPr="00F070EA" w:rsidTr="00D627FA">
        <w:tblPrEx>
          <w:tblBorders>
            <w:top w:val="none" w:sz="0" w:space="0" w:color="auto"/>
            <w:bottom w:val="none" w:sz="0" w:space="0" w:color="auto"/>
          </w:tblBorders>
        </w:tblPrEx>
        <w:trPr>
          <w:trHeight w:val="277"/>
        </w:trPr>
        <w:tc>
          <w:tcPr>
            <w:tcW w:w="3510" w:type="dxa"/>
            <w:vAlign w:val="center"/>
          </w:tcPr>
          <w:p w:rsidR="005E5C28" w:rsidRPr="00F070EA" w:rsidRDefault="005E5C28" w:rsidP="002F3BDA">
            <w:pPr>
              <w:pStyle w:val="TextPItable"/>
              <w:jc w:val="left"/>
              <w:rPr>
                <w:rFonts w:eastAsia="Calibri"/>
              </w:rPr>
            </w:pPr>
            <w:r w:rsidRPr="00F070EA">
              <w:rPr>
                <w:rFonts w:eastAsia="Calibri"/>
              </w:rPr>
              <w:t>Baseline (mean)</w:t>
            </w:r>
          </w:p>
        </w:tc>
        <w:tc>
          <w:tcPr>
            <w:tcW w:w="1095" w:type="dxa"/>
            <w:vAlign w:val="center"/>
          </w:tcPr>
          <w:p w:rsidR="005E5C28" w:rsidRPr="00F070EA" w:rsidRDefault="005E5C28" w:rsidP="002F3BDA">
            <w:pPr>
              <w:pStyle w:val="TextPItable"/>
              <w:jc w:val="center"/>
            </w:pPr>
            <w:r w:rsidRPr="00F070EA">
              <w:t>78.23</w:t>
            </w:r>
          </w:p>
        </w:tc>
        <w:tc>
          <w:tcPr>
            <w:tcW w:w="1516" w:type="dxa"/>
            <w:vAlign w:val="center"/>
          </w:tcPr>
          <w:p w:rsidR="005E5C28" w:rsidRPr="00F070EA" w:rsidRDefault="005E5C28" w:rsidP="005E5C28">
            <w:pPr>
              <w:pStyle w:val="TextPItable"/>
              <w:jc w:val="center"/>
            </w:pPr>
            <w:r w:rsidRPr="00F070EA">
              <w:t>78.35</w:t>
            </w:r>
          </w:p>
        </w:tc>
        <w:tc>
          <w:tcPr>
            <w:tcW w:w="1618" w:type="dxa"/>
            <w:vAlign w:val="center"/>
          </w:tcPr>
          <w:p w:rsidR="005E5C28" w:rsidRPr="00F070EA" w:rsidRDefault="005E5C28" w:rsidP="002F3BDA">
            <w:pPr>
              <w:pStyle w:val="TextPItable"/>
              <w:jc w:val="center"/>
            </w:pPr>
            <w:r w:rsidRPr="00F070EA">
              <w:t>77.80</w:t>
            </w:r>
          </w:p>
        </w:tc>
        <w:tc>
          <w:tcPr>
            <w:tcW w:w="1520" w:type="dxa"/>
            <w:vAlign w:val="center"/>
          </w:tcPr>
          <w:p w:rsidR="005E5C28" w:rsidRPr="00F070EA" w:rsidRDefault="005E5C28" w:rsidP="002F3BDA">
            <w:pPr>
              <w:pStyle w:val="TextPItable"/>
              <w:jc w:val="center"/>
            </w:pPr>
            <w:r w:rsidRPr="00F070EA">
              <w:t>79.31</w:t>
            </w:r>
          </w:p>
        </w:tc>
      </w:tr>
      <w:tr w:rsidR="005E5C28" w:rsidRPr="00F070EA" w:rsidTr="00D627FA">
        <w:tblPrEx>
          <w:tblBorders>
            <w:top w:val="none" w:sz="0" w:space="0" w:color="auto"/>
            <w:bottom w:val="none" w:sz="0" w:space="0" w:color="auto"/>
          </w:tblBorders>
        </w:tblPrEx>
        <w:trPr>
          <w:trHeight w:val="277"/>
        </w:trPr>
        <w:tc>
          <w:tcPr>
            <w:tcW w:w="3510" w:type="dxa"/>
            <w:vAlign w:val="center"/>
          </w:tcPr>
          <w:p w:rsidR="005E5C28" w:rsidRPr="00F070EA" w:rsidRDefault="005E5C28" w:rsidP="002F3BDA">
            <w:pPr>
              <w:pStyle w:val="TextPItable"/>
              <w:jc w:val="left"/>
              <w:rPr>
                <w:rFonts w:eastAsia="Calibri"/>
              </w:rPr>
            </w:pPr>
            <w:r w:rsidRPr="008458D4">
              <w:rPr>
                <w:rFonts w:eastAsia="Calibri"/>
              </w:rPr>
              <w:t>Change from baseline</w:t>
            </w:r>
            <w:r w:rsidR="00937D6C">
              <w:rPr>
                <w:rFonts w:eastAsia="Calibri"/>
                <w:vertAlign w:val="superscript"/>
              </w:rPr>
              <w:t>2</w:t>
            </w:r>
          </w:p>
        </w:tc>
        <w:tc>
          <w:tcPr>
            <w:tcW w:w="1095" w:type="dxa"/>
            <w:vAlign w:val="center"/>
          </w:tcPr>
          <w:p w:rsidR="005E5C28" w:rsidRPr="00F070EA" w:rsidRDefault="005E5C28" w:rsidP="002F3BDA">
            <w:pPr>
              <w:pStyle w:val="TextPItable"/>
              <w:jc w:val="center"/>
            </w:pPr>
            <w:r w:rsidRPr="00F070EA">
              <w:t>-0.33</w:t>
            </w:r>
          </w:p>
        </w:tc>
        <w:tc>
          <w:tcPr>
            <w:tcW w:w="1516" w:type="dxa"/>
            <w:vAlign w:val="center"/>
          </w:tcPr>
          <w:p w:rsidR="005E5C28" w:rsidRPr="00F070EA" w:rsidRDefault="005E5C28" w:rsidP="005E5C28">
            <w:pPr>
              <w:pStyle w:val="TextPItable"/>
              <w:jc w:val="center"/>
            </w:pPr>
            <w:r w:rsidRPr="00F070EA">
              <w:t>-2.26</w:t>
            </w:r>
          </w:p>
        </w:tc>
        <w:tc>
          <w:tcPr>
            <w:tcW w:w="1618" w:type="dxa"/>
            <w:vAlign w:val="center"/>
          </w:tcPr>
          <w:p w:rsidR="005E5C28" w:rsidRPr="00F070EA" w:rsidRDefault="005E5C28" w:rsidP="002F3BDA">
            <w:pPr>
              <w:pStyle w:val="TextPItable"/>
              <w:jc w:val="center"/>
            </w:pPr>
            <w:r w:rsidRPr="00F070EA">
              <w:t>-2.48</w:t>
            </w:r>
          </w:p>
        </w:tc>
        <w:tc>
          <w:tcPr>
            <w:tcW w:w="1520" w:type="dxa"/>
            <w:vAlign w:val="center"/>
          </w:tcPr>
          <w:p w:rsidR="005E5C28" w:rsidRPr="00F070EA" w:rsidRDefault="005E5C28" w:rsidP="002F3BDA">
            <w:pPr>
              <w:pStyle w:val="TextPItable"/>
              <w:jc w:val="center"/>
            </w:pPr>
            <w:r w:rsidRPr="00F070EA">
              <w:t>0.18</w:t>
            </w:r>
          </w:p>
        </w:tc>
      </w:tr>
      <w:tr w:rsidR="005E5C28" w:rsidRPr="00F070EA" w:rsidTr="00D627FA">
        <w:tblPrEx>
          <w:tblBorders>
            <w:top w:val="none" w:sz="0" w:space="0" w:color="auto"/>
            <w:bottom w:val="none" w:sz="0" w:space="0" w:color="auto"/>
          </w:tblBorders>
        </w:tblPrEx>
        <w:trPr>
          <w:trHeight w:val="277"/>
        </w:trPr>
        <w:tc>
          <w:tcPr>
            <w:tcW w:w="3510" w:type="dxa"/>
            <w:tcBorders>
              <w:bottom w:val="single" w:sz="4" w:space="0" w:color="auto"/>
            </w:tcBorders>
            <w:vAlign w:val="center"/>
          </w:tcPr>
          <w:p w:rsidR="005E5C28" w:rsidRPr="00F070EA" w:rsidRDefault="005E5C28" w:rsidP="002F3BDA">
            <w:pPr>
              <w:pStyle w:val="TextPItable"/>
              <w:jc w:val="left"/>
              <w:rPr>
                <w:rFonts w:eastAsia="Calibri"/>
              </w:rPr>
            </w:pPr>
            <w:r w:rsidRPr="008458D4">
              <w:rPr>
                <w:rFonts w:eastAsia="Calibri"/>
              </w:rPr>
              <w:t>Difference from placebo</w:t>
            </w:r>
            <w:r w:rsidRPr="00F070EA">
              <w:rPr>
                <w:rFonts w:eastAsia="Calibri"/>
                <w:vertAlign w:val="superscript"/>
              </w:rPr>
              <w:t>1</w:t>
            </w:r>
            <w:r w:rsidRPr="00F070EA">
              <w:rPr>
                <w:rFonts w:eastAsia="Calibri"/>
                <w:vertAlign w:val="superscript"/>
              </w:rPr>
              <w:br/>
            </w:r>
            <w:r w:rsidRPr="008458D4">
              <w:rPr>
                <w:rFonts w:eastAsia="Calibri"/>
              </w:rPr>
              <w:t>(97.5% CI)</w:t>
            </w:r>
          </w:p>
        </w:tc>
        <w:tc>
          <w:tcPr>
            <w:tcW w:w="1095" w:type="dxa"/>
            <w:tcBorders>
              <w:bottom w:val="single" w:sz="4" w:space="0" w:color="auto"/>
            </w:tcBorders>
            <w:vAlign w:val="center"/>
          </w:tcPr>
          <w:p w:rsidR="005E5C28" w:rsidRPr="00F070EA" w:rsidRDefault="005E5C28" w:rsidP="002F3BDA">
            <w:pPr>
              <w:pStyle w:val="TextPItable"/>
              <w:jc w:val="center"/>
            </w:pPr>
          </w:p>
        </w:tc>
        <w:tc>
          <w:tcPr>
            <w:tcW w:w="1516" w:type="dxa"/>
            <w:tcBorders>
              <w:bottom w:val="single" w:sz="4" w:space="0" w:color="auto"/>
            </w:tcBorders>
            <w:vAlign w:val="center"/>
          </w:tcPr>
          <w:p w:rsidR="005E5C28" w:rsidRPr="00F070EA" w:rsidRDefault="005E5C28" w:rsidP="005E5C28">
            <w:pPr>
              <w:pStyle w:val="TextPItable"/>
              <w:jc w:val="center"/>
            </w:pPr>
            <w:r w:rsidRPr="00F070EA">
              <w:t>-1.93*</w:t>
            </w:r>
            <w:r w:rsidRPr="00F070EA">
              <w:br/>
              <w:t>(-2.48, -1.38)</w:t>
            </w:r>
          </w:p>
        </w:tc>
        <w:tc>
          <w:tcPr>
            <w:tcW w:w="1618" w:type="dxa"/>
            <w:tcBorders>
              <w:bottom w:val="single" w:sz="4" w:space="0" w:color="auto"/>
            </w:tcBorders>
            <w:vAlign w:val="center"/>
          </w:tcPr>
          <w:p w:rsidR="005E5C28" w:rsidRPr="00F070EA" w:rsidRDefault="000D047A" w:rsidP="002F3BDA">
            <w:pPr>
              <w:pStyle w:val="TextPItable"/>
              <w:jc w:val="center"/>
            </w:pPr>
            <w:r>
              <w:t>-2.15*</w:t>
            </w:r>
            <w:r w:rsidR="005E5C28" w:rsidRPr="00F070EA">
              <w:br/>
              <w:t>(-2.70,</w:t>
            </w:r>
            <w:r>
              <w:t xml:space="preserve"> </w:t>
            </w:r>
            <w:r w:rsidR="005E5C28" w:rsidRPr="00F070EA">
              <w:t>-1.60)</w:t>
            </w:r>
          </w:p>
        </w:tc>
        <w:tc>
          <w:tcPr>
            <w:tcW w:w="1520" w:type="dxa"/>
            <w:tcBorders>
              <w:bottom w:val="single" w:sz="4" w:space="0" w:color="auto"/>
            </w:tcBorders>
            <w:vAlign w:val="center"/>
          </w:tcPr>
          <w:p w:rsidR="005E5C28" w:rsidRPr="00F070EA" w:rsidRDefault="005E5C28" w:rsidP="002F3BDA">
            <w:pPr>
              <w:pStyle w:val="TextPItable"/>
              <w:jc w:val="center"/>
            </w:pPr>
            <w:r w:rsidRPr="00F070EA">
              <w:t>0.52</w:t>
            </w:r>
            <w:r w:rsidRPr="00F070EA">
              <w:br/>
            </w:r>
            <w:r w:rsidRPr="00876634">
              <w:t>(-0.04</w:t>
            </w:r>
            <w:r w:rsidRPr="00F070EA">
              <w:t>, 1.00)</w:t>
            </w:r>
            <w:r w:rsidR="00937D6C">
              <w:rPr>
                <w:vertAlign w:val="superscript"/>
              </w:rPr>
              <w:t>4</w:t>
            </w:r>
          </w:p>
        </w:tc>
      </w:tr>
      <w:tr w:rsidR="005E5C28" w:rsidRPr="00F070EA" w:rsidTr="00D627FA">
        <w:tblPrEx>
          <w:tblBorders>
            <w:top w:val="none" w:sz="0" w:space="0" w:color="auto"/>
            <w:bottom w:val="none" w:sz="0" w:space="0" w:color="auto"/>
          </w:tblBorders>
        </w:tblPrEx>
        <w:trPr>
          <w:trHeight w:val="277"/>
        </w:trPr>
        <w:tc>
          <w:tcPr>
            <w:tcW w:w="3510" w:type="dxa"/>
            <w:tcBorders>
              <w:top w:val="single" w:sz="4" w:space="0" w:color="auto"/>
            </w:tcBorders>
            <w:vAlign w:val="center"/>
          </w:tcPr>
          <w:p w:rsidR="005E5C28" w:rsidRPr="00F070EA" w:rsidRDefault="005E5C28" w:rsidP="002F3BDA">
            <w:pPr>
              <w:pStyle w:val="TextPItable"/>
              <w:jc w:val="left"/>
            </w:pPr>
            <w:r w:rsidRPr="00F070EA">
              <w:t>N</w:t>
            </w:r>
          </w:p>
        </w:tc>
        <w:tc>
          <w:tcPr>
            <w:tcW w:w="1095" w:type="dxa"/>
            <w:tcBorders>
              <w:top w:val="single" w:sz="4" w:space="0" w:color="auto"/>
            </w:tcBorders>
            <w:vAlign w:val="center"/>
          </w:tcPr>
          <w:p w:rsidR="005E5C28" w:rsidRPr="00F070EA" w:rsidRDefault="005E5C28" w:rsidP="002F3BDA">
            <w:pPr>
              <w:pStyle w:val="TextPItable"/>
              <w:jc w:val="center"/>
            </w:pPr>
            <w:r w:rsidRPr="00F070EA">
              <w:t>228</w:t>
            </w:r>
          </w:p>
        </w:tc>
        <w:tc>
          <w:tcPr>
            <w:tcW w:w="1516" w:type="dxa"/>
            <w:tcBorders>
              <w:top w:val="single" w:sz="4" w:space="0" w:color="auto"/>
            </w:tcBorders>
            <w:vAlign w:val="center"/>
          </w:tcPr>
          <w:p w:rsidR="005E5C28" w:rsidRPr="00F070EA" w:rsidRDefault="005E5C28" w:rsidP="005E5C28">
            <w:pPr>
              <w:pStyle w:val="TextPItable"/>
              <w:jc w:val="center"/>
            </w:pPr>
            <w:r w:rsidRPr="00F070EA">
              <w:t>224</w:t>
            </w:r>
          </w:p>
        </w:tc>
        <w:tc>
          <w:tcPr>
            <w:tcW w:w="1618" w:type="dxa"/>
            <w:tcBorders>
              <w:top w:val="single" w:sz="4" w:space="0" w:color="auto"/>
            </w:tcBorders>
            <w:vAlign w:val="center"/>
          </w:tcPr>
          <w:p w:rsidR="005E5C28" w:rsidRPr="00F070EA" w:rsidRDefault="005E5C28" w:rsidP="002F3BDA">
            <w:pPr>
              <w:pStyle w:val="TextPItable"/>
              <w:jc w:val="center"/>
            </w:pPr>
            <w:r w:rsidRPr="00F070EA">
              <w:t>224</w:t>
            </w:r>
          </w:p>
        </w:tc>
        <w:tc>
          <w:tcPr>
            <w:tcW w:w="1520" w:type="dxa"/>
            <w:tcBorders>
              <w:top w:val="single" w:sz="4" w:space="0" w:color="auto"/>
            </w:tcBorders>
            <w:vAlign w:val="center"/>
          </w:tcPr>
          <w:p w:rsidR="005E5C28" w:rsidRPr="00F070EA" w:rsidRDefault="005E5C28" w:rsidP="002F3BDA">
            <w:pPr>
              <w:pStyle w:val="TextPItable"/>
              <w:jc w:val="center"/>
            </w:pPr>
            <w:r w:rsidRPr="00F070EA">
              <w:t>223</w:t>
            </w:r>
          </w:p>
        </w:tc>
      </w:tr>
      <w:tr w:rsidR="005E5C28" w:rsidRPr="00F070EA" w:rsidTr="00D627FA">
        <w:tblPrEx>
          <w:tblBorders>
            <w:top w:val="none" w:sz="0" w:space="0" w:color="auto"/>
            <w:bottom w:val="none" w:sz="0" w:space="0" w:color="auto"/>
          </w:tblBorders>
        </w:tblPrEx>
        <w:trPr>
          <w:trHeight w:val="296"/>
        </w:trPr>
        <w:tc>
          <w:tcPr>
            <w:tcW w:w="3510" w:type="dxa"/>
            <w:tcBorders>
              <w:bottom w:val="single" w:sz="4" w:space="0" w:color="auto"/>
            </w:tcBorders>
            <w:vAlign w:val="center"/>
          </w:tcPr>
          <w:p w:rsidR="005E5C28" w:rsidRPr="00F070EA" w:rsidRDefault="005E5C28" w:rsidP="00937D6C">
            <w:pPr>
              <w:pStyle w:val="TextPItable"/>
              <w:jc w:val="left"/>
              <w:rPr>
                <w:b/>
              </w:rPr>
            </w:pPr>
            <w:r w:rsidRPr="00F070EA">
              <w:rPr>
                <w:b/>
              </w:rPr>
              <w:t>Patients(%) achieving weight loss of &gt;5%</w:t>
            </w:r>
            <w:r w:rsidR="00937D6C">
              <w:rPr>
                <w:b/>
                <w:vertAlign w:val="superscript"/>
              </w:rPr>
              <w:t>5</w:t>
            </w:r>
          </w:p>
        </w:tc>
        <w:tc>
          <w:tcPr>
            <w:tcW w:w="1095" w:type="dxa"/>
            <w:tcBorders>
              <w:bottom w:val="single" w:sz="4" w:space="0" w:color="auto"/>
            </w:tcBorders>
            <w:vAlign w:val="center"/>
          </w:tcPr>
          <w:p w:rsidR="005E5C28" w:rsidRPr="00F070EA" w:rsidRDefault="005E5C28" w:rsidP="002F3BDA">
            <w:pPr>
              <w:pStyle w:val="TextPItable"/>
              <w:jc w:val="center"/>
            </w:pPr>
            <w:r w:rsidRPr="00F070EA">
              <w:t>4.4</w:t>
            </w:r>
          </w:p>
        </w:tc>
        <w:tc>
          <w:tcPr>
            <w:tcW w:w="1516" w:type="dxa"/>
            <w:tcBorders>
              <w:bottom w:val="single" w:sz="4" w:space="0" w:color="auto"/>
            </w:tcBorders>
            <w:vAlign w:val="center"/>
          </w:tcPr>
          <w:p w:rsidR="005E5C28" w:rsidRPr="00F070EA" w:rsidRDefault="005E5C28" w:rsidP="005E5C28">
            <w:pPr>
              <w:pStyle w:val="TextPItable"/>
              <w:jc w:val="center"/>
            </w:pPr>
            <w:r w:rsidRPr="00F070EA">
              <w:t>22.8</w:t>
            </w:r>
          </w:p>
        </w:tc>
        <w:tc>
          <w:tcPr>
            <w:tcW w:w="1618" w:type="dxa"/>
            <w:tcBorders>
              <w:bottom w:val="single" w:sz="4" w:space="0" w:color="auto"/>
            </w:tcBorders>
            <w:vAlign w:val="center"/>
          </w:tcPr>
          <w:p w:rsidR="005E5C28" w:rsidRPr="00F070EA" w:rsidRDefault="005E5C28" w:rsidP="002F3BDA">
            <w:pPr>
              <w:pStyle w:val="TextPItable"/>
              <w:jc w:val="center"/>
            </w:pPr>
            <w:r w:rsidRPr="00F070EA">
              <w:t>29.0</w:t>
            </w:r>
          </w:p>
        </w:tc>
        <w:tc>
          <w:tcPr>
            <w:tcW w:w="1520" w:type="dxa"/>
            <w:tcBorders>
              <w:bottom w:val="single" w:sz="4" w:space="0" w:color="auto"/>
            </w:tcBorders>
            <w:vAlign w:val="center"/>
          </w:tcPr>
          <w:p w:rsidR="005E5C28" w:rsidRPr="00F070EA" w:rsidRDefault="005E5C28" w:rsidP="002F3BDA">
            <w:pPr>
              <w:pStyle w:val="TextPItable"/>
              <w:jc w:val="center"/>
            </w:pPr>
            <w:r w:rsidRPr="00F070EA">
              <w:t>6.3</w:t>
            </w:r>
          </w:p>
        </w:tc>
      </w:tr>
      <w:tr w:rsidR="005E5C28" w:rsidRPr="00F070EA" w:rsidTr="00D627FA">
        <w:tblPrEx>
          <w:tblBorders>
            <w:top w:val="none" w:sz="0" w:space="0" w:color="auto"/>
            <w:bottom w:val="none" w:sz="0" w:space="0" w:color="auto"/>
          </w:tblBorders>
        </w:tblPrEx>
        <w:trPr>
          <w:trHeight w:val="177"/>
        </w:trPr>
        <w:tc>
          <w:tcPr>
            <w:tcW w:w="3510" w:type="dxa"/>
            <w:tcBorders>
              <w:top w:val="single" w:sz="4" w:space="0" w:color="auto"/>
            </w:tcBorders>
            <w:vAlign w:val="center"/>
          </w:tcPr>
          <w:p w:rsidR="005E5C28" w:rsidRPr="00F070EA" w:rsidRDefault="005E5C28" w:rsidP="002F3BDA">
            <w:pPr>
              <w:pStyle w:val="TextPItable"/>
              <w:jc w:val="left"/>
            </w:pPr>
            <w:r w:rsidRPr="00F070EA">
              <w:t>N</w:t>
            </w:r>
          </w:p>
        </w:tc>
        <w:tc>
          <w:tcPr>
            <w:tcW w:w="1095" w:type="dxa"/>
            <w:tcBorders>
              <w:top w:val="single" w:sz="4" w:space="0" w:color="auto"/>
            </w:tcBorders>
            <w:vAlign w:val="center"/>
          </w:tcPr>
          <w:p w:rsidR="005E5C28" w:rsidRPr="00F070EA" w:rsidRDefault="005E5C28" w:rsidP="002F3BDA">
            <w:pPr>
              <w:pStyle w:val="TextPItable"/>
              <w:jc w:val="center"/>
            </w:pPr>
            <w:r w:rsidRPr="00F070EA">
              <w:t>228</w:t>
            </w:r>
          </w:p>
        </w:tc>
        <w:tc>
          <w:tcPr>
            <w:tcW w:w="1516" w:type="dxa"/>
            <w:tcBorders>
              <w:top w:val="single" w:sz="4" w:space="0" w:color="auto"/>
            </w:tcBorders>
            <w:vAlign w:val="center"/>
          </w:tcPr>
          <w:p w:rsidR="005E5C28" w:rsidRPr="00F070EA" w:rsidRDefault="005E5C28" w:rsidP="005E5C28">
            <w:pPr>
              <w:pStyle w:val="TextPItable"/>
              <w:jc w:val="center"/>
            </w:pPr>
            <w:r w:rsidRPr="00F070EA">
              <w:t>224</w:t>
            </w:r>
          </w:p>
        </w:tc>
        <w:tc>
          <w:tcPr>
            <w:tcW w:w="1618" w:type="dxa"/>
            <w:tcBorders>
              <w:top w:val="single" w:sz="4" w:space="0" w:color="auto"/>
            </w:tcBorders>
            <w:vAlign w:val="center"/>
          </w:tcPr>
          <w:p w:rsidR="005E5C28" w:rsidRPr="00F070EA" w:rsidRDefault="005E5C28" w:rsidP="002F3BDA">
            <w:pPr>
              <w:pStyle w:val="TextPItable"/>
              <w:jc w:val="center"/>
            </w:pPr>
            <w:r w:rsidRPr="00F070EA">
              <w:t>224</w:t>
            </w:r>
          </w:p>
        </w:tc>
        <w:tc>
          <w:tcPr>
            <w:tcW w:w="1520" w:type="dxa"/>
            <w:tcBorders>
              <w:top w:val="single" w:sz="4" w:space="0" w:color="auto"/>
            </w:tcBorders>
            <w:vAlign w:val="center"/>
          </w:tcPr>
          <w:p w:rsidR="005E5C28" w:rsidRPr="00F070EA" w:rsidRDefault="005E5C28" w:rsidP="002F3BDA">
            <w:pPr>
              <w:pStyle w:val="TextPItable"/>
              <w:jc w:val="center"/>
            </w:pPr>
            <w:r w:rsidRPr="00F070EA">
              <w:t>223</w:t>
            </w:r>
          </w:p>
        </w:tc>
      </w:tr>
      <w:tr w:rsidR="005E5C28" w:rsidRPr="00F070EA" w:rsidTr="00D627FA">
        <w:tblPrEx>
          <w:tblBorders>
            <w:top w:val="none" w:sz="0" w:space="0" w:color="auto"/>
            <w:bottom w:val="none" w:sz="0" w:space="0" w:color="auto"/>
          </w:tblBorders>
        </w:tblPrEx>
        <w:trPr>
          <w:trHeight w:val="177"/>
        </w:trPr>
        <w:tc>
          <w:tcPr>
            <w:tcW w:w="3510" w:type="dxa"/>
            <w:vAlign w:val="center"/>
          </w:tcPr>
          <w:p w:rsidR="005E5C28" w:rsidRPr="00F070EA" w:rsidRDefault="005E5C28" w:rsidP="00937D6C">
            <w:pPr>
              <w:pStyle w:val="TextPItable"/>
              <w:jc w:val="left"/>
              <w:rPr>
                <w:b/>
                <w:bCs/>
              </w:rPr>
            </w:pPr>
            <w:r w:rsidRPr="00F070EA">
              <w:rPr>
                <w:b/>
                <w:bCs/>
              </w:rPr>
              <w:t>Systolic blood pressure (mmHg)</w:t>
            </w:r>
            <w:r w:rsidR="00937D6C">
              <w:rPr>
                <w:b/>
                <w:bCs/>
                <w:vertAlign w:val="superscript"/>
              </w:rPr>
              <w:t>3</w:t>
            </w:r>
          </w:p>
        </w:tc>
        <w:tc>
          <w:tcPr>
            <w:tcW w:w="1095" w:type="dxa"/>
          </w:tcPr>
          <w:p w:rsidR="005E5C28" w:rsidRPr="00F070EA" w:rsidRDefault="005E5C28" w:rsidP="002F3BDA">
            <w:pPr>
              <w:pStyle w:val="TextPItable"/>
              <w:jc w:val="center"/>
              <w:rPr>
                <w:b/>
                <w:bCs/>
              </w:rPr>
            </w:pPr>
          </w:p>
        </w:tc>
        <w:tc>
          <w:tcPr>
            <w:tcW w:w="1516" w:type="dxa"/>
            <w:vAlign w:val="center"/>
          </w:tcPr>
          <w:p w:rsidR="005E5C28" w:rsidRPr="00F070EA" w:rsidRDefault="005E5C28" w:rsidP="005E5C28">
            <w:pPr>
              <w:pStyle w:val="TextPItable"/>
              <w:jc w:val="center"/>
              <w:rPr>
                <w:b/>
                <w:bCs/>
              </w:rPr>
            </w:pPr>
          </w:p>
        </w:tc>
        <w:tc>
          <w:tcPr>
            <w:tcW w:w="1618" w:type="dxa"/>
          </w:tcPr>
          <w:p w:rsidR="005E5C28" w:rsidRPr="00F070EA" w:rsidRDefault="005E5C28" w:rsidP="002F3BDA">
            <w:pPr>
              <w:pStyle w:val="TextPItable"/>
              <w:jc w:val="center"/>
              <w:rPr>
                <w:b/>
                <w:bCs/>
              </w:rPr>
            </w:pPr>
          </w:p>
        </w:tc>
        <w:tc>
          <w:tcPr>
            <w:tcW w:w="1520" w:type="dxa"/>
          </w:tcPr>
          <w:p w:rsidR="005E5C28" w:rsidRPr="00F070EA" w:rsidRDefault="005E5C28" w:rsidP="002F3BDA">
            <w:pPr>
              <w:pStyle w:val="TextPItable"/>
              <w:jc w:val="center"/>
              <w:rPr>
                <w:b/>
                <w:bCs/>
              </w:rPr>
            </w:pPr>
          </w:p>
        </w:tc>
      </w:tr>
      <w:tr w:rsidR="005E5C28" w:rsidRPr="00F070EA" w:rsidTr="00D627FA">
        <w:tblPrEx>
          <w:tblBorders>
            <w:top w:val="none" w:sz="0" w:space="0" w:color="auto"/>
            <w:bottom w:val="none" w:sz="0" w:space="0" w:color="auto"/>
          </w:tblBorders>
        </w:tblPrEx>
        <w:trPr>
          <w:trHeight w:val="177"/>
        </w:trPr>
        <w:tc>
          <w:tcPr>
            <w:tcW w:w="3510" w:type="dxa"/>
            <w:vAlign w:val="center"/>
          </w:tcPr>
          <w:p w:rsidR="005E5C28" w:rsidRPr="00F070EA" w:rsidRDefault="005E5C28" w:rsidP="002F3BDA">
            <w:pPr>
              <w:pStyle w:val="TextPItable"/>
              <w:jc w:val="left"/>
              <w:rPr>
                <w:rFonts w:eastAsia="Calibri"/>
              </w:rPr>
            </w:pPr>
            <w:r w:rsidRPr="00F070EA">
              <w:rPr>
                <w:rFonts w:eastAsia="Calibri"/>
              </w:rPr>
              <w:t>Baseline (mean)</w:t>
            </w:r>
          </w:p>
        </w:tc>
        <w:tc>
          <w:tcPr>
            <w:tcW w:w="1095" w:type="dxa"/>
            <w:vAlign w:val="center"/>
          </w:tcPr>
          <w:p w:rsidR="005E5C28" w:rsidRPr="00F070EA" w:rsidRDefault="005E5C28" w:rsidP="002F3BDA">
            <w:pPr>
              <w:pStyle w:val="TextPItable"/>
              <w:jc w:val="center"/>
            </w:pPr>
            <w:r w:rsidRPr="00F070EA">
              <w:t>130.4</w:t>
            </w:r>
          </w:p>
        </w:tc>
        <w:tc>
          <w:tcPr>
            <w:tcW w:w="1516" w:type="dxa"/>
            <w:vAlign w:val="center"/>
          </w:tcPr>
          <w:p w:rsidR="005E5C28" w:rsidRPr="00F070EA" w:rsidRDefault="005E5C28" w:rsidP="005E5C28">
            <w:pPr>
              <w:pStyle w:val="TextPItable"/>
              <w:jc w:val="center"/>
            </w:pPr>
            <w:r w:rsidRPr="00F070EA">
              <w:t>133.0</w:t>
            </w:r>
          </w:p>
        </w:tc>
        <w:tc>
          <w:tcPr>
            <w:tcW w:w="1618" w:type="dxa"/>
            <w:vAlign w:val="center"/>
          </w:tcPr>
          <w:p w:rsidR="005E5C28" w:rsidRPr="00F070EA" w:rsidRDefault="005E5C28" w:rsidP="002F3BDA">
            <w:pPr>
              <w:pStyle w:val="TextPItable"/>
              <w:jc w:val="center"/>
            </w:pPr>
            <w:r w:rsidRPr="00F070EA">
              <w:t>129.9</w:t>
            </w:r>
          </w:p>
        </w:tc>
        <w:tc>
          <w:tcPr>
            <w:tcW w:w="1520" w:type="dxa"/>
            <w:vAlign w:val="center"/>
          </w:tcPr>
          <w:p w:rsidR="005E5C28" w:rsidRPr="00F070EA" w:rsidRDefault="005E5C28" w:rsidP="002F3BDA">
            <w:pPr>
              <w:pStyle w:val="TextPItable"/>
              <w:jc w:val="center"/>
            </w:pPr>
            <w:r w:rsidRPr="00F070EA">
              <w:t>132.5</w:t>
            </w:r>
          </w:p>
        </w:tc>
      </w:tr>
      <w:tr w:rsidR="005E5C28" w:rsidRPr="00F070EA" w:rsidTr="00D627FA">
        <w:tblPrEx>
          <w:tblBorders>
            <w:top w:val="none" w:sz="0" w:space="0" w:color="auto"/>
            <w:bottom w:val="none" w:sz="0" w:space="0" w:color="auto"/>
          </w:tblBorders>
        </w:tblPrEx>
        <w:trPr>
          <w:trHeight w:val="177"/>
        </w:trPr>
        <w:tc>
          <w:tcPr>
            <w:tcW w:w="3510" w:type="dxa"/>
            <w:vAlign w:val="center"/>
          </w:tcPr>
          <w:p w:rsidR="005E5C28" w:rsidRPr="00F070EA" w:rsidRDefault="005E5C28" w:rsidP="002F3BDA">
            <w:pPr>
              <w:pStyle w:val="TextPItable"/>
              <w:jc w:val="left"/>
              <w:rPr>
                <w:rFonts w:eastAsia="Calibri"/>
              </w:rPr>
            </w:pPr>
            <w:r w:rsidRPr="008458D4">
              <w:rPr>
                <w:rFonts w:eastAsia="Calibri"/>
              </w:rPr>
              <w:t>Change from baseline</w:t>
            </w:r>
            <w:r w:rsidRPr="00F070EA">
              <w:rPr>
                <w:rFonts w:eastAsia="Calibri"/>
                <w:vertAlign w:val="superscript"/>
              </w:rPr>
              <w:t>1</w:t>
            </w:r>
          </w:p>
        </w:tc>
        <w:tc>
          <w:tcPr>
            <w:tcW w:w="1095" w:type="dxa"/>
            <w:vAlign w:val="center"/>
          </w:tcPr>
          <w:p w:rsidR="005E5C28" w:rsidRPr="00F070EA" w:rsidRDefault="005E5C28" w:rsidP="002F3BDA">
            <w:pPr>
              <w:pStyle w:val="TextPItable"/>
              <w:jc w:val="center"/>
            </w:pPr>
            <w:r w:rsidRPr="00F070EA">
              <w:t>-0.3</w:t>
            </w:r>
          </w:p>
        </w:tc>
        <w:tc>
          <w:tcPr>
            <w:tcW w:w="1516" w:type="dxa"/>
            <w:vAlign w:val="center"/>
          </w:tcPr>
          <w:p w:rsidR="005E5C28" w:rsidRPr="00F070EA" w:rsidRDefault="005E5C28" w:rsidP="005E5C28">
            <w:pPr>
              <w:pStyle w:val="TextPItable"/>
              <w:jc w:val="center"/>
            </w:pPr>
            <w:r w:rsidRPr="00F070EA">
              <w:t>-2.9</w:t>
            </w:r>
          </w:p>
        </w:tc>
        <w:tc>
          <w:tcPr>
            <w:tcW w:w="1618" w:type="dxa"/>
            <w:vAlign w:val="center"/>
          </w:tcPr>
          <w:p w:rsidR="005E5C28" w:rsidRPr="00F070EA" w:rsidRDefault="005E5C28" w:rsidP="002F3BDA">
            <w:pPr>
              <w:pStyle w:val="TextPItable"/>
              <w:jc w:val="center"/>
            </w:pPr>
            <w:r w:rsidRPr="00F070EA">
              <w:t>-3.7</w:t>
            </w:r>
          </w:p>
        </w:tc>
        <w:tc>
          <w:tcPr>
            <w:tcW w:w="1520" w:type="dxa"/>
            <w:vAlign w:val="center"/>
          </w:tcPr>
          <w:p w:rsidR="005E5C28" w:rsidRPr="00F070EA" w:rsidRDefault="005E5C28" w:rsidP="002F3BDA">
            <w:pPr>
              <w:pStyle w:val="TextPItable"/>
              <w:jc w:val="center"/>
            </w:pPr>
            <w:r w:rsidRPr="00F070EA">
              <w:t>0.5</w:t>
            </w:r>
          </w:p>
        </w:tc>
      </w:tr>
      <w:tr w:rsidR="005E5C28" w:rsidRPr="00F070EA" w:rsidTr="00D627FA">
        <w:tblPrEx>
          <w:tblBorders>
            <w:top w:val="none" w:sz="0" w:space="0" w:color="auto"/>
            <w:bottom w:val="none" w:sz="0" w:space="0" w:color="auto"/>
          </w:tblBorders>
        </w:tblPrEx>
        <w:trPr>
          <w:trHeight w:val="556"/>
        </w:trPr>
        <w:tc>
          <w:tcPr>
            <w:tcW w:w="3510" w:type="dxa"/>
            <w:tcBorders>
              <w:bottom w:val="single" w:sz="12" w:space="0" w:color="auto"/>
            </w:tcBorders>
            <w:vAlign w:val="center"/>
          </w:tcPr>
          <w:p w:rsidR="005E5C28" w:rsidRPr="00F070EA" w:rsidRDefault="005E5C28" w:rsidP="002F3BDA">
            <w:pPr>
              <w:pStyle w:val="TextPItable"/>
              <w:jc w:val="left"/>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w:t>
            </w:r>
            <w:r w:rsidRPr="008458D4">
              <w:rPr>
                <w:rFonts w:eastAsia="Calibri"/>
              </w:rPr>
              <w:br/>
              <w:t>(97.5% CI)</w:t>
            </w:r>
          </w:p>
        </w:tc>
        <w:tc>
          <w:tcPr>
            <w:tcW w:w="1095" w:type="dxa"/>
            <w:tcBorders>
              <w:bottom w:val="single" w:sz="12" w:space="0" w:color="auto"/>
            </w:tcBorders>
            <w:vAlign w:val="center"/>
          </w:tcPr>
          <w:p w:rsidR="005E5C28" w:rsidRPr="00F070EA" w:rsidRDefault="005E5C28" w:rsidP="002F3BDA">
            <w:pPr>
              <w:pStyle w:val="TextPItable"/>
              <w:jc w:val="center"/>
            </w:pPr>
          </w:p>
        </w:tc>
        <w:tc>
          <w:tcPr>
            <w:tcW w:w="1516" w:type="dxa"/>
            <w:tcBorders>
              <w:bottom w:val="single" w:sz="12" w:space="0" w:color="auto"/>
            </w:tcBorders>
            <w:vAlign w:val="center"/>
          </w:tcPr>
          <w:p w:rsidR="005E5C28" w:rsidRPr="00F070EA" w:rsidRDefault="0011657F" w:rsidP="000D047A">
            <w:pPr>
              <w:pStyle w:val="TextPItable"/>
              <w:jc w:val="center"/>
            </w:pPr>
            <w:r w:rsidRPr="00F070EA">
              <w:t>-2.6</w:t>
            </w:r>
            <w:r w:rsidR="00937D6C" w:rsidRPr="009C5743">
              <w:t>*</w:t>
            </w:r>
            <w:r w:rsidR="005E5C28" w:rsidRPr="00F070EA">
              <w:br/>
              <w:t>(-5.2, 0.0)</w:t>
            </w:r>
          </w:p>
        </w:tc>
        <w:tc>
          <w:tcPr>
            <w:tcW w:w="1618" w:type="dxa"/>
            <w:tcBorders>
              <w:bottom w:val="single" w:sz="12" w:space="0" w:color="auto"/>
            </w:tcBorders>
            <w:vAlign w:val="center"/>
          </w:tcPr>
          <w:p w:rsidR="005E5C28" w:rsidRPr="00F070EA" w:rsidRDefault="005E5C28" w:rsidP="002F3BDA">
            <w:pPr>
              <w:pStyle w:val="TextPItable"/>
              <w:jc w:val="center"/>
            </w:pPr>
            <w:r w:rsidRPr="00F070EA">
              <w:t>-3.4</w:t>
            </w:r>
            <w:r w:rsidR="00937D6C" w:rsidRPr="009C5743">
              <w:t>*</w:t>
            </w:r>
            <w:r w:rsidRPr="00F070EA">
              <w:br/>
              <w:t>(-6.0, -0.9)</w:t>
            </w:r>
          </w:p>
        </w:tc>
        <w:tc>
          <w:tcPr>
            <w:tcW w:w="1520" w:type="dxa"/>
            <w:tcBorders>
              <w:bottom w:val="single" w:sz="12" w:space="0" w:color="auto"/>
            </w:tcBorders>
            <w:vAlign w:val="center"/>
          </w:tcPr>
          <w:p w:rsidR="005E5C28" w:rsidRPr="00F070EA" w:rsidRDefault="005E5C28" w:rsidP="002F3BDA">
            <w:pPr>
              <w:pStyle w:val="TextPItable"/>
              <w:jc w:val="center"/>
            </w:pPr>
            <w:r w:rsidRPr="00F070EA">
              <w:t>0.8</w:t>
            </w:r>
            <w:r w:rsidRPr="00F070EA">
              <w:br/>
              <w:t>(-1.4, 3.1)</w:t>
            </w:r>
            <w:r w:rsidR="00937D6C">
              <w:rPr>
                <w:vertAlign w:val="superscript"/>
              </w:rPr>
              <w:t>4</w:t>
            </w:r>
          </w:p>
        </w:tc>
      </w:tr>
    </w:tbl>
    <w:p w:rsidR="000E1693" w:rsidRPr="00ED5805" w:rsidRDefault="000E1693" w:rsidP="000E1693">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1</w:t>
      </w:r>
      <w:r w:rsidRPr="00ED5805">
        <w:rPr>
          <w:rFonts w:ascii="Arial" w:hAnsi="Arial" w:cs="Arial"/>
          <w:sz w:val="18"/>
          <w:szCs w:val="21"/>
        </w:rPr>
        <w:t xml:space="preserve"> </w:t>
      </w:r>
      <w:r w:rsidR="00DA63CB">
        <w:rPr>
          <w:rFonts w:ascii="Arial" w:hAnsi="Arial" w:cs="Arial"/>
          <w:sz w:val="18"/>
          <w:szCs w:val="21"/>
        </w:rPr>
        <w:t>l</w:t>
      </w:r>
      <w:r w:rsidR="00951236">
        <w:rPr>
          <w:rFonts w:ascii="Arial" w:hAnsi="Arial" w:cs="Arial"/>
          <w:sz w:val="18"/>
          <w:szCs w:val="21"/>
        </w:rPr>
        <w:t>ast observation (prior to glycaemic rescue) carried forward (LOCF)</w:t>
      </w:r>
    </w:p>
    <w:p w:rsidR="00937D6C" w:rsidRDefault="000E1693" w:rsidP="000E1693">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2</w:t>
      </w:r>
      <w:r w:rsidRPr="00ED5805">
        <w:rPr>
          <w:rFonts w:ascii="Arial" w:hAnsi="Arial" w:cs="Arial"/>
          <w:sz w:val="18"/>
          <w:szCs w:val="21"/>
        </w:rPr>
        <w:t xml:space="preserve"> </w:t>
      </w:r>
      <w:r w:rsidR="00937D6C">
        <w:rPr>
          <w:rFonts w:ascii="Arial" w:hAnsi="Arial" w:cs="Arial"/>
          <w:sz w:val="18"/>
          <w:szCs w:val="21"/>
        </w:rPr>
        <w:t>mean adjusted for baseline value and stratification</w:t>
      </w:r>
    </w:p>
    <w:p w:rsidR="000E1693" w:rsidRPr="00ED5805" w:rsidRDefault="00937D6C" w:rsidP="000E1693">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3</w:t>
      </w:r>
      <w:r>
        <w:rPr>
          <w:rFonts w:ascii="Arial" w:hAnsi="Arial" w:cs="Arial"/>
          <w:sz w:val="18"/>
          <w:szCs w:val="21"/>
        </w:rPr>
        <w:t xml:space="preserve"> </w:t>
      </w:r>
      <w:r w:rsidR="0047021F">
        <w:rPr>
          <w:rFonts w:ascii="Arial" w:hAnsi="Arial" w:cs="Arial"/>
          <w:sz w:val="18"/>
          <w:szCs w:val="21"/>
        </w:rPr>
        <w:t>l</w:t>
      </w:r>
      <w:r>
        <w:rPr>
          <w:rFonts w:ascii="Arial" w:hAnsi="Arial" w:cs="Arial"/>
          <w:sz w:val="18"/>
          <w:szCs w:val="21"/>
        </w:rPr>
        <w:t xml:space="preserve">ast </w:t>
      </w:r>
      <w:proofErr w:type="gramStart"/>
      <w:r>
        <w:rPr>
          <w:rFonts w:ascii="Arial" w:hAnsi="Arial" w:cs="Arial"/>
          <w:sz w:val="18"/>
          <w:szCs w:val="21"/>
        </w:rPr>
        <w:t>observation</w:t>
      </w:r>
      <w:proofErr w:type="gramEnd"/>
      <w:r>
        <w:rPr>
          <w:rFonts w:ascii="Arial" w:hAnsi="Arial" w:cs="Arial"/>
          <w:sz w:val="18"/>
          <w:szCs w:val="21"/>
        </w:rPr>
        <w:t xml:space="preserve"> (prior to glycaemic rescue or hypertensive rescue) carried forward (LOCF)</w:t>
      </w:r>
    </w:p>
    <w:p w:rsidR="000E1693" w:rsidRPr="00ED5805" w:rsidRDefault="00937D6C" w:rsidP="000E1693">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4</w:t>
      </w:r>
      <w:r w:rsidR="000E1693" w:rsidRPr="00ED5805">
        <w:rPr>
          <w:rFonts w:ascii="Arial" w:hAnsi="Arial" w:cs="Arial"/>
          <w:sz w:val="18"/>
          <w:szCs w:val="21"/>
        </w:rPr>
        <w:t xml:space="preserve"> 95% CI</w:t>
      </w:r>
    </w:p>
    <w:p w:rsidR="000E1693" w:rsidRPr="00ED5805" w:rsidRDefault="00937D6C" w:rsidP="000E1693">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5</w:t>
      </w:r>
      <w:r w:rsidR="000E1693" w:rsidRPr="0002514A">
        <w:rPr>
          <w:rFonts w:ascii="Arial" w:hAnsi="Arial" w:cs="Arial"/>
          <w:sz w:val="18"/>
          <w:szCs w:val="21"/>
          <w:vertAlign w:val="superscript"/>
        </w:rPr>
        <w:t xml:space="preserve"> </w:t>
      </w:r>
      <w:r w:rsidR="000E1693" w:rsidRPr="00ED5805">
        <w:rPr>
          <w:rFonts w:ascii="Arial" w:hAnsi="Arial" w:cs="Arial"/>
          <w:sz w:val="18"/>
          <w:szCs w:val="21"/>
        </w:rPr>
        <w:t>not evaluated for statistical significance</w:t>
      </w:r>
      <w:r>
        <w:rPr>
          <w:rFonts w:ascii="Arial" w:hAnsi="Arial" w:cs="Arial"/>
          <w:sz w:val="18"/>
          <w:szCs w:val="21"/>
        </w:rPr>
        <w:t xml:space="preserve">; not part </w:t>
      </w:r>
      <w:r w:rsidR="000E1693" w:rsidRPr="00ED5805">
        <w:rPr>
          <w:rFonts w:ascii="Arial" w:hAnsi="Arial" w:cs="Arial"/>
          <w:sz w:val="18"/>
          <w:szCs w:val="21"/>
        </w:rPr>
        <w:t>of sequential testing procedure</w:t>
      </w:r>
      <w:r>
        <w:rPr>
          <w:rFonts w:ascii="Arial" w:hAnsi="Arial" w:cs="Arial"/>
          <w:sz w:val="18"/>
          <w:szCs w:val="21"/>
        </w:rPr>
        <w:t xml:space="preserve"> for the secondary endpoints</w:t>
      </w:r>
    </w:p>
    <w:p w:rsidR="002E289C" w:rsidRPr="00ED5805" w:rsidRDefault="000E1693" w:rsidP="000E1693">
      <w:pPr>
        <w:autoSpaceDE w:val="0"/>
        <w:autoSpaceDN w:val="0"/>
        <w:adjustRightInd w:val="0"/>
        <w:snapToGrid w:val="0"/>
        <w:rPr>
          <w:rFonts w:ascii="Arial" w:hAnsi="Arial" w:cs="Arial"/>
          <w:sz w:val="18"/>
          <w:szCs w:val="21"/>
        </w:rPr>
      </w:pPr>
      <w:r w:rsidRPr="00ED5805">
        <w:rPr>
          <w:rFonts w:ascii="Arial" w:hAnsi="Arial" w:cs="Arial"/>
          <w:sz w:val="18"/>
          <w:szCs w:val="21"/>
        </w:rPr>
        <w:t>*</w:t>
      </w:r>
      <w:r w:rsidR="002F3BDA" w:rsidRPr="00ED5805">
        <w:rPr>
          <w:rFonts w:ascii="Arial" w:hAnsi="Arial" w:cs="Arial"/>
          <w:sz w:val="18"/>
          <w:szCs w:val="21"/>
        </w:rPr>
        <w:t>p</w:t>
      </w:r>
      <w:r w:rsidR="009642F2" w:rsidRPr="00ED5805">
        <w:rPr>
          <w:rFonts w:ascii="Arial" w:hAnsi="Arial" w:cs="Arial"/>
          <w:sz w:val="18"/>
          <w:szCs w:val="21"/>
        </w:rPr>
        <w:t xml:space="preserve"> value </w:t>
      </w:r>
      <w:r w:rsidRPr="00ED5805">
        <w:rPr>
          <w:rFonts w:ascii="Arial" w:hAnsi="Arial" w:cs="Arial"/>
          <w:sz w:val="18"/>
          <w:szCs w:val="21"/>
        </w:rPr>
        <w:t>&lt;0.0001</w:t>
      </w:r>
    </w:p>
    <w:p w:rsidR="000E1693" w:rsidRPr="00F070EA" w:rsidRDefault="000E1693" w:rsidP="000E1693">
      <w:pPr>
        <w:pStyle w:val="PIheading2"/>
      </w:pPr>
      <w:proofErr w:type="spellStart"/>
      <w:r w:rsidRPr="00F070EA">
        <w:t>Empagliflozin</w:t>
      </w:r>
      <w:proofErr w:type="spellEnd"/>
      <w:r w:rsidRPr="00F070EA">
        <w:t xml:space="preserve"> as add on to metformin therapy</w:t>
      </w:r>
    </w:p>
    <w:p w:rsidR="00FB3A28" w:rsidRDefault="000E1693" w:rsidP="000866C4">
      <w:pPr>
        <w:pStyle w:val="TextPI"/>
      </w:pPr>
      <w:r w:rsidRPr="00F070EA">
        <w:t xml:space="preserve">A double-blind, placebo-controlled study of 24 weeks duration was conducted to evaluate the efficacy and safety of </w:t>
      </w:r>
      <w:proofErr w:type="spellStart"/>
      <w:r w:rsidRPr="00F070EA">
        <w:t>empagliflozin</w:t>
      </w:r>
      <w:proofErr w:type="spellEnd"/>
      <w:r w:rsidRPr="00F070EA">
        <w:t xml:space="preserve"> in patients </w:t>
      </w:r>
      <w:r w:rsidR="00724CF0" w:rsidRPr="00F070EA">
        <w:t xml:space="preserve">with T2DM </w:t>
      </w:r>
      <w:r w:rsidRPr="00F070EA">
        <w:t xml:space="preserve">not </w:t>
      </w:r>
      <w:r w:rsidR="00724CF0" w:rsidRPr="00F070EA">
        <w:t>controlled on</w:t>
      </w:r>
      <w:r w:rsidRPr="00F070EA">
        <w:t xml:space="preserve"> metformin. </w:t>
      </w:r>
      <w:r w:rsidR="000866C4">
        <w:t>The primary endpoint was</w:t>
      </w:r>
      <w:r w:rsidR="00C34A5F">
        <w:t xml:space="preserve"> the change from baseline in HbA1c </w:t>
      </w:r>
      <w:r w:rsidR="000866C4">
        <w:t>after 24 weeks of treatment. The key secondary endpoints were the change from baseline in body weight and mean daily plasma glucose (MDG) after 24 weeks of treatment.</w:t>
      </w:r>
    </w:p>
    <w:p w:rsidR="000E1693" w:rsidRPr="00F070EA" w:rsidRDefault="000E1693" w:rsidP="000E1693">
      <w:pPr>
        <w:pStyle w:val="TextPI"/>
      </w:pPr>
      <w:r w:rsidRPr="00F070EA">
        <w:lastRenderedPageBreak/>
        <w:t xml:space="preserve">Treatment with </w:t>
      </w:r>
      <w:r w:rsidR="005E1F23" w:rsidRPr="00F070EA">
        <w:t xml:space="preserve">JARDIANCE </w:t>
      </w:r>
      <w:r w:rsidRPr="00F070EA">
        <w:t xml:space="preserve">resulted in statistically significant improvements in HbA1c and body weight, and clinically meaningful reductions in FPG and </w:t>
      </w:r>
      <w:r w:rsidR="00635D87" w:rsidRPr="00F070EA">
        <w:t>BP</w:t>
      </w:r>
      <w:r w:rsidRPr="00F070EA">
        <w:t xml:space="preserve"> compared to placebo (Table </w:t>
      </w:r>
      <w:r w:rsidR="00106AEB" w:rsidRPr="00F070EA">
        <w:t>2</w:t>
      </w:r>
      <w:r w:rsidRPr="00F070EA">
        <w:t>).</w:t>
      </w:r>
    </w:p>
    <w:p w:rsidR="000E1693" w:rsidRPr="00F070EA" w:rsidRDefault="000E1693" w:rsidP="000E1693">
      <w:pPr>
        <w:pStyle w:val="TextPI"/>
      </w:pPr>
      <w:r w:rsidRPr="00F070EA">
        <w:t xml:space="preserve">In the double-blind placebo-controlled extension of this study, reductions of HbA1c (change from baseline of </w:t>
      </w:r>
      <w:r w:rsidR="00975B06">
        <w:t>-0.62%</w:t>
      </w:r>
      <w:r w:rsidR="00767EB2" w:rsidRPr="00F070EA">
        <w:t xml:space="preserve"> for </w:t>
      </w:r>
      <w:proofErr w:type="spellStart"/>
      <w:r w:rsidR="00767EB2" w:rsidRPr="00F070EA">
        <w:t>empagliflozin</w:t>
      </w:r>
      <w:proofErr w:type="spellEnd"/>
      <w:r w:rsidR="00767EB2" w:rsidRPr="00F070EA">
        <w:t xml:space="preserve"> 10 mg, </w:t>
      </w:r>
      <w:r w:rsidR="00975B06">
        <w:t>-0.74%</w:t>
      </w:r>
      <w:r w:rsidRPr="00F070EA">
        <w:t xml:space="preserve"> for </w:t>
      </w:r>
      <w:proofErr w:type="spellStart"/>
      <w:r w:rsidRPr="00F070EA">
        <w:t>empagliflozin</w:t>
      </w:r>
      <w:proofErr w:type="spellEnd"/>
      <w:r w:rsidR="00767EB2" w:rsidRPr="00F070EA">
        <w:t xml:space="preserve"> 25 mg</w:t>
      </w:r>
      <w:r w:rsidRPr="00F070EA">
        <w:t xml:space="preserve"> and </w:t>
      </w:r>
      <w:r w:rsidR="00975B06">
        <w:t>-0.01%</w:t>
      </w:r>
      <w:r w:rsidRPr="00F070EA">
        <w:t xml:space="preserve"> for placebo), body weight (change from baseline of </w:t>
      </w:r>
      <w:r w:rsidR="00975B06">
        <w:t>-2.39</w:t>
      </w:r>
      <w:r w:rsidR="00767EB2" w:rsidRPr="00F070EA">
        <w:t xml:space="preserve"> kg for </w:t>
      </w:r>
      <w:proofErr w:type="spellStart"/>
      <w:r w:rsidR="00767EB2" w:rsidRPr="00F070EA">
        <w:t>empagliflozin</w:t>
      </w:r>
      <w:proofErr w:type="spellEnd"/>
      <w:r w:rsidR="00767EB2" w:rsidRPr="00F070EA">
        <w:t xml:space="preserve"> 10</w:t>
      </w:r>
      <w:r w:rsidR="003D6964" w:rsidRPr="00F070EA">
        <w:t> </w:t>
      </w:r>
      <w:r w:rsidR="00767EB2" w:rsidRPr="00F070EA">
        <w:t>mg,</w:t>
      </w:r>
      <w:r w:rsidR="00975B06">
        <w:t xml:space="preserve"> </w:t>
      </w:r>
      <w:r w:rsidR="006B1A3A">
        <w:br/>
      </w:r>
      <w:r w:rsidR="00975B06">
        <w:t>-2.65</w:t>
      </w:r>
      <w:r w:rsidRPr="00F070EA">
        <w:t xml:space="preserve"> kg for </w:t>
      </w:r>
      <w:proofErr w:type="spellStart"/>
      <w:r w:rsidRPr="00F070EA">
        <w:t>empagliflozin</w:t>
      </w:r>
      <w:proofErr w:type="spellEnd"/>
      <w:r w:rsidRPr="00F070EA">
        <w:t xml:space="preserve"> </w:t>
      </w:r>
      <w:r w:rsidR="00767EB2" w:rsidRPr="00F070EA">
        <w:t xml:space="preserve">25 mg </w:t>
      </w:r>
      <w:r w:rsidRPr="00F070EA">
        <w:t xml:space="preserve">and </w:t>
      </w:r>
      <w:r w:rsidR="00975B06">
        <w:t>-0.46</w:t>
      </w:r>
      <w:r w:rsidRPr="00F070EA">
        <w:t xml:space="preserve"> kg for placebo) and </w:t>
      </w:r>
      <w:r w:rsidR="00635D87" w:rsidRPr="00F070EA">
        <w:t>BP</w:t>
      </w:r>
      <w:r w:rsidRPr="00F070EA">
        <w:t xml:space="preserve"> (SBP: change from baseline of </w:t>
      </w:r>
      <w:r w:rsidR="00975B06">
        <w:t>-5.2</w:t>
      </w:r>
      <w:r w:rsidR="00767EB2" w:rsidRPr="00F070EA">
        <w:t xml:space="preserve"> mmH</w:t>
      </w:r>
      <w:r w:rsidR="003D6964" w:rsidRPr="00F070EA">
        <w:t>g</w:t>
      </w:r>
      <w:r w:rsidR="00767EB2" w:rsidRPr="00F070EA">
        <w:t xml:space="preserve"> for </w:t>
      </w:r>
      <w:proofErr w:type="spellStart"/>
      <w:r w:rsidR="00767EB2" w:rsidRPr="00F070EA">
        <w:t>empagliflozin</w:t>
      </w:r>
      <w:proofErr w:type="spellEnd"/>
      <w:r w:rsidR="00767EB2" w:rsidRPr="00F070EA">
        <w:t xml:space="preserve"> 10 mg, </w:t>
      </w:r>
      <w:r w:rsidR="00975B06">
        <w:t>-4.5</w:t>
      </w:r>
      <w:r w:rsidRPr="00F070EA">
        <w:t xml:space="preserve"> mmHg for </w:t>
      </w:r>
      <w:proofErr w:type="spellStart"/>
      <w:r w:rsidRPr="00F070EA">
        <w:t>empagliflozin</w:t>
      </w:r>
      <w:proofErr w:type="spellEnd"/>
      <w:r w:rsidRPr="00F070EA">
        <w:t xml:space="preserve"> </w:t>
      </w:r>
      <w:r w:rsidR="00767EB2" w:rsidRPr="00F070EA">
        <w:t xml:space="preserve">25 mg </w:t>
      </w:r>
      <w:r w:rsidRPr="00F070EA">
        <w:t>and</w:t>
      </w:r>
      <w:r w:rsidR="00A067F5">
        <w:t xml:space="preserve"> </w:t>
      </w:r>
      <w:r w:rsidR="00975B06">
        <w:t>-</w:t>
      </w:r>
      <w:r w:rsidR="00975B06" w:rsidRPr="00A067F5">
        <w:t>0.8</w:t>
      </w:r>
      <w:r w:rsidRPr="00F070EA">
        <w:t xml:space="preserve"> mmHg for placebo, DBP: change from baseline of </w:t>
      </w:r>
      <w:r w:rsidR="00975B06">
        <w:t>-2.5</w:t>
      </w:r>
      <w:r w:rsidR="00767EB2" w:rsidRPr="00F070EA">
        <w:t xml:space="preserve"> mmHg for </w:t>
      </w:r>
      <w:proofErr w:type="spellStart"/>
      <w:r w:rsidR="00767EB2" w:rsidRPr="00F070EA">
        <w:t>empagliflozin</w:t>
      </w:r>
      <w:proofErr w:type="spellEnd"/>
      <w:r w:rsidR="00767EB2" w:rsidRPr="00F070EA">
        <w:t xml:space="preserve"> 10</w:t>
      </w:r>
      <w:r w:rsidR="003D6964" w:rsidRPr="00F070EA">
        <w:t> </w:t>
      </w:r>
      <w:r w:rsidR="00767EB2" w:rsidRPr="00F070EA">
        <w:t xml:space="preserve">mg, </w:t>
      </w:r>
      <w:r w:rsidR="00975B06">
        <w:t>-1.9</w:t>
      </w:r>
      <w:r w:rsidRPr="00F070EA">
        <w:t xml:space="preserve"> mmHg for </w:t>
      </w:r>
      <w:proofErr w:type="spellStart"/>
      <w:r w:rsidRPr="00F070EA">
        <w:t>empagliflozin</w:t>
      </w:r>
      <w:proofErr w:type="spellEnd"/>
      <w:r w:rsidRPr="00F070EA">
        <w:t xml:space="preserve"> </w:t>
      </w:r>
      <w:r w:rsidR="00767EB2" w:rsidRPr="00F070EA">
        <w:t xml:space="preserve">25 mg </w:t>
      </w:r>
      <w:r w:rsidRPr="00F070EA">
        <w:t xml:space="preserve">and </w:t>
      </w:r>
      <w:r w:rsidR="00975B06">
        <w:t>-0.5</w:t>
      </w:r>
      <w:r w:rsidRPr="00F070EA">
        <w:t xml:space="preserve"> mmHg for placebo) were sustained up to </w:t>
      </w:r>
      <w:r w:rsidR="00975B06">
        <w:t>76</w:t>
      </w:r>
      <w:r w:rsidR="00724CF0" w:rsidRPr="00F070EA">
        <w:t xml:space="preserve"> weeks of treatment</w:t>
      </w:r>
      <w:r w:rsidRPr="00F070EA">
        <w:t>.</w:t>
      </w:r>
    </w:p>
    <w:p w:rsidR="003D6964" w:rsidRPr="00F070EA" w:rsidRDefault="00A25503" w:rsidP="00A25503">
      <w:pPr>
        <w:pStyle w:val="Caption"/>
      </w:pPr>
      <w:r>
        <w:t xml:space="preserve">Table </w:t>
      </w:r>
      <w:fldSimple w:instr=" SEQ Table \* ARABIC ">
        <w:r>
          <w:rPr>
            <w:noProof/>
          </w:rPr>
          <w:t>2</w:t>
        </w:r>
      </w:fldSimple>
      <w:r>
        <w:tab/>
      </w:r>
      <w:r w:rsidR="003D6964" w:rsidRPr="00F070EA">
        <w:t>Results of a 24 week (LOCF</w:t>
      </w:r>
      <w:proofErr w:type="gramStart"/>
      <w:r w:rsidR="003D6964" w:rsidRPr="00F070EA">
        <w:t>)</w:t>
      </w:r>
      <w:r w:rsidR="00975B06" w:rsidRPr="00876634">
        <w:rPr>
          <w:vertAlign w:val="superscript"/>
        </w:rPr>
        <w:t>3</w:t>
      </w:r>
      <w:proofErr w:type="gramEnd"/>
      <w:r w:rsidR="003D6964" w:rsidRPr="00F070EA">
        <w:t xml:space="preserve"> placebo-controlled study of </w:t>
      </w:r>
      <w:r w:rsidR="00D84E07" w:rsidRPr="00F070EA">
        <w:t>JARDIANCE</w:t>
      </w:r>
      <w:r w:rsidR="003D6964" w:rsidRPr="00F070EA">
        <w:t xml:space="preserve"> as add-on to metformin (Full Analysis Set)</w:t>
      </w:r>
    </w:p>
    <w:tbl>
      <w:tblPr>
        <w:tblW w:w="9236" w:type="dxa"/>
        <w:tblLayout w:type="fixed"/>
        <w:tblLook w:val="04A0" w:firstRow="1" w:lastRow="0" w:firstColumn="1" w:lastColumn="0" w:noHBand="0" w:noVBand="1"/>
        <w:tblDescription w:val="Table 2 is a list of results of a 24 week (LOCF)3 placebo-controlled study of JARDIANCE as add-on to metformin (Full Analysis Set)"/>
      </w:tblPr>
      <w:tblGrid>
        <w:gridCol w:w="3510"/>
        <w:gridCol w:w="1418"/>
        <w:gridCol w:w="2154"/>
        <w:gridCol w:w="2154"/>
      </w:tblGrid>
      <w:tr w:rsidR="003D6964" w:rsidRPr="00F070EA" w:rsidTr="00A25503">
        <w:trPr>
          <w:trHeight w:val="470"/>
          <w:tblHeader/>
        </w:trPr>
        <w:tc>
          <w:tcPr>
            <w:tcW w:w="3510" w:type="dxa"/>
            <w:tcBorders>
              <w:top w:val="single" w:sz="12" w:space="0" w:color="auto"/>
              <w:bottom w:val="single" w:sz="12" w:space="0" w:color="auto"/>
            </w:tcBorders>
          </w:tcPr>
          <w:p w:rsidR="003D6964" w:rsidRPr="00F070EA" w:rsidRDefault="00D84E07" w:rsidP="00D91DC3">
            <w:pPr>
              <w:pStyle w:val="TextPItable"/>
              <w:jc w:val="left"/>
              <w:rPr>
                <w:b/>
                <w:bCs/>
              </w:rPr>
            </w:pPr>
            <w:r w:rsidRPr="00F070EA">
              <w:rPr>
                <w:b/>
                <w:bCs/>
              </w:rPr>
              <w:t>JARDIANCE</w:t>
            </w:r>
            <w:r w:rsidR="003D6964" w:rsidRPr="00F070EA">
              <w:rPr>
                <w:b/>
                <w:bCs/>
              </w:rPr>
              <w:t xml:space="preserve"> as add-on to metformin therapy</w:t>
            </w:r>
          </w:p>
        </w:tc>
        <w:tc>
          <w:tcPr>
            <w:tcW w:w="1418" w:type="dxa"/>
            <w:tcBorders>
              <w:top w:val="single" w:sz="12" w:space="0" w:color="auto"/>
              <w:bottom w:val="single" w:sz="12" w:space="0" w:color="auto"/>
            </w:tcBorders>
            <w:vAlign w:val="center"/>
          </w:tcPr>
          <w:p w:rsidR="003D6964" w:rsidRPr="00F070EA" w:rsidRDefault="003D6964" w:rsidP="00D91DC3">
            <w:pPr>
              <w:pStyle w:val="TextPItable"/>
              <w:jc w:val="center"/>
              <w:rPr>
                <w:b/>
                <w:bCs/>
              </w:rPr>
            </w:pPr>
            <w:r w:rsidRPr="00F070EA">
              <w:rPr>
                <w:b/>
                <w:bCs/>
              </w:rPr>
              <w:t>Placebo</w:t>
            </w:r>
          </w:p>
        </w:tc>
        <w:tc>
          <w:tcPr>
            <w:tcW w:w="2154" w:type="dxa"/>
            <w:tcBorders>
              <w:top w:val="single" w:sz="12" w:space="0" w:color="auto"/>
              <w:bottom w:val="single" w:sz="12" w:space="0" w:color="auto"/>
            </w:tcBorders>
            <w:vAlign w:val="center"/>
          </w:tcPr>
          <w:p w:rsidR="003D6964" w:rsidRPr="00F070EA" w:rsidRDefault="003D6964" w:rsidP="00D91DC3">
            <w:pPr>
              <w:pStyle w:val="TextPItable"/>
              <w:jc w:val="center"/>
              <w:rPr>
                <w:b/>
                <w:bCs/>
              </w:rPr>
            </w:pPr>
            <w:proofErr w:type="spellStart"/>
            <w:r w:rsidRPr="00F070EA">
              <w:rPr>
                <w:b/>
                <w:bCs/>
              </w:rPr>
              <w:t>Empagliflozin</w:t>
            </w:r>
            <w:proofErr w:type="spellEnd"/>
            <w:r w:rsidRPr="00F070EA">
              <w:rPr>
                <w:b/>
                <w:bCs/>
              </w:rPr>
              <w:t xml:space="preserve"> 10 mg</w:t>
            </w:r>
          </w:p>
        </w:tc>
        <w:tc>
          <w:tcPr>
            <w:tcW w:w="2154" w:type="dxa"/>
            <w:tcBorders>
              <w:top w:val="single" w:sz="12" w:space="0" w:color="auto"/>
              <w:bottom w:val="single" w:sz="12" w:space="0" w:color="auto"/>
            </w:tcBorders>
            <w:vAlign w:val="center"/>
          </w:tcPr>
          <w:p w:rsidR="003D6964" w:rsidRPr="00F070EA" w:rsidRDefault="003D6964" w:rsidP="00D91DC3">
            <w:pPr>
              <w:pStyle w:val="TextPItable"/>
              <w:jc w:val="center"/>
              <w:rPr>
                <w:b/>
                <w:bCs/>
              </w:rPr>
            </w:pPr>
            <w:proofErr w:type="spellStart"/>
            <w:r w:rsidRPr="00F070EA">
              <w:rPr>
                <w:b/>
                <w:bCs/>
              </w:rPr>
              <w:t>Empagliflozin</w:t>
            </w:r>
            <w:proofErr w:type="spellEnd"/>
            <w:r w:rsidRPr="00F070EA">
              <w:rPr>
                <w:b/>
                <w:bCs/>
              </w:rPr>
              <w:t xml:space="preserve"> 25 mg</w:t>
            </w:r>
          </w:p>
        </w:tc>
      </w:tr>
      <w:tr w:rsidR="003D6964" w:rsidRPr="00F070EA" w:rsidTr="00D91DC3">
        <w:trPr>
          <w:trHeight w:val="242"/>
        </w:trPr>
        <w:tc>
          <w:tcPr>
            <w:tcW w:w="3510" w:type="dxa"/>
            <w:tcBorders>
              <w:top w:val="single" w:sz="12" w:space="0" w:color="auto"/>
            </w:tcBorders>
          </w:tcPr>
          <w:p w:rsidR="003D6964" w:rsidRPr="00F070EA" w:rsidRDefault="003D6964" w:rsidP="00D91DC3">
            <w:pPr>
              <w:pStyle w:val="TextPItable"/>
              <w:jc w:val="left"/>
            </w:pPr>
            <w:r w:rsidRPr="00F070EA">
              <w:t>N</w:t>
            </w:r>
          </w:p>
        </w:tc>
        <w:tc>
          <w:tcPr>
            <w:tcW w:w="1418" w:type="dxa"/>
            <w:tcBorders>
              <w:top w:val="single" w:sz="12" w:space="0" w:color="auto"/>
            </w:tcBorders>
            <w:vAlign w:val="center"/>
          </w:tcPr>
          <w:p w:rsidR="003D6964" w:rsidRPr="00F070EA" w:rsidRDefault="003D6964" w:rsidP="00D91DC3">
            <w:pPr>
              <w:pStyle w:val="TextPItable"/>
              <w:jc w:val="center"/>
              <w:rPr>
                <w:rFonts w:eastAsia="MS Mincho"/>
              </w:rPr>
            </w:pPr>
            <w:r w:rsidRPr="00F070EA">
              <w:t>207</w:t>
            </w:r>
          </w:p>
        </w:tc>
        <w:tc>
          <w:tcPr>
            <w:tcW w:w="2154" w:type="dxa"/>
            <w:tcBorders>
              <w:top w:val="single" w:sz="12" w:space="0" w:color="auto"/>
            </w:tcBorders>
            <w:vAlign w:val="center"/>
          </w:tcPr>
          <w:p w:rsidR="003D6964" w:rsidRPr="00F070EA" w:rsidRDefault="003D6964" w:rsidP="00D91DC3">
            <w:pPr>
              <w:pStyle w:val="TextPItable"/>
              <w:jc w:val="center"/>
            </w:pPr>
            <w:r w:rsidRPr="00F070EA">
              <w:t>217</w:t>
            </w:r>
          </w:p>
        </w:tc>
        <w:tc>
          <w:tcPr>
            <w:tcW w:w="2154" w:type="dxa"/>
            <w:tcBorders>
              <w:top w:val="single" w:sz="12" w:space="0" w:color="auto"/>
            </w:tcBorders>
            <w:vAlign w:val="center"/>
          </w:tcPr>
          <w:p w:rsidR="003D6964" w:rsidRPr="00F070EA" w:rsidRDefault="003D6964" w:rsidP="00D91DC3">
            <w:pPr>
              <w:pStyle w:val="TextPItable"/>
              <w:jc w:val="center"/>
              <w:rPr>
                <w:rFonts w:eastAsia="MS Mincho"/>
              </w:rPr>
            </w:pPr>
            <w:r w:rsidRPr="00F070EA">
              <w:t>213</w:t>
            </w:r>
          </w:p>
        </w:tc>
      </w:tr>
      <w:tr w:rsidR="003D6964" w:rsidRPr="00F070EA" w:rsidTr="00D91DC3">
        <w:trPr>
          <w:trHeight w:val="242"/>
        </w:trPr>
        <w:tc>
          <w:tcPr>
            <w:tcW w:w="3510" w:type="dxa"/>
            <w:vAlign w:val="center"/>
          </w:tcPr>
          <w:p w:rsidR="003D6964" w:rsidRPr="00F070EA" w:rsidRDefault="003D6964" w:rsidP="00D91DC3">
            <w:pPr>
              <w:pStyle w:val="TextPItable"/>
              <w:jc w:val="left"/>
              <w:rPr>
                <w:b/>
                <w:bCs/>
              </w:rPr>
            </w:pPr>
            <w:r w:rsidRPr="00F070EA">
              <w:rPr>
                <w:b/>
                <w:bCs/>
              </w:rPr>
              <w:t>HbA1c (%)</w:t>
            </w:r>
          </w:p>
        </w:tc>
        <w:tc>
          <w:tcPr>
            <w:tcW w:w="1418" w:type="dxa"/>
            <w:vAlign w:val="center"/>
          </w:tcPr>
          <w:p w:rsidR="003D6964" w:rsidRPr="00F070EA" w:rsidRDefault="003D6964" w:rsidP="00D91DC3">
            <w:pPr>
              <w:pStyle w:val="TextPItable"/>
              <w:jc w:val="center"/>
              <w:rPr>
                <w:rFonts w:eastAsia="MS Mincho"/>
                <w:b/>
                <w:bCs/>
              </w:rPr>
            </w:pPr>
          </w:p>
        </w:tc>
        <w:tc>
          <w:tcPr>
            <w:tcW w:w="2154" w:type="dxa"/>
            <w:vAlign w:val="center"/>
          </w:tcPr>
          <w:p w:rsidR="003D6964" w:rsidRPr="00F070EA" w:rsidRDefault="003D6964" w:rsidP="00D91DC3">
            <w:pPr>
              <w:pStyle w:val="TextPItable"/>
              <w:jc w:val="center"/>
              <w:rPr>
                <w:rFonts w:eastAsia="MS Mincho"/>
                <w:b/>
                <w:bCs/>
              </w:rPr>
            </w:pPr>
          </w:p>
        </w:tc>
        <w:tc>
          <w:tcPr>
            <w:tcW w:w="2154" w:type="dxa"/>
            <w:vAlign w:val="center"/>
          </w:tcPr>
          <w:p w:rsidR="003D6964" w:rsidRPr="00F070EA" w:rsidRDefault="003D6964" w:rsidP="00D91DC3">
            <w:pPr>
              <w:pStyle w:val="TextPItable"/>
              <w:jc w:val="center"/>
              <w:rPr>
                <w:rFonts w:eastAsia="MS Mincho"/>
                <w:b/>
                <w:bCs/>
              </w:rPr>
            </w:pPr>
          </w:p>
        </w:tc>
      </w:tr>
      <w:tr w:rsidR="003D6964" w:rsidRPr="00F070EA" w:rsidTr="00D91DC3">
        <w:trPr>
          <w:trHeight w:val="242"/>
        </w:trPr>
        <w:tc>
          <w:tcPr>
            <w:tcW w:w="3510" w:type="dxa"/>
            <w:vAlign w:val="center"/>
          </w:tcPr>
          <w:p w:rsidR="003D6964" w:rsidRPr="00F070EA" w:rsidRDefault="003D6964" w:rsidP="00D91DC3">
            <w:pPr>
              <w:pStyle w:val="TextPItable"/>
              <w:jc w:val="left"/>
            </w:pPr>
            <w:r w:rsidRPr="008458D4">
              <w:rPr>
                <w:rFonts w:eastAsia="Calibri"/>
              </w:rPr>
              <w:t>Baseline</w:t>
            </w:r>
            <w:r w:rsidRPr="00F070EA">
              <w:t xml:space="preserve"> (mean)</w:t>
            </w:r>
          </w:p>
        </w:tc>
        <w:tc>
          <w:tcPr>
            <w:tcW w:w="1418" w:type="dxa"/>
            <w:vAlign w:val="center"/>
          </w:tcPr>
          <w:p w:rsidR="003D6964" w:rsidRPr="00F070EA" w:rsidRDefault="003D6964" w:rsidP="00D91DC3">
            <w:pPr>
              <w:pStyle w:val="TextPItable"/>
              <w:jc w:val="center"/>
              <w:rPr>
                <w:rFonts w:eastAsia="MS Mincho"/>
              </w:rPr>
            </w:pPr>
            <w:r w:rsidRPr="00F070EA">
              <w:rPr>
                <w:rFonts w:eastAsia="MS Mincho"/>
              </w:rPr>
              <w:t>7.90</w:t>
            </w:r>
          </w:p>
        </w:tc>
        <w:tc>
          <w:tcPr>
            <w:tcW w:w="2154" w:type="dxa"/>
            <w:vAlign w:val="center"/>
          </w:tcPr>
          <w:p w:rsidR="003D6964" w:rsidRPr="00F070EA" w:rsidRDefault="003D6964" w:rsidP="00D91DC3">
            <w:pPr>
              <w:pStyle w:val="TextPItable"/>
              <w:jc w:val="center"/>
              <w:rPr>
                <w:rFonts w:eastAsia="MS Mincho"/>
              </w:rPr>
            </w:pPr>
            <w:r w:rsidRPr="00F070EA">
              <w:rPr>
                <w:rFonts w:eastAsia="MS Mincho"/>
              </w:rPr>
              <w:t>7.94</w:t>
            </w:r>
          </w:p>
        </w:tc>
        <w:tc>
          <w:tcPr>
            <w:tcW w:w="2154" w:type="dxa"/>
            <w:vAlign w:val="center"/>
          </w:tcPr>
          <w:p w:rsidR="003D6964" w:rsidRPr="00F070EA" w:rsidRDefault="003D6964" w:rsidP="00D91DC3">
            <w:pPr>
              <w:pStyle w:val="TextPItable"/>
              <w:jc w:val="center"/>
              <w:rPr>
                <w:rFonts w:eastAsia="MS Mincho"/>
              </w:rPr>
            </w:pPr>
            <w:r w:rsidRPr="00F070EA">
              <w:rPr>
                <w:rFonts w:eastAsia="MS Mincho"/>
              </w:rPr>
              <w:t>7.86</w:t>
            </w:r>
          </w:p>
        </w:tc>
      </w:tr>
      <w:tr w:rsidR="003D6964" w:rsidRPr="00F070EA" w:rsidTr="00D91DC3">
        <w:trPr>
          <w:trHeight w:val="227"/>
        </w:trPr>
        <w:tc>
          <w:tcPr>
            <w:tcW w:w="3510" w:type="dxa"/>
            <w:vAlign w:val="center"/>
          </w:tcPr>
          <w:p w:rsidR="003D6964" w:rsidRPr="00F070EA" w:rsidRDefault="003D6964" w:rsidP="00D91DC3">
            <w:pPr>
              <w:pStyle w:val="TextPItable"/>
              <w:jc w:val="left"/>
              <w:rPr>
                <w:rFonts w:eastAsia="Calibri"/>
              </w:rPr>
            </w:pPr>
            <w:r w:rsidRPr="008458D4">
              <w:rPr>
                <w:rFonts w:eastAsia="Calibri"/>
              </w:rPr>
              <w:t>Change from baseline</w:t>
            </w:r>
            <w:r w:rsidRPr="00F070EA">
              <w:rPr>
                <w:rFonts w:eastAsia="Calibri"/>
                <w:vertAlign w:val="superscript"/>
              </w:rPr>
              <w:t>1</w:t>
            </w:r>
          </w:p>
        </w:tc>
        <w:tc>
          <w:tcPr>
            <w:tcW w:w="1418" w:type="dxa"/>
            <w:vAlign w:val="center"/>
          </w:tcPr>
          <w:p w:rsidR="003D6964" w:rsidRPr="00F070EA" w:rsidRDefault="003D6964" w:rsidP="00D91DC3">
            <w:pPr>
              <w:pStyle w:val="TextPItable"/>
              <w:jc w:val="center"/>
              <w:rPr>
                <w:rFonts w:eastAsia="MS Mincho"/>
              </w:rPr>
            </w:pPr>
            <w:r w:rsidRPr="00F070EA">
              <w:rPr>
                <w:rFonts w:eastAsia="MS Mincho"/>
              </w:rPr>
              <w:t>-0.13</w:t>
            </w:r>
          </w:p>
        </w:tc>
        <w:tc>
          <w:tcPr>
            <w:tcW w:w="2154" w:type="dxa"/>
            <w:vAlign w:val="center"/>
          </w:tcPr>
          <w:p w:rsidR="003D6964" w:rsidRPr="00F070EA" w:rsidRDefault="003D6964" w:rsidP="00D91DC3">
            <w:pPr>
              <w:pStyle w:val="TextPItable"/>
              <w:jc w:val="center"/>
              <w:rPr>
                <w:rFonts w:eastAsia="MS Mincho"/>
              </w:rPr>
            </w:pPr>
            <w:r w:rsidRPr="00F070EA">
              <w:rPr>
                <w:rFonts w:eastAsia="MS Mincho"/>
              </w:rPr>
              <w:t>-0.70</w:t>
            </w:r>
          </w:p>
        </w:tc>
        <w:tc>
          <w:tcPr>
            <w:tcW w:w="2154" w:type="dxa"/>
            <w:vAlign w:val="center"/>
          </w:tcPr>
          <w:p w:rsidR="003D6964" w:rsidRPr="00F070EA" w:rsidRDefault="003D6964" w:rsidP="00D91DC3">
            <w:pPr>
              <w:pStyle w:val="TextPItable"/>
              <w:jc w:val="center"/>
              <w:rPr>
                <w:rFonts w:eastAsia="MS Mincho"/>
              </w:rPr>
            </w:pPr>
            <w:r w:rsidRPr="00F070EA">
              <w:rPr>
                <w:rFonts w:eastAsia="MS Mincho"/>
              </w:rPr>
              <w:t>-0.77</w:t>
            </w:r>
          </w:p>
        </w:tc>
      </w:tr>
      <w:tr w:rsidR="003D6964" w:rsidRPr="00F070EA" w:rsidTr="00D91DC3">
        <w:trPr>
          <w:trHeight w:val="242"/>
        </w:trPr>
        <w:tc>
          <w:tcPr>
            <w:tcW w:w="3510" w:type="dxa"/>
            <w:tcBorders>
              <w:bottom w:val="single" w:sz="4" w:space="0" w:color="auto"/>
            </w:tcBorders>
            <w:vAlign w:val="center"/>
          </w:tcPr>
          <w:p w:rsidR="003D6964" w:rsidRPr="00F070EA" w:rsidRDefault="003D6964" w:rsidP="00D91DC3">
            <w:pPr>
              <w:pStyle w:val="TextPItable"/>
              <w:jc w:val="left"/>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(97.5% CI)</w:t>
            </w:r>
          </w:p>
        </w:tc>
        <w:tc>
          <w:tcPr>
            <w:tcW w:w="1418" w:type="dxa"/>
            <w:tcBorders>
              <w:bottom w:val="single" w:sz="4" w:space="0" w:color="auto"/>
            </w:tcBorders>
            <w:vAlign w:val="center"/>
          </w:tcPr>
          <w:p w:rsidR="003D6964" w:rsidRPr="00F070EA" w:rsidRDefault="003D6964" w:rsidP="00D91DC3">
            <w:pPr>
              <w:pStyle w:val="TextPItable"/>
              <w:jc w:val="center"/>
              <w:rPr>
                <w:rFonts w:eastAsia="MS Mincho"/>
              </w:rPr>
            </w:pPr>
          </w:p>
        </w:tc>
        <w:tc>
          <w:tcPr>
            <w:tcW w:w="2154" w:type="dxa"/>
            <w:tcBorders>
              <w:bottom w:val="single" w:sz="4" w:space="0" w:color="auto"/>
            </w:tcBorders>
            <w:vAlign w:val="center"/>
          </w:tcPr>
          <w:p w:rsidR="003D6964" w:rsidRPr="00F070EA" w:rsidRDefault="003D6964" w:rsidP="00D91DC3">
            <w:pPr>
              <w:pStyle w:val="TextPItable"/>
              <w:jc w:val="center"/>
              <w:rPr>
                <w:rFonts w:eastAsia="MS Mincho"/>
              </w:rPr>
            </w:pPr>
            <w:r w:rsidRPr="00F070EA">
              <w:rPr>
                <w:rFonts w:eastAsia="MS Mincho"/>
              </w:rPr>
              <w:t>-0.57* (-0.72, -0.42)</w:t>
            </w:r>
          </w:p>
        </w:tc>
        <w:tc>
          <w:tcPr>
            <w:tcW w:w="2154" w:type="dxa"/>
            <w:tcBorders>
              <w:bottom w:val="single" w:sz="4" w:space="0" w:color="auto"/>
            </w:tcBorders>
            <w:vAlign w:val="center"/>
          </w:tcPr>
          <w:p w:rsidR="003D6964" w:rsidRPr="00F070EA" w:rsidRDefault="003D6964" w:rsidP="00D91DC3">
            <w:pPr>
              <w:pStyle w:val="TextPItable"/>
              <w:jc w:val="center"/>
              <w:rPr>
                <w:rFonts w:eastAsia="MS Mincho"/>
              </w:rPr>
            </w:pPr>
            <w:r w:rsidRPr="00F070EA">
              <w:rPr>
                <w:rFonts w:eastAsia="MS Mincho"/>
              </w:rPr>
              <w:t xml:space="preserve">-0.64* </w:t>
            </w:r>
            <w:r w:rsidRPr="00F070EA">
              <w:rPr>
                <w:noProof/>
              </w:rPr>
              <w:t>(-0.79, -0.48)</w:t>
            </w:r>
          </w:p>
        </w:tc>
      </w:tr>
      <w:tr w:rsidR="003D6964" w:rsidRPr="00F070EA" w:rsidTr="00D91DC3">
        <w:trPr>
          <w:trHeight w:val="242"/>
        </w:trPr>
        <w:tc>
          <w:tcPr>
            <w:tcW w:w="3510" w:type="dxa"/>
            <w:tcBorders>
              <w:top w:val="single" w:sz="4" w:space="0" w:color="auto"/>
            </w:tcBorders>
          </w:tcPr>
          <w:p w:rsidR="003D6964" w:rsidRPr="00F070EA" w:rsidRDefault="003D6964" w:rsidP="00D91DC3">
            <w:pPr>
              <w:pStyle w:val="TextPItable"/>
              <w:jc w:val="left"/>
              <w:rPr>
                <w:bCs/>
                <w:iCs/>
              </w:rPr>
            </w:pPr>
            <w:r w:rsidRPr="00F070EA">
              <w:rPr>
                <w:bCs/>
                <w:iCs/>
              </w:rPr>
              <w:t>N</w:t>
            </w:r>
          </w:p>
        </w:tc>
        <w:tc>
          <w:tcPr>
            <w:tcW w:w="1418" w:type="dxa"/>
            <w:tcBorders>
              <w:top w:val="single" w:sz="4" w:space="0" w:color="auto"/>
            </w:tcBorders>
            <w:vAlign w:val="center"/>
          </w:tcPr>
          <w:p w:rsidR="003D6964" w:rsidRPr="00F070EA" w:rsidRDefault="003D6964" w:rsidP="00D91DC3">
            <w:pPr>
              <w:pStyle w:val="TextPItable"/>
              <w:jc w:val="center"/>
            </w:pPr>
            <w:r w:rsidRPr="00F070EA">
              <w:t>184</w:t>
            </w:r>
          </w:p>
        </w:tc>
        <w:tc>
          <w:tcPr>
            <w:tcW w:w="2154" w:type="dxa"/>
            <w:tcBorders>
              <w:top w:val="single" w:sz="4" w:space="0" w:color="auto"/>
            </w:tcBorders>
            <w:vAlign w:val="center"/>
          </w:tcPr>
          <w:p w:rsidR="003D6964" w:rsidRPr="00F070EA" w:rsidRDefault="003D6964" w:rsidP="00D91DC3">
            <w:pPr>
              <w:pStyle w:val="TextPItable"/>
              <w:jc w:val="center"/>
              <w:rPr>
                <w:rFonts w:eastAsia="MS Mincho"/>
              </w:rPr>
            </w:pPr>
            <w:r w:rsidRPr="00F070EA">
              <w:rPr>
                <w:rFonts w:eastAsia="MS Mincho"/>
              </w:rPr>
              <w:t>199</w:t>
            </w:r>
          </w:p>
        </w:tc>
        <w:tc>
          <w:tcPr>
            <w:tcW w:w="2154" w:type="dxa"/>
            <w:tcBorders>
              <w:top w:val="single" w:sz="4" w:space="0" w:color="auto"/>
            </w:tcBorders>
            <w:vAlign w:val="center"/>
          </w:tcPr>
          <w:p w:rsidR="003D6964" w:rsidRPr="00F070EA" w:rsidRDefault="003D6964" w:rsidP="00D91DC3">
            <w:pPr>
              <w:pStyle w:val="TextPItable"/>
              <w:jc w:val="center"/>
              <w:rPr>
                <w:rFonts w:eastAsia="MS Mincho"/>
              </w:rPr>
            </w:pPr>
            <w:r w:rsidRPr="00F070EA">
              <w:rPr>
                <w:rFonts w:eastAsia="MS Mincho"/>
              </w:rPr>
              <w:t>191</w:t>
            </w:r>
          </w:p>
        </w:tc>
      </w:tr>
      <w:tr w:rsidR="003D6964" w:rsidRPr="00F070EA" w:rsidTr="00D91DC3">
        <w:trPr>
          <w:trHeight w:val="470"/>
        </w:trPr>
        <w:tc>
          <w:tcPr>
            <w:tcW w:w="3510" w:type="dxa"/>
            <w:tcBorders>
              <w:bottom w:val="single" w:sz="4" w:space="0" w:color="auto"/>
            </w:tcBorders>
          </w:tcPr>
          <w:p w:rsidR="003D6964" w:rsidRPr="00F070EA" w:rsidRDefault="003D6964" w:rsidP="004465BB">
            <w:pPr>
              <w:pStyle w:val="TextPItable"/>
              <w:jc w:val="left"/>
              <w:rPr>
                <w:b/>
                <w:bCs/>
                <w:iCs/>
                <w:u w:val="single"/>
              </w:rPr>
            </w:pPr>
            <w:r w:rsidRPr="00F070EA">
              <w:rPr>
                <w:b/>
              </w:rPr>
              <w:t>Patients (%) achieving HbA1c &lt;7% with baseline HbA1c ≥7%</w:t>
            </w:r>
            <w:r w:rsidRPr="00F070EA">
              <w:rPr>
                <w:b/>
                <w:vertAlign w:val="superscript"/>
              </w:rPr>
              <w:t>2</w:t>
            </w:r>
          </w:p>
        </w:tc>
        <w:tc>
          <w:tcPr>
            <w:tcW w:w="1418" w:type="dxa"/>
            <w:tcBorders>
              <w:bottom w:val="single" w:sz="4" w:space="0" w:color="auto"/>
            </w:tcBorders>
            <w:vAlign w:val="center"/>
          </w:tcPr>
          <w:p w:rsidR="003D6964" w:rsidRPr="00F070EA" w:rsidRDefault="003D6964" w:rsidP="00D91DC3">
            <w:pPr>
              <w:pStyle w:val="TextPItable"/>
              <w:jc w:val="center"/>
            </w:pPr>
            <w:r w:rsidRPr="00F070EA">
              <w:rPr>
                <w:rFonts w:eastAsia="MS Mincho"/>
              </w:rPr>
              <w:t>12.5</w:t>
            </w:r>
          </w:p>
        </w:tc>
        <w:tc>
          <w:tcPr>
            <w:tcW w:w="2154" w:type="dxa"/>
            <w:tcBorders>
              <w:bottom w:val="single" w:sz="4" w:space="0" w:color="auto"/>
            </w:tcBorders>
            <w:vAlign w:val="center"/>
          </w:tcPr>
          <w:p w:rsidR="003D6964" w:rsidRPr="00F070EA" w:rsidRDefault="003D6964" w:rsidP="00D91DC3">
            <w:pPr>
              <w:pStyle w:val="TextPItable"/>
              <w:jc w:val="center"/>
              <w:rPr>
                <w:rFonts w:eastAsia="MS Mincho"/>
              </w:rPr>
            </w:pPr>
            <w:r w:rsidRPr="00F070EA">
              <w:rPr>
                <w:rFonts w:eastAsia="MS Mincho"/>
              </w:rPr>
              <w:t>37.7</w:t>
            </w:r>
          </w:p>
        </w:tc>
        <w:tc>
          <w:tcPr>
            <w:tcW w:w="2154" w:type="dxa"/>
            <w:tcBorders>
              <w:bottom w:val="single" w:sz="4" w:space="0" w:color="auto"/>
            </w:tcBorders>
            <w:vAlign w:val="center"/>
          </w:tcPr>
          <w:p w:rsidR="003D6964" w:rsidRPr="00F070EA" w:rsidRDefault="003D6964" w:rsidP="00D91DC3">
            <w:pPr>
              <w:pStyle w:val="TextPItable"/>
              <w:jc w:val="center"/>
              <w:rPr>
                <w:rFonts w:eastAsia="MS Mincho"/>
              </w:rPr>
            </w:pPr>
            <w:r w:rsidRPr="00F070EA">
              <w:rPr>
                <w:rFonts w:eastAsia="MS Mincho"/>
              </w:rPr>
              <w:t>38.7</w:t>
            </w:r>
          </w:p>
        </w:tc>
      </w:tr>
      <w:tr w:rsidR="003D6964" w:rsidRPr="00F070EA" w:rsidTr="00D91DC3">
        <w:trPr>
          <w:trHeight w:val="227"/>
        </w:trPr>
        <w:tc>
          <w:tcPr>
            <w:tcW w:w="3510" w:type="dxa"/>
            <w:tcBorders>
              <w:top w:val="single" w:sz="4" w:space="0" w:color="auto"/>
            </w:tcBorders>
            <w:vAlign w:val="center"/>
          </w:tcPr>
          <w:p w:rsidR="003D6964" w:rsidRPr="00F070EA" w:rsidRDefault="003D6964" w:rsidP="00D91DC3">
            <w:pPr>
              <w:pStyle w:val="TextPItable"/>
              <w:jc w:val="left"/>
              <w:rPr>
                <w:bCs/>
                <w:iCs/>
              </w:rPr>
            </w:pPr>
            <w:r w:rsidRPr="00F070EA">
              <w:t>N</w:t>
            </w:r>
          </w:p>
        </w:tc>
        <w:tc>
          <w:tcPr>
            <w:tcW w:w="1418" w:type="dxa"/>
            <w:tcBorders>
              <w:top w:val="single" w:sz="4" w:space="0" w:color="auto"/>
            </w:tcBorders>
            <w:vAlign w:val="center"/>
          </w:tcPr>
          <w:p w:rsidR="003D6964" w:rsidRPr="00F070EA" w:rsidRDefault="003D6964" w:rsidP="00D91DC3">
            <w:pPr>
              <w:pStyle w:val="TextPItable"/>
              <w:jc w:val="center"/>
            </w:pPr>
            <w:r w:rsidRPr="00F070EA">
              <w:rPr>
                <w:rFonts w:eastAsia="MS Mincho"/>
              </w:rPr>
              <w:t>207</w:t>
            </w:r>
          </w:p>
        </w:tc>
        <w:tc>
          <w:tcPr>
            <w:tcW w:w="2154" w:type="dxa"/>
            <w:tcBorders>
              <w:top w:val="single" w:sz="4" w:space="0" w:color="auto"/>
            </w:tcBorders>
            <w:vAlign w:val="center"/>
          </w:tcPr>
          <w:p w:rsidR="003D6964" w:rsidRPr="00F070EA" w:rsidRDefault="003D6964" w:rsidP="00D91DC3">
            <w:pPr>
              <w:pStyle w:val="TextPItable"/>
              <w:jc w:val="center"/>
              <w:rPr>
                <w:rFonts w:eastAsia="MS Mincho"/>
              </w:rPr>
            </w:pPr>
            <w:r w:rsidRPr="00F070EA">
              <w:rPr>
                <w:rFonts w:eastAsia="MS Mincho"/>
              </w:rPr>
              <w:t>216</w:t>
            </w:r>
          </w:p>
        </w:tc>
        <w:tc>
          <w:tcPr>
            <w:tcW w:w="2154" w:type="dxa"/>
            <w:tcBorders>
              <w:top w:val="single" w:sz="4" w:space="0" w:color="auto"/>
            </w:tcBorders>
            <w:vAlign w:val="center"/>
          </w:tcPr>
          <w:p w:rsidR="003D6964" w:rsidRPr="00F070EA" w:rsidRDefault="003D6964" w:rsidP="00D91DC3">
            <w:pPr>
              <w:pStyle w:val="TextPItable"/>
              <w:jc w:val="center"/>
            </w:pPr>
            <w:r w:rsidRPr="00F070EA">
              <w:rPr>
                <w:rFonts w:eastAsia="MS Mincho"/>
              </w:rPr>
              <w:t>213</w:t>
            </w:r>
          </w:p>
        </w:tc>
      </w:tr>
      <w:tr w:rsidR="003D6964" w:rsidRPr="00F070EA" w:rsidTr="00D91DC3">
        <w:trPr>
          <w:trHeight w:val="227"/>
        </w:trPr>
        <w:tc>
          <w:tcPr>
            <w:tcW w:w="3510" w:type="dxa"/>
            <w:vAlign w:val="center"/>
          </w:tcPr>
          <w:p w:rsidR="003D6964" w:rsidRPr="00F070EA" w:rsidRDefault="003D6964" w:rsidP="00D91DC3">
            <w:pPr>
              <w:pStyle w:val="TextPItable"/>
              <w:jc w:val="left"/>
              <w:rPr>
                <w:b/>
                <w:bCs/>
              </w:rPr>
            </w:pPr>
            <w:r w:rsidRPr="00F070EA">
              <w:rPr>
                <w:b/>
                <w:bCs/>
              </w:rPr>
              <w:t>Fasting plasma glucose (</w:t>
            </w:r>
            <w:proofErr w:type="spellStart"/>
            <w:r w:rsidRPr="00F070EA">
              <w:rPr>
                <w:b/>
                <w:bCs/>
              </w:rPr>
              <w:t>mmol</w:t>
            </w:r>
            <w:proofErr w:type="spellEnd"/>
            <w:r w:rsidRPr="00F070EA">
              <w:rPr>
                <w:b/>
                <w:bCs/>
              </w:rPr>
              <w:t>/L)</w:t>
            </w:r>
            <w:r w:rsidR="00975B06" w:rsidRPr="00876634">
              <w:rPr>
                <w:b/>
                <w:bCs/>
                <w:vertAlign w:val="superscript"/>
              </w:rPr>
              <w:t>2</w:t>
            </w:r>
          </w:p>
        </w:tc>
        <w:tc>
          <w:tcPr>
            <w:tcW w:w="1418" w:type="dxa"/>
            <w:vAlign w:val="center"/>
          </w:tcPr>
          <w:p w:rsidR="003D6964" w:rsidRPr="00F070EA" w:rsidRDefault="003D6964" w:rsidP="00D91DC3">
            <w:pPr>
              <w:pStyle w:val="TextPItable"/>
              <w:jc w:val="center"/>
              <w:rPr>
                <w:b/>
                <w:bCs/>
              </w:rPr>
            </w:pPr>
          </w:p>
        </w:tc>
        <w:tc>
          <w:tcPr>
            <w:tcW w:w="2154" w:type="dxa"/>
            <w:vAlign w:val="center"/>
          </w:tcPr>
          <w:p w:rsidR="003D6964" w:rsidRPr="00F070EA" w:rsidRDefault="003D6964" w:rsidP="00D91DC3">
            <w:pPr>
              <w:pStyle w:val="TextPItable"/>
              <w:jc w:val="center"/>
              <w:rPr>
                <w:b/>
                <w:bCs/>
              </w:rPr>
            </w:pPr>
          </w:p>
        </w:tc>
        <w:tc>
          <w:tcPr>
            <w:tcW w:w="2154" w:type="dxa"/>
            <w:vAlign w:val="center"/>
          </w:tcPr>
          <w:p w:rsidR="003D6964" w:rsidRPr="00F070EA" w:rsidRDefault="003D6964" w:rsidP="00D91DC3">
            <w:pPr>
              <w:pStyle w:val="TextPItable"/>
              <w:jc w:val="center"/>
              <w:rPr>
                <w:b/>
                <w:bCs/>
              </w:rPr>
            </w:pPr>
          </w:p>
        </w:tc>
      </w:tr>
      <w:tr w:rsidR="003D6964" w:rsidRPr="00F070EA" w:rsidTr="00D91DC3">
        <w:trPr>
          <w:trHeight w:val="227"/>
        </w:trPr>
        <w:tc>
          <w:tcPr>
            <w:tcW w:w="3510" w:type="dxa"/>
            <w:vAlign w:val="center"/>
          </w:tcPr>
          <w:p w:rsidR="003D6964" w:rsidRPr="008458D4" w:rsidRDefault="003D6964" w:rsidP="00D91DC3">
            <w:pPr>
              <w:pStyle w:val="TextPItable"/>
              <w:jc w:val="left"/>
            </w:pPr>
            <w:r w:rsidRPr="008458D4">
              <w:rPr>
                <w:rFonts w:eastAsia="Calibri"/>
              </w:rPr>
              <w:t>Baseline (mean)</w:t>
            </w:r>
          </w:p>
        </w:tc>
        <w:tc>
          <w:tcPr>
            <w:tcW w:w="1418" w:type="dxa"/>
            <w:vAlign w:val="center"/>
          </w:tcPr>
          <w:p w:rsidR="003D6964" w:rsidRPr="00F070EA" w:rsidRDefault="003D6964" w:rsidP="00D91DC3">
            <w:pPr>
              <w:pStyle w:val="TextPItable"/>
              <w:jc w:val="center"/>
            </w:pPr>
            <w:r w:rsidRPr="00F070EA">
              <w:rPr>
                <w:rFonts w:eastAsia="MS Mincho"/>
              </w:rPr>
              <w:t>8.66</w:t>
            </w:r>
          </w:p>
        </w:tc>
        <w:tc>
          <w:tcPr>
            <w:tcW w:w="2154" w:type="dxa"/>
            <w:vAlign w:val="center"/>
          </w:tcPr>
          <w:p w:rsidR="003D6964" w:rsidRPr="00F070EA" w:rsidRDefault="003D6964" w:rsidP="00D91DC3">
            <w:pPr>
              <w:pStyle w:val="TextPItable"/>
              <w:jc w:val="center"/>
              <w:rPr>
                <w:rFonts w:eastAsia="MS Mincho"/>
              </w:rPr>
            </w:pPr>
            <w:r w:rsidRPr="00F070EA">
              <w:rPr>
                <w:rFonts w:eastAsia="MS Mincho"/>
              </w:rPr>
              <w:t>8.58</w:t>
            </w:r>
          </w:p>
        </w:tc>
        <w:tc>
          <w:tcPr>
            <w:tcW w:w="2154" w:type="dxa"/>
            <w:vAlign w:val="center"/>
          </w:tcPr>
          <w:p w:rsidR="003D6964" w:rsidRPr="00F070EA" w:rsidRDefault="003D6964" w:rsidP="00D91DC3">
            <w:pPr>
              <w:pStyle w:val="TextPItable"/>
              <w:jc w:val="center"/>
            </w:pPr>
            <w:r w:rsidRPr="00F070EA">
              <w:rPr>
                <w:rFonts w:eastAsia="MS Mincho"/>
              </w:rPr>
              <w:t>8.29</w:t>
            </w:r>
          </w:p>
        </w:tc>
      </w:tr>
      <w:tr w:rsidR="003D6964" w:rsidRPr="00F070EA" w:rsidTr="00D91DC3">
        <w:trPr>
          <w:trHeight w:val="227"/>
        </w:trPr>
        <w:tc>
          <w:tcPr>
            <w:tcW w:w="3510" w:type="dxa"/>
            <w:vAlign w:val="center"/>
          </w:tcPr>
          <w:p w:rsidR="003D6964" w:rsidRPr="00F070EA" w:rsidRDefault="003D6964" w:rsidP="00D91DC3">
            <w:pPr>
              <w:pStyle w:val="TextPItable"/>
              <w:jc w:val="left"/>
              <w:rPr>
                <w:bCs/>
                <w:iCs/>
              </w:rPr>
            </w:pPr>
            <w:r w:rsidRPr="008458D4">
              <w:rPr>
                <w:rFonts w:eastAsia="Calibri"/>
              </w:rPr>
              <w:t>Change from baseline</w:t>
            </w:r>
            <w:r w:rsidRPr="00F070EA">
              <w:rPr>
                <w:rFonts w:eastAsia="Calibri"/>
                <w:vertAlign w:val="superscript"/>
              </w:rPr>
              <w:t>1</w:t>
            </w:r>
          </w:p>
        </w:tc>
        <w:tc>
          <w:tcPr>
            <w:tcW w:w="1418" w:type="dxa"/>
            <w:vAlign w:val="center"/>
          </w:tcPr>
          <w:p w:rsidR="003D6964" w:rsidRPr="00F070EA" w:rsidRDefault="003D6964" w:rsidP="00D91DC3">
            <w:pPr>
              <w:pStyle w:val="TextPItable"/>
              <w:jc w:val="center"/>
            </w:pPr>
            <w:r w:rsidRPr="00F070EA">
              <w:rPr>
                <w:rFonts w:eastAsia="MS Mincho"/>
              </w:rPr>
              <w:t>0.35</w:t>
            </w:r>
          </w:p>
        </w:tc>
        <w:tc>
          <w:tcPr>
            <w:tcW w:w="2154" w:type="dxa"/>
            <w:vAlign w:val="center"/>
          </w:tcPr>
          <w:p w:rsidR="003D6964" w:rsidRPr="00F070EA" w:rsidRDefault="003D6964" w:rsidP="00D91DC3">
            <w:pPr>
              <w:pStyle w:val="TextPItable"/>
              <w:jc w:val="center"/>
              <w:rPr>
                <w:rFonts w:eastAsia="MS Mincho"/>
              </w:rPr>
            </w:pPr>
            <w:r w:rsidRPr="00F070EA">
              <w:rPr>
                <w:rFonts w:eastAsia="MS Mincho"/>
              </w:rPr>
              <w:t>-1.11</w:t>
            </w:r>
          </w:p>
        </w:tc>
        <w:tc>
          <w:tcPr>
            <w:tcW w:w="2154" w:type="dxa"/>
            <w:vAlign w:val="center"/>
          </w:tcPr>
          <w:p w:rsidR="003D6964" w:rsidRPr="00F070EA" w:rsidRDefault="003D6964" w:rsidP="00D91DC3">
            <w:pPr>
              <w:pStyle w:val="TextPItable"/>
              <w:jc w:val="center"/>
            </w:pPr>
            <w:r w:rsidRPr="00F070EA">
              <w:rPr>
                <w:rFonts w:eastAsia="MS Mincho"/>
              </w:rPr>
              <w:t>-1.24</w:t>
            </w:r>
          </w:p>
        </w:tc>
      </w:tr>
      <w:tr w:rsidR="003D6964" w:rsidRPr="00F070EA" w:rsidTr="00D91DC3">
        <w:trPr>
          <w:trHeight w:val="227"/>
        </w:trPr>
        <w:tc>
          <w:tcPr>
            <w:tcW w:w="3510" w:type="dxa"/>
            <w:vAlign w:val="center"/>
          </w:tcPr>
          <w:p w:rsidR="003D6964" w:rsidRPr="00F070EA" w:rsidRDefault="003D6964" w:rsidP="00D91DC3">
            <w:pPr>
              <w:pStyle w:val="TextPItable"/>
              <w:jc w:val="left"/>
              <w:rPr>
                <w:bCs/>
                <w:iCs/>
              </w:rPr>
            </w:pPr>
            <w:r w:rsidRPr="008458D4">
              <w:rPr>
                <w:rFonts w:eastAsia="Calibri"/>
              </w:rPr>
              <w:t>Difference from placebo</w:t>
            </w:r>
            <w:r w:rsidRPr="00F070EA">
              <w:rPr>
                <w:rFonts w:eastAsia="Calibri"/>
                <w:vertAlign w:val="superscript"/>
              </w:rPr>
              <w:t>1</w:t>
            </w:r>
            <w:r w:rsidRPr="008458D4">
              <w:rPr>
                <w:rFonts w:eastAsia="Calibri"/>
              </w:rPr>
              <w:t xml:space="preserve"> (95% CI)</w:t>
            </w:r>
          </w:p>
        </w:tc>
        <w:tc>
          <w:tcPr>
            <w:tcW w:w="1418" w:type="dxa"/>
            <w:vAlign w:val="center"/>
          </w:tcPr>
          <w:p w:rsidR="003D6964" w:rsidRPr="00F070EA" w:rsidRDefault="003D6964" w:rsidP="00D91DC3">
            <w:pPr>
              <w:pStyle w:val="TextPItable"/>
              <w:jc w:val="center"/>
            </w:pPr>
          </w:p>
        </w:tc>
        <w:tc>
          <w:tcPr>
            <w:tcW w:w="2154" w:type="dxa"/>
            <w:vAlign w:val="center"/>
          </w:tcPr>
          <w:p w:rsidR="003D6964" w:rsidRPr="00F070EA" w:rsidRDefault="003D6964" w:rsidP="00D91DC3">
            <w:pPr>
              <w:pStyle w:val="TextPItable"/>
              <w:jc w:val="center"/>
              <w:rPr>
                <w:rFonts w:eastAsia="MS Mincho"/>
              </w:rPr>
            </w:pPr>
            <w:r w:rsidRPr="00F070EA">
              <w:rPr>
                <w:rFonts w:eastAsia="MS Mincho"/>
              </w:rPr>
              <w:t>-1.47* (-1.74, -1.20)</w:t>
            </w:r>
          </w:p>
        </w:tc>
        <w:tc>
          <w:tcPr>
            <w:tcW w:w="2154" w:type="dxa"/>
            <w:vAlign w:val="center"/>
          </w:tcPr>
          <w:p w:rsidR="003D6964" w:rsidRPr="00F070EA" w:rsidRDefault="003D6964" w:rsidP="00D91DC3">
            <w:pPr>
              <w:pStyle w:val="TextPItable"/>
              <w:jc w:val="center"/>
            </w:pPr>
            <w:r w:rsidRPr="00F070EA">
              <w:rPr>
                <w:rFonts w:eastAsia="MS Mincho"/>
              </w:rPr>
              <w:t>-1.59* (-1.86, -1.32)</w:t>
            </w:r>
          </w:p>
        </w:tc>
      </w:tr>
      <w:tr w:rsidR="003D6964" w:rsidRPr="00F070EA" w:rsidTr="00D91DC3">
        <w:trPr>
          <w:trHeight w:val="227"/>
        </w:trPr>
        <w:tc>
          <w:tcPr>
            <w:tcW w:w="3510" w:type="dxa"/>
            <w:tcBorders>
              <w:top w:val="single" w:sz="4" w:space="0" w:color="auto"/>
            </w:tcBorders>
          </w:tcPr>
          <w:p w:rsidR="003D6964" w:rsidRPr="00F070EA" w:rsidRDefault="003D6964" w:rsidP="00D91DC3">
            <w:pPr>
              <w:pStyle w:val="TextPItable"/>
              <w:jc w:val="left"/>
              <w:rPr>
                <w:bCs/>
                <w:iCs/>
              </w:rPr>
            </w:pPr>
            <w:r w:rsidRPr="00F070EA">
              <w:rPr>
                <w:bCs/>
                <w:iCs/>
              </w:rPr>
              <w:t>N</w:t>
            </w:r>
          </w:p>
        </w:tc>
        <w:tc>
          <w:tcPr>
            <w:tcW w:w="1418" w:type="dxa"/>
            <w:tcBorders>
              <w:top w:val="single" w:sz="4" w:space="0" w:color="auto"/>
            </w:tcBorders>
            <w:vAlign w:val="center"/>
          </w:tcPr>
          <w:p w:rsidR="003D6964" w:rsidRPr="00F070EA" w:rsidRDefault="003D6964" w:rsidP="00D91DC3">
            <w:pPr>
              <w:pStyle w:val="TextPItable"/>
              <w:jc w:val="center"/>
              <w:rPr>
                <w:rFonts w:eastAsia="MS Mincho"/>
              </w:rPr>
            </w:pPr>
            <w:r w:rsidRPr="00F070EA">
              <w:t>207</w:t>
            </w:r>
          </w:p>
        </w:tc>
        <w:tc>
          <w:tcPr>
            <w:tcW w:w="2154" w:type="dxa"/>
            <w:tcBorders>
              <w:top w:val="single" w:sz="4" w:space="0" w:color="auto"/>
            </w:tcBorders>
            <w:vAlign w:val="center"/>
          </w:tcPr>
          <w:p w:rsidR="003D6964" w:rsidRPr="00F070EA" w:rsidRDefault="003D6964" w:rsidP="00D91DC3">
            <w:pPr>
              <w:pStyle w:val="TextPItable"/>
              <w:jc w:val="center"/>
            </w:pPr>
            <w:r w:rsidRPr="00F070EA">
              <w:t>217</w:t>
            </w:r>
          </w:p>
        </w:tc>
        <w:tc>
          <w:tcPr>
            <w:tcW w:w="2154" w:type="dxa"/>
            <w:tcBorders>
              <w:top w:val="single" w:sz="4" w:space="0" w:color="auto"/>
            </w:tcBorders>
            <w:vAlign w:val="center"/>
          </w:tcPr>
          <w:p w:rsidR="003D6964" w:rsidRPr="00F070EA" w:rsidRDefault="003D6964" w:rsidP="00D91DC3">
            <w:pPr>
              <w:pStyle w:val="TextPItable"/>
              <w:jc w:val="center"/>
              <w:rPr>
                <w:rFonts w:eastAsia="MS Mincho"/>
              </w:rPr>
            </w:pPr>
            <w:r w:rsidRPr="00F070EA">
              <w:t>213</w:t>
            </w:r>
          </w:p>
        </w:tc>
      </w:tr>
      <w:tr w:rsidR="003D6964" w:rsidRPr="00F070EA" w:rsidTr="00D91DC3">
        <w:trPr>
          <w:trHeight w:val="242"/>
        </w:trPr>
        <w:tc>
          <w:tcPr>
            <w:tcW w:w="3510" w:type="dxa"/>
            <w:vAlign w:val="center"/>
          </w:tcPr>
          <w:p w:rsidR="003D6964" w:rsidRPr="00F070EA" w:rsidRDefault="003D6964" w:rsidP="00D91DC3">
            <w:pPr>
              <w:pStyle w:val="TextPItable"/>
              <w:jc w:val="left"/>
              <w:rPr>
                <w:b/>
                <w:bCs/>
              </w:rPr>
            </w:pPr>
            <w:r w:rsidRPr="00F070EA">
              <w:rPr>
                <w:b/>
                <w:bCs/>
              </w:rPr>
              <w:t>Body weight (kg)</w:t>
            </w:r>
          </w:p>
        </w:tc>
        <w:tc>
          <w:tcPr>
            <w:tcW w:w="1418" w:type="dxa"/>
          </w:tcPr>
          <w:p w:rsidR="003D6964" w:rsidRPr="00F070EA" w:rsidRDefault="003D6964" w:rsidP="00D91DC3">
            <w:pPr>
              <w:pStyle w:val="TextPItable"/>
              <w:jc w:val="center"/>
              <w:rPr>
                <w:b/>
                <w:bCs/>
              </w:rPr>
            </w:pPr>
          </w:p>
        </w:tc>
        <w:tc>
          <w:tcPr>
            <w:tcW w:w="2154" w:type="dxa"/>
            <w:vAlign w:val="center"/>
          </w:tcPr>
          <w:p w:rsidR="003D6964" w:rsidRPr="00F070EA" w:rsidRDefault="003D6964" w:rsidP="00D91DC3">
            <w:pPr>
              <w:pStyle w:val="TextPItable"/>
              <w:jc w:val="center"/>
              <w:rPr>
                <w:b/>
                <w:bCs/>
              </w:rPr>
            </w:pPr>
          </w:p>
        </w:tc>
        <w:tc>
          <w:tcPr>
            <w:tcW w:w="2154" w:type="dxa"/>
          </w:tcPr>
          <w:p w:rsidR="003D6964" w:rsidRPr="00F070EA" w:rsidRDefault="003D6964" w:rsidP="00D91DC3">
            <w:pPr>
              <w:pStyle w:val="TextPItable"/>
              <w:jc w:val="center"/>
              <w:rPr>
                <w:b/>
                <w:bCs/>
              </w:rPr>
            </w:pPr>
          </w:p>
        </w:tc>
      </w:tr>
      <w:tr w:rsidR="003D6964" w:rsidRPr="00F070EA" w:rsidTr="00D91DC3">
        <w:trPr>
          <w:trHeight w:val="242"/>
        </w:trPr>
        <w:tc>
          <w:tcPr>
            <w:tcW w:w="3510" w:type="dxa"/>
            <w:vAlign w:val="center"/>
          </w:tcPr>
          <w:p w:rsidR="003D6964" w:rsidRPr="00F070EA" w:rsidRDefault="003D6964" w:rsidP="00D91DC3">
            <w:pPr>
              <w:pStyle w:val="TextPItable"/>
              <w:jc w:val="left"/>
              <w:rPr>
                <w:rFonts w:eastAsia="Calibri"/>
              </w:rPr>
            </w:pPr>
            <w:r w:rsidRPr="00F070EA">
              <w:rPr>
                <w:rFonts w:eastAsia="Calibri"/>
              </w:rPr>
              <w:t>Baseline (mean)</w:t>
            </w:r>
          </w:p>
        </w:tc>
        <w:tc>
          <w:tcPr>
            <w:tcW w:w="1418" w:type="dxa"/>
            <w:vAlign w:val="center"/>
          </w:tcPr>
          <w:p w:rsidR="003D6964" w:rsidRPr="00F070EA" w:rsidRDefault="003D6964" w:rsidP="00D91DC3">
            <w:pPr>
              <w:pStyle w:val="TextPItable"/>
              <w:jc w:val="center"/>
            </w:pPr>
            <w:r w:rsidRPr="00F070EA">
              <w:t>79.73</w:t>
            </w:r>
          </w:p>
        </w:tc>
        <w:tc>
          <w:tcPr>
            <w:tcW w:w="2154" w:type="dxa"/>
            <w:vAlign w:val="center"/>
          </w:tcPr>
          <w:p w:rsidR="003D6964" w:rsidRPr="00F070EA" w:rsidRDefault="003D6964" w:rsidP="00D91DC3">
            <w:pPr>
              <w:pStyle w:val="TextPItable"/>
              <w:jc w:val="center"/>
            </w:pPr>
            <w:r w:rsidRPr="00F070EA">
              <w:t>81.59</w:t>
            </w:r>
          </w:p>
        </w:tc>
        <w:tc>
          <w:tcPr>
            <w:tcW w:w="2154" w:type="dxa"/>
            <w:vAlign w:val="center"/>
          </w:tcPr>
          <w:p w:rsidR="003D6964" w:rsidRPr="00F070EA" w:rsidRDefault="003D6964" w:rsidP="00D91DC3">
            <w:pPr>
              <w:pStyle w:val="TextPItable"/>
              <w:jc w:val="center"/>
            </w:pPr>
            <w:r w:rsidRPr="00F070EA">
              <w:t>82.21</w:t>
            </w:r>
          </w:p>
        </w:tc>
      </w:tr>
      <w:tr w:rsidR="003D6964" w:rsidRPr="00F070EA" w:rsidTr="00D91DC3">
        <w:trPr>
          <w:trHeight w:val="242"/>
        </w:trPr>
        <w:tc>
          <w:tcPr>
            <w:tcW w:w="3510" w:type="dxa"/>
            <w:vAlign w:val="center"/>
          </w:tcPr>
          <w:p w:rsidR="003D6964" w:rsidRPr="00F070EA" w:rsidRDefault="003D6964" w:rsidP="00D91DC3">
            <w:pPr>
              <w:pStyle w:val="TextPItable"/>
              <w:jc w:val="left"/>
              <w:rPr>
                <w:rFonts w:eastAsia="Calibri"/>
              </w:rPr>
            </w:pPr>
            <w:r w:rsidRPr="008458D4">
              <w:rPr>
                <w:rFonts w:eastAsia="Calibri"/>
              </w:rPr>
              <w:t>Change from baseline</w:t>
            </w:r>
            <w:r w:rsidRPr="00F070EA">
              <w:rPr>
                <w:rFonts w:eastAsia="Calibri"/>
                <w:vertAlign w:val="superscript"/>
              </w:rPr>
              <w:t>1</w:t>
            </w:r>
          </w:p>
        </w:tc>
        <w:tc>
          <w:tcPr>
            <w:tcW w:w="1418" w:type="dxa"/>
            <w:vAlign w:val="center"/>
          </w:tcPr>
          <w:p w:rsidR="003D6964" w:rsidRPr="00F070EA" w:rsidRDefault="003D6964" w:rsidP="00D91DC3">
            <w:pPr>
              <w:pStyle w:val="TextPItable"/>
              <w:jc w:val="center"/>
            </w:pPr>
            <w:r w:rsidRPr="00F070EA">
              <w:t>-0.45</w:t>
            </w:r>
          </w:p>
        </w:tc>
        <w:tc>
          <w:tcPr>
            <w:tcW w:w="2154" w:type="dxa"/>
            <w:vAlign w:val="center"/>
          </w:tcPr>
          <w:p w:rsidR="003D6964" w:rsidRPr="00F070EA" w:rsidRDefault="003D6964" w:rsidP="00D91DC3">
            <w:pPr>
              <w:pStyle w:val="TextPItable"/>
              <w:jc w:val="center"/>
            </w:pPr>
            <w:r w:rsidRPr="00F070EA">
              <w:t>-2.08</w:t>
            </w:r>
          </w:p>
        </w:tc>
        <w:tc>
          <w:tcPr>
            <w:tcW w:w="2154" w:type="dxa"/>
            <w:vAlign w:val="center"/>
          </w:tcPr>
          <w:p w:rsidR="003D6964" w:rsidRPr="00F070EA" w:rsidRDefault="003D6964" w:rsidP="00D91DC3">
            <w:pPr>
              <w:pStyle w:val="TextPItable"/>
              <w:jc w:val="center"/>
            </w:pPr>
            <w:r w:rsidRPr="00F070EA">
              <w:t>-2.46</w:t>
            </w:r>
          </w:p>
        </w:tc>
      </w:tr>
      <w:tr w:rsidR="003D6964" w:rsidRPr="00F070EA" w:rsidTr="00D91DC3">
        <w:trPr>
          <w:trHeight w:val="242"/>
        </w:trPr>
        <w:tc>
          <w:tcPr>
            <w:tcW w:w="3510" w:type="dxa"/>
            <w:tcBorders>
              <w:bottom w:val="single" w:sz="4" w:space="0" w:color="auto"/>
            </w:tcBorders>
            <w:vAlign w:val="center"/>
          </w:tcPr>
          <w:p w:rsidR="003D6964" w:rsidRPr="00F070EA" w:rsidRDefault="003D6964" w:rsidP="00D91DC3">
            <w:pPr>
              <w:pStyle w:val="TextPItable"/>
              <w:jc w:val="left"/>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(97.5% CI)</w:t>
            </w:r>
          </w:p>
        </w:tc>
        <w:tc>
          <w:tcPr>
            <w:tcW w:w="1418" w:type="dxa"/>
            <w:tcBorders>
              <w:bottom w:val="single" w:sz="4" w:space="0" w:color="auto"/>
            </w:tcBorders>
            <w:vAlign w:val="center"/>
          </w:tcPr>
          <w:p w:rsidR="003D6964" w:rsidRPr="00F070EA" w:rsidRDefault="003D6964" w:rsidP="00D91DC3">
            <w:pPr>
              <w:pStyle w:val="TextPItable"/>
              <w:jc w:val="center"/>
            </w:pPr>
          </w:p>
        </w:tc>
        <w:tc>
          <w:tcPr>
            <w:tcW w:w="2154" w:type="dxa"/>
            <w:tcBorders>
              <w:bottom w:val="single" w:sz="4" w:space="0" w:color="auto"/>
            </w:tcBorders>
            <w:vAlign w:val="center"/>
          </w:tcPr>
          <w:p w:rsidR="003D6964" w:rsidRPr="00F070EA" w:rsidRDefault="003D6964" w:rsidP="00D91DC3">
            <w:pPr>
              <w:pStyle w:val="TextPItable"/>
              <w:jc w:val="center"/>
            </w:pPr>
            <w:r w:rsidRPr="00F070EA">
              <w:t>-1.63* (-2.17, -1.08)</w:t>
            </w:r>
          </w:p>
        </w:tc>
        <w:tc>
          <w:tcPr>
            <w:tcW w:w="2154" w:type="dxa"/>
            <w:tcBorders>
              <w:bottom w:val="single" w:sz="4" w:space="0" w:color="auto"/>
            </w:tcBorders>
            <w:vAlign w:val="center"/>
          </w:tcPr>
          <w:p w:rsidR="003D6964" w:rsidRPr="00F070EA" w:rsidRDefault="003D6964" w:rsidP="00D91DC3">
            <w:pPr>
              <w:pStyle w:val="TextPItable"/>
              <w:jc w:val="center"/>
              <w:rPr>
                <w:color w:val="000000"/>
                <w:lang w:eastAsia="en-GB"/>
              </w:rPr>
            </w:pPr>
            <w:r w:rsidRPr="00F070EA">
              <w:t>-2.01* (-2.56, -1.46)</w:t>
            </w:r>
          </w:p>
        </w:tc>
      </w:tr>
      <w:tr w:rsidR="003D6964" w:rsidRPr="00F070EA" w:rsidTr="00D91DC3">
        <w:trPr>
          <w:trHeight w:val="242"/>
        </w:trPr>
        <w:tc>
          <w:tcPr>
            <w:tcW w:w="3510" w:type="dxa"/>
            <w:tcBorders>
              <w:top w:val="single" w:sz="4" w:space="0" w:color="auto"/>
            </w:tcBorders>
            <w:vAlign w:val="center"/>
          </w:tcPr>
          <w:p w:rsidR="003D6964" w:rsidRPr="00F070EA" w:rsidRDefault="003D6964" w:rsidP="00D91DC3">
            <w:pPr>
              <w:pStyle w:val="TextPItable"/>
              <w:jc w:val="left"/>
            </w:pPr>
            <w:r w:rsidRPr="00F070EA">
              <w:t>N</w:t>
            </w:r>
          </w:p>
        </w:tc>
        <w:tc>
          <w:tcPr>
            <w:tcW w:w="1418" w:type="dxa"/>
            <w:tcBorders>
              <w:top w:val="single" w:sz="4" w:space="0" w:color="auto"/>
            </w:tcBorders>
            <w:vAlign w:val="center"/>
          </w:tcPr>
          <w:p w:rsidR="003D6964" w:rsidRPr="00F070EA" w:rsidRDefault="003D6964" w:rsidP="00D91DC3">
            <w:pPr>
              <w:pStyle w:val="TextPItable"/>
              <w:jc w:val="center"/>
            </w:pPr>
            <w:r w:rsidRPr="00F070EA">
              <w:t>207</w:t>
            </w:r>
          </w:p>
        </w:tc>
        <w:tc>
          <w:tcPr>
            <w:tcW w:w="2154" w:type="dxa"/>
            <w:tcBorders>
              <w:top w:val="single" w:sz="4" w:space="0" w:color="auto"/>
            </w:tcBorders>
            <w:vAlign w:val="center"/>
          </w:tcPr>
          <w:p w:rsidR="003D6964" w:rsidRPr="00F070EA" w:rsidRDefault="003D6964" w:rsidP="00D91DC3">
            <w:pPr>
              <w:pStyle w:val="TextPItable"/>
              <w:jc w:val="center"/>
            </w:pPr>
            <w:r w:rsidRPr="00F070EA">
              <w:t>217</w:t>
            </w:r>
          </w:p>
        </w:tc>
        <w:tc>
          <w:tcPr>
            <w:tcW w:w="2154" w:type="dxa"/>
            <w:tcBorders>
              <w:top w:val="single" w:sz="4" w:space="0" w:color="auto"/>
            </w:tcBorders>
            <w:vAlign w:val="center"/>
          </w:tcPr>
          <w:p w:rsidR="003D6964" w:rsidRPr="00F070EA" w:rsidRDefault="003D6964" w:rsidP="00D91DC3">
            <w:pPr>
              <w:pStyle w:val="TextPItable"/>
              <w:jc w:val="center"/>
            </w:pPr>
            <w:r w:rsidRPr="00F070EA">
              <w:t>213</w:t>
            </w:r>
          </w:p>
        </w:tc>
      </w:tr>
      <w:tr w:rsidR="003D6964" w:rsidRPr="00F070EA" w:rsidTr="00D91DC3">
        <w:trPr>
          <w:trHeight w:val="470"/>
        </w:trPr>
        <w:tc>
          <w:tcPr>
            <w:tcW w:w="3510" w:type="dxa"/>
            <w:tcBorders>
              <w:bottom w:val="single" w:sz="4" w:space="0" w:color="auto"/>
            </w:tcBorders>
            <w:vAlign w:val="center"/>
          </w:tcPr>
          <w:p w:rsidR="003D6964" w:rsidRPr="00F070EA" w:rsidRDefault="003D6964" w:rsidP="00D91DC3">
            <w:pPr>
              <w:pStyle w:val="TextPItable"/>
              <w:jc w:val="left"/>
              <w:rPr>
                <w:b/>
              </w:rPr>
            </w:pPr>
            <w:r w:rsidRPr="00F070EA">
              <w:rPr>
                <w:b/>
              </w:rPr>
              <w:t>Patients (%) achieving weight loss of &gt;5%</w:t>
            </w:r>
            <w:r w:rsidR="00975B06" w:rsidRPr="00876634">
              <w:rPr>
                <w:b/>
                <w:vertAlign w:val="superscript"/>
              </w:rPr>
              <w:t>2</w:t>
            </w:r>
          </w:p>
        </w:tc>
        <w:tc>
          <w:tcPr>
            <w:tcW w:w="1418" w:type="dxa"/>
            <w:tcBorders>
              <w:bottom w:val="single" w:sz="4" w:space="0" w:color="auto"/>
            </w:tcBorders>
            <w:vAlign w:val="center"/>
          </w:tcPr>
          <w:p w:rsidR="003D6964" w:rsidRPr="00F070EA" w:rsidRDefault="003D6964" w:rsidP="00D91DC3">
            <w:pPr>
              <w:pStyle w:val="TextPItable"/>
              <w:jc w:val="center"/>
            </w:pPr>
            <w:r w:rsidRPr="00F070EA">
              <w:t>4.8</w:t>
            </w:r>
          </w:p>
        </w:tc>
        <w:tc>
          <w:tcPr>
            <w:tcW w:w="2154" w:type="dxa"/>
            <w:tcBorders>
              <w:bottom w:val="single" w:sz="4" w:space="0" w:color="auto"/>
            </w:tcBorders>
            <w:vAlign w:val="center"/>
          </w:tcPr>
          <w:p w:rsidR="003D6964" w:rsidRPr="00F070EA" w:rsidRDefault="003D6964" w:rsidP="00D91DC3">
            <w:pPr>
              <w:pStyle w:val="TextPItable"/>
              <w:jc w:val="center"/>
            </w:pPr>
            <w:r w:rsidRPr="00F070EA">
              <w:t>21.2</w:t>
            </w:r>
          </w:p>
        </w:tc>
        <w:tc>
          <w:tcPr>
            <w:tcW w:w="2154" w:type="dxa"/>
            <w:tcBorders>
              <w:bottom w:val="single" w:sz="4" w:space="0" w:color="auto"/>
            </w:tcBorders>
            <w:vAlign w:val="center"/>
          </w:tcPr>
          <w:p w:rsidR="003D6964" w:rsidRPr="00F070EA" w:rsidRDefault="003D6964" w:rsidP="00D91DC3">
            <w:pPr>
              <w:pStyle w:val="TextPItable"/>
              <w:jc w:val="center"/>
            </w:pPr>
            <w:r w:rsidRPr="00F070EA">
              <w:t>23.0</w:t>
            </w:r>
          </w:p>
        </w:tc>
      </w:tr>
      <w:tr w:rsidR="003D6964" w:rsidRPr="00F070EA" w:rsidTr="00D91DC3">
        <w:trPr>
          <w:trHeight w:val="227"/>
        </w:trPr>
        <w:tc>
          <w:tcPr>
            <w:tcW w:w="3510" w:type="dxa"/>
            <w:tcBorders>
              <w:top w:val="single" w:sz="4" w:space="0" w:color="auto"/>
            </w:tcBorders>
            <w:vAlign w:val="center"/>
          </w:tcPr>
          <w:p w:rsidR="003D6964" w:rsidRPr="00F070EA" w:rsidRDefault="003D6964" w:rsidP="00D91DC3">
            <w:pPr>
              <w:pStyle w:val="TextPItable"/>
              <w:jc w:val="left"/>
            </w:pPr>
            <w:r w:rsidRPr="00F070EA">
              <w:t>N</w:t>
            </w:r>
          </w:p>
        </w:tc>
        <w:tc>
          <w:tcPr>
            <w:tcW w:w="1418" w:type="dxa"/>
            <w:tcBorders>
              <w:top w:val="single" w:sz="4" w:space="0" w:color="auto"/>
            </w:tcBorders>
            <w:vAlign w:val="center"/>
          </w:tcPr>
          <w:p w:rsidR="003D6964" w:rsidRPr="00F070EA" w:rsidRDefault="003D6964" w:rsidP="00D91DC3">
            <w:pPr>
              <w:pStyle w:val="TextPItable"/>
              <w:jc w:val="center"/>
            </w:pPr>
            <w:r w:rsidRPr="00F070EA">
              <w:t>207</w:t>
            </w:r>
          </w:p>
        </w:tc>
        <w:tc>
          <w:tcPr>
            <w:tcW w:w="2154" w:type="dxa"/>
            <w:tcBorders>
              <w:top w:val="single" w:sz="4" w:space="0" w:color="auto"/>
            </w:tcBorders>
            <w:vAlign w:val="center"/>
          </w:tcPr>
          <w:p w:rsidR="003D6964" w:rsidRPr="00F070EA" w:rsidRDefault="003D6964" w:rsidP="00D91DC3">
            <w:pPr>
              <w:pStyle w:val="TextPItable"/>
              <w:jc w:val="center"/>
            </w:pPr>
            <w:r w:rsidRPr="00F070EA">
              <w:t>217</w:t>
            </w:r>
          </w:p>
        </w:tc>
        <w:tc>
          <w:tcPr>
            <w:tcW w:w="2154" w:type="dxa"/>
            <w:tcBorders>
              <w:top w:val="single" w:sz="4" w:space="0" w:color="auto"/>
            </w:tcBorders>
            <w:vAlign w:val="center"/>
          </w:tcPr>
          <w:p w:rsidR="003D6964" w:rsidRPr="00F070EA" w:rsidRDefault="003D6964" w:rsidP="00D91DC3">
            <w:pPr>
              <w:pStyle w:val="TextPItable"/>
              <w:jc w:val="center"/>
            </w:pPr>
            <w:r w:rsidRPr="00F070EA">
              <w:t>213</w:t>
            </w:r>
          </w:p>
        </w:tc>
      </w:tr>
      <w:tr w:rsidR="003D6964" w:rsidRPr="00F070EA" w:rsidTr="00D91DC3">
        <w:trPr>
          <w:trHeight w:val="242"/>
        </w:trPr>
        <w:tc>
          <w:tcPr>
            <w:tcW w:w="3510" w:type="dxa"/>
            <w:vAlign w:val="center"/>
          </w:tcPr>
          <w:p w:rsidR="003D6964" w:rsidRPr="00F070EA" w:rsidRDefault="003D6964" w:rsidP="00D91DC3">
            <w:pPr>
              <w:pStyle w:val="TextPItable"/>
              <w:jc w:val="left"/>
              <w:rPr>
                <w:b/>
                <w:bCs/>
              </w:rPr>
            </w:pPr>
            <w:r w:rsidRPr="00F070EA">
              <w:rPr>
                <w:b/>
                <w:bCs/>
              </w:rPr>
              <w:t>Systolic blood pressure (mmHg)</w:t>
            </w:r>
            <w:r w:rsidRPr="00F070EA">
              <w:rPr>
                <w:b/>
                <w:bCs/>
                <w:vertAlign w:val="superscript"/>
              </w:rPr>
              <w:t>2</w:t>
            </w:r>
          </w:p>
        </w:tc>
        <w:tc>
          <w:tcPr>
            <w:tcW w:w="1418" w:type="dxa"/>
            <w:vAlign w:val="center"/>
          </w:tcPr>
          <w:p w:rsidR="003D6964" w:rsidRPr="00F070EA" w:rsidRDefault="003D6964" w:rsidP="00D91DC3">
            <w:pPr>
              <w:pStyle w:val="TextPItable"/>
              <w:jc w:val="center"/>
              <w:rPr>
                <w:b/>
                <w:bCs/>
              </w:rPr>
            </w:pPr>
          </w:p>
        </w:tc>
        <w:tc>
          <w:tcPr>
            <w:tcW w:w="2154" w:type="dxa"/>
            <w:vAlign w:val="center"/>
          </w:tcPr>
          <w:p w:rsidR="003D6964" w:rsidRPr="00F070EA" w:rsidRDefault="003D6964" w:rsidP="00D91DC3">
            <w:pPr>
              <w:pStyle w:val="TextPItable"/>
              <w:jc w:val="center"/>
              <w:rPr>
                <w:b/>
                <w:bCs/>
              </w:rPr>
            </w:pPr>
          </w:p>
        </w:tc>
        <w:tc>
          <w:tcPr>
            <w:tcW w:w="2154" w:type="dxa"/>
            <w:vAlign w:val="center"/>
          </w:tcPr>
          <w:p w:rsidR="003D6964" w:rsidRPr="00F070EA" w:rsidRDefault="003D6964" w:rsidP="00D91DC3">
            <w:pPr>
              <w:pStyle w:val="TextPItable"/>
              <w:jc w:val="center"/>
              <w:rPr>
                <w:b/>
                <w:bCs/>
              </w:rPr>
            </w:pPr>
          </w:p>
        </w:tc>
      </w:tr>
      <w:tr w:rsidR="003D6964" w:rsidRPr="00F070EA" w:rsidTr="00D91DC3">
        <w:trPr>
          <w:trHeight w:val="242"/>
        </w:trPr>
        <w:tc>
          <w:tcPr>
            <w:tcW w:w="3510" w:type="dxa"/>
            <w:vAlign w:val="center"/>
          </w:tcPr>
          <w:p w:rsidR="003D6964" w:rsidRPr="00F070EA" w:rsidRDefault="003D6964" w:rsidP="00D91DC3">
            <w:pPr>
              <w:pStyle w:val="TextPItable"/>
              <w:jc w:val="left"/>
              <w:rPr>
                <w:rFonts w:eastAsia="Calibri"/>
              </w:rPr>
            </w:pPr>
            <w:r w:rsidRPr="00F070EA">
              <w:rPr>
                <w:rFonts w:eastAsia="Calibri"/>
              </w:rPr>
              <w:t>Baseline (mean)</w:t>
            </w:r>
          </w:p>
        </w:tc>
        <w:tc>
          <w:tcPr>
            <w:tcW w:w="1418" w:type="dxa"/>
            <w:vAlign w:val="center"/>
          </w:tcPr>
          <w:p w:rsidR="003D6964" w:rsidRPr="00F070EA" w:rsidRDefault="003D6964" w:rsidP="00D91DC3">
            <w:pPr>
              <w:pStyle w:val="TextPItable"/>
              <w:jc w:val="center"/>
            </w:pPr>
            <w:r w:rsidRPr="00F070EA">
              <w:t>128.6</w:t>
            </w:r>
          </w:p>
        </w:tc>
        <w:tc>
          <w:tcPr>
            <w:tcW w:w="2154" w:type="dxa"/>
            <w:vAlign w:val="center"/>
          </w:tcPr>
          <w:p w:rsidR="003D6964" w:rsidRPr="00F070EA" w:rsidRDefault="003D6964" w:rsidP="00D91DC3">
            <w:pPr>
              <w:pStyle w:val="TextPItable"/>
              <w:jc w:val="center"/>
            </w:pPr>
            <w:r w:rsidRPr="00F070EA">
              <w:t>129.6</w:t>
            </w:r>
          </w:p>
        </w:tc>
        <w:tc>
          <w:tcPr>
            <w:tcW w:w="2154" w:type="dxa"/>
            <w:vAlign w:val="center"/>
          </w:tcPr>
          <w:p w:rsidR="003D6964" w:rsidRPr="00F070EA" w:rsidRDefault="003D6964" w:rsidP="00D91DC3">
            <w:pPr>
              <w:pStyle w:val="TextPItable"/>
              <w:jc w:val="center"/>
            </w:pPr>
            <w:r w:rsidRPr="00F070EA">
              <w:t>130.0</w:t>
            </w:r>
          </w:p>
        </w:tc>
      </w:tr>
      <w:tr w:rsidR="003D6964" w:rsidRPr="00F070EA" w:rsidTr="00D91DC3">
        <w:trPr>
          <w:trHeight w:val="242"/>
        </w:trPr>
        <w:tc>
          <w:tcPr>
            <w:tcW w:w="3510" w:type="dxa"/>
            <w:vAlign w:val="center"/>
          </w:tcPr>
          <w:p w:rsidR="003D6964" w:rsidRPr="00F070EA" w:rsidRDefault="003D6964" w:rsidP="00D91DC3">
            <w:pPr>
              <w:pStyle w:val="TextPItable"/>
              <w:jc w:val="left"/>
              <w:rPr>
                <w:rFonts w:eastAsia="Calibri"/>
              </w:rPr>
            </w:pPr>
            <w:r w:rsidRPr="008458D4">
              <w:rPr>
                <w:rFonts w:eastAsia="Calibri"/>
              </w:rPr>
              <w:t>Change from baseline</w:t>
            </w:r>
            <w:r w:rsidRPr="00F070EA">
              <w:rPr>
                <w:rFonts w:eastAsia="Calibri"/>
                <w:vertAlign w:val="superscript"/>
              </w:rPr>
              <w:t>1</w:t>
            </w:r>
          </w:p>
        </w:tc>
        <w:tc>
          <w:tcPr>
            <w:tcW w:w="1418" w:type="dxa"/>
            <w:vAlign w:val="center"/>
          </w:tcPr>
          <w:p w:rsidR="003D6964" w:rsidRPr="00F070EA" w:rsidRDefault="003D6964" w:rsidP="00D91DC3">
            <w:pPr>
              <w:pStyle w:val="TextPItable"/>
              <w:jc w:val="center"/>
            </w:pPr>
            <w:r w:rsidRPr="00F070EA">
              <w:t>-0.4</w:t>
            </w:r>
          </w:p>
        </w:tc>
        <w:tc>
          <w:tcPr>
            <w:tcW w:w="2154" w:type="dxa"/>
            <w:vAlign w:val="center"/>
          </w:tcPr>
          <w:p w:rsidR="003D6964" w:rsidRPr="00F070EA" w:rsidRDefault="003D6964" w:rsidP="00D91DC3">
            <w:pPr>
              <w:pStyle w:val="TextPItable"/>
              <w:jc w:val="center"/>
            </w:pPr>
            <w:r w:rsidRPr="00F070EA">
              <w:t>-4.5</w:t>
            </w:r>
          </w:p>
        </w:tc>
        <w:tc>
          <w:tcPr>
            <w:tcW w:w="2154" w:type="dxa"/>
            <w:vAlign w:val="center"/>
          </w:tcPr>
          <w:p w:rsidR="003D6964" w:rsidRPr="00F070EA" w:rsidRDefault="003D6964" w:rsidP="00D91DC3">
            <w:pPr>
              <w:pStyle w:val="TextPItable"/>
              <w:jc w:val="center"/>
            </w:pPr>
            <w:r w:rsidRPr="00F070EA">
              <w:t>-5.2</w:t>
            </w:r>
          </w:p>
        </w:tc>
      </w:tr>
      <w:tr w:rsidR="003D6964" w:rsidRPr="00F070EA" w:rsidTr="00D91DC3">
        <w:trPr>
          <w:trHeight w:val="258"/>
        </w:trPr>
        <w:tc>
          <w:tcPr>
            <w:tcW w:w="3510" w:type="dxa"/>
            <w:tcBorders>
              <w:bottom w:val="single" w:sz="12" w:space="0" w:color="auto"/>
            </w:tcBorders>
            <w:vAlign w:val="center"/>
          </w:tcPr>
          <w:p w:rsidR="003D6964" w:rsidRPr="00F070EA" w:rsidRDefault="003D6964" w:rsidP="00D91DC3">
            <w:pPr>
              <w:pStyle w:val="TextPItable"/>
              <w:jc w:val="left"/>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(95% CI)</w:t>
            </w:r>
          </w:p>
        </w:tc>
        <w:tc>
          <w:tcPr>
            <w:tcW w:w="1418" w:type="dxa"/>
            <w:tcBorders>
              <w:bottom w:val="single" w:sz="12" w:space="0" w:color="auto"/>
            </w:tcBorders>
            <w:vAlign w:val="center"/>
          </w:tcPr>
          <w:p w:rsidR="003D6964" w:rsidRPr="00F070EA" w:rsidRDefault="003D6964" w:rsidP="00D91DC3">
            <w:pPr>
              <w:pStyle w:val="TextPItable"/>
              <w:jc w:val="center"/>
            </w:pPr>
          </w:p>
        </w:tc>
        <w:tc>
          <w:tcPr>
            <w:tcW w:w="2154" w:type="dxa"/>
            <w:tcBorders>
              <w:bottom w:val="single" w:sz="12" w:space="0" w:color="auto"/>
            </w:tcBorders>
            <w:vAlign w:val="center"/>
          </w:tcPr>
          <w:p w:rsidR="003D6964" w:rsidRPr="00F070EA" w:rsidRDefault="003D6964" w:rsidP="00D91DC3">
            <w:pPr>
              <w:pStyle w:val="TextPItable"/>
              <w:jc w:val="center"/>
            </w:pPr>
            <w:r w:rsidRPr="00F070EA">
              <w:t>-4.1* (-6.2, -2.1)</w:t>
            </w:r>
          </w:p>
        </w:tc>
        <w:tc>
          <w:tcPr>
            <w:tcW w:w="2154" w:type="dxa"/>
            <w:tcBorders>
              <w:bottom w:val="single" w:sz="12" w:space="0" w:color="auto"/>
            </w:tcBorders>
            <w:vAlign w:val="center"/>
          </w:tcPr>
          <w:p w:rsidR="003D6964" w:rsidRPr="00F070EA" w:rsidRDefault="003D6964" w:rsidP="00D91DC3">
            <w:pPr>
              <w:pStyle w:val="TextPItable"/>
              <w:jc w:val="center"/>
              <w:rPr>
                <w:color w:val="000000"/>
                <w:lang w:eastAsia="en-GB"/>
              </w:rPr>
            </w:pPr>
            <w:r w:rsidRPr="00F070EA">
              <w:t>-4.8* (-6.9, -2.7)</w:t>
            </w:r>
          </w:p>
        </w:tc>
      </w:tr>
    </w:tbl>
    <w:p w:rsidR="003D6964" w:rsidRPr="00ED5805" w:rsidRDefault="003D6964" w:rsidP="003D6964">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1</w:t>
      </w:r>
      <w:r w:rsidRPr="00ED5805">
        <w:rPr>
          <w:rFonts w:ascii="Arial" w:hAnsi="Arial" w:cs="Arial"/>
          <w:sz w:val="18"/>
          <w:szCs w:val="21"/>
        </w:rPr>
        <w:t xml:space="preserve"> mean adjusted for baseline value</w:t>
      </w:r>
      <w:r w:rsidR="00975B06">
        <w:rPr>
          <w:rFonts w:ascii="Arial" w:hAnsi="Arial" w:cs="Arial"/>
          <w:sz w:val="18"/>
          <w:szCs w:val="21"/>
        </w:rPr>
        <w:t xml:space="preserve"> and stratification</w:t>
      </w:r>
    </w:p>
    <w:p w:rsidR="003D6964" w:rsidRDefault="003D6964" w:rsidP="003D6964">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2</w:t>
      </w:r>
      <w:r w:rsidRPr="00ED5805">
        <w:rPr>
          <w:rFonts w:ascii="Arial" w:hAnsi="Arial" w:cs="Arial"/>
          <w:sz w:val="18"/>
          <w:szCs w:val="21"/>
        </w:rPr>
        <w:t xml:space="preserve"> not evaluated for statistical significance</w:t>
      </w:r>
      <w:r w:rsidR="00975B06">
        <w:rPr>
          <w:rFonts w:ascii="Arial" w:hAnsi="Arial" w:cs="Arial"/>
          <w:sz w:val="18"/>
          <w:szCs w:val="21"/>
        </w:rPr>
        <w:t>;</w:t>
      </w:r>
      <w:r w:rsidRPr="00ED5805">
        <w:rPr>
          <w:rFonts w:ascii="Arial" w:hAnsi="Arial" w:cs="Arial"/>
          <w:sz w:val="18"/>
          <w:szCs w:val="21"/>
        </w:rPr>
        <w:t xml:space="preserve"> </w:t>
      </w:r>
      <w:r w:rsidR="00975B06">
        <w:rPr>
          <w:rFonts w:ascii="Arial" w:hAnsi="Arial" w:cs="Arial"/>
          <w:sz w:val="18"/>
          <w:szCs w:val="21"/>
        </w:rPr>
        <w:t xml:space="preserve">not part </w:t>
      </w:r>
      <w:r w:rsidRPr="00ED5805">
        <w:rPr>
          <w:rFonts w:ascii="Arial" w:hAnsi="Arial" w:cs="Arial"/>
          <w:sz w:val="18"/>
          <w:szCs w:val="21"/>
        </w:rPr>
        <w:t>of sequential testing procedure</w:t>
      </w:r>
      <w:r w:rsidR="00975B06">
        <w:rPr>
          <w:rFonts w:ascii="Arial" w:hAnsi="Arial" w:cs="Arial"/>
          <w:sz w:val="18"/>
          <w:szCs w:val="21"/>
        </w:rPr>
        <w:t xml:space="preserve"> for the secondary endpoints</w:t>
      </w:r>
    </w:p>
    <w:p w:rsidR="00975B06" w:rsidRPr="00ED5805" w:rsidRDefault="00281A05" w:rsidP="003D6964">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3</w:t>
      </w:r>
      <w:r>
        <w:rPr>
          <w:rFonts w:ascii="Arial" w:hAnsi="Arial" w:cs="Arial"/>
          <w:sz w:val="18"/>
          <w:szCs w:val="21"/>
        </w:rPr>
        <w:t xml:space="preserve"> </w:t>
      </w:r>
      <w:r w:rsidR="0047021F">
        <w:rPr>
          <w:rFonts w:ascii="Arial" w:hAnsi="Arial" w:cs="Arial"/>
          <w:sz w:val="18"/>
          <w:szCs w:val="21"/>
        </w:rPr>
        <w:t>l</w:t>
      </w:r>
      <w:r w:rsidR="00975B06">
        <w:rPr>
          <w:rFonts w:ascii="Arial" w:hAnsi="Arial" w:cs="Arial"/>
          <w:sz w:val="18"/>
          <w:szCs w:val="21"/>
        </w:rPr>
        <w:t xml:space="preserve">ast </w:t>
      </w:r>
      <w:proofErr w:type="gramStart"/>
      <w:r w:rsidR="00975B06">
        <w:rPr>
          <w:rFonts w:ascii="Arial" w:hAnsi="Arial" w:cs="Arial"/>
          <w:sz w:val="18"/>
          <w:szCs w:val="21"/>
        </w:rPr>
        <w:t>observation</w:t>
      </w:r>
      <w:proofErr w:type="gramEnd"/>
      <w:r w:rsidR="00975B06">
        <w:rPr>
          <w:rFonts w:ascii="Arial" w:hAnsi="Arial" w:cs="Arial"/>
          <w:sz w:val="18"/>
          <w:szCs w:val="21"/>
        </w:rPr>
        <w:t xml:space="preserve"> (prior to glycaemic rescue) carried forward (LOCF)</w:t>
      </w:r>
    </w:p>
    <w:p w:rsidR="003D6964" w:rsidRPr="00ED5805" w:rsidRDefault="003D6964" w:rsidP="00ED5805">
      <w:pPr>
        <w:autoSpaceDE w:val="0"/>
        <w:autoSpaceDN w:val="0"/>
        <w:adjustRightInd w:val="0"/>
        <w:snapToGrid w:val="0"/>
        <w:rPr>
          <w:rFonts w:ascii="Arial" w:hAnsi="Arial" w:cs="Arial"/>
          <w:sz w:val="18"/>
          <w:szCs w:val="21"/>
        </w:rPr>
      </w:pPr>
      <w:r w:rsidRPr="00ED5805">
        <w:rPr>
          <w:rFonts w:ascii="Arial" w:hAnsi="Arial" w:cs="Arial"/>
          <w:sz w:val="18"/>
          <w:szCs w:val="21"/>
        </w:rPr>
        <w:t>*p-value &lt;0.0001</w:t>
      </w:r>
    </w:p>
    <w:p w:rsidR="0087699B" w:rsidRPr="005567DF" w:rsidRDefault="0087699B" w:rsidP="0087699B">
      <w:pPr>
        <w:pStyle w:val="PIheading2"/>
      </w:pPr>
      <w:proofErr w:type="spellStart"/>
      <w:r w:rsidRPr="005567DF">
        <w:t>Empagliflozin</w:t>
      </w:r>
      <w:proofErr w:type="spellEnd"/>
      <w:r w:rsidRPr="005567DF">
        <w:t xml:space="preserve"> and metformin combination therapy in drug-naïve patients</w:t>
      </w:r>
    </w:p>
    <w:p w:rsidR="0087699B" w:rsidRDefault="0087699B" w:rsidP="0087699B">
      <w:pPr>
        <w:pStyle w:val="TextPI"/>
      </w:pPr>
      <w:r w:rsidRPr="005567DF">
        <w:t xml:space="preserve">A factorial design study of 24 weeks duration was conducted to evaluate the efficacy and safety of </w:t>
      </w:r>
      <w:proofErr w:type="spellStart"/>
      <w:r w:rsidRPr="005567DF">
        <w:t>empagliflozin</w:t>
      </w:r>
      <w:proofErr w:type="spellEnd"/>
      <w:r w:rsidRPr="005567DF">
        <w:t xml:space="preserve"> in drug-naïve patients. </w:t>
      </w:r>
      <w:r w:rsidR="00510A5B" w:rsidRPr="00510A5B">
        <w:t xml:space="preserve">The majority of patients had been diagnosed with diabetes for up to a year (55.8%) or for between one and five years (28.6%). Their mean age was 52.6 years and mean BMI was </w:t>
      </w:r>
      <w:proofErr w:type="gramStart"/>
      <w:r w:rsidR="00510A5B" w:rsidRPr="00510A5B">
        <w:t>30.37 kg/m²</w:t>
      </w:r>
      <w:proofErr w:type="gramEnd"/>
      <w:r w:rsidR="00510A5B" w:rsidRPr="00510A5B">
        <w:t xml:space="preserve">. </w:t>
      </w:r>
      <w:r w:rsidRPr="005567DF">
        <w:t xml:space="preserve">Treatment with </w:t>
      </w:r>
      <w:proofErr w:type="spellStart"/>
      <w:r w:rsidRPr="005567DF">
        <w:t>empagliflozin</w:t>
      </w:r>
      <w:proofErr w:type="spellEnd"/>
      <w:r w:rsidRPr="005567DF">
        <w:t xml:space="preserve"> in combination with metformin (5 mg and 500 mg; 5 mg and 1000 mg; 12.5 mg and 500 mg, and 12.5 mg and 1000 mg given twice daily) provided statistically significant improvements in HbA1c and led to significantly greater reductions in FPG and body weight compared to the individual components. A greater proportion of patients with a baseline HbA1c ≥7.0% and </w:t>
      </w:r>
      <w:r w:rsidRPr="005567DF">
        <w:lastRenderedPageBreak/>
        <w:t xml:space="preserve">treated with </w:t>
      </w:r>
      <w:proofErr w:type="spellStart"/>
      <w:r w:rsidRPr="005567DF">
        <w:t>empagliflozin</w:t>
      </w:r>
      <w:proofErr w:type="spellEnd"/>
      <w:r w:rsidRPr="005567DF">
        <w:t xml:space="preserve"> in combination with metformin achieved a target HbA1c &lt;7% compared to the individual components (Tables </w:t>
      </w:r>
      <w:r>
        <w:t>3</w:t>
      </w:r>
      <w:r w:rsidRPr="005567DF">
        <w:t xml:space="preserve"> and </w:t>
      </w:r>
      <w:r>
        <w:t>4</w:t>
      </w:r>
      <w:r w:rsidRPr="005567DF">
        <w:t>).</w:t>
      </w:r>
    </w:p>
    <w:p w:rsidR="0087699B" w:rsidRPr="00A25503" w:rsidRDefault="00A25503" w:rsidP="00A25503">
      <w:pPr>
        <w:pStyle w:val="Caption"/>
      </w:pPr>
      <w:r>
        <w:t xml:space="preserve">Table </w:t>
      </w:r>
      <w:fldSimple w:instr=" SEQ Table \* ARABIC ">
        <w:r>
          <w:rPr>
            <w:noProof/>
          </w:rPr>
          <w:t>3</w:t>
        </w:r>
      </w:fldSimple>
      <w:r>
        <w:tab/>
      </w:r>
      <w:r w:rsidR="0087699B" w:rsidRPr="005567DF">
        <w:rPr>
          <w:lang w:val="en-GB"/>
        </w:rPr>
        <w:t>Results of a 24 week (OC</w:t>
      </w:r>
      <w:proofErr w:type="gramStart"/>
      <w:r w:rsidR="0087699B" w:rsidRPr="005567DF">
        <w:rPr>
          <w:lang w:val="en-GB"/>
        </w:rPr>
        <w:t>)</w:t>
      </w:r>
      <w:r w:rsidR="0087699B" w:rsidRPr="005567DF">
        <w:rPr>
          <w:vertAlign w:val="superscript"/>
          <w:lang w:val="en-GB"/>
        </w:rPr>
        <w:t>2</w:t>
      </w:r>
      <w:proofErr w:type="gramEnd"/>
      <w:r w:rsidR="0087699B" w:rsidRPr="005567DF">
        <w:rPr>
          <w:lang w:val="en-GB"/>
        </w:rPr>
        <w:t xml:space="preserve"> study comparing </w:t>
      </w:r>
      <w:proofErr w:type="spellStart"/>
      <w:r w:rsidR="0087699B" w:rsidRPr="005567DF">
        <w:rPr>
          <w:lang w:val="en-GB"/>
        </w:rPr>
        <w:t>empagliflozin</w:t>
      </w:r>
      <w:proofErr w:type="spellEnd"/>
      <w:r w:rsidR="0087699B" w:rsidRPr="005567DF">
        <w:rPr>
          <w:lang w:val="en-GB"/>
        </w:rPr>
        <w:t xml:space="preserve"> 10 mg in combination with metformin to the individual </w:t>
      </w:r>
      <w:proofErr w:type="spellStart"/>
      <w:r w:rsidR="0087699B" w:rsidRPr="005567DF">
        <w:rPr>
          <w:lang w:val="en-GB"/>
        </w:rPr>
        <w:t>components</w:t>
      </w:r>
      <w:r w:rsidR="00510A5B" w:rsidRPr="00510A5B">
        <w:rPr>
          <w:vertAlign w:val="superscript"/>
          <w:lang w:val="en-GB"/>
        </w:rPr>
        <w:t>a</w:t>
      </w:r>
      <w:proofErr w:type="spell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Table 3 is a list of results of a 24 week (OC)2 study comparing empagliflozin 10 mg in combination with metformin to the individual componentsa"/>
      </w:tblPr>
      <w:tblGrid>
        <w:gridCol w:w="2802"/>
        <w:gridCol w:w="1275"/>
        <w:gridCol w:w="1276"/>
        <w:gridCol w:w="1559"/>
        <w:gridCol w:w="1134"/>
        <w:gridCol w:w="1134"/>
      </w:tblGrid>
      <w:tr w:rsidR="000B0E18" w:rsidRPr="005977BF" w:rsidTr="00A25503">
        <w:trPr>
          <w:tblHeader/>
        </w:trPr>
        <w:tc>
          <w:tcPr>
            <w:tcW w:w="2802" w:type="dxa"/>
            <w:vMerge w:val="restart"/>
            <w:tcBorders>
              <w:top w:val="single" w:sz="12" w:space="0" w:color="auto"/>
              <w:left w:val="nil"/>
              <w:bottom w:val="nil"/>
              <w:right w:val="nil"/>
            </w:tcBorders>
          </w:tcPr>
          <w:p w:rsidR="0087699B" w:rsidRPr="005977BF" w:rsidRDefault="0087699B" w:rsidP="0087699B">
            <w:pPr>
              <w:pStyle w:val="TextPItable"/>
              <w:jc w:val="left"/>
              <w:rPr>
                <w:b/>
              </w:rPr>
            </w:pPr>
          </w:p>
        </w:tc>
        <w:tc>
          <w:tcPr>
            <w:tcW w:w="2551" w:type="dxa"/>
            <w:gridSpan w:val="2"/>
            <w:tcBorders>
              <w:top w:val="single" w:sz="12" w:space="0" w:color="auto"/>
              <w:left w:val="nil"/>
              <w:bottom w:val="single" w:sz="12" w:space="0" w:color="auto"/>
              <w:right w:val="nil"/>
            </w:tcBorders>
            <w:vAlign w:val="center"/>
          </w:tcPr>
          <w:p w:rsidR="0087699B" w:rsidRPr="005977BF" w:rsidRDefault="0087699B" w:rsidP="0087699B">
            <w:pPr>
              <w:pStyle w:val="TextPItable"/>
              <w:jc w:val="center"/>
              <w:rPr>
                <w:rFonts w:eastAsia="MS Mincho"/>
                <w:b/>
                <w:lang w:eastAsia="ja-JP"/>
              </w:rPr>
            </w:pPr>
            <w:proofErr w:type="spellStart"/>
            <w:r w:rsidRPr="005977BF">
              <w:rPr>
                <w:rFonts w:eastAsia="MS Mincho"/>
                <w:b/>
                <w:lang w:eastAsia="ja-JP"/>
              </w:rPr>
              <w:t>Empagliflozin</w:t>
            </w:r>
            <w:proofErr w:type="spellEnd"/>
            <w:r w:rsidRPr="005977BF">
              <w:rPr>
                <w:rFonts w:eastAsia="MS Mincho"/>
                <w:b/>
                <w:lang w:eastAsia="ja-JP"/>
              </w:rPr>
              <w:t xml:space="preserve"> +</w:t>
            </w:r>
            <w:r>
              <w:rPr>
                <w:rFonts w:eastAsia="MS Mincho"/>
                <w:b/>
                <w:lang w:eastAsia="ja-JP"/>
              </w:rPr>
              <w:t xml:space="preserve"> </w:t>
            </w:r>
            <w:r w:rsidRPr="005977BF">
              <w:rPr>
                <w:rFonts w:eastAsia="MS Mincho"/>
                <w:b/>
                <w:lang w:eastAsia="ja-JP"/>
              </w:rPr>
              <w:t>metformin</w:t>
            </w:r>
          </w:p>
        </w:tc>
        <w:tc>
          <w:tcPr>
            <w:tcW w:w="1559" w:type="dxa"/>
            <w:tcBorders>
              <w:top w:val="single" w:sz="12" w:space="0" w:color="auto"/>
              <w:left w:val="nil"/>
              <w:bottom w:val="single" w:sz="12" w:space="0" w:color="auto"/>
              <w:right w:val="nil"/>
            </w:tcBorders>
            <w:vAlign w:val="center"/>
          </w:tcPr>
          <w:p w:rsidR="0087699B" w:rsidRPr="005977BF" w:rsidRDefault="0087699B" w:rsidP="0087699B">
            <w:pPr>
              <w:pStyle w:val="TextPItable"/>
              <w:jc w:val="center"/>
              <w:rPr>
                <w:rFonts w:eastAsia="MS Mincho"/>
                <w:b/>
                <w:lang w:eastAsia="ja-JP"/>
              </w:rPr>
            </w:pPr>
            <w:proofErr w:type="spellStart"/>
            <w:r w:rsidRPr="005977BF">
              <w:rPr>
                <w:rFonts w:eastAsia="MS Mincho"/>
                <w:b/>
                <w:lang w:eastAsia="ja-JP"/>
              </w:rPr>
              <w:t>Empagliflozin</w:t>
            </w:r>
            <w:proofErr w:type="spellEnd"/>
          </w:p>
        </w:tc>
        <w:tc>
          <w:tcPr>
            <w:tcW w:w="2268" w:type="dxa"/>
            <w:gridSpan w:val="2"/>
            <w:tcBorders>
              <w:top w:val="single" w:sz="12" w:space="0" w:color="auto"/>
              <w:left w:val="nil"/>
              <w:bottom w:val="single" w:sz="12" w:space="0" w:color="auto"/>
              <w:right w:val="nil"/>
            </w:tcBorders>
            <w:vAlign w:val="center"/>
          </w:tcPr>
          <w:p w:rsidR="0087699B" w:rsidRPr="005977BF" w:rsidRDefault="0087699B" w:rsidP="0087699B">
            <w:pPr>
              <w:pStyle w:val="TextPItable"/>
              <w:jc w:val="center"/>
              <w:rPr>
                <w:rFonts w:eastAsia="MS Mincho"/>
                <w:b/>
                <w:lang w:eastAsia="ja-JP"/>
              </w:rPr>
            </w:pPr>
            <w:r w:rsidRPr="005977BF">
              <w:rPr>
                <w:rFonts w:eastAsia="MS Mincho"/>
                <w:b/>
                <w:lang w:eastAsia="ja-JP"/>
              </w:rPr>
              <w:t>Metformin</w:t>
            </w:r>
          </w:p>
        </w:tc>
      </w:tr>
      <w:tr w:rsidR="0087699B" w:rsidRPr="005977BF" w:rsidTr="00A25503">
        <w:trPr>
          <w:tblHeader/>
        </w:trPr>
        <w:tc>
          <w:tcPr>
            <w:tcW w:w="2802" w:type="dxa"/>
            <w:vMerge/>
            <w:tcBorders>
              <w:top w:val="nil"/>
              <w:left w:val="nil"/>
              <w:bottom w:val="single" w:sz="12" w:space="0" w:color="auto"/>
              <w:right w:val="nil"/>
            </w:tcBorders>
          </w:tcPr>
          <w:p w:rsidR="0087699B" w:rsidRPr="005977BF" w:rsidRDefault="0087699B" w:rsidP="0087699B">
            <w:pPr>
              <w:pStyle w:val="TextPItable"/>
              <w:jc w:val="left"/>
              <w:rPr>
                <w:b/>
              </w:rPr>
            </w:pPr>
          </w:p>
        </w:tc>
        <w:tc>
          <w:tcPr>
            <w:tcW w:w="1275" w:type="dxa"/>
            <w:tcBorders>
              <w:top w:val="single" w:sz="12" w:space="0" w:color="auto"/>
              <w:left w:val="nil"/>
              <w:bottom w:val="single" w:sz="12" w:space="0" w:color="auto"/>
              <w:right w:val="nil"/>
            </w:tcBorders>
            <w:vAlign w:val="center"/>
          </w:tcPr>
          <w:p w:rsidR="0087699B" w:rsidRPr="005977BF" w:rsidRDefault="0087699B" w:rsidP="0087699B">
            <w:pPr>
              <w:pStyle w:val="TextPItable"/>
              <w:jc w:val="center"/>
              <w:rPr>
                <w:rFonts w:eastAsia="MS Mincho"/>
                <w:b/>
                <w:lang w:eastAsia="ja-JP"/>
              </w:rPr>
            </w:pPr>
            <w:r w:rsidRPr="005977BF">
              <w:rPr>
                <w:rFonts w:eastAsia="MS Mincho"/>
                <w:b/>
                <w:lang w:eastAsia="ja-JP"/>
              </w:rPr>
              <w:t>10 mg + 1000 </w:t>
            </w:r>
            <w:proofErr w:type="spellStart"/>
            <w:r w:rsidRPr="005977BF">
              <w:rPr>
                <w:rFonts w:eastAsia="MS Mincho"/>
                <w:b/>
                <w:lang w:eastAsia="ja-JP"/>
              </w:rPr>
              <w:t>mg</w:t>
            </w:r>
            <w:r w:rsidRPr="005977BF">
              <w:rPr>
                <w:rFonts w:eastAsia="MS Mincho"/>
                <w:b/>
                <w:vertAlign w:val="superscript"/>
                <w:lang w:eastAsia="ja-JP"/>
              </w:rPr>
              <w:t>a</w:t>
            </w:r>
            <w:proofErr w:type="spellEnd"/>
          </w:p>
        </w:tc>
        <w:tc>
          <w:tcPr>
            <w:tcW w:w="1276" w:type="dxa"/>
            <w:tcBorders>
              <w:top w:val="single" w:sz="12" w:space="0" w:color="auto"/>
              <w:left w:val="nil"/>
              <w:bottom w:val="single" w:sz="12" w:space="0" w:color="auto"/>
              <w:right w:val="nil"/>
            </w:tcBorders>
            <w:vAlign w:val="center"/>
          </w:tcPr>
          <w:p w:rsidR="0087699B" w:rsidRPr="005977BF" w:rsidRDefault="0087699B" w:rsidP="0087699B">
            <w:pPr>
              <w:pStyle w:val="TextPItable"/>
              <w:jc w:val="center"/>
              <w:rPr>
                <w:b/>
              </w:rPr>
            </w:pPr>
            <w:r w:rsidRPr="005977BF">
              <w:rPr>
                <w:rFonts w:eastAsia="MS Mincho"/>
                <w:b/>
                <w:lang w:eastAsia="ja-JP"/>
              </w:rPr>
              <w:t>10 mg +</w:t>
            </w:r>
            <w:r>
              <w:rPr>
                <w:rFonts w:eastAsia="MS Mincho"/>
                <w:b/>
                <w:lang w:eastAsia="ja-JP"/>
              </w:rPr>
              <w:t xml:space="preserve"> </w:t>
            </w:r>
            <w:r w:rsidRPr="005977BF">
              <w:rPr>
                <w:rFonts w:eastAsia="MS Mincho"/>
                <w:b/>
                <w:lang w:eastAsia="ja-JP"/>
              </w:rPr>
              <w:t>2000 </w:t>
            </w:r>
            <w:proofErr w:type="spellStart"/>
            <w:r w:rsidRPr="005977BF">
              <w:rPr>
                <w:rFonts w:eastAsia="MS Mincho"/>
                <w:b/>
                <w:lang w:eastAsia="ja-JP"/>
              </w:rPr>
              <w:t>mg</w:t>
            </w:r>
            <w:r w:rsidRPr="005977BF">
              <w:rPr>
                <w:rFonts w:eastAsia="MS Mincho"/>
                <w:b/>
                <w:vertAlign w:val="superscript"/>
                <w:lang w:eastAsia="ja-JP"/>
              </w:rPr>
              <w:t>a</w:t>
            </w:r>
            <w:proofErr w:type="spellEnd"/>
          </w:p>
        </w:tc>
        <w:tc>
          <w:tcPr>
            <w:tcW w:w="1559" w:type="dxa"/>
            <w:tcBorders>
              <w:top w:val="single" w:sz="12" w:space="0" w:color="auto"/>
              <w:left w:val="nil"/>
              <w:bottom w:val="single" w:sz="12" w:space="0" w:color="auto"/>
              <w:right w:val="nil"/>
            </w:tcBorders>
            <w:vAlign w:val="center"/>
          </w:tcPr>
          <w:p w:rsidR="0087699B" w:rsidRPr="005977BF" w:rsidRDefault="0087699B" w:rsidP="0087699B">
            <w:pPr>
              <w:pStyle w:val="TextPItable"/>
              <w:jc w:val="center"/>
              <w:rPr>
                <w:b/>
              </w:rPr>
            </w:pPr>
            <w:r w:rsidRPr="005977BF">
              <w:rPr>
                <w:rFonts w:eastAsia="MS Mincho"/>
                <w:b/>
                <w:lang w:eastAsia="ja-JP"/>
              </w:rPr>
              <w:t>10 mg (</w:t>
            </w:r>
            <w:proofErr w:type="spellStart"/>
            <w:r w:rsidRPr="005977BF">
              <w:rPr>
                <w:rFonts w:eastAsia="MS Mincho"/>
                <w:b/>
                <w:lang w:eastAsia="ja-JP"/>
              </w:rPr>
              <w:t>qd</w:t>
            </w:r>
            <w:proofErr w:type="spellEnd"/>
            <w:r w:rsidRPr="005977BF">
              <w:rPr>
                <w:rFonts w:eastAsia="MS Mincho"/>
                <w:b/>
                <w:lang w:eastAsia="ja-JP"/>
              </w:rPr>
              <w:t>)</w:t>
            </w:r>
          </w:p>
        </w:tc>
        <w:tc>
          <w:tcPr>
            <w:tcW w:w="1134" w:type="dxa"/>
            <w:tcBorders>
              <w:top w:val="single" w:sz="12" w:space="0" w:color="auto"/>
              <w:left w:val="nil"/>
              <w:bottom w:val="single" w:sz="12" w:space="0" w:color="auto"/>
              <w:right w:val="nil"/>
            </w:tcBorders>
            <w:vAlign w:val="center"/>
          </w:tcPr>
          <w:p w:rsidR="0087699B" w:rsidRPr="005977BF" w:rsidRDefault="0087699B" w:rsidP="0087699B">
            <w:pPr>
              <w:pStyle w:val="TextPItable"/>
              <w:jc w:val="center"/>
              <w:rPr>
                <w:b/>
              </w:rPr>
            </w:pPr>
            <w:r w:rsidRPr="005977BF">
              <w:rPr>
                <w:rFonts w:eastAsia="MS Mincho"/>
                <w:b/>
                <w:lang w:eastAsia="ja-JP"/>
              </w:rPr>
              <w:t>1000 </w:t>
            </w:r>
            <w:proofErr w:type="spellStart"/>
            <w:r w:rsidRPr="005977BF">
              <w:rPr>
                <w:rFonts w:eastAsia="MS Mincho"/>
                <w:b/>
                <w:lang w:eastAsia="ja-JP"/>
              </w:rPr>
              <w:t>mg</w:t>
            </w:r>
            <w:r w:rsidRPr="005977BF">
              <w:rPr>
                <w:rFonts w:eastAsia="MS Mincho"/>
                <w:b/>
                <w:vertAlign w:val="superscript"/>
                <w:lang w:eastAsia="ja-JP"/>
              </w:rPr>
              <w:t>a</w:t>
            </w:r>
            <w:proofErr w:type="spellEnd"/>
          </w:p>
        </w:tc>
        <w:tc>
          <w:tcPr>
            <w:tcW w:w="1134" w:type="dxa"/>
            <w:tcBorders>
              <w:top w:val="single" w:sz="12" w:space="0" w:color="auto"/>
              <w:left w:val="nil"/>
              <w:bottom w:val="single" w:sz="12" w:space="0" w:color="auto"/>
              <w:right w:val="nil"/>
            </w:tcBorders>
            <w:vAlign w:val="center"/>
          </w:tcPr>
          <w:p w:rsidR="0087699B" w:rsidRPr="005977BF" w:rsidRDefault="0087699B" w:rsidP="0087699B">
            <w:pPr>
              <w:pStyle w:val="TextPItable"/>
              <w:jc w:val="center"/>
              <w:rPr>
                <w:b/>
              </w:rPr>
            </w:pPr>
            <w:r w:rsidRPr="005977BF">
              <w:rPr>
                <w:rFonts w:eastAsia="MS Mincho"/>
                <w:b/>
                <w:lang w:eastAsia="ja-JP"/>
              </w:rPr>
              <w:t>2000 </w:t>
            </w:r>
            <w:proofErr w:type="spellStart"/>
            <w:r w:rsidRPr="005977BF">
              <w:rPr>
                <w:rFonts w:eastAsia="MS Mincho"/>
                <w:b/>
                <w:lang w:eastAsia="ja-JP"/>
              </w:rPr>
              <w:t>mg</w:t>
            </w:r>
            <w:r w:rsidRPr="005977BF">
              <w:rPr>
                <w:rFonts w:eastAsia="MS Mincho"/>
                <w:b/>
                <w:vertAlign w:val="superscript"/>
                <w:lang w:eastAsia="ja-JP"/>
              </w:rPr>
              <w:t>a</w:t>
            </w:r>
            <w:proofErr w:type="spellEnd"/>
          </w:p>
        </w:tc>
      </w:tr>
      <w:tr w:rsidR="0087699B" w:rsidRPr="00B243F1" w:rsidTr="00BF33C5">
        <w:tc>
          <w:tcPr>
            <w:tcW w:w="2802" w:type="dxa"/>
            <w:tcBorders>
              <w:top w:val="single" w:sz="12" w:space="0" w:color="auto"/>
              <w:left w:val="nil"/>
              <w:bottom w:val="nil"/>
              <w:right w:val="nil"/>
            </w:tcBorders>
          </w:tcPr>
          <w:p w:rsidR="0087699B" w:rsidRPr="00B243F1" w:rsidRDefault="0087699B" w:rsidP="0087699B">
            <w:pPr>
              <w:pStyle w:val="TextPItable"/>
              <w:jc w:val="left"/>
            </w:pPr>
            <w:r w:rsidRPr="00B243F1">
              <w:t>N</w:t>
            </w:r>
          </w:p>
        </w:tc>
        <w:tc>
          <w:tcPr>
            <w:tcW w:w="1275" w:type="dxa"/>
            <w:tcBorders>
              <w:top w:val="single" w:sz="12"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161</w:t>
            </w:r>
          </w:p>
        </w:tc>
        <w:tc>
          <w:tcPr>
            <w:tcW w:w="1276" w:type="dxa"/>
            <w:tcBorders>
              <w:top w:val="single" w:sz="12" w:space="0" w:color="auto"/>
              <w:left w:val="nil"/>
              <w:bottom w:val="nil"/>
              <w:right w:val="nil"/>
            </w:tcBorders>
            <w:vAlign w:val="center"/>
          </w:tcPr>
          <w:p w:rsidR="0087699B" w:rsidRPr="00B243F1" w:rsidRDefault="0087699B" w:rsidP="0087699B">
            <w:pPr>
              <w:pStyle w:val="TextPItable"/>
              <w:jc w:val="center"/>
            </w:pPr>
            <w:r w:rsidRPr="00B243F1">
              <w:t>167</w:t>
            </w:r>
          </w:p>
        </w:tc>
        <w:tc>
          <w:tcPr>
            <w:tcW w:w="1559" w:type="dxa"/>
            <w:tcBorders>
              <w:top w:val="single" w:sz="12"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169</w:t>
            </w:r>
          </w:p>
        </w:tc>
        <w:tc>
          <w:tcPr>
            <w:tcW w:w="1134" w:type="dxa"/>
            <w:tcBorders>
              <w:top w:val="single" w:sz="12" w:space="0" w:color="auto"/>
              <w:left w:val="nil"/>
              <w:bottom w:val="nil"/>
              <w:right w:val="nil"/>
            </w:tcBorders>
            <w:vAlign w:val="center"/>
          </w:tcPr>
          <w:p w:rsidR="0087699B" w:rsidRPr="00B243F1" w:rsidRDefault="0087699B" w:rsidP="0087699B">
            <w:pPr>
              <w:pStyle w:val="TextPItable"/>
              <w:jc w:val="center"/>
            </w:pPr>
            <w:r w:rsidRPr="00B243F1">
              <w:t>167</w:t>
            </w:r>
          </w:p>
        </w:tc>
        <w:tc>
          <w:tcPr>
            <w:tcW w:w="1134" w:type="dxa"/>
            <w:tcBorders>
              <w:top w:val="single" w:sz="12" w:space="0" w:color="auto"/>
              <w:left w:val="nil"/>
              <w:bottom w:val="nil"/>
              <w:right w:val="nil"/>
            </w:tcBorders>
            <w:vAlign w:val="center"/>
          </w:tcPr>
          <w:p w:rsidR="0087699B" w:rsidRPr="00B243F1" w:rsidRDefault="0087699B" w:rsidP="0087699B">
            <w:pPr>
              <w:pStyle w:val="TextPItable"/>
              <w:jc w:val="center"/>
            </w:pPr>
            <w:r w:rsidRPr="00B243F1">
              <w:t>162</w:t>
            </w:r>
          </w:p>
        </w:tc>
      </w:tr>
      <w:tr w:rsidR="0087699B" w:rsidRPr="00B243F1" w:rsidTr="00BF33C5">
        <w:tc>
          <w:tcPr>
            <w:tcW w:w="2802" w:type="dxa"/>
            <w:tcBorders>
              <w:top w:val="nil"/>
              <w:left w:val="nil"/>
              <w:bottom w:val="nil"/>
              <w:right w:val="nil"/>
            </w:tcBorders>
          </w:tcPr>
          <w:p w:rsidR="0087699B" w:rsidRPr="00A26A0F" w:rsidRDefault="0087699B" w:rsidP="0087699B">
            <w:pPr>
              <w:pStyle w:val="TextPItable"/>
              <w:jc w:val="left"/>
              <w:rPr>
                <w:b/>
              </w:rPr>
            </w:pPr>
            <w:r w:rsidRPr="00A26A0F">
              <w:rPr>
                <w:rFonts w:eastAsia="MS Mincho"/>
                <w:b/>
                <w:lang w:eastAsia="ja-JP"/>
              </w:rPr>
              <w:t>HbA1c (%)</w:t>
            </w:r>
          </w:p>
        </w:tc>
        <w:tc>
          <w:tcPr>
            <w:tcW w:w="1275"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276"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559"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r>
      <w:tr w:rsidR="0087699B" w:rsidRPr="00B243F1" w:rsidTr="002A3C26">
        <w:tc>
          <w:tcPr>
            <w:tcW w:w="2802" w:type="dxa"/>
            <w:tcBorders>
              <w:top w:val="nil"/>
              <w:left w:val="nil"/>
              <w:bottom w:val="nil"/>
              <w:right w:val="nil"/>
            </w:tcBorders>
            <w:vAlign w:val="center"/>
          </w:tcPr>
          <w:p w:rsidR="0087699B" w:rsidRPr="00B243F1" w:rsidRDefault="0087699B" w:rsidP="0087699B">
            <w:pPr>
              <w:pStyle w:val="TextPItable"/>
              <w:jc w:val="left"/>
            </w:pPr>
            <w:r w:rsidRPr="00B243F1">
              <w:t>Baseline (mean)</w:t>
            </w:r>
          </w:p>
        </w:tc>
        <w:tc>
          <w:tcPr>
            <w:tcW w:w="1275"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8.7</w:t>
            </w:r>
          </w:p>
        </w:tc>
        <w:tc>
          <w:tcPr>
            <w:tcW w:w="1276"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8.7</w:t>
            </w:r>
          </w:p>
        </w:tc>
        <w:tc>
          <w:tcPr>
            <w:tcW w:w="1559"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8.6</w:t>
            </w: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8.7</w:t>
            </w: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8.6</w:t>
            </w:r>
          </w:p>
        </w:tc>
      </w:tr>
      <w:tr w:rsidR="0087699B" w:rsidRPr="00B243F1" w:rsidTr="002A3C26">
        <w:tc>
          <w:tcPr>
            <w:tcW w:w="2802" w:type="dxa"/>
            <w:tcBorders>
              <w:top w:val="nil"/>
              <w:left w:val="nil"/>
              <w:bottom w:val="nil"/>
              <w:right w:val="nil"/>
            </w:tcBorders>
            <w:vAlign w:val="center"/>
          </w:tcPr>
          <w:p w:rsidR="0087699B" w:rsidRPr="00B243F1" w:rsidRDefault="0087699B" w:rsidP="0087699B">
            <w:pPr>
              <w:pStyle w:val="TextPItable"/>
              <w:jc w:val="left"/>
            </w:pPr>
            <w:r w:rsidRPr="00B243F1">
              <w:t>Change from baseline</w:t>
            </w:r>
            <w:r w:rsidRPr="004D33A6">
              <w:rPr>
                <w:vertAlign w:val="superscript"/>
              </w:rPr>
              <w:t>1</w:t>
            </w:r>
          </w:p>
        </w:tc>
        <w:tc>
          <w:tcPr>
            <w:tcW w:w="1275"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-2.0</w:t>
            </w:r>
          </w:p>
        </w:tc>
        <w:tc>
          <w:tcPr>
            <w:tcW w:w="1276"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-2.1</w:t>
            </w:r>
          </w:p>
        </w:tc>
        <w:tc>
          <w:tcPr>
            <w:tcW w:w="1559"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-1.4</w:t>
            </w: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-1.2</w:t>
            </w: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-1.8</w:t>
            </w:r>
          </w:p>
        </w:tc>
      </w:tr>
      <w:tr w:rsidR="0087699B" w:rsidRPr="00B243F1" w:rsidTr="002A3C26">
        <w:tc>
          <w:tcPr>
            <w:tcW w:w="2802" w:type="dxa"/>
            <w:tcBorders>
              <w:top w:val="nil"/>
              <w:left w:val="nil"/>
              <w:bottom w:val="nil"/>
              <w:right w:val="nil"/>
            </w:tcBorders>
            <w:vAlign w:val="center"/>
          </w:tcPr>
          <w:p w:rsidR="0087699B" w:rsidRPr="00B243F1" w:rsidRDefault="0087699B" w:rsidP="0087699B">
            <w:pPr>
              <w:pStyle w:val="TextPItable"/>
              <w:jc w:val="left"/>
            </w:pPr>
            <w:r w:rsidRPr="00B243F1">
              <w:t xml:space="preserve">Comparison vs. </w:t>
            </w:r>
            <w:proofErr w:type="spellStart"/>
            <w:r w:rsidRPr="00B243F1">
              <w:t>empagliflozin</w:t>
            </w:r>
            <w:proofErr w:type="spellEnd"/>
            <w:r w:rsidRPr="00B243F1">
              <w:t xml:space="preserve"> (95% CI)</w:t>
            </w:r>
            <w:r w:rsidRPr="004D33A6">
              <w:rPr>
                <w:vertAlign w:val="superscript"/>
              </w:rPr>
              <w:t>1</w:t>
            </w:r>
          </w:p>
        </w:tc>
        <w:tc>
          <w:tcPr>
            <w:tcW w:w="1275"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-0.6*</w:t>
            </w:r>
            <w:r>
              <w:rPr>
                <w:rFonts w:eastAsia="MS Mincho"/>
                <w:lang w:eastAsia="ja-JP"/>
              </w:rPr>
              <w:br/>
            </w:r>
            <w:r w:rsidRPr="00B243F1">
              <w:rPr>
                <w:rFonts w:eastAsia="MS Mincho"/>
                <w:lang w:eastAsia="ja-JP"/>
              </w:rPr>
              <w:t>(-0.9, -0.4)</w:t>
            </w:r>
            <w:r w:rsidRPr="004D33A6">
              <w:rPr>
                <w:rFonts w:eastAsia="MS Mincho"/>
                <w:vertAlign w:val="superscript"/>
                <w:lang w:eastAsia="ja-JP"/>
              </w:rPr>
              <w:t>b</w:t>
            </w:r>
          </w:p>
        </w:tc>
        <w:tc>
          <w:tcPr>
            <w:tcW w:w="1276"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-0.7*</w:t>
            </w:r>
            <w:r>
              <w:rPr>
                <w:rFonts w:eastAsia="MS Mincho"/>
                <w:lang w:eastAsia="ja-JP"/>
              </w:rPr>
              <w:br/>
            </w:r>
            <w:r w:rsidRPr="00B243F1">
              <w:rPr>
                <w:rFonts w:eastAsia="MS Mincho"/>
                <w:lang w:eastAsia="ja-JP"/>
              </w:rPr>
              <w:t>(-1.0, -0.5)</w:t>
            </w:r>
            <w:r w:rsidRPr="004D33A6">
              <w:rPr>
                <w:rFonts w:eastAsia="MS Mincho"/>
                <w:vertAlign w:val="superscript"/>
                <w:lang w:eastAsia="ja-JP"/>
              </w:rPr>
              <w:t>b</w:t>
            </w:r>
          </w:p>
        </w:tc>
        <w:tc>
          <w:tcPr>
            <w:tcW w:w="1559"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r>
      <w:tr w:rsidR="0087699B" w:rsidRPr="00B243F1" w:rsidTr="00822D6D">
        <w:tc>
          <w:tcPr>
            <w:tcW w:w="2802" w:type="dxa"/>
            <w:tcBorders>
              <w:top w:val="nil"/>
              <w:left w:val="nil"/>
              <w:bottom w:val="single" w:sz="4" w:space="0" w:color="auto"/>
              <w:right w:val="nil"/>
            </w:tcBorders>
            <w:vAlign w:val="center"/>
          </w:tcPr>
          <w:p w:rsidR="0087699B" w:rsidRPr="00B243F1" w:rsidRDefault="0087699B" w:rsidP="0079773A">
            <w:pPr>
              <w:pStyle w:val="TextPItable"/>
              <w:jc w:val="left"/>
            </w:pPr>
            <w:r w:rsidRPr="00B243F1">
              <w:t>Comparison vs. metformin (95% CI)</w:t>
            </w:r>
            <w:r w:rsidRPr="004D33A6">
              <w:rPr>
                <w:vertAlign w:val="superscript"/>
              </w:rPr>
              <w:t>1</w:t>
            </w:r>
          </w:p>
        </w:tc>
        <w:tc>
          <w:tcPr>
            <w:tcW w:w="1275" w:type="dxa"/>
            <w:tcBorders>
              <w:top w:val="nil"/>
              <w:left w:val="nil"/>
              <w:bottom w:val="single" w:sz="4" w:space="0" w:color="auto"/>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-0.8*</w:t>
            </w:r>
            <w:r>
              <w:rPr>
                <w:rFonts w:eastAsia="MS Mincho"/>
                <w:lang w:eastAsia="ja-JP"/>
              </w:rPr>
              <w:br/>
            </w:r>
            <w:r w:rsidRPr="00B243F1">
              <w:rPr>
                <w:rFonts w:eastAsia="MS Mincho"/>
                <w:lang w:eastAsia="ja-JP"/>
              </w:rPr>
              <w:t>(-1.0, -0.6)</w:t>
            </w:r>
            <w:r w:rsidRPr="004D33A6">
              <w:rPr>
                <w:rFonts w:eastAsia="MS Mincho"/>
                <w:vertAlign w:val="superscript"/>
                <w:lang w:eastAsia="ja-JP"/>
              </w:rPr>
              <w:t>b</w:t>
            </w:r>
          </w:p>
        </w:tc>
        <w:tc>
          <w:tcPr>
            <w:tcW w:w="1276" w:type="dxa"/>
            <w:tcBorders>
              <w:top w:val="nil"/>
              <w:left w:val="nil"/>
              <w:bottom w:val="single" w:sz="4" w:space="0" w:color="auto"/>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-0.3*</w:t>
            </w:r>
            <w:r>
              <w:rPr>
                <w:rFonts w:eastAsia="MS Mincho"/>
                <w:lang w:eastAsia="ja-JP"/>
              </w:rPr>
              <w:br/>
            </w:r>
            <w:r w:rsidRPr="00B243F1">
              <w:rPr>
                <w:rFonts w:eastAsia="MS Mincho"/>
                <w:lang w:eastAsia="ja-JP"/>
              </w:rPr>
              <w:t>(-0.6, -0.1)</w:t>
            </w:r>
            <w:r w:rsidRPr="004D33A6">
              <w:rPr>
                <w:rFonts w:eastAsia="MS Mincho"/>
                <w:vertAlign w:val="superscript"/>
                <w:lang w:eastAsia="ja-JP"/>
              </w:rPr>
              <w:t>b</w:t>
            </w:r>
          </w:p>
        </w:tc>
        <w:tc>
          <w:tcPr>
            <w:tcW w:w="1559" w:type="dxa"/>
            <w:tcBorders>
              <w:top w:val="nil"/>
              <w:left w:val="nil"/>
              <w:bottom w:val="single" w:sz="4" w:space="0" w:color="auto"/>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single" w:sz="4" w:space="0" w:color="auto"/>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single" w:sz="4" w:space="0" w:color="auto"/>
              <w:right w:val="nil"/>
            </w:tcBorders>
            <w:vAlign w:val="center"/>
          </w:tcPr>
          <w:p w:rsidR="0087699B" w:rsidRPr="00B243F1" w:rsidRDefault="0087699B" w:rsidP="0087699B">
            <w:pPr>
              <w:pStyle w:val="TextPItable"/>
              <w:jc w:val="center"/>
              <w:rPr>
                <w:rFonts w:eastAsia="MS Mincho"/>
                <w:lang w:eastAsia="ja-JP"/>
              </w:rPr>
            </w:pPr>
          </w:p>
        </w:tc>
      </w:tr>
      <w:tr w:rsidR="0087699B" w:rsidRPr="00B243F1" w:rsidTr="00822D6D">
        <w:tc>
          <w:tcPr>
            <w:tcW w:w="2802" w:type="dxa"/>
            <w:tcBorders>
              <w:top w:val="single" w:sz="4" w:space="0" w:color="auto"/>
              <w:left w:val="nil"/>
              <w:bottom w:val="nil"/>
              <w:right w:val="nil"/>
            </w:tcBorders>
            <w:vAlign w:val="center"/>
          </w:tcPr>
          <w:p w:rsidR="0087699B" w:rsidRPr="00B243F1" w:rsidRDefault="0087699B" w:rsidP="0087699B">
            <w:pPr>
              <w:pStyle w:val="TextPItable"/>
              <w:jc w:val="left"/>
            </w:pPr>
            <w:r w:rsidRPr="00B243F1">
              <w:t>N</w:t>
            </w:r>
          </w:p>
        </w:tc>
        <w:tc>
          <w:tcPr>
            <w:tcW w:w="1275"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153</w:t>
            </w:r>
          </w:p>
        </w:tc>
        <w:tc>
          <w:tcPr>
            <w:tcW w:w="1276"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t>161</w:t>
            </w:r>
          </w:p>
        </w:tc>
        <w:tc>
          <w:tcPr>
            <w:tcW w:w="1559"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159</w:t>
            </w:r>
          </w:p>
        </w:tc>
        <w:tc>
          <w:tcPr>
            <w:tcW w:w="1134"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t>166</w:t>
            </w:r>
          </w:p>
        </w:tc>
        <w:tc>
          <w:tcPr>
            <w:tcW w:w="1134"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t>159</w:t>
            </w:r>
          </w:p>
        </w:tc>
      </w:tr>
      <w:tr w:rsidR="0087699B" w:rsidRPr="00B243F1" w:rsidTr="00822D6D">
        <w:tc>
          <w:tcPr>
            <w:tcW w:w="2802" w:type="dxa"/>
            <w:tcBorders>
              <w:top w:val="nil"/>
              <w:left w:val="nil"/>
              <w:bottom w:val="single" w:sz="4" w:space="0" w:color="auto"/>
              <w:right w:val="nil"/>
            </w:tcBorders>
            <w:vAlign w:val="center"/>
          </w:tcPr>
          <w:p w:rsidR="0087699B" w:rsidRPr="00E87A14" w:rsidRDefault="0087699B" w:rsidP="0087699B">
            <w:pPr>
              <w:pStyle w:val="TextPItable"/>
              <w:jc w:val="left"/>
              <w:rPr>
                <w:rFonts w:eastAsia="MS Mincho"/>
                <w:b/>
                <w:lang w:eastAsia="ja-JP"/>
              </w:rPr>
            </w:pPr>
            <w:r w:rsidRPr="00E87A14">
              <w:rPr>
                <w:rFonts w:eastAsia="MS Mincho"/>
                <w:b/>
                <w:lang w:eastAsia="ja-JP"/>
              </w:rPr>
              <w:t>Patients (%) achieving HbA1c &lt;7% with baseline HbA1c ≥7%</w:t>
            </w:r>
          </w:p>
        </w:tc>
        <w:tc>
          <w:tcPr>
            <w:tcW w:w="1275" w:type="dxa"/>
            <w:tcBorders>
              <w:top w:val="nil"/>
              <w:left w:val="nil"/>
              <w:bottom w:val="single" w:sz="4" w:space="0" w:color="auto"/>
              <w:right w:val="nil"/>
            </w:tcBorders>
            <w:vAlign w:val="center"/>
          </w:tcPr>
          <w:p w:rsidR="0087699B" w:rsidRPr="00B243F1" w:rsidRDefault="0087699B" w:rsidP="0087699B">
            <w:pPr>
              <w:pStyle w:val="TextPItable"/>
              <w:jc w:val="center"/>
            </w:pPr>
            <w:r w:rsidRPr="00B243F1">
              <w:t>96 (63%)</w:t>
            </w:r>
          </w:p>
        </w:tc>
        <w:tc>
          <w:tcPr>
            <w:tcW w:w="1276" w:type="dxa"/>
            <w:tcBorders>
              <w:top w:val="nil"/>
              <w:left w:val="nil"/>
              <w:bottom w:val="single" w:sz="4" w:space="0" w:color="auto"/>
              <w:right w:val="nil"/>
            </w:tcBorders>
            <w:vAlign w:val="center"/>
          </w:tcPr>
          <w:p w:rsidR="0087699B" w:rsidRPr="00B243F1" w:rsidRDefault="0087699B" w:rsidP="0087699B">
            <w:pPr>
              <w:pStyle w:val="TextPItable"/>
              <w:jc w:val="center"/>
            </w:pPr>
            <w:r w:rsidRPr="00B243F1">
              <w:rPr>
                <w:rFonts w:eastAsia="MS Mincho"/>
                <w:lang w:eastAsia="ja-JP"/>
              </w:rPr>
              <w:t>112 (70%)</w:t>
            </w:r>
          </w:p>
        </w:tc>
        <w:tc>
          <w:tcPr>
            <w:tcW w:w="1559" w:type="dxa"/>
            <w:tcBorders>
              <w:top w:val="nil"/>
              <w:left w:val="nil"/>
              <w:bottom w:val="single" w:sz="4" w:space="0" w:color="auto"/>
              <w:right w:val="nil"/>
            </w:tcBorders>
            <w:vAlign w:val="center"/>
          </w:tcPr>
          <w:p w:rsidR="0087699B" w:rsidRPr="00B243F1" w:rsidRDefault="0087699B" w:rsidP="0087699B">
            <w:pPr>
              <w:pStyle w:val="TextPItable"/>
              <w:jc w:val="center"/>
            </w:pPr>
            <w:r w:rsidRPr="00B243F1">
              <w:t>69 (43%)</w:t>
            </w:r>
          </w:p>
        </w:tc>
        <w:tc>
          <w:tcPr>
            <w:tcW w:w="1134" w:type="dxa"/>
            <w:tcBorders>
              <w:top w:val="nil"/>
              <w:left w:val="nil"/>
              <w:bottom w:val="single" w:sz="4" w:space="0" w:color="auto"/>
              <w:right w:val="nil"/>
            </w:tcBorders>
            <w:vAlign w:val="center"/>
          </w:tcPr>
          <w:p w:rsidR="0087699B" w:rsidRPr="00B243F1" w:rsidRDefault="0087699B" w:rsidP="0087699B">
            <w:pPr>
              <w:pStyle w:val="TextPItable"/>
              <w:jc w:val="center"/>
            </w:pPr>
            <w:r w:rsidRPr="00B243F1">
              <w:rPr>
                <w:rFonts w:eastAsia="MS Mincho"/>
                <w:lang w:eastAsia="ja-JP"/>
              </w:rPr>
              <w:t>63 (38%)</w:t>
            </w:r>
          </w:p>
        </w:tc>
        <w:tc>
          <w:tcPr>
            <w:tcW w:w="1134" w:type="dxa"/>
            <w:tcBorders>
              <w:top w:val="nil"/>
              <w:left w:val="nil"/>
              <w:bottom w:val="single" w:sz="4" w:space="0" w:color="auto"/>
              <w:right w:val="nil"/>
            </w:tcBorders>
            <w:vAlign w:val="center"/>
          </w:tcPr>
          <w:p w:rsidR="0087699B" w:rsidRPr="00B243F1" w:rsidRDefault="0087699B" w:rsidP="0087699B">
            <w:pPr>
              <w:pStyle w:val="TextPItable"/>
              <w:jc w:val="center"/>
            </w:pPr>
            <w:r w:rsidRPr="00B243F1">
              <w:rPr>
                <w:rFonts w:eastAsia="MS Mincho"/>
                <w:lang w:eastAsia="ja-JP"/>
              </w:rPr>
              <w:t>92 (58%)</w:t>
            </w:r>
          </w:p>
        </w:tc>
      </w:tr>
      <w:tr w:rsidR="0087699B" w:rsidRPr="00B243F1" w:rsidTr="00822D6D">
        <w:tc>
          <w:tcPr>
            <w:tcW w:w="2802" w:type="dxa"/>
            <w:tcBorders>
              <w:top w:val="single" w:sz="4" w:space="0" w:color="auto"/>
              <w:left w:val="nil"/>
              <w:bottom w:val="nil"/>
              <w:right w:val="nil"/>
            </w:tcBorders>
          </w:tcPr>
          <w:p w:rsidR="0087699B" w:rsidRPr="00B243F1" w:rsidRDefault="0087699B" w:rsidP="0087699B">
            <w:pPr>
              <w:pStyle w:val="TextPItable"/>
              <w:jc w:val="left"/>
            </w:pPr>
            <w:r w:rsidRPr="00B243F1">
              <w:t>N</w:t>
            </w:r>
          </w:p>
        </w:tc>
        <w:tc>
          <w:tcPr>
            <w:tcW w:w="1275"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161</w:t>
            </w:r>
          </w:p>
        </w:tc>
        <w:tc>
          <w:tcPr>
            <w:tcW w:w="1276"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t>166</w:t>
            </w:r>
          </w:p>
        </w:tc>
        <w:tc>
          <w:tcPr>
            <w:tcW w:w="1559"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168</w:t>
            </w:r>
          </w:p>
        </w:tc>
        <w:tc>
          <w:tcPr>
            <w:tcW w:w="1134"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t>165</w:t>
            </w:r>
          </w:p>
        </w:tc>
        <w:tc>
          <w:tcPr>
            <w:tcW w:w="1134"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t>164</w:t>
            </w:r>
          </w:p>
        </w:tc>
      </w:tr>
      <w:tr w:rsidR="0087699B" w:rsidRPr="00B243F1" w:rsidTr="002A3C26">
        <w:tc>
          <w:tcPr>
            <w:tcW w:w="2802" w:type="dxa"/>
            <w:tcBorders>
              <w:top w:val="nil"/>
              <w:left w:val="nil"/>
              <w:bottom w:val="nil"/>
              <w:right w:val="nil"/>
            </w:tcBorders>
          </w:tcPr>
          <w:p w:rsidR="0087699B" w:rsidRPr="00A26A0F" w:rsidRDefault="0087699B" w:rsidP="0087699B">
            <w:pPr>
              <w:pStyle w:val="TextPItable"/>
              <w:jc w:val="left"/>
              <w:rPr>
                <w:b/>
              </w:rPr>
            </w:pPr>
            <w:r w:rsidRPr="00A26A0F">
              <w:rPr>
                <w:rFonts w:eastAsia="MS Mincho"/>
                <w:b/>
                <w:lang w:eastAsia="ja-JP"/>
              </w:rPr>
              <w:t>F</w:t>
            </w:r>
            <w:r>
              <w:rPr>
                <w:rFonts w:eastAsia="MS Mincho"/>
                <w:b/>
                <w:lang w:eastAsia="ja-JP"/>
              </w:rPr>
              <w:t>asting Plasma Glucose</w:t>
            </w:r>
            <w:r w:rsidRPr="00A26A0F">
              <w:rPr>
                <w:rFonts w:eastAsia="MS Mincho"/>
                <w:b/>
                <w:lang w:eastAsia="ja-JP"/>
              </w:rPr>
              <w:t xml:space="preserve"> (</w:t>
            </w:r>
            <w:proofErr w:type="spellStart"/>
            <w:r w:rsidRPr="00A26A0F">
              <w:rPr>
                <w:rFonts w:eastAsia="MS Mincho"/>
                <w:b/>
                <w:lang w:eastAsia="ja-JP"/>
              </w:rPr>
              <w:t>mmol</w:t>
            </w:r>
            <w:proofErr w:type="spellEnd"/>
            <w:r w:rsidRPr="00A26A0F">
              <w:rPr>
                <w:rFonts w:eastAsia="MS Mincho"/>
                <w:b/>
                <w:lang w:eastAsia="ja-JP"/>
              </w:rPr>
              <w:t>/L</w:t>
            </w:r>
            <w:r>
              <w:rPr>
                <w:rFonts w:eastAsia="MS Mincho"/>
                <w:b/>
                <w:lang w:eastAsia="ja-JP"/>
              </w:rPr>
              <w:t>)</w:t>
            </w:r>
          </w:p>
        </w:tc>
        <w:tc>
          <w:tcPr>
            <w:tcW w:w="1275"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276"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559"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r>
      <w:tr w:rsidR="0087699B" w:rsidRPr="00B243F1" w:rsidTr="002A3C26">
        <w:tc>
          <w:tcPr>
            <w:tcW w:w="2802" w:type="dxa"/>
            <w:tcBorders>
              <w:top w:val="nil"/>
              <w:left w:val="nil"/>
              <w:bottom w:val="nil"/>
              <w:right w:val="nil"/>
            </w:tcBorders>
            <w:vAlign w:val="center"/>
          </w:tcPr>
          <w:p w:rsidR="0087699B" w:rsidRPr="00B243F1" w:rsidRDefault="0087699B" w:rsidP="0087699B">
            <w:pPr>
              <w:pStyle w:val="TextPItable"/>
              <w:jc w:val="left"/>
            </w:pPr>
            <w:r w:rsidRPr="00B243F1">
              <w:t>Baseline (mean)</w:t>
            </w:r>
          </w:p>
        </w:tc>
        <w:tc>
          <w:tcPr>
            <w:tcW w:w="1275" w:type="dxa"/>
            <w:tcBorders>
              <w:top w:val="nil"/>
              <w:left w:val="nil"/>
              <w:bottom w:val="nil"/>
              <w:right w:val="nil"/>
            </w:tcBorders>
            <w:vAlign w:val="center"/>
          </w:tcPr>
          <w:p w:rsidR="0087699B" w:rsidRPr="00B243F1" w:rsidRDefault="0087699B" w:rsidP="0087699B">
            <w:pPr>
              <w:pStyle w:val="TextPItable"/>
              <w:jc w:val="center"/>
            </w:pPr>
            <w:r w:rsidRPr="00B243F1">
              <w:t>9.2</w:t>
            </w:r>
          </w:p>
        </w:tc>
        <w:tc>
          <w:tcPr>
            <w:tcW w:w="1276" w:type="dxa"/>
            <w:tcBorders>
              <w:top w:val="nil"/>
              <w:left w:val="nil"/>
              <w:bottom w:val="nil"/>
              <w:right w:val="nil"/>
            </w:tcBorders>
            <w:vAlign w:val="center"/>
          </w:tcPr>
          <w:p w:rsidR="0087699B" w:rsidRPr="00B243F1" w:rsidRDefault="0087699B" w:rsidP="0087699B">
            <w:pPr>
              <w:pStyle w:val="TextPItable"/>
              <w:jc w:val="center"/>
            </w:pPr>
            <w:r w:rsidRPr="00B243F1">
              <w:t>9.1</w:t>
            </w:r>
          </w:p>
        </w:tc>
        <w:tc>
          <w:tcPr>
            <w:tcW w:w="1559" w:type="dxa"/>
            <w:tcBorders>
              <w:top w:val="nil"/>
              <w:left w:val="nil"/>
              <w:bottom w:val="nil"/>
              <w:right w:val="nil"/>
            </w:tcBorders>
            <w:vAlign w:val="center"/>
          </w:tcPr>
          <w:p w:rsidR="0087699B" w:rsidRPr="00B243F1" w:rsidRDefault="0087699B" w:rsidP="0087699B">
            <w:pPr>
              <w:pStyle w:val="TextPItable"/>
              <w:jc w:val="center"/>
            </w:pPr>
            <w:r w:rsidRPr="00B243F1">
              <w:t>9.4</w:t>
            </w:r>
          </w:p>
        </w:tc>
        <w:tc>
          <w:tcPr>
            <w:tcW w:w="1134" w:type="dxa"/>
            <w:tcBorders>
              <w:top w:val="nil"/>
              <w:left w:val="nil"/>
              <w:bottom w:val="nil"/>
              <w:right w:val="nil"/>
            </w:tcBorders>
            <w:vAlign w:val="center"/>
          </w:tcPr>
          <w:p w:rsidR="0087699B" w:rsidRPr="00B243F1" w:rsidRDefault="0087699B" w:rsidP="0087699B">
            <w:pPr>
              <w:pStyle w:val="TextPItable"/>
              <w:jc w:val="center"/>
            </w:pPr>
            <w:r w:rsidRPr="00B243F1">
              <w:t>9.6</w:t>
            </w:r>
          </w:p>
        </w:tc>
        <w:tc>
          <w:tcPr>
            <w:tcW w:w="1134" w:type="dxa"/>
            <w:tcBorders>
              <w:top w:val="nil"/>
              <w:left w:val="nil"/>
              <w:bottom w:val="nil"/>
              <w:right w:val="nil"/>
            </w:tcBorders>
            <w:vAlign w:val="center"/>
          </w:tcPr>
          <w:p w:rsidR="0087699B" w:rsidRPr="00B243F1" w:rsidRDefault="0087699B" w:rsidP="0087699B">
            <w:pPr>
              <w:pStyle w:val="TextPItable"/>
              <w:jc w:val="center"/>
            </w:pPr>
            <w:r w:rsidRPr="00B243F1">
              <w:t>9.4</w:t>
            </w:r>
          </w:p>
        </w:tc>
      </w:tr>
      <w:tr w:rsidR="0087699B" w:rsidRPr="00B243F1" w:rsidTr="002A3C26">
        <w:tc>
          <w:tcPr>
            <w:tcW w:w="2802" w:type="dxa"/>
            <w:tcBorders>
              <w:top w:val="nil"/>
              <w:left w:val="nil"/>
              <w:bottom w:val="nil"/>
              <w:right w:val="nil"/>
            </w:tcBorders>
            <w:vAlign w:val="center"/>
          </w:tcPr>
          <w:p w:rsidR="0087699B" w:rsidRPr="00B243F1" w:rsidRDefault="0087699B" w:rsidP="0087699B">
            <w:pPr>
              <w:pStyle w:val="TextPItable"/>
              <w:jc w:val="left"/>
            </w:pPr>
            <w:r w:rsidRPr="00B243F1">
              <w:t>Change from baseline</w:t>
            </w:r>
            <w:r w:rsidRPr="004D33A6">
              <w:rPr>
                <w:vertAlign w:val="superscript"/>
              </w:rPr>
              <w:t>1</w:t>
            </w:r>
          </w:p>
        </w:tc>
        <w:tc>
          <w:tcPr>
            <w:tcW w:w="1275" w:type="dxa"/>
            <w:tcBorders>
              <w:top w:val="nil"/>
              <w:left w:val="nil"/>
              <w:bottom w:val="nil"/>
              <w:right w:val="nil"/>
            </w:tcBorders>
            <w:vAlign w:val="center"/>
          </w:tcPr>
          <w:p w:rsidR="0087699B" w:rsidRPr="00B243F1" w:rsidRDefault="0087699B" w:rsidP="0087699B">
            <w:pPr>
              <w:pStyle w:val="TextPItable"/>
              <w:jc w:val="center"/>
            </w:pPr>
            <w:r w:rsidRPr="00B243F1">
              <w:t>-2.5</w:t>
            </w:r>
          </w:p>
        </w:tc>
        <w:tc>
          <w:tcPr>
            <w:tcW w:w="1276" w:type="dxa"/>
            <w:tcBorders>
              <w:top w:val="nil"/>
              <w:left w:val="nil"/>
              <w:bottom w:val="nil"/>
              <w:right w:val="nil"/>
            </w:tcBorders>
            <w:vAlign w:val="center"/>
          </w:tcPr>
          <w:p w:rsidR="0087699B" w:rsidRPr="00B243F1" w:rsidRDefault="0087699B" w:rsidP="0087699B">
            <w:pPr>
              <w:pStyle w:val="TextPItable"/>
              <w:jc w:val="center"/>
            </w:pPr>
            <w:r w:rsidRPr="00B243F1">
              <w:t>-2.7</w:t>
            </w:r>
          </w:p>
        </w:tc>
        <w:tc>
          <w:tcPr>
            <w:tcW w:w="1559" w:type="dxa"/>
            <w:tcBorders>
              <w:top w:val="nil"/>
              <w:left w:val="nil"/>
              <w:bottom w:val="nil"/>
              <w:right w:val="nil"/>
            </w:tcBorders>
            <w:vAlign w:val="center"/>
          </w:tcPr>
          <w:p w:rsidR="0087699B" w:rsidRPr="00B243F1" w:rsidRDefault="0087699B" w:rsidP="0087699B">
            <w:pPr>
              <w:pStyle w:val="TextPItable"/>
              <w:jc w:val="center"/>
            </w:pPr>
            <w:r w:rsidRPr="00B243F1">
              <w:t>-1.8</w:t>
            </w:r>
          </w:p>
        </w:tc>
        <w:tc>
          <w:tcPr>
            <w:tcW w:w="1134" w:type="dxa"/>
            <w:tcBorders>
              <w:top w:val="nil"/>
              <w:left w:val="nil"/>
              <w:bottom w:val="nil"/>
              <w:right w:val="nil"/>
            </w:tcBorders>
            <w:vAlign w:val="center"/>
          </w:tcPr>
          <w:p w:rsidR="0087699B" w:rsidRPr="00B243F1" w:rsidRDefault="0087699B" w:rsidP="0087699B">
            <w:pPr>
              <w:pStyle w:val="TextPItable"/>
              <w:jc w:val="center"/>
            </w:pPr>
            <w:r w:rsidRPr="00B243F1">
              <w:t>-1.0</w:t>
            </w:r>
          </w:p>
        </w:tc>
        <w:tc>
          <w:tcPr>
            <w:tcW w:w="1134" w:type="dxa"/>
            <w:tcBorders>
              <w:top w:val="nil"/>
              <w:left w:val="nil"/>
              <w:bottom w:val="nil"/>
              <w:right w:val="nil"/>
            </w:tcBorders>
            <w:vAlign w:val="center"/>
          </w:tcPr>
          <w:p w:rsidR="0087699B" w:rsidRPr="00B243F1" w:rsidRDefault="0087699B" w:rsidP="0087699B">
            <w:pPr>
              <w:pStyle w:val="TextPItable"/>
              <w:jc w:val="center"/>
            </w:pPr>
            <w:r w:rsidRPr="00B243F1">
              <w:t>-1.8</w:t>
            </w:r>
          </w:p>
        </w:tc>
      </w:tr>
      <w:tr w:rsidR="0087699B" w:rsidRPr="00B243F1" w:rsidTr="002A3C26">
        <w:tc>
          <w:tcPr>
            <w:tcW w:w="2802" w:type="dxa"/>
            <w:tcBorders>
              <w:top w:val="nil"/>
              <w:left w:val="nil"/>
              <w:bottom w:val="nil"/>
              <w:right w:val="nil"/>
            </w:tcBorders>
            <w:vAlign w:val="center"/>
          </w:tcPr>
          <w:p w:rsidR="0087699B" w:rsidRPr="00B243F1" w:rsidRDefault="0087699B" w:rsidP="0079773A">
            <w:pPr>
              <w:pStyle w:val="TextPItable"/>
              <w:jc w:val="left"/>
            </w:pPr>
            <w:r w:rsidRPr="00B243F1">
              <w:t xml:space="preserve">Comparison vs. </w:t>
            </w:r>
            <w:proofErr w:type="spellStart"/>
            <w:r w:rsidRPr="00B243F1">
              <w:t>empagliflozin</w:t>
            </w:r>
            <w:proofErr w:type="spellEnd"/>
            <w:r w:rsidRPr="00B243F1">
              <w:t xml:space="preserve"> (95% CI)</w:t>
            </w:r>
            <w:r w:rsidRPr="004D33A6">
              <w:rPr>
                <w:vertAlign w:val="superscript"/>
              </w:rPr>
              <w:t>1</w:t>
            </w:r>
          </w:p>
        </w:tc>
        <w:tc>
          <w:tcPr>
            <w:tcW w:w="1275"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-0.7</w:t>
            </w:r>
            <w:r>
              <w:rPr>
                <w:rFonts w:eastAsia="MS Mincho"/>
                <w:lang w:eastAsia="ja-JP"/>
              </w:rPr>
              <w:t>**</w:t>
            </w:r>
            <w:r>
              <w:rPr>
                <w:rFonts w:eastAsia="MS Mincho"/>
                <w:lang w:eastAsia="ja-JP"/>
              </w:rPr>
              <w:br/>
            </w:r>
            <w:r w:rsidRPr="00B243F1">
              <w:rPr>
                <w:rFonts w:eastAsia="MS Mincho"/>
                <w:lang w:eastAsia="ja-JP"/>
              </w:rPr>
              <w:t>(-1.1, -0.3)</w:t>
            </w:r>
            <w:r w:rsidRPr="00F27360">
              <w:rPr>
                <w:rFonts w:eastAsia="MS Mincho"/>
                <w:vertAlign w:val="superscript"/>
                <w:lang w:eastAsia="ja-JP"/>
              </w:rPr>
              <w:t>b</w:t>
            </w:r>
          </w:p>
        </w:tc>
        <w:tc>
          <w:tcPr>
            <w:tcW w:w="1276"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-0.8</w:t>
            </w:r>
            <w:r>
              <w:rPr>
                <w:rFonts w:eastAsia="MS Mincho"/>
                <w:lang w:eastAsia="ja-JP"/>
              </w:rPr>
              <w:t>**</w:t>
            </w:r>
            <w:r>
              <w:rPr>
                <w:rFonts w:eastAsia="MS Mincho"/>
                <w:lang w:eastAsia="ja-JP"/>
              </w:rPr>
              <w:br/>
            </w:r>
            <w:r w:rsidRPr="00B243F1">
              <w:rPr>
                <w:rFonts w:eastAsia="MS Mincho"/>
                <w:lang w:eastAsia="ja-JP"/>
              </w:rPr>
              <w:t>(-1.2, -0.5)</w:t>
            </w:r>
            <w:r w:rsidRPr="00F27360">
              <w:rPr>
                <w:rFonts w:eastAsia="MS Mincho"/>
                <w:vertAlign w:val="superscript"/>
                <w:lang w:eastAsia="ja-JP"/>
              </w:rPr>
              <w:t>b</w:t>
            </w:r>
          </w:p>
        </w:tc>
        <w:tc>
          <w:tcPr>
            <w:tcW w:w="1559"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r>
      <w:tr w:rsidR="0087699B" w:rsidRPr="00B243F1" w:rsidTr="00822D6D">
        <w:tc>
          <w:tcPr>
            <w:tcW w:w="2802" w:type="dxa"/>
            <w:tcBorders>
              <w:top w:val="nil"/>
              <w:left w:val="nil"/>
              <w:bottom w:val="single" w:sz="4" w:space="0" w:color="auto"/>
              <w:right w:val="nil"/>
            </w:tcBorders>
            <w:vAlign w:val="center"/>
          </w:tcPr>
          <w:p w:rsidR="0087699B" w:rsidRPr="00B243F1" w:rsidRDefault="0087699B" w:rsidP="0079773A">
            <w:pPr>
              <w:pStyle w:val="TextPItable"/>
              <w:jc w:val="left"/>
            </w:pPr>
            <w:r w:rsidRPr="00B243F1">
              <w:t>Comparison vs. metformin (95% CI)</w:t>
            </w:r>
            <w:r w:rsidRPr="004D33A6">
              <w:rPr>
                <w:vertAlign w:val="superscript"/>
              </w:rPr>
              <w:t>1</w:t>
            </w:r>
          </w:p>
        </w:tc>
        <w:tc>
          <w:tcPr>
            <w:tcW w:w="1275" w:type="dxa"/>
            <w:tcBorders>
              <w:top w:val="nil"/>
              <w:left w:val="nil"/>
              <w:bottom w:val="single" w:sz="4" w:space="0" w:color="auto"/>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-1.6</w:t>
            </w:r>
            <w:r>
              <w:rPr>
                <w:rFonts w:eastAsia="MS Mincho"/>
                <w:lang w:eastAsia="ja-JP"/>
              </w:rPr>
              <w:t>**</w:t>
            </w:r>
            <w:r>
              <w:rPr>
                <w:rFonts w:eastAsia="MS Mincho"/>
                <w:lang w:eastAsia="ja-JP"/>
              </w:rPr>
              <w:br/>
            </w:r>
            <w:r w:rsidRPr="00B243F1">
              <w:rPr>
                <w:rFonts w:eastAsia="MS Mincho"/>
                <w:lang w:eastAsia="ja-JP"/>
              </w:rPr>
              <w:t>(-1.9, -1.2)</w:t>
            </w:r>
            <w:r w:rsidRPr="00F27360">
              <w:rPr>
                <w:rFonts w:eastAsia="MS Mincho"/>
                <w:vertAlign w:val="superscript"/>
                <w:lang w:eastAsia="ja-JP"/>
              </w:rPr>
              <w:t>b</w:t>
            </w:r>
          </w:p>
        </w:tc>
        <w:tc>
          <w:tcPr>
            <w:tcW w:w="1276" w:type="dxa"/>
            <w:tcBorders>
              <w:top w:val="nil"/>
              <w:left w:val="nil"/>
              <w:bottom w:val="single" w:sz="4" w:space="0" w:color="auto"/>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-0.9</w:t>
            </w:r>
            <w:r>
              <w:rPr>
                <w:rFonts w:eastAsia="MS Mincho"/>
                <w:lang w:eastAsia="ja-JP"/>
              </w:rPr>
              <w:t>**</w:t>
            </w:r>
            <w:r>
              <w:rPr>
                <w:rFonts w:eastAsia="MS Mincho"/>
                <w:lang w:eastAsia="ja-JP"/>
              </w:rPr>
              <w:br/>
            </w:r>
            <w:r w:rsidRPr="00B243F1">
              <w:rPr>
                <w:rFonts w:eastAsia="MS Mincho"/>
                <w:lang w:eastAsia="ja-JP"/>
              </w:rPr>
              <w:t>(-1.2, -0.5)</w:t>
            </w:r>
            <w:r w:rsidRPr="00F27360">
              <w:rPr>
                <w:rFonts w:eastAsia="MS Mincho"/>
                <w:vertAlign w:val="superscript"/>
                <w:lang w:eastAsia="ja-JP"/>
              </w:rPr>
              <w:t>b</w:t>
            </w:r>
          </w:p>
        </w:tc>
        <w:tc>
          <w:tcPr>
            <w:tcW w:w="1559" w:type="dxa"/>
            <w:tcBorders>
              <w:top w:val="nil"/>
              <w:left w:val="nil"/>
              <w:bottom w:val="single" w:sz="4" w:space="0" w:color="auto"/>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single" w:sz="4" w:space="0" w:color="auto"/>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single" w:sz="4" w:space="0" w:color="auto"/>
              <w:right w:val="nil"/>
            </w:tcBorders>
            <w:vAlign w:val="center"/>
          </w:tcPr>
          <w:p w:rsidR="0087699B" w:rsidRPr="00B243F1" w:rsidRDefault="0087699B" w:rsidP="0087699B">
            <w:pPr>
              <w:pStyle w:val="TextPItable"/>
              <w:jc w:val="center"/>
              <w:rPr>
                <w:rFonts w:eastAsia="MS Mincho"/>
                <w:lang w:eastAsia="ja-JP"/>
              </w:rPr>
            </w:pPr>
          </w:p>
        </w:tc>
      </w:tr>
      <w:tr w:rsidR="0087699B" w:rsidRPr="00B243F1" w:rsidTr="00822D6D">
        <w:tc>
          <w:tcPr>
            <w:tcW w:w="2802" w:type="dxa"/>
            <w:tcBorders>
              <w:top w:val="single" w:sz="4" w:space="0" w:color="auto"/>
              <w:left w:val="nil"/>
              <w:bottom w:val="nil"/>
              <w:right w:val="nil"/>
            </w:tcBorders>
            <w:vAlign w:val="center"/>
          </w:tcPr>
          <w:p w:rsidR="0087699B" w:rsidRPr="00B243F1" w:rsidRDefault="0087699B" w:rsidP="0087699B">
            <w:pPr>
              <w:pStyle w:val="TextPItable"/>
              <w:jc w:val="left"/>
            </w:pPr>
            <w:r w:rsidRPr="00B243F1">
              <w:t>N</w:t>
            </w:r>
          </w:p>
        </w:tc>
        <w:tc>
          <w:tcPr>
            <w:tcW w:w="1275"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161</w:t>
            </w:r>
          </w:p>
        </w:tc>
        <w:tc>
          <w:tcPr>
            <w:tcW w:w="1276"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165</w:t>
            </w:r>
          </w:p>
        </w:tc>
        <w:tc>
          <w:tcPr>
            <w:tcW w:w="1559"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168</w:t>
            </w:r>
          </w:p>
        </w:tc>
        <w:tc>
          <w:tcPr>
            <w:tcW w:w="1134"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166</w:t>
            </w:r>
          </w:p>
        </w:tc>
        <w:tc>
          <w:tcPr>
            <w:tcW w:w="1134" w:type="dxa"/>
            <w:tcBorders>
              <w:top w:val="single" w:sz="4" w:space="0" w:color="auto"/>
              <w:left w:val="nil"/>
              <w:bottom w:val="nil"/>
              <w:right w:val="nil"/>
            </w:tcBorders>
            <w:vAlign w:val="center"/>
          </w:tcPr>
          <w:p w:rsidR="0087699B" w:rsidRPr="00B243F1" w:rsidRDefault="0087699B" w:rsidP="0087699B">
            <w:pPr>
              <w:pStyle w:val="TextPItable"/>
              <w:jc w:val="center"/>
            </w:pPr>
            <w:r w:rsidRPr="00B243F1">
              <w:rPr>
                <w:rFonts w:eastAsia="MS Mincho"/>
                <w:lang w:eastAsia="ja-JP"/>
              </w:rPr>
              <w:t>162</w:t>
            </w:r>
          </w:p>
        </w:tc>
      </w:tr>
      <w:tr w:rsidR="0087699B" w:rsidRPr="00B243F1" w:rsidTr="002A3C26">
        <w:tc>
          <w:tcPr>
            <w:tcW w:w="2802" w:type="dxa"/>
            <w:tcBorders>
              <w:top w:val="nil"/>
              <w:left w:val="nil"/>
              <w:bottom w:val="nil"/>
              <w:right w:val="nil"/>
            </w:tcBorders>
            <w:vAlign w:val="center"/>
          </w:tcPr>
          <w:p w:rsidR="0087699B" w:rsidRPr="00E87A14" w:rsidRDefault="0087699B" w:rsidP="0087699B">
            <w:pPr>
              <w:pStyle w:val="TextPItable"/>
              <w:jc w:val="left"/>
              <w:rPr>
                <w:b/>
              </w:rPr>
            </w:pPr>
            <w:r w:rsidRPr="00E87A14">
              <w:rPr>
                <w:rFonts w:eastAsia="MS Mincho"/>
                <w:b/>
                <w:lang w:eastAsia="ja-JP"/>
              </w:rPr>
              <w:t>Body Weight (kg)</w:t>
            </w:r>
          </w:p>
        </w:tc>
        <w:tc>
          <w:tcPr>
            <w:tcW w:w="1275"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276"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559"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p>
        </w:tc>
      </w:tr>
      <w:tr w:rsidR="0087699B" w:rsidRPr="00B243F1" w:rsidTr="002A3C26">
        <w:tc>
          <w:tcPr>
            <w:tcW w:w="2802" w:type="dxa"/>
            <w:tcBorders>
              <w:top w:val="nil"/>
              <w:left w:val="nil"/>
              <w:bottom w:val="nil"/>
              <w:right w:val="nil"/>
            </w:tcBorders>
            <w:vAlign w:val="center"/>
          </w:tcPr>
          <w:p w:rsidR="0087699B" w:rsidRPr="00B243F1" w:rsidRDefault="0087699B" w:rsidP="0087699B">
            <w:pPr>
              <w:pStyle w:val="TextPItable"/>
              <w:jc w:val="left"/>
            </w:pPr>
            <w:r w:rsidRPr="00B243F1">
              <w:t>Baseline (mean)</w:t>
            </w:r>
          </w:p>
        </w:tc>
        <w:tc>
          <w:tcPr>
            <w:tcW w:w="1275"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82.3</w:t>
            </w:r>
          </w:p>
        </w:tc>
        <w:tc>
          <w:tcPr>
            <w:tcW w:w="1276"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83.0</w:t>
            </w:r>
          </w:p>
        </w:tc>
        <w:tc>
          <w:tcPr>
            <w:tcW w:w="1559"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83.9</w:t>
            </w: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82.9</w:t>
            </w:r>
          </w:p>
        </w:tc>
        <w:tc>
          <w:tcPr>
            <w:tcW w:w="1134" w:type="dxa"/>
            <w:tcBorders>
              <w:top w:val="nil"/>
              <w:left w:val="nil"/>
              <w:bottom w:val="nil"/>
              <w:right w:val="nil"/>
            </w:tcBorders>
            <w:vAlign w:val="center"/>
          </w:tcPr>
          <w:p w:rsidR="0087699B" w:rsidRPr="00B243F1" w:rsidRDefault="0087699B" w:rsidP="0087699B">
            <w:pPr>
              <w:pStyle w:val="TextPItable"/>
              <w:jc w:val="center"/>
              <w:rPr>
                <w:rFonts w:eastAsia="MS Mincho"/>
                <w:lang w:eastAsia="ja-JP"/>
              </w:rPr>
            </w:pPr>
            <w:r w:rsidRPr="00B243F1">
              <w:rPr>
                <w:rFonts w:eastAsia="MS Mincho"/>
                <w:lang w:eastAsia="ja-JP"/>
              </w:rPr>
              <w:t>83.8</w:t>
            </w:r>
          </w:p>
        </w:tc>
      </w:tr>
      <w:tr w:rsidR="002A3C26" w:rsidRPr="00B243F1" w:rsidTr="002A3C26">
        <w:trPr>
          <w:trHeight w:val="690"/>
        </w:trPr>
        <w:tc>
          <w:tcPr>
            <w:tcW w:w="2802" w:type="dxa"/>
            <w:tcBorders>
              <w:top w:val="nil"/>
              <w:left w:val="nil"/>
              <w:bottom w:val="single" w:sz="12" w:space="0" w:color="auto"/>
              <w:right w:val="nil"/>
            </w:tcBorders>
            <w:vAlign w:val="center"/>
          </w:tcPr>
          <w:p w:rsidR="002A3C26" w:rsidRPr="00B243F1" w:rsidRDefault="002A3C26" w:rsidP="0087699B">
            <w:pPr>
              <w:pStyle w:val="TextPItable"/>
              <w:jc w:val="left"/>
            </w:pPr>
            <w:r w:rsidRPr="00B243F1">
              <w:t>% Change from baseline</w:t>
            </w:r>
            <w:r w:rsidRPr="004D33A6">
              <w:rPr>
                <w:vertAlign w:val="superscript"/>
              </w:rPr>
              <w:t>1</w:t>
            </w:r>
          </w:p>
          <w:p w:rsidR="002A3C26" w:rsidRPr="00B243F1" w:rsidRDefault="002A3C26" w:rsidP="0079773A">
            <w:pPr>
              <w:pStyle w:val="TextPItable"/>
              <w:jc w:val="left"/>
            </w:pPr>
            <w:r w:rsidRPr="00B243F1">
              <w:t>Comparison vs. metformin (95% CI)</w:t>
            </w:r>
            <w:r w:rsidRPr="004D33A6">
              <w:rPr>
                <w:vertAlign w:val="superscript"/>
              </w:rPr>
              <w:t>1</w:t>
            </w:r>
          </w:p>
        </w:tc>
        <w:tc>
          <w:tcPr>
            <w:tcW w:w="1275" w:type="dxa"/>
            <w:tcBorders>
              <w:top w:val="nil"/>
              <w:left w:val="nil"/>
              <w:bottom w:val="single" w:sz="12" w:space="0" w:color="auto"/>
              <w:right w:val="nil"/>
            </w:tcBorders>
            <w:vAlign w:val="center"/>
          </w:tcPr>
          <w:p w:rsidR="002A3C26" w:rsidRPr="00B243F1" w:rsidRDefault="002A3C26" w:rsidP="0087699B">
            <w:pPr>
              <w:pStyle w:val="TextPItable"/>
              <w:jc w:val="center"/>
              <w:rPr>
                <w:rFonts w:eastAsia="MS Mincho"/>
                <w:lang w:eastAsia="ja-JP"/>
              </w:rPr>
            </w:pPr>
            <w:r w:rsidRPr="00B243F1">
              <w:rPr>
                <w:rFonts w:eastAsia="MS Mincho"/>
                <w:lang w:eastAsia="ja-JP"/>
              </w:rPr>
              <w:t>-3.1</w:t>
            </w:r>
          </w:p>
          <w:p w:rsidR="002A3C26" w:rsidRPr="00B243F1" w:rsidRDefault="002A3C26" w:rsidP="0087699B">
            <w:pPr>
              <w:pStyle w:val="TextPItable"/>
              <w:jc w:val="center"/>
              <w:rPr>
                <w:rFonts w:eastAsia="MS Mincho"/>
                <w:lang w:eastAsia="ja-JP"/>
              </w:rPr>
            </w:pPr>
            <w:r w:rsidRPr="00B243F1">
              <w:rPr>
                <w:rFonts w:eastAsia="MS Mincho"/>
                <w:lang w:eastAsia="ja-JP"/>
              </w:rPr>
              <w:t xml:space="preserve">-2.7** </w:t>
            </w:r>
            <w:r>
              <w:rPr>
                <w:rFonts w:eastAsia="MS Mincho"/>
                <w:lang w:eastAsia="ja-JP"/>
              </w:rPr>
              <w:br/>
            </w:r>
            <w:r w:rsidRPr="00B243F1">
              <w:rPr>
                <w:rFonts w:eastAsia="MS Mincho"/>
                <w:lang w:eastAsia="ja-JP"/>
              </w:rPr>
              <w:t>(-3.6, -1.8)</w:t>
            </w:r>
            <w:r w:rsidRPr="004F20B3">
              <w:rPr>
                <w:rFonts w:eastAsia="MS Mincho"/>
                <w:vertAlign w:val="superscript"/>
                <w:lang w:eastAsia="ja-JP"/>
              </w:rPr>
              <w:t>b</w:t>
            </w:r>
          </w:p>
        </w:tc>
        <w:tc>
          <w:tcPr>
            <w:tcW w:w="1276" w:type="dxa"/>
            <w:tcBorders>
              <w:top w:val="nil"/>
              <w:left w:val="nil"/>
              <w:bottom w:val="single" w:sz="12" w:space="0" w:color="auto"/>
              <w:right w:val="nil"/>
            </w:tcBorders>
            <w:vAlign w:val="center"/>
          </w:tcPr>
          <w:p w:rsidR="002A3C26" w:rsidRPr="00B243F1" w:rsidRDefault="002A3C26" w:rsidP="0087699B">
            <w:pPr>
              <w:pStyle w:val="TextPItable"/>
              <w:jc w:val="center"/>
              <w:rPr>
                <w:rFonts w:eastAsia="MS Mincho"/>
                <w:lang w:eastAsia="ja-JP"/>
              </w:rPr>
            </w:pPr>
            <w:r w:rsidRPr="00B243F1">
              <w:rPr>
                <w:rFonts w:eastAsia="MS Mincho"/>
                <w:lang w:eastAsia="ja-JP"/>
              </w:rPr>
              <w:t>-4.1</w:t>
            </w:r>
          </w:p>
          <w:p w:rsidR="002A3C26" w:rsidRPr="00B243F1" w:rsidRDefault="002A3C26" w:rsidP="0087699B">
            <w:pPr>
              <w:pStyle w:val="TextPItable"/>
              <w:jc w:val="center"/>
              <w:rPr>
                <w:rFonts w:eastAsia="MS Mincho"/>
                <w:lang w:eastAsia="ja-JP"/>
              </w:rPr>
            </w:pPr>
            <w:r w:rsidRPr="00B243F1">
              <w:rPr>
                <w:rFonts w:eastAsia="MS Mincho"/>
                <w:lang w:eastAsia="ja-JP"/>
              </w:rPr>
              <w:t xml:space="preserve">-2.8** </w:t>
            </w:r>
            <w:r>
              <w:rPr>
                <w:rFonts w:eastAsia="MS Mincho"/>
                <w:lang w:eastAsia="ja-JP"/>
              </w:rPr>
              <w:br/>
            </w:r>
            <w:r w:rsidRPr="00B243F1">
              <w:rPr>
                <w:rFonts w:eastAsia="MS Mincho"/>
                <w:lang w:eastAsia="ja-JP"/>
              </w:rPr>
              <w:t>(-3.8, -1.9)</w:t>
            </w:r>
            <w:r w:rsidRPr="004F20B3">
              <w:rPr>
                <w:rFonts w:eastAsia="MS Mincho"/>
                <w:vertAlign w:val="superscript"/>
                <w:lang w:eastAsia="ja-JP"/>
              </w:rPr>
              <w:t>b</w:t>
            </w:r>
          </w:p>
        </w:tc>
        <w:tc>
          <w:tcPr>
            <w:tcW w:w="1559" w:type="dxa"/>
            <w:tcBorders>
              <w:top w:val="nil"/>
              <w:left w:val="nil"/>
              <w:bottom w:val="single" w:sz="12" w:space="0" w:color="auto"/>
              <w:right w:val="nil"/>
            </w:tcBorders>
            <w:vAlign w:val="center"/>
          </w:tcPr>
          <w:p w:rsidR="002A3C26" w:rsidRPr="00B243F1" w:rsidRDefault="002A3C26" w:rsidP="0087699B">
            <w:pPr>
              <w:pStyle w:val="TextPItable"/>
              <w:jc w:val="center"/>
              <w:rPr>
                <w:rFonts w:eastAsia="MS Mincho"/>
                <w:lang w:eastAsia="ja-JP"/>
              </w:rPr>
            </w:pPr>
            <w:r w:rsidRPr="00B243F1">
              <w:rPr>
                <w:rFonts w:eastAsia="MS Mincho"/>
                <w:lang w:eastAsia="ja-JP"/>
              </w:rPr>
              <w:t>-2.7</w:t>
            </w:r>
          </w:p>
        </w:tc>
        <w:tc>
          <w:tcPr>
            <w:tcW w:w="1134" w:type="dxa"/>
            <w:tcBorders>
              <w:top w:val="nil"/>
              <w:left w:val="nil"/>
              <w:bottom w:val="single" w:sz="12" w:space="0" w:color="auto"/>
              <w:right w:val="nil"/>
            </w:tcBorders>
            <w:vAlign w:val="center"/>
          </w:tcPr>
          <w:p w:rsidR="002A3C26" w:rsidRPr="00B243F1" w:rsidRDefault="002A3C26" w:rsidP="0087699B">
            <w:pPr>
              <w:pStyle w:val="TextPItable"/>
              <w:jc w:val="center"/>
              <w:rPr>
                <w:rFonts w:eastAsia="MS Mincho"/>
                <w:lang w:eastAsia="ja-JP"/>
              </w:rPr>
            </w:pPr>
            <w:r w:rsidRPr="00B243F1">
              <w:rPr>
                <w:rFonts w:eastAsia="MS Mincho"/>
                <w:lang w:eastAsia="ja-JP"/>
              </w:rPr>
              <w:t>-0.4</w:t>
            </w:r>
          </w:p>
        </w:tc>
        <w:tc>
          <w:tcPr>
            <w:tcW w:w="1134" w:type="dxa"/>
            <w:tcBorders>
              <w:top w:val="nil"/>
              <w:left w:val="nil"/>
              <w:bottom w:val="single" w:sz="12" w:space="0" w:color="auto"/>
              <w:right w:val="nil"/>
            </w:tcBorders>
            <w:vAlign w:val="center"/>
          </w:tcPr>
          <w:p w:rsidR="002A3C26" w:rsidRPr="00B243F1" w:rsidRDefault="002A3C26" w:rsidP="0087699B">
            <w:pPr>
              <w:pStyle w:val="TextPItable"/>
              <w:jc w:val="center"/>
              <w:rPr>
                <w:rFonts w:eastAsia="MS Mincho"/>
                <w:lang w:eastAsia="ja-JP"/>
              </w:rPr>
            </w:pPr>
            <w:r w:rsidRPr="00B243F1">
              <w:rPr>
                <w:rFonts w:eastAsia="MS Mincho"/>
                <w:lang w:eastAsia="ja-JP"/>
              </w:rPr>
              <w:t>-1.2</w:t>
            </w:r>
          </w:p>
        </w:tc>
      </w:tr>
    </w:tbl>
    <w:p w:rsidR="0087699B" w:rsidRPr="00B243F1" w:rsidRDefault="0087699B" w:rsidP="0087699B">
      <w:pPr>
        <w:keepNext/>
        <w:rPr>
          <w:rFonts w:ascii="Arial" w:hAnsi="Arial" w:cs="Arial"/>
          <w:sz w:val="18"/>
          <w:szCs w:val="21"/>
        </w:rPr>
      </w:pPr>
      <w:r w:rsidRPr="00F27360">
        <w:rPr>
          <w:rFonts w:ascii="Arial" w:hAnsi="Arial" w:cs="Arial"/>
          <w:sz w:val="18"/>
          <w:szCs w:val="21"/>
          <w:vertAlign w:val="superscript"/>
        </w:rPr>
        <w:t>a</w:t>
      </w:r>
      <w:r w:rsidRPr="00B243F1">
        <w:rPr>
          <w:rFonts w:ascii="Arial" w:hAnsi="Arial" w:cs="Arial"/>
          <w:sz w:val="18"/>
          <w:szCs w:val="21"/>
        </w:rPr>
        <w:t xml:space="preserve"> Given in two equally divided doses per day</w:t>
      </w:r>
      <w:r w:rsidR="00510A5B">
        <w:rPr>
          <w:rFonts w:ascii="Arial" w:hAnsi="Arial" w:cs="Arial"/>
          <w:sz w:val="18"/>
          <w:szCs w:val="21"/>
        </w:rPr>
        <w:t xml:space="preserve"> </w:t>
      </w:r>
      <w:r w:rsidR="00510A5B" w:rsidRPr="00510A5B">
        <w:rPr>
          <w:rFonts w:ascii="Arial" w:hAnsi="Arial" w:cs="Arial"/>
          <w:sz w:val="18"/>
          <w:szCs w:val="21"/>
        </w:rPr>
        <w:t xml:space="preserve">(5 mg </w:t>
      </w:r>
      <w:proofErr w:type="spellStart"/>
      <w:r w:rsidR="00510A5B" w:rsidRPr="00510A5B">
        <w:rPr>
          <w:rFonts w:ascii="Arial" w:hAnsi="Arial" w:cs="Arial"/>
          <w:sz w:val="18"/>
          <w:szCs w:val="21"/>
        </w:rPr>
        <w:t>empagliflozin</w:t>
      </w:r>
      <w:proofErr w:type="spellEnd"/>
      <w:r w:rsidR="00510A5B" w:rsidRPr="00510A5B">
        <w:rPr>
          <w:rFonts w:ascii="Arial" w:hAnsi="Arial" w:cs="Arial"/>
          <w:sz w:val="18"/>
          <w:szCs w:val="21"/>
        </w:rPr>
        <w:t xml:space="preserve"> + 500 mg metformin bid or 5 mg </w:t>
      </w:r>
      <w:proofErr w:type="spellStart"/>
      <w:r w:rsidR="00510A5B" w:rsidRPr="00510A5B">
        <w:rPr>
          <w:rFonts w:ascii="Arial" w:hAnsi="Arial" w:cs="Arial"/>
          <w:sz w:val="18"/>
          <w:szCs w:val="21"/>
        </w:rPr>
        <w:t>empagliflozin</w:t>
      </w:r>
      <w:proofErr w:type="spellEnd"/>
      <w:r w:rsidR="00510A5B" w:rsidRPr="00510A5B">
        <w:rPr>
          <w:rFonts w:ascii="Arial" w:hAnsi="Arial" w:cs="Arial"/>
          <w:sz w:val="18"/>
          <w:szCs w:val="21"/>
        </w:rPr>
        <w:t xml:space="preserve"> + 1000 mg metformin bid, respectively).</w:t>
      </w:r>
    </w:p>
    <w:p w:rsidR="0087699B" w:rsidRPr="00B243F1" w:rsidRDefault="0087699B" w:rsidP="0087699B">
      <w:pPr>
        <w:keepNext/>
        <w:rPr>
          <w:rFonts w:ascii="Arial" w:hAnsi="Arial" w:cs="Arial"/>
          <w:sz w:val="18"/>
          <w:szCs w:val="21"/>
        </w:rPr>
      </w:pPr>
      <w:proofErr w:type="gramStart"/>
      <w:r w:rsidRPr="00F27360">
        <w:rPr>
          <w:rFonts w:ascii="Arial" w:hAnsi="Arial" w:cs="Arial"/>
          <w:sz w:val="18"/>
          <w:szCs w:val="21"/>
          <w:vertAlign w:val="superscript"/>
        </w:rPr>
        <w:t>b</w:t>
      </w:r>
      <w:proofErr w:type="gramEnd"/>
      <w:r w:rsidRPr="00B243F1">
        <w:rPr>
          <w:rFonts w:ascii="Arial" w:hAnsi="Arial" w:cs="Arial"/>
          <w:sz w:val="18"/>
          <w:szCs w:val="21"/>
        </w:rPr>
        <w:t xml:space="preserve"> Full analysis population (observed case) using MMRM. MMRM model included treatment, renal function, region, visit, </w:t>
      </w:r>
      <w:proofErr w:type="gramStart"/>
      <w:r w:rsidRPr="00B243F1">
        <w:rPr>
          <w:rFonts w:ascii="Arial" w:hAnsi="Arial" w:cs="Arial"/>
          <w:sz w:val="18"/>
          <w:szCs w:val="21"/>
        </w:rPr>
        <w:t>visit</w:t>
      </w:r>
      <w:proofErr w:type="gramEnd"/>
      <w:r w:rsidRPr="00B243F1">
        <w:rPr>
          <w:rFonts w:ascii="Arial" w:hAnsi="Arial" w:cs="Arial"/>
          <w:sz w:val="18"/>
          <w:szCs w:val="21"/>
        </w:rPr>
        <w:t xml:space="preserve"> by treatment interaction, and baseline HbA1c; FPG included baseline FPG in addition; weight included baseline weight in addition.</w:t>
      </w:r>
    </w:p>
    <w:p w:rsidR="0087699B" w:rsidRPr="00B243F1" w:rsidRDefault="0087699B" w:rsidP="0087699B">
      <w:pPr>
        <w:autoSpaceDE w:val="0"/>
        <w:autoSpaceDN w:val="0"/>
        <w:adjustRightInd w:val="0"/>
        <w:snapToGrid w:val="0"/>
        <w:rPr>
          <w:rFonts w:ascii="Arial" w:hAnsi="Arial" w:cs="Arial"/>
          <w:sz w:val="18"/>
          <w:szCs w:val="21"/>
        </w:rPr>
      </w:pPr>
      <w:r w:rsidRPr="00F27360">
        <w:rPr>
          <w:rFonts w:ascii="Arial" w:hAnsi="Arial" w:cs="Arial"/>
          <w:sz w:val="18"/>
          <w:szCs w:val="21"/>
          <w:vertAlign w:val="superscript"/>
        </w:rPr>
        <w:t>1</w:t>
      </w:r>
      <w:r w:rsidRPr="00B243F1">
        <w:rPr>
          <w:rFonts w:ascii="Arial" w:hAnsi="Arial" w:cs="Arial"/>
          <w:sz w:val="18"/>
          <w:szCs w:val="21"/>
        </w:rPr>
        <w:t xml:space="preserve"> mean adjusted for baseline value</w:t>
      </w:r>
    </w:p>
    <w:p w:rsidR="0087699B" w:rsidRPr="00B243F1" w:rsidRDefault="0087699B" w:rsidP="0087699B">
      <w:pPr>
        <w:autoSpaceDE w:val="0"/>
        <w:autoSpaceDN w:val="0"/>
        <w:adjustRightInd w:val="0"/>
        <w:snapToGrid w:val="0"/>
        <w:rPr>
          <w:rFonts w:ascii="Arial" w:hAnsi="Arial" w:cs="Arial"/>
          <w:sz w:val="18"/>
          <w:szCs w:val="21"/>
        </w:rPr>
      </w:pPr>
      <w:r w:rsidRPr="00F27360">
        <w:rPr>
          <w:rFonts w:ascii="Arial" w:hAnsi="Arial" w:cs="Arial"/>
          <w:sz w:val="18"/>
          <w:szCs w:val="21"/>
          <w:vertAlign w:val="superscript"/>
        </w:rPr>
        <w:t>2</w:t>
      </w:r>
      <w:r w:rsidRPr="00B243F1">
        <w:rPr>
          <w:rFonts w:ascii="Arial" w:hAnsi="Arial" w:cs="Arial"/>
          <w:sz w:val="18"/>
          <w:szCs w:val="21"/>
        </w:rPr>
        <w:t xml:space="preserve"> Analyses were performed on the full analysis set (FAS) using an observed cases (OC) approach</w:t>
      </w:r>
    </w:p>
    <w:p w:rsidR="0087699B" w:rsidRPr="00B243F1" w:rsidRDefault="0087699B" w:rsidP="0087699B">
      <w:pPr>
        <w:rPr>
          <w:rFonts w:ascii="Arial" w:hAnsi="Arial" w:cs="Arial"/>
          <w:sz w:val="18"/>
          <w:szCs w:val="21"/>
        </w:rPr>
      </w:pPr>
      <w:r w:rsidRPr="00B243F1">
        <w:rPr>
          <w:rFonts w:ascii="Arial" w:hAnsi="Arial" w:cs="Arial"/>
          <w:sz w:val="18"/>
          <w:szCs w:val="21"/>
        </w:rPr>
        <w:t>*p≤0.0062 for HbA1c;</w:t>
      </w:r>
    </w:p>
    <w:p w:rsidR="0087699B" w:rsidRDefault="0087699B" w:rsidP="0087699B">
      <w:pPr>
        <w:rPr>
          <w:rFonts w:ascii="Arial" w:hAnsi="Arial" w:cs="Arial"/>
          <w:sz w:val="18"/>
          <w:szCs w:val="21"/>
        </w:rPr>
      </w:pPr>
      <w:r w:rsidRPr="00B243F1">
        <w:rPr>
          <w:rFonts w:ascii="Arial" w:hAnsi="Arial" w:cs="Arial"/>
          <w:sz w:val="18"/>
          <w:szCs w:val="21"/>
        </w:rPr>
        <w:t>**Analysis in an exploratory manner: p≤0.0002 for FPG and p&lt;0.0001 for body weight</w:t>
      </w:r>
    </w:p>
    <w:p w:rsidR="0087699B" w:rsidRDefault="0087699B" w:rsidP="0087699B">
      <w:pPr>
        <w:rPr>
          <w:rFonts w:ascii="Arial" w:hAnsi="Arial" w:cs="Arial"/>
          <w:sz w:val="18"/>
          <w:szCs w:val="21"/>
        </w:rPr>
      </w:pPr>
      <w:proofErr w:type="spellStart"/>
      <w:proofErr w:type="gramStart"/>
      <w:r>
        <w:rPr>
          <w:rFonts w:ascii="Arial" w:hAnsi="Arial" w:cs="Arial"/>
          <w:sz w:val="18"/>
          <w:szCs w:val="21"/>
        </w:rPr>
        <w:t>qd</w:t>
      </w:r>
      <w:proofErr w:type="spellEnd"/>
      <w:r>
        <w:rPr>
          <w:rFonts w:ascii="Arial" w:hAnsi="Arial" w:cs="Arial"/>
          <w:sz w:val="18"/>
          <w:szCs w:val="21"/>
        </w:rPr>
        <w:t>=</w:t>
      </w:r>
      <w:proofErr w:type="gramEnd"/>
      <w:r>
        <w:rPr>
          <w:rFonts w:ascii="Arial" w:hAnsi="Arial" w:cs="Arial"/>
          <w:sz w:val="18"/>
          <w:szCs w:val="21"/>
        </w:rPr>
        <w:t>once daily</w:t>
      </w:r>
      <w:r w:rsidR="00510A5B">
        <w:rPr>
          <w:rFonts w:ascii="Arial" w:hAnsi="Arial" w:cs="Arial"/>
          <w:sz w:val="18"/>
          <w:szCs w:val="21"/>
        </w:rPr>
        <w:t>; bid=twice daily</w:t>
      </w:r>
    </w:p>
    <w:p w:rsidR="0087699B" w:rsidRDefault="00A25503" w:rsidP="00A25503">
      <w:pPr>
        <w:pStyle w:val="Caption"/>
        <w:rPr>
          <w:lang w:val="en-GB"/>
        </w:rPr>
      </w:pPr>
      <w:r>
        <w:t xml:space="preserve">Table </w:t>
      </w:r>
      <w:fldSimple w:instr=" SEQ Table \* ARABIC ">
        <w:r>
          <w:rPr>
            <w:noProof/>
          </w:rPr>
          <w:t>4</w:t>
        </w:r>
      </w:fldSimple>
      <w:r w:rsidR="0079773A">
        <w:rPr>
          <w:lang w:val="en-GB"/>
        </w:rPr>
        <w:tab/>
      </w:r>
      <w:r w:rsidR="0087699B" w:rsidRPr="007E2570">
        <w:rPr>
          <w:lang w:val="en-GB"/>
        </w:rPr>
        <w:t>Results of a 24 week (OC</w:t>
      </w:r>
      <w:proofErr w:type="gramStart"/>
      <w:r w:rsidR="0087699B" w:rsidRPr="007E2570">
        <w:rPr>
          <w:lang w:val="en-GB"/>
        </w:rPr>
        <w:t>)</w:t>
      </w:r>
      <w:r w:rsidR="0087699B" w:rsidRPr="0079773A">
        <w:rPr>
          <w:vertAlign w:val="superscript"/>
          <w:lang w:val="en-GB"/>
        </w:rPr>
        <w:t>2</w:t>
      </w:r>
      <w:proofErr w:type="gramEnd"/>
      <w:r w:rsidR="0087699B" w:rsidRPr="007E2570">
        <w:rPr>
          <w:lang w:val="en-GB"/>
        </w:rPr>
        <w:t xml:space="preserve"> study comparing </w:t>
      </w:r>
      <w:proofErr w:type="spellStart"/>
      <w:r w:rsidR="0087699B" w:rsidRPr="007E2570">
        <w:rPr>
          <w:lang w:val="en-GB"/>
        </w:rPr>
        <w:t>empagliflozin</w:t>
      </w:r>
      <w:proofErr w:type="spellEnd"/>
      <w:r w:rsidR="0087699B" w:rsidRPr="007E2570">
        <w:rPr>
          <w:lang w:val="en-GB"/>
        </w:rPr>
        <w:t xml:space="preserve"> 25 mg in combination with metformin to the individual monotherapy </w:t>
      </w:r>
      <w:proofErr w:type="spellStart"/>
      <w:r w:rsidR="0087699B" w:rsidRPr="007E2570">
        <w:rPr>
          <w:lang w:val="en-GB"/>
        </w:rPr>
        <w:t>components</w:t>
      </w:r>
      <w:r w:rsidR="00510A5B" w:rsidRPr="0079773A">
        <w:rPr>
          <w:vertAlign w:val="superscript"/>
          <w:lang w:val="en-GB"/>
        </w:rPr>
        <w:t>a</w:t>
      </w:r>
      <w:proofErr w:type="spellEnd"/>
    </w:p>
    <w:tbl>
      <w:tblPr>
        <w:tblW w:w="9322" w:type="dxa"/>
        <w:tblBorders>
          <w:top w:val="single" w:sz="12" w:space="0" w:color="auto"/>
          <w:left w:val="single" w:sz="4" w:space="0" w:color="auto"/>
          <w:bottom w:val="single" w:sz="12" w:space="0" w:color="auto"/>
          <w:right w:val="single" w:sz="4" w:space="0" w:color="auto"/>
        </w:tblBorders>
        <w:tblLayout w:type="fixed"/>
        <w:tblLook w:val="04A0" w:firstRow="1" w:lastRow="0" w:firstColumn="1" w:lastColumn="0" w:noHBand="0" w:noVBand="1"/>
        <w:tblDescription w:val="Table 4 is a list of results of a 24 week (OC)2 study comparing empagliflozin 25 mg in combination with metformin to the individual monotherapy componentsa"/>
      </w:tblPr>
      <w:tblGrid>
        <w:gridCol w:w="2778"/>
        <w:gridCol w:w="1299"/>
        <w:gridCol w:w="1418"/>
        <w:gridCol w:w="1559"/>
        <w:gridCol w:w="1134"/>
        <w:gridCol w:w="1134"/>
      </w:tblGrid>
      <w:tr w:rsidR="0087699B" w:rsidRPr="005567DF" w:rsidTr="00A25503">
        <w:trPr>
          <w:tblHeader/>
        </w:trPr>
        <w:tc>
          <w:tcPr>
            <w:tcW w:w="2778" w:type="dxa"/>
            <w:vMerge w:val="restart"/>
            <w:tcBorders>
              <w:top w:val="single" w:sz="12" w:space="0" w:color="auto"/>
              <w:left w:val="nil"/>
              <w:bottom w:val="nil"/>
            </w:tcBorders>
          </w:tcPr>
          <w:p w:rsidR="0087699B" w:rsidRPr="00B243F1" w:rsidRDefault="0087699B" w:rsidP="0087699B">
            <w:pPr>
              <w:pStyle w:val="TextPItable"/>
              <w:keepNext/>
              <w:jc w:val="left"/>
            </w:pPr>
          </w:p>
        </w:tc>
        <w:tc>
          <w:tcPr>
            <w:tcW w:w="2717" w:type="dxa"/>
            <w:gridSpan w:val="2"/>
            <w:tcBorders>
              <w:top w:val="single" w:sz="12" w:space="0" w:color="auto"/>
              <w:bottom w:val="single" w:sz="12" w:space="0" w:color="auto"/>
            </w:tcBorders>
            <w:vAlign w:val="center"/>
          </w:tcPr>
          <w:p w:rsidR="0087699B" w:rsidRPr="004D33A6" w:rsidRDefault="0087699B" w:rsidP="0087699B">
            <w:pPr>
              <w:pStyle w:val="TextPItable"/>
              <w:jc w:val="center"/>
              <w:rPr>
                <w:rFonts w:eastAsia="MS Mincho"/>
                <w:b/>
                <w:lang w:eastAsia="ja-JP"/>
              </w:rPr>
            </w:pPr>
            <w:proofErr w:type="spellStart"/>
            <w:r w:rsidRPr="004D33A6">
              <w:rPr>
                <w:rFonts w:eastAsia="MS Mincho"/>
                <w:b/>
                <w:lang w:eastAsia="ja-JP"/>
              </w:rPr>
              <w:t>Empagliflozin</w:t>
            </w:r>
            <w:proofErr w:type="spellEnd"/>
            <w:r>
              <w:rPr>
                <w:rFonts w:eastAsia="MS Mincho"/>
                <w:b/>
                <w:lang w:eastAsia="ja-JP"/>
              </w:rPr>
              <w:t xml:space="preserve"> + metformin</w:t>
            </w:r>
          </w:p>
        </w:tc>
        <w:tc>
          <w:tcPr>
            <w:tcW w:w="1559" w:type="dxa"/>
            <w:tcBorders>
              <w:top w:val="single" w:sz="12" w:space="0" w:color="auto"/>
              <w:bottom w:val="single" w:sz="12" w:space="0" w:color="auto"/>
            </w:tcBorders>
            <w:vAlign w:val="center"/>
          </w:tcPr>
          <w:p w:rsidR="0087699B" w:rsidRPr="004D33A6" w:rsidRDefault="0087699B" w:rsidP="0087699B">
            <w:pPr>
              <w:pStyle w:val="TextPItable"/>
              <w:jc w:val="center"/>
              <w:rPr>
                <w:rFonts w:eastAsia="MS Mincho"/>
                <w:b/>
                <w:lang w:eastAsia="ja-JP"/>
              </w:rPr>
            </w:pPr>
            <w:proofErr w:type="spellStart"/>
            <w:r w:rsidRPr="004D33A6">
              <w:rPr>
                <w:rFonts w:eastAsia="MS Mincho"/>
                <w:b/>
                <w:lang w:eastAsia="ja-JP"/>
              </w:rPr>
              <w:t>Empagliflozin</w:t>
            </w:r>
            <w:proofErr w:type="spellEnd"/>
          </w:p>
        </w:tc>
        <w:tc>
          <w:tcPr>
            <w:tcW w:w="2268" w:type="dxa"/>
            <w:gridSpan w:val="2"/>
            <w:tcBorders>
              <w:top w:val="single" w:sz="12" w:space="0" w:color="auto"/>
              <w:bottom w:val="single" w:sz="12" w:space="0" w:color="auto"/>
              <w:right w:val="nil"/>
            </w:tcBorders>
            <w:vAlign w:val="center"/>
          </w:tcPr>
          <w:p w:rsidR="0087699B" w:rsidRPr="004D33A6" w:rsidRDefault="0087699B" w:rsidP="0087699B">
            <w:pPr>
              <w:pStyle w:val="TextPItable"/>
              <w:jc w:val="center"/>
              <w:rPr>
                <w:rFonts w:eastAsia="MS Mincho"/>
                <w:b/>
                <w:lang w:eastAsia="ja-JP"/>
              </w:rPr>
            </w:pPr>
            <w:r w:rsidRPr="004D33A6">
              <w:rPr>
                <w:rFonts w:eastAsia="MS Mincho"/>
                <w:b/>
                <w:lang w:eastAsia="ja-JP"/>
              </w:rPr>
              <w:t>Metformin</w:t>
            </w:r>
          </w:p>
        </w:tc>
      </w:tr>
      <w:tr w:rsidR="0087699B" w:rsidRPr="005567DF" w:rsidTr="00A25503">
        <w:trPr>
          <w:tblHeader/>
        </w:trPr>
        <w:tc>
          <w:tcPr>
            <w:tcW w:w="2778" w:type="dxa"/>
            <w:vMerge/>
            <w:tcBorders>
              <w:top w:val="nil"/>
              <w:left w:val="nil"/>
              <w:bottom w:val="single" w:sz="12" w:space="0" w:color="auto"/>
            </w:tcBorders>
          </w:tcPr>
          <w:p w:rsidR="0087699B" w:rsidRPr="00B243F1" w:rsidRDefault="0087699B" w:rsidP="0087699B">
            <w:pPr>
              <w:pStyle w:val="TextPItable"/>
              <w:keepNext/>
              <w:jc w:val="left"/>
            </w:pPr>
          </w:p>
        </w:tc>
        <w:tc>
          <w:tcPr>
            <w:tcW w:w="1299" w:type="dxa"/>
            <w:tcBorders>
              <w:top w:val="single" w:sz="12" w:space="0" w:color="auto"/>
              <w:bottom w:val="single" w:sz="12" w:space="0" w:color="auto"/>
            </w:tcBorders>
            <w:vAlign w:val="center"/>
          </w:tcPr>
          <w:p w:rsidR="0087699B" w:rsidRPr="004D33A6" w:rsidRDefault="0087699B" w:rsidP="0087699B">
            <w:pPr>
              <w:pStyle w:val="TextPItable"/>
              <w:jc w:val="center"/>
              <w:rPr>
                <w:rFonts w:eastAsia="MS Mincho"/>
                <w:b/>
                <w:lang w:eastAsia="ja-JP"/>
              </w:rPr>
            </w:pPr>
            <w:r w:rsidRPr="004D33A6">
              <w:rPr>
                <w:rFonts w:eastAsia="MS Mincho"/>
                <w:b/>
                <w:lang w:eastAsia="ja-JP"/>
              </w:rPr>
              <w:t>25 mg + 1000 </w:t>
            </w:r>
            <w:proofErr w:type="spellStart"/>
            <w:r w:rsidRPr="004D33A6">
              <w:rPr>
                <w:rFonts w:eastAsia="MS Mincho"/>
                <w:b/>
                <w:lang w:eastAsia="ja-JP"/>
              </w:rPr>
              <w:t>mg</w:t>
            </w:r>
            <w:r w:rsidRPr="004D33A6">
              <w:rPr>
                <w:rFonts w:eastAsia="MS Mincho"/>
                <w:b/>
                <w:vertAlign w:val="superscript"/>
                <w:lang w:eastAsia="ja-JP"/>
              </w:rPr>
              <w:t>a</w:t>
            </w:r>
            <w:proofErr w:type="spellEnd"/>
          </w:p>
        </w:tc>
        <w:tc>
          <w:tcPr>
            <w:tcW w:w="1418" w:type="dxa"/>
            <w:tcBorders>
              <w:top w:val="single" w:sz="12" w:space="0" w:color="auto"/>
              <w:bottom w:val="single" w:sz="12" w:space="0" w:color="auto"/>
            </w:tcBorders>
            <w:vAlign w:val="center"/>
          </w:tcPr>
          <w:p w:rsidR="0087699B" w:rsidRPr="004D33A6" w:rsidRDefault="0087699B" w:rsidP="0087699B">
            <w:pPr>
              <w:pStyle w:val="TextPItable"/>
              <w:jc w:val="center"/>
              <w:rPr>
                <w:b/>
              </w:rPr>
            </w:pPr>
            <w:r w:rsidRPr="004D33A6">
              <w:rPr>
                <w:rFonts w:eastAsia="MS Mincho"/>
                <w:b/>
                <w:lang w:eastAsia="ja-JP"/>
              </w:rPr>
              <w:t>25 mg + 2000 </w:t>
            </w:r>
            <w:proofErr w:type="spellStart"/>
            <w:r w:rsidRPr="004D33A6">
              <w:rPr>
                <w:rFonts w:eastAsia="MS Mincho"/>
                <w:b/>
                <w:lang w:eastAsia="ja-JP"/>
              </w:rPr>
              <w:t>mg</w:t>
            </w:r>
            <w:r w:rsidRPr="004D33A6">
              <w:rPr>
                <w:rFonts w:eastAsia="MS Mincho"/>
                <w:b/>
                <w:vertAlign w:val="superscript"/>
                <w:lang w:eastAsia="ja-JP"/>
              </w:rPr>
              <w:t>a</w:t>
            </w:r>
            <w:proofErr w:type="spellEnd"/>
          </w:p>
        </w:tc>
        <w:tc>
          <w:tcPr>
            <w:tcW w:w="1559" w:type="dxa"/>
            <w:tcBorders>
              <w:top w:val="single" w:sz="12" w:space="0" w:color="auto"/>
              <w:bottom w:val="single" w:sz="12" w:space="0" w:color="auto"/>
            </w:tcBorders>
            <w:vAlign w:val="center"/>
          </w:tcPr>
          <w:p w:rsidR="0087699B" w:rsidRPr="004D33A6" w:rsidRDefault="0087699B" w:rsidP="0087699B">
            <w:pPr>
              <w:pStyle w:val="TextPItable"/>
              <w:jc w:val="center"/>
              <w:rPr>
                <w:b/>
              </w:rPr>
            </w:pPr>
            <w:r w:rsidRPr="004D33A6">
              <w:rPr>
                <w:rFonts w:eastAsia="MS Mincho"/>
                <w:b/>
                <w:lang w:eastAsia="ja-JP"/>
              </w:rPr>
              <w:t xml:space="preserve">25 mg </w:t>
            </w:r>
            <w:r>
              <w:rPr>
                <w:rFonts w:eastAsia="MS Mincho"/>
                <w:b/>
                <w:lang w:eastAsia="ja-JP"/>
              </w:rPr>
              <w:t>(</w:t>
            </w:r>
            <w:proofErr w:type="spellStart"/>
            <w:r w:rsidRPr="004D33A6">
              <w:rPr>
                <w:rFonts w:eastAsia="MS Mincho"/>
                <w:b/>
                <w:lang w:eastAsia="ja-JP"/>
              </w:rPr>
              <w:t>qd</w:t>
            </w:r>
            <w:proofErr w:type="spellEnd"/>
            <w:r>
              <w:rPr>
                <w:rFonts w:eastAsia="MS Mincho"/>
                <w:b/>
                <w:lang w:eastAsia="ja-JP"/>
              </w:rPr>
              <w:t>)</w:t>
            </w:r>
          </w:p>
        </w:tc>
        <w:tc>
          <w:tcPr>
            <w:tcW w:w="1134" w:type="dxa"/>
            <w:tcBorders>
              <w:top w:val="single" w:sz="12" w:space="0" w:color="auto"/>
              <w:bottom w:val="single" w:sz="12" w:space="0" w:color="auto"/>
            </w:tcBorders>
            <w:vAlign w:val="center"/>
          </w:tcPr>
          <w:p w:rsidR="0087699B" w:rsidRPr="004D33A6" w:rsidRDefault="0087699B" w:rsidP="0087699B">
            <w:pPr>
              <w:pStyle w:val="TextPItable"/>
              <w:jc w:val="center"/>
              <w:rPr>
                <w:b/>
              </w:rPr>
            </w:pPr>
            <w:r w:rsidRPr="004D33A6">
              <w:rPr>
                <w:rFonts w:eastAsia="MS Mincho"/>
                <w:b/>
                <w:lang w:eastAsia="ja-JP"/>
              </w:rPr>
              <w:t>1000 </w:t>
            </w:r>
            <w:proofErr w:type="spellStart"/>
            <w:r w:rsidRPr="004D33A6">
              <w:rPr>
                <w:rFonts w:eastAsia="MS Mincho"/>
                <w:b/>
                <w:lang w:eastAsia="ja-JP"/>
              </w:rPr>
              <w:t>mg</w:t>
            </w:r>
            <w:r w:rsidRPr="004D33A6">
              <w:rPr>
                <w:rFonts w:eastAsia="MS Mincho"/>
                <w:b/>
                <w:vertAlign w:val="superscript"/>
                <w:lang w:eastAsia="ja-JP"/>
              </w:rPr>
              <w:t>a</w:t>
            </w:r>
            <w:proofErr w:type="spellEnd"/>
          </w:p>
        </w:tc>
        <w:tc>
          <w:tcPr>
            <w:tcW w:w="1134" w:type="dxa"/>
            <w:tcBorders>
              <w:top w:val="single" w:sz="12" w:space="0" w:color="auto"/>
              <w:bottom w:val="single" w:sz="12" w:space="0" w:color="auto"/>
              <w:right w:val="nil"/>
            </w:tcBorders>
            <w:vAlign w:val="center"/>
          </w:tcPr>
          <w:p w:rsidR="0087699B" w:rsidRPr="004D33A6" w:rsidRDefault="0087699B" w:rsidP="0087699B">
            <w:pPr>
              <w:pStyle w:val="TextPItable"/>
              <w:jc w:val="center"/>
              <w:rPr>
                <w:b/>
              </w:rPr>
            </w:pPr>
            <w:r w:rsidRPr="004D33A6">
              <w:rPr>
                <w:rFonts w:eastAsia="MS Mincho"/>
                <w:b/>
                <w:lang w:eastAsia="ja-JP"/>
              </w:rPr>
              <w:t>2000 </w:t>
            </w:r>
            <w:proofErr w:type="spellStart"/>
            <w:r w:rsidRPr="004D33A6">
              <w:rPr>
                <w:rFonts w:eastAsia="MS Mincho"/>
                <w:b/>
                <w:lang w:eastAsia="ja-JP"/>
              </w:rPr>
              <w:t>mg</w:t>
            </w:r>
            <w:r w:rsidRPr="004D33A6">
              <w:rPr>
                <w:rFonts w:eastAsia="MS Mincho"/>
                <w:b/>
                <w:vertAlign w:val="superscript"/>
                <w:lang w:eastAsia="ja-JP"/>
              </w:rPr>
              <w:t>a</w:t>
            </w:r>
            <w:proofErr w:type="spellEnd"/>
          </w:p>
        </w:tc>
      </w:tr>
      <w:tr w:rsidR="0087699B" w:rsidRPr="005567DF" w:rsidTr="000B0E18">
        <w:tc>
          <w:tcPr>
            <w:tcW w:w="2778" w:type="dxa"/>
            <w:tcBorders>
              <w:top w:val="single" w:sz="12" w:space="0" w:color="auto"/>
              <w:left w:val="nil"/>
              <w:bottom w:val="nil"/>
            </w:tcBorders>
          </w:tcPr>
          <w:p w:rsidR="0087699B" w:rsidRPr="00B243F1" w:rsidRDefault="0087699B" w:rsidP="00E3344D">
            <w:pPr>
              <w:pStyle w:val="TextPItable"/>
              <w:keepNext/>
              <w:jc w:val="left"/>
            </w:pPr>
            <w:r w:rsidRPr="00B243F1">
              <w:t>N</w:t>
            </w:r>
          </w:p>
        </w:tc>
        <w:tc>
          <w:tcPr>
            <w:tcW w:w="1299" w:type="dxa"/>
            <w:tcBorders>
              <w:top w:val="single" w:sz="12" w:space="0" w:color="auto"/>
            </w:tcBorders>
            <w:vAlign w:val="center"/>
          </w:tcPr>
          <w:p w:rsidR="0087699B" w:rsidRPr="00B243F1" w:rsidRDefault="0087699B" w:rsidP="0087699B">
            <w:pPr>
              <w:pStyle w:val="TextPItable"/>
              <w:jc w:val="center"/>
            </w:pPr>
            <w:r w:rsidRPr="00B243F1">
              <w:t>165</w:t>
            </w:r>
          </w:p>
        </w:tc>
        <w:tc>
          <w:tcPr>
            <w:tcW w:w="1418" w:type="dxa"/>
            <w:tcBorders>
              <w:top w:val="single" w:sz="12" w:space="0" w:color="auto"/>
            </w:tcBorders>
            <w:vAlign w:val="center"/>
          </w:tcPr>
          <w:p w:rsidR="0087699B" w:rsidRPr="00B243F1" w:rsidRDefault="0087699B" w:rsidP="0087699B">
            <w:pPr>
              <w:pStyle w:val="TextPItable"/>
              <w:jc w:val="center"/>
            </w:pPr>
            <w:r w:rsidRPr="00B243F1">
              <w:t>169</w:t>
            </w:r>
          </w:p>
        </w:tc>
        <w:tc>
          <w:tcPr>
            <w:tcW w:w="1559" w:type="dxa"/>
            <w:tcBorders>
              <w:top w:val="single" w:sz="12" w:space="0" w:color="auto"/>
            </w:tcBorders>
            <w:vAlign w:val="center"/>
          </w:tcPr>
          <w:p w:rsidR="0087699B" w:rsidRPr="00B243F1" w:rsidRDefault="0087699B" w:rsidP="0087699B">
            <w:pPr>
              <w:pStyle w:val="TextPItable"/>
              <w:jc w:val="center"/>
            </w:pPr>
            <w:r w:rsidRPr="00B243F1">
              <w:t>163</w:t>
            </w:r>
          </w:p>
        </w:tc>
        <w:tc>
          <w:tcPr>
            <w:tcW w:w="1134" w:type="dxa"/>
            <w:tcBorders>
              <w:top w:val="single" w:sz="12" w:space="0" w:color="auto"/>
            </w:tcBorders>
            <w:vAlign w:val="center"/>
          </w:tcPr>
          <w:p w:rsidR="0087699B" w:rsidRPr="00B243F1" w:rsidRDefault="0087699B" w:rsidP="0087699B">
            <w:pPr>
              <w:pStyle w:val="TextPItable"/>
              <w:jc w:val="center"/>
            </w:pPr>
            <w:r w:rsidRPr="00B243F1">
              <w:t>167</w:t>
            </w:r>
          </w:p>
        </w:tc>
        <w:tc>
          <w:tcPr>
            <w:tcW w:w="1134" w:type="dxa"/>
            <w:tcBorders>
              <w:top w:val="single" w:sz="12" w:space="0" w:color="auto"/>
              <w:bottom w:val="nil"/>
              <w:right w:val="nil"/>
            </w:tcBorders>
            <w:vAlign w:val="center"/>
          </w:tcPr>
          <w:p w:rsidR="0087699B" w:rsidRPr="00B243F1" w:rsidRDefault="0087699B" w:rsidP="0087699B">
            <w:pPr>
              <w:pStyle w:val="TextPItable"/>
              <w:jc w:val="center"/>
            </w:pPr>
            <w:r w:rsidRPr="00B243F1">
              <w:t>162</w:t>
            </w:r>
          </w:p>
        </w:tc>
      </w:tr>
      <w:tr w:rsidR="0087699B" w:rsidRPr="005567DF" w:rsidTr="000B0E18">
        <w:tc>
          <w:tcPr>
            <w:tcW w:w="2778" w:type="dxa"/>
            <w:tcBorders>
              <w:top w:val="nil"/>
              <w:left w:val="nil"/>
              <w:bottom w:val="nil"/>
            </w:tcBorders>
          </w:tcPr>
          <w:p w:rsidR="0087699B" w:rsidRPr="005977BF" w:rsidRDefault="0087699B" w:rsidP="00E3344D">
            <w:pPr>
              <w:pStyle w:val="TextPItable"/>
              <w:keepNext/>
              <w:jc w:val="left"/>
              <w:rPr>
                <w:b/>
              </w:rPr>
            </w:pPr>
            <w:r w:rsidRPr="005977BF">
              <w:rPr>
                <w:rFonts w:eastAsia="MS Mincho"/>
                <w:b/>
                <w:lang w:eastAsia="ja-JP"/>
              </w:rPr>
              <w:t>HbA1c (%)</w:t>
            </w:r>
          </w:p>
        </w:tc>
        <w:tc>
          <w:tcPr>
            <w:tcW w:w="1299" w:type="dxa"/>
            <w:vAlign w:val="center"/>
          </w:tcPr>
          <w:p w:rsidR="0087699B" w:rsidRPr="00B243F1" w:rsidRDefault="0087699B" w:rsidP="0087699B">
            <w:pPr>
              <w:pStyle w:val="TextPItable"/>
              <w:jc w:val="center"/>
            </w:pPr>
          </w:p>
        </w:tc>
        <w:tc>
          <w:tcPr>
            <w:tcW w:w="1418" w:type="dxa"/>
            <w:vAlign w:val="center"/>
          </w:tcPr>
          <w:p w:rsidR="0087699B" w:rsidRPr="00B243F1" w:rsidRDefault="0087699B" w:rsidP="0087699B">
            <w:pPr>
              <w:pStyle w:val="TextPItable"/>
              <w:jc w:val="center"/>
            </w:pPr>
          </w:p>
        </w:tc>
        <w:tc>
          <w:tcPr>
            <w:tcW w:w="1559" w:type="dxa"/>
            <w:vAlign w:val="center"/>
          </w:tcPr>
          <w:p w:rsidR="0087699B" w:rsidRPr="00B243F1" w:rsidRDefault="0087699B" w:rsidP="0087699B">
            <w:pPr>
              <w:pStyle w:val="TextPItable"/>
              <w:jc w:val="center"/>
            </w:pPr>
          </w:p>
        </w:tc>
        <w:tc>
          <w:tcPr>
            <w:tcW w:w="1134" w:type="dxa"/>
            <w:vAlign w:val="center"/>
          </w:tcPr>
          <w:p w:rsidR="0087699B" w:rsidRPr="00B243F1" w:rsidRDefault="0087699B" w:rsidP="0087699B">
            <w:pPr>
              <w:pStyle w:val="TextPItable"/>
              <w:jc w:val="center"/>
            </w:pPr>
          </w:p>
        </w:tc>
        <w:tc>
          <w:tcPr>
            <w:tcW w:w="1134" w:type="dxa"/>
            <w:tcBorders>
              <w:top w:val="nil"/>
              <w:bottom w:val="nil"/>
              <w:right w:val="nil"/>
            </w:tcBorders>
            <w:vAlign w:val="center"/>
          </w:tcPr>
          <w:p w:rsidR="0087699B" w:rsidRPr="00B243F1" w:rsidRDefault="0087699B" w:rsidP="0087699B">
            <w:pPr>
              <w:pStyle w:val="TextPItable"/>
              <w:jc w:val="center"/>
            </w:pPr>
          </w:p>
        </w:tc>
      </w:tr>
      <w:tr w:rsidR="0087699B" w:rsidRPr="005567DF" w:rsidTr="000B0E18">
        <w:tc>
          <w:tcPr>
            <w:tcW w:w="2778" w:type="dxa"/>
            <w:tcBorders>
              <w:top w:val="nil"/>
              <w:left w:val="nil"/>
              <w:bottom w:val="nil"/>
            </w:tcBorders>
            <w:vAlign w:val="center"/>
          </w:tcPr>
          <w:p w:rsidR="0087699B" w:rsidRPr="00B243F1" w:rsidRDefault="0087699B" w:rsidP="00E3344D">
            <w:pPr>
              <w:pStyle w:val="TextPItable"/>
              <w:keepNext/>
              <w:jc w:val="left"/>
            </w:pPr>
            <w:r w:rsidRPr="00B243F1">
              <w:t>Baseline (mean)</w:t>
            </w:r>
          </w:p>
        </w:tc>
        <w:tc>
          <w:tcPr>
            <w:tcW w:w="1299" w:type="dxa"/>
            <w:vAlign w:val="center"/>
          </w:tcPr>
          <w:p w:rsidR="0087699B" w:rsidRPr="00B243F1" w:rsidRDefault="0087699B" w:rsidP="0087699B">
            <w:pPr>
              <w:pStyle w:val="TextPItable"/>
              <w:jc w:val="center"/>
            </w:pPr>
            <w:r w:rsidRPr="00B243F1">
              <w:t>8.8</w:t>
            </w:r>
          </w:p>
        </w:tc>
        <w:tc>
          <w:tcPr>
            <w:tcW w:w="1418" w:type="dxa"/>
            <w:vAlign w:val="center"/>
          </w:tcPr>
          <w:p w:rsidR="0087699B" w:rsidRPr="00B243F1" w:rsidRDefault="0087699B" w:rsidP="0087699B">
            <w:pPr>
              <w:pStyle w:val="TextPItable"/>
              <w:jc w:val="center"/>
            </w:pPr>
            <w:r w:rsidRPr="00B243F1">
              <w:t>8.7</w:t>
            </w:r>
          </w:p>
        </w:tc>
        <w:tc>
          <w:tcPr>
            <w:tcW w:w="1559" w:type="dxa"/>
            <w:vAlign w:val="center"/>
          </w:tcPr>
          <w:p w:rsidR="0087699B" w:rsidRPr="00B243F1" w:rsidRDefault="0087699B" w:rsidP="0087699B">
            <w:pPr>
              <w:pStyle w:val="TextPItable"/>
              <w:jc w:val="center"/>
            </w:pPr>
            <w:r w:rsidRPr="00B243F1">
              <w:t>8.9</w:t>
            </w:r>
          </w:p>
        </w:tc>
        <w:tc>
          <w:tcPr>
            <w:tcW w:w="1134" w:type="dxa"/>
            <w:vAlign w:val="center"/>
          </w:tcPr>
          <w:p w:rsidR="0087699B" w:rsidRPr="00B243F1" w:rsidRDefault="0087699B" w:rsidP="0087699B">
            <w:pPr>
              <w:pStyle w:val="TextPItable"/>
              <w:jc w:val="center"/>
            </w:pPr>
            <w:r w:rsidRPr="00B243F1">
              <w:t>8.7</w:t>
            </w:r>
          </w:p>
        </w:tc>
        <w:tc>
          <w:tcPr>
            <w:tcW w:w="1134" w:type="dxa"/>
            <w:tcBorders>
              <w:top w:val="nil"/>
              <w:bottom w:val="nil"/>
              <w:right w:val="nil"/>
            </w:tcBorders>
            <w:vAlign w:val="center"/>
          </w:tcPr>
          <w:p w:rsidR="0087699B" w:rsidRPr="00B243F1" w:rsidRDefault="0087699B" w:rsidP="0087699B">
            <w:pPr>
              <w:pStyle w:val="TextPItable"/>
              <w:jc w:val="center"/>
            </w:pPr>
            <w:r w:rsidRPr="00B243F1">
              <w:t>8.6</w:t>
            </w:r>
          </w:p>
        </w:tc>
      </w:tr>
      <w:tr w:rsidR="0087699B" w:rsidRPr="005567DF" w:rsidTr="000B0E18">
        <w:tc>
          <w:tcPr>
            <w:tcW w:w="2778" w:type="dxa"/>
            <w:tcBorders>
              <w:top w:val="nil"/>
              <w:left w:val="nil"/>
              <w:bottom w:val="nil"/>
            </w:tcBorders>
            <w:vAlign w:val="center"/>
          </w:tcPr>
          <w:p w:rsidR="0087699B" w:rsidRPr="00B243F1" w:rsidRDefault="0087699B" w:rsidP="00E3344D">
            <w:pPr>
              <w:pStyle w:val="TextPItable"/>
              <w:keepNext/>
              <w:jc w:val="left"/>
            </w:pPr>
            <w:r w:rsidRPr="00B243F1">
              <w:t>Change from baseline</w:t>
            </w:r>
            <w:r w:rsidRPr="004D33A6">
              <w:rPr>
                <w:vertAlign w:val="superscript"/>
              </w:rPr>
              <w:t>1</w:t>
            </w:r>
          </w:p>
        </w:tc>
        <w:tc>
          <w:tcPr>
            <w:tcW w:w="1299" w:type="dxa"/>
            <w:vAlign w:val="center"/>
          </w:tcPr>
          <w:p w:rsidR="0087699B" w:rsidRPr="00B243F1" w:rsidRDefault="0087699B" w:rsidP="0087699B">
            <w:pPr>
              <w:pStyle w:val="TextPItable"/>
              <w:jc w:val="center"/>
            </w:pPr>
            <w:r w:rsidRPr="00B243F1">
              <w:t>-1.9</w:t>
            </w:r>
          </w:p>
        </w:tc>
        <w:tc>
          <w:tcPr>
            <w:tcW w:w="1418" w:type="dxa"/>
            <w:vAlign w:val="center"/>
          </w:tcPr>
          <w:p w:rsidR="0087699B" w:rsidRPr="00B243F1" w:rsidRDefault="0087699B" w:rsidP="0087699B">
            <w:pPr>
              <w:pStyle w:val="TextPItable"/>
              <w:jc w:val="center"/>
            </w:pPr>
            <w:r w:rsidRPr="00B243F1">
              <w:t>-2.1</w:t>
            </w:r>
          </w:p>
        </w:tc>
        <w:tc>
          <w:tcPr>
            <w:tcW w:w="1559" w:type="dxa"/>
            <w:vAlign w:val="center"/>
          </w:tcPr>
          <w:p w:rsidR="0087699B" w:rsidRPr="00B243F1" w:rsidRDefault="0087699B" w:rsidP="0087699B">
            <w:pPr>
              <w:pStyle w:val="TextPItable"/>
              <w:jc w:val="center"/>
            </w:pPr>
            <w:r w:rsidRPr="00B243F1">
              <w:t>-1.4</w:t>
            </w:r>
          </w:p>
        </w:tc>
        <w:tc>
          <w:tcPr>
            <w:tcW w:w="1134" w:type="dxa"/>
            <w:vAlign w:val="center"/>
          </w:tcPr>
          <w:p w:rsidR="0087699B" w:rsidRPr="00B243F1" w:rsidRDefault="0087699B" w:rsidP="0087699B">
            <w:pPr>
              <w:pStyle w:val="TextPItable"/>
              <w:jc w:val="center"/>
            </w:pPr>
            <w:r w:rsidRPr="00B243F1">
              <w:t>-1.2</w:t>
            </w:r>
          </w:p>
        </w:tc>
        <w:tc>
          <w:tcPr>
            <w:tcW w:w="1134" w:type="dxa"/>
            <w:tcBorders>
              <w:top w:val="nil"/>
              <w:bottom w:val="nil"/>
              <w:right w:val="nil"/>
            </w:tcBorders>
            <w:vAlign w:val="center"/>
          </w:tcPr>
          <w:p w:rsidR="0087699B" w:rsidRPr="00B243F1" w:rsidRDefault="0087699B" w:rsidP="0087699B">
            <w:pPr>
              <w:pStyle w:val="TextPItable"/>
              <w:jc w:val="center"/>
            </w:pPr>
            <w:r w:rsidRPr="00B243F1">
              <w:t>-1.8</w:t>
            </w:r>
          </w:p>
        </w:tc>
      </w:tr>
      <w:tr w:rsidR="0087699B" w:rsidRPr="005567DF" w:rsidTr="000B0E18">
        <w:tc>
          <w:tcPr>
            <w:tcW w:w="2778" w:type="dxa"/>
            <w:tcBorders>
              <w:top w:val="nil"/>
              <w:left w:val="nil"/>
              <w:bottom w:val="nil"/>
            </w:tcBorders>
            <w:vAlign w:val="center"/>
          </w:tcPr>
          <w:p w:rsidR="0087699B" w:rsidRPr="00B243F1" w:rsidRDefault="0087699B" w:rsidP="00E3344D">
            <w:pPr>
              <w:pStyle w:val="TextPItable"/>
              <w:keepNext/>
              <w:jc w:val="left"/>
            </w:pPr>
            <w:r w:rsidRPr="00B243F1">
              <w:t xml:space="preserve">Comparison vs. </w:t>
            </w:r>
            <w:proofErr w:type="spellStart"/>
            <w:r w:rsidRPr="00B243F1">
              <w:t>empagliflozin</w:t>
            </w:r>
            <w:proofErr w:type="spellEnd"/>
            <w:r w:rsidRPr="00B243F1">
              <w:t xml:space="preserve"> (95% CI)</w:t>
            </w:r>
            <w:r w:rsidRPr="004D33A6">
              <w:rPr>
                <w:vertAlign w:val="superscript"/>
              </w:rPr>
              <w:t>1</w:t>
            </w:r>
          </w:p>
        </w:tc>
        <w:tc>
          <w:tcPr>
            <w:tcW w:w="1299" w:type="dxa"/>
            <w:tcBorders>
              <w:bottom w:val="nil"/>
            </w:tcBorders>
            <w:vAlign w:val="center"/>
          </w:tcPr>
          <w:p w:rsidR="0087699B" w:rsidRPr="00B243F1" w:rsidRDefault="00282C1C" w:rsidP="0087699B">
            <w:pPr>
              <w:pStyle w:val="TextPItable"/>
              <w:jc w:val="center"/>
            </w:pPr>
            <w:r>
              <w:t>-0.6*</w:t>
            </w:r>
            <w:r w:rsidR="0087699B">
              <w:br/>
            </w:r>
            <w:r w:rsidR="0087699B" w:rsidRPr="00B243F1">
              <w:t>(-0.8, -0.3)</w:t>
            </w:r>
            <w:r w:rsidR="0087699B" w:rsidRPr="004D33A6">
              <w:rPr>
                <w:rFonts w:eastAsia="MS Mincho"/>
                <w:vertAlign w:val="superscript"/>
                <w:lang w:eastAsia="ja-JP"/>
              </w:rPr>
              <w:t>b</w:t>
            </w:r>
          </w:p>
        </w:tc>
        <w:tc>
          <w:tcPr>
            <w:tcW w:w="1418" w:type="dxa"/>
            <w:tcBorders>
              <w:bottom w:val="nil"/>
            </w:tcBorders>
            <w:vAlign w:val="center"/>
          </w:tcPr>
          <w:p w:rsidR="0087699B" w:rsidRPr="00B243F1" w:rsidRDefault="00282C1C" w:rsidP="0087699B">
            <w:pPr>
              <w:pStyle w:val="TextPItable"/>
              <w:jc w:val="center"/>
            </w:pPr>
            <w:r>
              <w:t>-0.7*</w:t>
            </w:r>
            <w:r w:rsidR="0087699B">
              <w:br/>
            </w:r>
            <w:r w:rsidR="0087699B" w:rsidRPr="00B243F1">
              <w:t>(-1.0, -0.5)</w:t>
            </w:r>
            <w:r w:rsidR="0087699B" w:rsidRPr="004D33A6">
              <w:rPr>
                <w:rFonts w:eastAsia="MS Mincho"/>
                <w:vertAlign w:val="superscript"/>
                <w:lang w:eastAsia="ja-JP"/>
              </w:rPr>
              <w:t>b</w:t>
            </w:r>
          </w:p>
        </w:tc>
        <w:tc>
          <w:tcPr>
            <w:tcW w:w="1559" w:type="dxa"/>
            <w:tcBorders>
              <w:bottom w:val="nil"/>
            </w:tcBorders>
            <w:vAlign w:val="center"/>
          </w:tcPr>
          <w:p w:rsidR="0087699B" w:rsidRPr="00B243F1" w:rsidRDefault="0087699B" w:rsidP="0087699B">
            <w:pPr>
              <w:pStyle w:val="TextPItable"/>
              <w:jc w:val="center"/>
            </w:pPr>
          </w:p>
        </w:tc>
        <w:tc>
          <w:tcPr>
            <w:tcW w:w="1134" w:type="dxa"/>
            <w:tcBorders>
              <w:bottom w:val="nil"/>
            </w:tcBorders>
            <w:vAlign w:val="center"/>
          </w:tcPr>
          <w:p w:rsidR="0087699B" w:rsidRPr="00B243F1" w:rsidRDefault="0087699B" w:rsidP="0087699B">
            <w:pPr>
              <w:pStyle w:val="TextPItable"/>
              <w:jc w:val="center"/>
            </w:pPr>
          </w:p>
        </w:tc>
        <w:tc>
          <w:tcPr>
            <w:tcW w:w="1134" w:type="dxa"/>
            <w:tcBorders>
              <w:top w:val="nil"/>
              <w:bottom w:val="nil"/>
              <w:right w:val="nil"/>
            </w:tcBorders>
            <w:vAlign w:val="center"/>
          </w:tcPr>
          <w:p w:rsidR="0087699B" w:rsidRPr="00B243F1" w:rsidRDefault="0087699B" w:rsidP="0087699B">
            <w:pPr>
              <w:pStyle w:val="TextPItable"/>
              <w:jc w:val="center"/>
            </w:pPr>
          </w:p>
        </w:tc>
      </w:tr>
      <w:tr w:rsidR="0087699B" w:rsidRPr="005567DF" w:rsidTr="00822D6D">
        <w:tc>
          <w:tcPr>
            <w:tcW w:w="2778" w:type="dxa"/>
            <w:tcBorders>
              <w:top w:val="nil"/>
              <w:left w:val="nil"/>
              <w:bottom w:val="single" w:sz="4" w:space="0" w:color="auto"/>
            </w:tcBorders>
            <w:vAlign w:val="center"/>
          </w:tcPr>
          <w:p w:rsidR="0087699B" w:rsidRPr="00B243F1" w:rsidRDefault="0087699B" w:rsidP="0087699B">
            <w:pPr>
              <w:pStyle w:val="TextPItable"/>
              <w:jc w:val="left"/>
            </w:pPr>
            <w:r w:rsidRPr="00B243F1">
              <w:t xml:space="preserve">Comparison vs. metformin </w:t>
            </w:r>
            <w:r w:rsidRPr="00B243F1">
              <w:lastRenderedPageBreak/>
              <w:t>(95% CI)</w:t>
            </w:r>
            <w:r w:rsidRPr="004D33A6">
              <w:rPr>
                <w:vertAlign w:val="superscript"/>
              </w:rPr>
              <w:t>1</w:t>
            </w:r>
          </w:p>
        </w:tc>
        <w:tc>
          <w:tcPr>
            <w:tcW w:w="1299" w:type="dxa"/>
            <w:tcBorders>
              <w:top w:val="nil"/>
              <w:bottom w:val="single" w:sz="4" w:space="0" w:color="auto"/>
            </w:tcBorders>
            <w:vAlign w:val="center"/>
          </w:tcPr>
          <w:p w:rsidR="0087699B" w:rsidRPr="00B243F1" w:rsidRDefault="0087699B" w:rsidP="00282C1C">
            <w:pPr>
              <w:pStyle w:val="TextPItable"/>
              <w:jc w:val="center"/>
            </w:pPr>
            <w:r w:rsidRPr="00B243F1">
              <w:lastRenderedPageBreak/>
              <w:t>-0.8*</w:t>
            </w:r>
            <w:r>
              <w:br/>
            </w:r>
            <w:r w:rsidRPr="00B243F1">
              <w:lastRenderedPageBreak/>
              <w:t>(-1.0, -0.5)</w:t>
            </w:r>
            <w:r w:rsidRPr="004D33A6">
              <w:rPr>
                <w:rFonts w:eastAsia="MS Mincho"/>
                <w:vertAlign w:val="superscript"/>
                <w:lang w:eastAsia="ja-JP"/>
              </w:rPr>
              <w:t>b</w:t>
            </w:r>
          </w:p>
        </w:tc>
        <w:tc>
          <w:tcPr>
            <w:tcW w:w="1418" w:type="dxa"/>
            <w:tcBorders>
              <w:top w:val="nil"/>
              <w:bottom w:val="single" w:sz="4" w:space="0" w:color="auto"/>
            </w:tcBorders>
            <w:vAlign w:val="center"/>
          </w:tcPr>
          <w:p w:rsidR="0087699B" w:rsidRPr="00B243F1" w:rsidRDefault="0087699B" w:rsidP="00282C1C">
            <w:pPr>
              <w:pStyle w:val="TextPItable"/>
              <w:jc w:val="center"/>
            </w:pPr>
            <w:r w:rsidRPr="00B243F1">
              <w:lastRenderedPageBreak/>
              <w:t>-0.3*</w:t>
            </w:r>
            <w:r>
              <w:br/>
            </w:r>
            <w:r w:rsidRPr="00B243F1">
              <w:lastRenderedPageBreak/>
              <w:t>(-0.6, -0.1)</w:t>
            </w:r>
            <w:r w:rsidRPr="004D33A6">
              <w:rPr>
                <w:rFonts w:eastAsia="MS Mincho"/>
                <w:vertAlign w:val="superscript"/>
                <w:lang w:eastAsia="ja-JP"/>
              </w:rPr>
              <w:t>b</w:t>
            </w:r>
          </w:p>
        </w:tc>
        <w:tc>
          <w:tcPr>
            <w:tcW w:w="1559" w:type="dxa"/>
            <w:tcBorders>
              <w:top w:val="nil"/>
              <w:bottom w:val="single" w:sz="4" w:space="0" w:color="auto"/>
            </w:tcBorders>
            <w:vAlign w:val="center"/>
          </w:tcPr>
          <w:p w:rsidR="0087699B" w:rsidRPr="00B243F1" w:rsidRDefault="0087699B" w:rsidP="0087699B">
            <w:pPr>
              <w:pStyle w:val="TextPItable"/>
              <w:jc w:val="center"/>
            </w:pPr>
          </w:p>
        </w:tc>
        <w:tc>
          <w:tcPr>
            <w:tcW w:w="1134" w:type="dxa"/>
            <w:tcBorders>
              <w:top w:val="nil"/>
              <w:bottom w:val="single" w:sz="4" w:space="0" w:color="auto"/>
            </w:tcBorders>
            <w:vAlign w:val="center"/>
          </w:tcPr>
          <w:p w:rsidR="0087699B" w:rsidRPr="00B243F1" w:rsidRDefault="0087699B" w:rsidP="0087699B">
            <w:pPr>
              <w:pStyle w:val="TextPItable"/>
              <w:jc w:val="center"/>
            </w:pPr>
          </w:p>
        </w:tc>
        <w:tc>
          <w:tcPr>
            <w:tcW w:w="1134" w:type="dxa"/>
            <w:tcBorders>
              <w:top w:val="nil"/>
              <w:bottom w:val="single" w:sz="4" w:space="0" w:color="auto"/>
              <w:right w:val="nil"/>
            </w:tcBorders>
            <w:vAlign w:val="center"/>
          </w:tcPr>
          <w:p w:rsidR="0087699B" w:rsidRPr="00B243F1" w:rsidRDefault="0087699B" w:rsidP="0087699B">
            <w:pPr>
              <w:pStyle w:val="TextPItable"/>
              <w:jc w:val="center"/>
            </w:pPr>
          </w:p>
        </w:tc>
      </w:tr>
      <w:tr w:rsidR="0087699B" w:rsidRPr="005567DF" w:rsidTr="00822D6D">
        <w:tc>
          <w:tcPr>
            <w:tcW w:w="2778" w:type="dxa"/>
            <w:tcBorders>
              <w:top w:val="single" w:sz="4" w:space="0" w:color="auto"/>
              <w:left w:val="nil"/>
              <w:bottom w:val="nil"/>
            </w:tcBorders>
            <w:vAlign w:val="center"/>
          </w:tcPr>
          <w:p w:rsidR="0087699B" w:rsidRPr="00B243F1" w:rsidRDefault="0087699B" w:rsidP="0087699B">
            <w:pPr>
              <w:pStyle w:val="TextPItable"/>
              <w:jc w:val="left"/>
            </w:pPr>
            <w:r w:rsidRPr="00B243F1">
              <w:lastRenderedPageBreak/>
              <w:t>N</w:t>
            </w:r>
          </w:p>
        </w:tc>
        <w:tc>
          <w:tcPr>
            <w:tcW w:w="1299" w:type="dxa"/>
            <w:tcBorders>
              <w:top w:val="single" w:sz="4" w:space="0" w:color="auto"/>
              <w:bottom w:val="nil"/>
            </w:tcBorders>
            <w:vAlign w:val="center"/>
          </w:tcPr>
          <w:p w:rsidR="0087699B" w:rsidRPr="00B243F1" w:rsidRDefault="0087699B" w:rsidP="0087699B">
            <w:pPr>
              <w:pStyle w:val="TextPItable"/>
              <w:jc w:val="center"/>
            </w:pPr>
            <w:r w:rsidRPr="00B243F1">
              <w:t>159</w:t>
            </w:r>
          </w:p>
        </w:tc>
        <w:tc>
          <w:tcPr>
            <w:tcW w:w="1418" w:type="dxa"/>
            <w:tcBorders>
              <w:top w:val="single" w:sz="4" w:space="0" w:color="auto"/>
              <w:bottom w:val="nil"/>
            </w:tcBorders>
            <w:vAlign w:val="center"/>
          </w:tcPr>
          <w:p w:rsidR="0087699B" w:rsidRPr="00B243F1" w:rsidRDefault="0087699B" w:rsidP="0087699B">
            <w:pPr>
              <w:pStyle w:val="TextPItable"/>
              <w:jc w:val="center"/>
            </w:pPr>
            <w:r w:rsidRPr="00B243F1">
              <w:t>163</w:t>
            </w:r>
          </w:p>
        </w:tc>
        <w:tc>
          <w:tcPr>
            <w:tcW w:w="1559" w:type="dxa"/>
            <w:tcBorders>
              <w:top w:val="single" w:sz="4" w:space="0" w:color="auto"/>
              <w:bottom w:val="nil"/>
            </w:tcBorders>
            <w:vAlign w:val="center"/>
          </w:tcPr>
          <w:p w:rsidR="0087699B" w:rsidRPr="00B243F1" w:rsidRDefault="0087699B" w:rsidP="0087699B">
            <w:pPr>
              <w:pStyle w:val="TextPItable"/>
              <w:jc w:val="center"/>
            </w:pPr>
            <w:r w:rsidRPr="00B243F1">
              <w:t>158</w:t>
            </w:r>
          </w:p>
        </w:tc>
        <w:tc>
          <w:tcPr>
            <w:tcW w:w="1134" w:type="dxa"/>
            <w:tcBorders>
              <w:top w:val="single" w:sz="4" w:space="0" w:color="auto"/>
              <w:bottom w:val="nil"/>
            </w:tcBorders>
            <w:vAlign w:val="center"/>
          </w:tcPr>
          <w:p w:rsidR="0087699B" w:rsidRPr="00B243F1" w:rsidRDefault="0087699B" w:rsidP="0087699B">
            <w:pPr>
              <w:pStyle w:val="TextPItable"/>
              <w:jc w:val="center"/>
            </w:pPr>
            <w:r w:rsidRPr="00B243F1">
              <w:t>166</w:t>
            </w:r>
          </w:p>
        </w:tc>
        <w:tc>
          <w:tcPr>
            <w:tcW w:w="1134" w:type="dxa"/>
            <w:tcBorders>
              <w:top w:val="single" w:sz="4" w:space="0" w:color="auto"/>
              <w:bottom w:val="nil"/>
              <w:right w:val="nil"/>
            </w:tcBorders>
            <w:vAlign w:val="center"/>
          </w:tcPr>
          <w:p w:rsidR="0087699B" w:rsidRPr="00B243F1" w:rsidRDefault="0087699B" w:rsidP="0087699B">
            <w:pPr>
              <w:pStyle w:val="TextPItable"/>
              <w:jc w:val="center"/>
            </w:pPr>
            <w:r w:rsidRPr="00B243F1">
              <w:t>159</w:t>
            </w:r>
          </w:p>
        </w:tc>
      </w:tr>
      <w:tr w:rsidR="0087699B" w:rsidRPr="005567DF" w:rsidTr="00822D6D">
        <w:tc>
          <w:tcPr>
            <w:tcW w:w="2778" w:type="dxa"/>
            <w:tcBorders>
              <w:top w:val="nil"/>
              <w:left w:val="nil"/>
              <w:bottom w:val="single" w:sz="4" w:space="0" w:color="auto"/>
            </w:tcBorders>
            <w:vAlign w:val="center"/>
          </w:tcPr>
          <w:p w:rsidR="0087699B" w:rsidRPr="005977BF" w:rsidRDefault="0087699B" w:rsidP="0087699B">
            <w:pPr>
              <w:pStyle w:val="TextPItable"/>
              <w:jc w:val="left"/>
              <w:rPr>
                <w:rFonts w:eastAsia="MS Mincho"/>
                <w:b/>
                <w:lang w:eastAsia="ja-JP"/>
              </w:rPr>
            </w:pPr>
            <w:r w:rsidRPr="005977BF">
              <w:rPr>
                <w:rFonts w:eastAsia="MS Mincho"/>
                <w:b/>
                <w:lang w:eastAsia="ja-JP"/>
              </w:rPr>
              <w:t>Patients (%) achieving HbA1c &lt;7% with baseline HbA1c ≥7%</w:t>
            </w:r>
          </w:p>
        </w:tc>
        <w:tc>
          <w:tcPr>
            <w:tcW w:w="1299" w:type="dxa"/>
            <w:tcBorders>
              <w:top w:val="nil"/>
              <w:bottom w:val="single" w:sz="4" w:space="0" w:color="auto"/>
            </w:tcBorders>
            <w:vAlign w:val="center"/>
          </w:tcPr>
          <w:p w:rsidR="0087699B" w:rsidRPr="00B243F1" w:rsidRDefault="0087699B" w:rsidP="0087699B">
            <w:pPr>
              <w:pStyle w:val="TextPItable"/>
              <w:jc w:val="center"/>
            </w:pPr>
            <w:r w:rsidRPr="00B243F1">
              <w:t>91 (57%)</w:t>
            </w:r>
          </w:p>
        </w:tc>
        <w:tc>
          <w:tcPr>
            <w:tcW w:w="1418" w:type="dxa"/>
            <w:tcBorders>
              <w:top w:val="nil"/>
              <w:bottom w:val="single" w:sz="4" w:space="0" w:color="auto"/>
            </w:tcBorders>
            <w:vAlign w:val="center"/>
          </w:tcPr>
          <w:p w:rsidR="0087699B" w:rsidRPr="00B243F1" w:rsidRDefault="0087699B" w:rsidP="0087699B">
            <w:pPr>
              <w:pStyle w:val="TextPItable"/>
              <w:jc w:val="center"/>
            </w:pPr>
            <w:r w:rsidRPr="00B243F1">
              <w:t>111 (68%)</w:t>
            </w:r>
          </w:p>
        </w:tc>
        <w:tc>
          <w:tcPr>
            <w:tcW w:w="1559" w:type="dxa"/>
            <w:tcBorders>
              <w:top w:val="nil"/>
              <w:bottom w:val="single" w:sz="4" w:space="0" w:color="auto"/>
            </w:tcBorders>
            <w:vAlign w:val="center"/>
          </w:tcPr>
          <w:p w:rsidR="0087699B" w:rsidRPr="00B243F1" w:rsidRDefault="0087699B" w:rsidP="0087699B">
            <w:pPr>
              <w:pStyle w:val="TextPItable"/>
              <w:jc w:val="center"/>
            </w:pPr>
            <w:r w:rsidRPr="00B243F1">
              <w:t>51 (32%)</w:t>
            </w:r>
          </w:p>
        </w:tc>
        <w:tc>
          <w:tcPr>
            <w:tcW w:w="1134" w:type="dxa"/>
            <w:tcBorders>
              <w:top w:val="nil"/>
              <w:bottom w:val="single" w:sz="4" w:space="0" w:color="auto"/>
            </w:tcBorders>
            <w:vAlign w:val="center"/>
          </w:tcPr>
          <w:p w:rsidR="0087699B" w:rsidRPr="00B243F1" w:rsidRDefault="0087699B" w:rsidP="0087699B">
            <w:pPr>
              <w:pStyle w:val="TextPItable"/>
              <w:jc w:val="center"/>
            </w:pPr>
            <w:r w:rsidRPr="00B243F1">
              <w:t>63 (38%)</w:t>
            </w:r>
          </w:p>
        </w:tc>
        <w:tc>
          <w:tcPr>
            <w:tcW w:w="1134" w:type="dxa"/>
            <w:tcBorders>
              <w:top w:val="nil"/>
              <w:bottom w:val="single" w:sz="4" w:space="0" w:color="auto"/>
              <w:right w:val="nil"/>
            </w:tcBorders>
            <w:vAlign w:val="center"/>
          </w:tcPr>
          <w:p w:rsidR="0087699B" w:rsidRPr="00B243F1" w:rsidRDefault="0087699B" w:rsidP="0087699B">
            <w:pPr>
              <w:pStyle w:val="TextPItable"/>
              <w:jc w:val="center"/>
            </w:pPr>
            <w:r w:rsidRPr="00B243F1">
              <w:t>92 (58%)</w:t>
            </w:r>
          </w:p>
        </w:tc>
      </w:tr>
      <w:tr w:rsidR="0087699B" w:rsidRPr="005567DF" w:rsidTr="00822D6D">
        <w:tc>
          <w:tcPr>
            <w:tcW w:w="2778" w:type="dxa"/>
            <w:tcBorders>
              <w:top w:val="single" w:sz="4" w:space="0" w:color="auto"/>
              <w:left w:val="nil"/>
              <w:bottom w:val="nil"/>
            </w:tcBorders>
          </w:tcPr>
          <w:p w:rsidR="0087699B" w:rsidRPr="00B243F1" w:rsidRDefault="0087699B" w:rsidP="0087699B">
            <w:pPr>
              <w:pStyle w:val="TextPItable"/>
              <w:jc w:val="left"/>
            </w:pPr>
            <w:r w:rsidRPr="00B243F1">
              <w:t>N</w:t>
            </w:r>
          </w:p>
        </w:tc>
        <w:tc>
          <w:tcPr>
            <w:tcW w:w="1299" w:type="dxa"/>
            <w:tcBorders>
              <w:top w:val="single" w:sz="4" w:space="0" w:color="auto"/>
              <w:bottom w:val="nil"/>
            </w:tcBorders>
            <w:vAlign w:val="center"/>
          </w:tcPr>
          <w:p w:rsidR="0087699B" w:rsidRPr="00B243F1" w:rsidRDefault="0087699B" w:rsidP="0087699B">
            <w:pPr>
              <w:pStyle w:val="TextPItable"/>
              <w:jc w:val="center"/>
            </w:pPr>
            <w:r w:rsidRPr="00B243F1">
              <w:t>163</w:t>
            </w:r>
          </w:p>
        </w:tc>
        <w:tc>
          <w:tcPr>
            <w:tcW w:w="1418" w:type="dxa"/>
            <w:tcBorders>
              <w:top w:val="single" w:sz="4" w:space="0" w:color="auto"/>
              <w:bottom w:val="nil"/>
            </w:tcBorders>
            <w:vAlign w:val="center"/>
          </w:tcPr>
          <w:p w:rsidR="0087699B" w:rsidRPr="00B243F1" w:rsidRDefault="0087699B" w:rsidP="0087699B">
            <w:pPr>
              <w:pStyle w:val="TextPItable"/>
              <w:jc w:val="center"/>
            </w:pPr>
            <w:r w:rsidRPr="00B243F1">
              <w:t>167</w:t>
            </w:r>
          </w:p>
        </w:tc>
        <w:tc>
          <w:tcPr>
            <w:tcW w:w="1559" w:type="dxa"/>
            <w:tcBorders>
              <w:top w:val="single" w:sz="4" w:space="0" w:color="auto"/>
              <w:bottom w:val="nil"/>
            </w:tcBorders>
            <w:vAlign w:val="center"/>
          </w:tcPr>
          <w:p w:rsidR="0087699B" w:rsidRPr="00B243F1" w:rsidRDefault="0087699B" w:rsidP="0087699B">
            <w:pPr>
              <w:pStyle w:val="TextPItable"/>
              <w:jc w:val="center"/>
            </w:pPr>
            <w:r w:rsidRPr="00B243F1">
              <w:t>163</w:t>
            </w:r>
          </w:p>
        </w:tc>
        <w:tc>
          <w:tcPr>
            <w:tcW w:w="1134" w:type="dxa"/>
            <w:tcBorders>
              <w:top w:val="single" w:sz="4" w:space="0" w:color="auto"/>
              <w:bottom w:val="nil"/>
            </w:tcBorders>
            <w:vAlign w:val="center"/>
          </w:tcPr>
          <w:p w:rsidR="0087699B" w:rsidRPr="00B243F1" w:rsidRDefault="0087699B" w:rsidP="0087699B">
            <w:pPr>
              <w:pStyle w:val="TextPItable"/>
              <w:jc w:val="center"/>
            </w:pPr>
            <w:r w:rsidRPr="00B243F1">
              <w:t>165</w:t>
            </w:r>
          </w:p>
        </w:tc>
        <w:tc>
          <w:tcPr>
            <w:tcW w:w="1134" w:type="dxa"/>
            <w:tcBorders>
              <w:top w:val="single" w:sz="4" w:space="0" w:color="auto"/>
              <w:bottom w:val="nil"/>
              <w:right w:val="nil"/>
            </w:tcBorders>
            <w:vAlign w:val="center"/>
          </w:tcPr>
          <w:p w:rsidR="0087699B" w:rsidRPr="00B243F1" w:rsidRDefault="0087699B" w:rsidP="0087699B">
            <w:pPr>
              <w:pStyle w:val="TextPItable"/>
              <w:jc w:val="center"/>
            </w:pPr>
            <w:r w:rsidRPr="00B243F1">
              <w:t>164</w:t>
            </w:r>
          </w:p>
        </w:tc>
      </w:tr>
      <w:tr w:rsidR="0087699B" w:rsidRPr="005567DF" w:rsidTr="00822D6D">
        <w:tc>
          <w:tcPr>
            <w:tcW w:w="2778" w:type="dxa"/>
            <w:tcBorders>
              <w:top w:val="nil"/>
              <w:left w:val="nil"/>
              <w:bottom w:val="nil"/>
            </w:tcBorders>
          </w:tcPr>
          <w:p w:rsidR="0087699B" w:rsidRPr="005977BF" w:rsidRDefault="0087699B" w:rsidP="0087699B">
            <w:pPr>
              <w:pStyle w:val="TextPItable"/>
              <w:jc w:val="left"/>
              <w:rPr>
                <w:b/>
              </w:rPr>
            </w:pPr>
            <w:r w:rsidRPr="005977BF">
              <w:rPr>
                <w:rFonts w:eastAsia="MS Mincho"/>
                <w:b/>
                <w:lang w:eastAsia="ja-JP"/>
              </w:rPr>
              <w:t>F</w:t>
            </w:r>
            <w:r>
              <w:rPr>
                <w:rFonts w:eastAsia="MS Mincho"/>
                <w:b/>
                <w:lang w:eastAsia="ja-JP"/>
              </w:rPr>
              <w:t xml:space="preserve">asting </w:t>
            </w:r>
            <w:r w:rsidRPr="005977BF">
              <w:rPr>
                <w:rFonts w:eastAsia="MS Mincho"/>
                <w:b/>
                <w:lang w:eastAsia="ja-JP"/>
              </w:rPr>
              <w:t>P</w:t>
            </w:r>
            <w:r>
              <w:rPr>
                <w:rFonts w:eastAsia="MS Mincho"/>
                <w:b/>
                <w:lang w:eastAsia="ja-JP"/>
              </w:rPr>
              <w:t>lasma Glucose (</w:t>
            </w:r>
            <w:proofErr w:type="spellStart"/>
            <w:r w:rsidRPr="005977BF">
              <w:rPr>
                <w:rFonts w:eastAsia="MS Mincho"/>
                <w:b/>
                <w:lang w:eastAsia="ja-JP"/>
              </w:rPr>
              <w:t>mmol</w:t>
            </w:r>
            <w:proofErr w:type="spellEnd"/>
            <w:r w:rsidRPr="005977BF">
              <w:rPr>
                <w:rFonts w:eastAsia="MS Mincho"/>
                <w:b/>
                <w:lang w:eastAsia="ja-JP"/>
              </w:rPr>
              <w:t>/L</w:t>
            </w:r>
            <w:r>
              <w:rPr>
                <w:rFonts w:eastAsia="MS Mincho"/>
                <w:b/>
                <w:lang w:eastAsia="ja-JP"/>
              </w:rPr>
              <w:t>)</w:t>
            </w:r>
          </w:p>
        </w:tc>
        <w:tc>
          <w:tcPr>
            <w:tcW w:w="1299" w:type="dxa"/>
            <w:tcBorders>
              <w:top w:val="nil"/>
            </w:tcBorders>
            <w:vAlign w:val="center"/>
          </w:tcPr>
          <w:p w:rsidR="0087699B" w:rsidRPr="00B243F1" w:rsidRDefault="0087699B" w:rsidP="0087699B">
            <w:pPr>
              <w:pStyle w:val="TextPItable"/>
              <w:jc w:val="center"/>
            </w:pPr>
          </w:p>
        </w:tc>
        <w:tc>
          <w:tcPr>
            <w:tcW w:w="1418" w:type="dxa"/>
            <w:tcBorders>
              <w:top w:val="nil"/>
            </w:tcBorders>
            <w:vAlign w:val="center"/>
          </w:tcPr>
          <w:p w:rsidR="0087699B" w:rsidRPr="00B243F1" w:rsidRDefault="0087699B" w:rsidP="0087699B">
            <w:pPr>
              <w:pStyle w:val="TextPItable"/>
              <w:jc w:val="center"/>
            </w:pPr>
          </w:p>
        </w:tc>
        <w:tc>
          <w:tcPr>
            <w:tcW w:w="1559" w:type="dxa"/>
            <w:tcBorders>
              <w:top w:val="nil"/>
            </w:tcBorders>
            <w:vAlign w:val="center"/>
          </w:tcPr>
          <w:p w:rsidR="0087699B" w:rsidRPr="00B243F1" w:rsidRDefault="0087699B" w:rsidP="0087699B">
            <w:pPr>
              <w:pStyle w:val="TextPItable"/>
              <w:jc w:val="center"/>
            </w:pPr>
          </w:p>
        </w:tc>
        <w:tc>
          <w:tcPr>
            <w:tcW w:w="1134" w:type="dxa"/>
            <w:tcBorders>
              <w:top w:val="nil"/>
            </w:tcBorders>
            <w:vAlign w:val="center"/>
          </w:tcPr>
          <w:p w:rsidR="0087699B" w:rsidRPr="00B243F1" w:rsidRDefault="0087699B" w:rsidP="0087699B">
            <w:pPr>
              <w:pStyle w:val="TextPItable"/>
              <w:jc w:val="center"/>
            </w:pPr>
          </w:p>
        </w:tc>
        <w:tc>
          <w:tcPr>
            <w:tcW w:w="1134" w:type="dxa"/>
            <w:tcBorders>
              <w:top w:val="nil"/>
              <w:bottom w:val="nil"/>
              <w:right w:val="nil"/>
            </w:tcBorders>
            <w:vAlign w:val="center"/>
          </w:tcPr>
          <w:p w:rsidR="0087699B" w:rsidRPr="00B243F1" w:rsidRDefault="0087699B" w:rsidP="0087699B">
            <w:pPr>
              <w:pStyle w:val="TextPItable"/>
              <w:jc w:val="center"/>
            </w:pPr>
          </w:p>
        </w:tc>
      </w:tr>
      <w:tr w:rsidR="0087699B" w:rsidRPr="005567DF" w:rsidTr="000B0E18">
        <w:tc>
          <w:tcPr>
            <w:tcW w:w="2778" w:type="dxa"/>
            <w:tcBorders>
              <w:top w:val="nil"/>
              <w:left w:val="nil"/>
              <w:bottom w:val="nil"/>
            </w:tcBorders>
            <w:vAlign w:val="center"/>
          </w:tcPr>
          <w:p w:rsidR="0087699B" w:rsidRPr="00B243F1" w:rsidRDefault="0087699B" w:rsidP="0087699B">
            <w:pPr>
              <w:pStyle w:val="TextPItable"/>
              <w:jc w:val="left"/>
            </w:pPr>
            <w:r w:rsidRPr="00B243F1">
              <w:t>Baseline (mean)</w:t>
            </w:r>
          </w:p>
        </w:tc>
        <w:tc>
          <w:tcPr>
            <w:tcW w:w="1299" w:type="dxa"/>
            <w:vAlign w:val="center"/>
          </w:tcPr>
          <w:p w:rsidR="0087699B" w:rsidRPr="00B243F1" w:rsidRDefault="0087699B" w:rsidP="0087699B">
            <w:pPr>
              <w:pStyle w:val="TextPItable"/>
              <w:jc w:val="center"/>
            </w:pPr>
            <w:r>
              <w:t>9.5</w:t>
            </w:r>
          </w:p>
        </w:tc>
        <w:tc>
          <w:tcPr>
            <w:tcW w:w="1418" w:type="dxa"/>
            <w:vAlign w:val="center"/>
          </w:tcPr>
          <w:p w:rsidR="0087699B" w:rsidRPr="00B243F1" w:rsidRDefault="0087699B" w:rsidP="0087699B">
            <w:pPr>
              <w:pStyle w:val="TextPItable"/>
              <w:jc w:val="center"/>
            </w:pPr>
            <w:r>
              <w:t>9.3</w:t>
            </w:r>
          </w:p>
        </w:tc>
        <w:tc>
          <w:tcPr>
            <w:tcW w:w="1559" w:type="dxa"/>
            <w:vAlign w:val="center"/>
          </w:tcPr>
          <w:p w:rsidR="0087699B" w:rsidRPr="00B243F1" w:rsidRDefault="0087699B" w:rsidP="0087699B">
            <w:pPr>
              <w:pStyle w:val="TextPItable"/>
              <w:jc w:val="center"/>
            </w:pPr>
            <w:r>
              <w:t>9.8</w:t>
            </w:r>
          </w:p>
        </w:tc>
        <w:tc>
          <w:tcPr>
            <w:tcW w:w="1134" w:type="dxa"/>
            <w:vAlign w:val="center"/>
          </w:tcPr>
          <w:p w:rsidR="0087699B" w:rsidRPr="00B243F1" w:rsidRDefault="0087699B" w:rsidP="0087699B">
            <w:pPr>
              <w:pStyle w:val="TextPItable"/>
              <w:jc w:val="center"/>
            </w:pPr>
            <w:r>
              <w:t>9.6</w:t>
            </w:r>
          </w:p>
        </w:tc>
        <w:tc>
          <w:tcPr>
            <w:tcW w:w="1134" w:type="dxa"/>
            <w:tcBorders>
              <w:top w:val="nil"/>
              <w:bottom w:val="nil"/>
              <w:right w:val="nil"/>
            </w:tcBorders>
            <w:vAlign w:val="center"/>
          </w:tcPr>
          <w:p w:rsidR="0087699B" w:rsidRPr="00B243F1" w:rsidRDefault="0087699B" w:rsidP="0087699B">
            <w:pPr>
              <w:pStyle w:val="TextPItable"/>
              <w:jc w:val="center"/>
            </w:pPr>
            <w:r>
              <w:t>9.4</w:t>
            </w:r>
          </w:p>
        </w:tc>
      </w:tr>
      <w:tr w:rsidR="0087699B" w:rsidRPr="005567DF" w:rsidTr="000B0E18">
        <w:tc>
          <w:tcPr>
            <w:tcW w:w="2778" w:type="dxa"/>
            <w:tcBorders>
              <w:top w:val="nil"/>
              <w:left w:val="nil"/>
              <w:bottom w:val="nil"/>
            </w:tcBorders>
            <w:vAlign w:val="center"/>
          </w:tcPr>
          <w:p w:rsidR="0087699B" w:rsidRPr="00B243F1" w:rsidRDefault="0087699B" w:rsidP="0087699B">
            <w:pPr>
              <w:pStyle w:val="TextPItable"/>
              <w:jc w:val="left"/>
            </w:pPr>
            <w:r w:rsidRPr="00B243F1">
              <w:t>Change from baseline</w:t>
            </w:r>
            <w:r w:rsidRPr="004D33A6">
              <w:rPr>
                <w:vertAlign w:val="superscript"/>
              </w:rPr>
              <w:t>1</w:t>
            </w:r>
          </w:p>
        </w:tc>
        <w:tc>
          <w:tcPr>
            <w:tcW w:w="1299" w:type="dxa"/>
            <w:vAlign w:val="center"/>
          </w:tcPr>
          <w:p w:rsidR="0087699B" w:rsidRPr="00B243F1" w:rsidRDefault="0087699B" w:rsidP="0087699B">
            <w:pPr>
              <w:pStyle w:val="TextPItable"/>
              <w:jc w:val="center"/>
            </w:pPr>
            <w:r>
              <w:t>-2.4</w:t>
            </w:r>
          </w:p>
        </w:tc>
        <w:tc>
          <w:tcPr>
            <w:tcW w:w="1418" w:type="dxa"/>
            <w:vAlign w:val="center"/>
          </w:tcPr>
          <w:p w:rsidR="0087699B" w:rsidRPr="00B243F1" w:rsidRDefault="0087699B" w:rsidP="0087699B">
            <w:pPr>
              <w:pStyle w:val="TextPItable"/>
              <w:jc w:val="center"/>
            </w:pPr>
            <w:r>
              <w:t>-2.8</w:t>
            </w:r>
          </w:p>
        </w:tc>
        <w:tc>
          <w:tcPr>
            <w:tcW w:w="1559" w:type="dxa"/>
            <w:vAlign w:val="center"/>
          </w:tcPr>
          <w:p w:rsidR="0087699B" w:rsidRPr="00B243F1" w:rsidRDefault="0087699B" w:rsidP="0087699B">
            <w:pPr>
              <w:pStyle w:val="TextPItable"/>
              <w:jc w:val="center"/>
            </w:pPr>
            <w:r w:rsidRPr="00B243F1">
              <w:t>-1.6</w:t>
            </w:r>
          </w:p>
        </w:tc>
        <w:tc>
          <w:tcPr>
            <w:tcW w:w="1134" w:type="dxa"/>
            <w:vAlign w:val="center"/>
          </w:tcPr>
          <w:p w:rsidR="0087699B" w:rsidRPr="00B243F1" w:rsidRDefault="0087699B" w:rsidP="0087699B">
            <w:pPr>
              <w:pStyle w:val="TextPItable"/>
              <w:jc w:val="center"/>
            </w:pPr>
            <w:r>
              <w:t>-1.0</w:t>
            </w:r>
          </w:p>
        </w:tc>
        <w:tc>
          <w:tcPr>
            <w:tcW w:w="1134" w:type="dxa"/>
            <w:tcBorders>
              <w:top w:val="nil"/>
              <w:bottom w:val="nil"/>
              <w:right w:val="nil"/>
            </w:tcBorders>
            <w:vAlign w:val="center"/>
          </w:tcPr>
          <w:p w:rsidR="0087699B" w:rsidRPr="00B243F1" w:rsidRDefault="0087699B" w:rsidP="0087699B">
            <w:pPr>
              <w:pStyle w:val="TextPItable"/>
              <w:jc w:val="center"/>
            </w:pPr>
            <w:r>
              <w:t>-1.8</w:t>
            </w:r>
          </w:p>
        </w:tc>
      </w:tr>
      <w:tr w:rsidR="0087699B" w:rsidRPr="005567DF" w:rsidTr="000B0E18">
        <w:tc>
          <w:tcPr>
            <w:tcW w:w="2778" w:type="dxa"/>
            <w:tcBorders>
              <w:top w:val="nil"/>
              <w:left w:val="nil"/>
              <w:bottom w:val="nil"/>
            </w:tcBorders>
            <w:vAlign w:val="center"/>
          </w:tcPr>
          <w:p w:rsidR="0087699B" w:rsidRPr="00B243F1" w:rsidRDefault="0087699B" w:rsidP="0087699B">
            <w:pPr>
              <w:pStyle w:val="TextPItable"/>
              <w:jc w:val="left"/>
            </w:pPr>
            <w:r w:rsidRPr="00B243F1">
              <w:t xml:space="preserve">Comparison vs. </w:t>
            </w:r>
            <w:proofErr w:type="spellStart"/>
            <w:r w:rsidRPr="00B243F1">
              <w:t>empagliflozin</w:t>
            </w:r>
            <w:proofErr w:type="spellEnd"/>
            <w:r w:rsidRPr="00B243F1">
              <w:t xml:space="preserve"> (95% CI)</w:t>
            </w:r>
            <w:r w:rsidRPr="004D33A6">
              <w:rPr>
                <w:vertAlign w:val="superscript"/>
              </w:rPr>
              <w:t>1</w:t>
            </w:r>
          </w:p>
        </w:tc>
        <w:tc>
          <w:tcPr>
            <w:tcW w:w="1299" w:type="dxa"/>
            <w:tcBorders>
              <w:bottom w:val="nil"/>
            </w:tcBorders>
            <w:vAlign w:val="center"/>
          </w:tcPr>
          <w:p w:rsidR="0087699B" w:rsidRPr="00B243F1" w:rsidRDefault="0087699B" w:rsidP="00282C1C">
            <w:pPr>
              <w:pStyle w:val="TextPItable"/>
              <w:jc w:val="center"/>
            </w:pPr>
            <w:r w:rsidRPr="00B243F1">
              <w:t>-0.9</w:t>
            </w:r>
            <w:r>
              <w:t>**</w:t>
            </w:r>
            <w:r>
              <w:br/>
            </w:r>
            <w:r w:rsidRPr="00B243F1">
              <w:t xml:space="preserve">(-1.3, </w:t>
            </w:r>
            <w:r w:rsidR="00282C1C">
              <w:t>-</w:t>
            </w:r>
            <w:r w:rsidRPr="00B243F1">
              <w:t>0.5)</w:t>
            </w:r>
            <w:r w:rsidRPr="00F27360">
              <w:rPr>
                <w:vertAlign w:val="superscript"/>
              </w:rPr>
              <w:t>b</w:t>
            </w:r>
          </w:p>
        </w:tc>
        <w:tc>
          <w:tcPr>
            <w:tcW w:w="1418" w:type="dxa"/>
            <w:tcBorders>
              <w:bottom w:val="nil"/>
            </w:tcBorders>
            <w:vAlign w:val="center"/>
          </w:tcPr>
          <w:p w:rsidR="0087699B" w:rsidRPr="00B243F1" w:rsidRDefault="0087699B" w:rsidP="00282C1C">
            <w:pPr>
              <w:pStyle w:val="TextPItable"/>
              <w:jc w:val="center"/>
            </w:pPr>
            <w:r w:rsidRPr="00B243F1">
              <w:t>-1.3</w:t>
            </w:r>
            <w:r>
              <w:t>**</w:t>
            </w:r>
            <w:r>
              <w:br/>
            </w:r>
            <w:r w:rsidRPr="00B243F1">
              <w:t xml:space="preserve">(-1.6, </w:t>
            </w:r>
            <w:r w:rsidR="00282C1C">
              <w:t>-</w:t>
            </w:r>
            <w:r w:rsidRPr="00B243F1">
              <w:t>0.9)</w:t>
            </w:r>
            <w:r w:rsidRPr="00F27360">
              <w:rPr>
                <w:vertAlign w:val="superscript"/>
              </w:rPr>
              <w:t>b</w:t>
            </w:r>
          </w:p>
        </w:tc>
        <w:tc>
          <w:tcPr>
            <w:tcW w:w="1559" w:type="dxa"/>
            <w:tcBorders>
              <w:bottom w:val="nil"/>
            </w:tcBorders>
            <w:vAlign w:val="center"/>
          </w:tcPr>
          <w:p w:rsidR="0087699B" w:rsidRPr="00B243F1" w:rsidRDefault="0087699B" w:rsidP="0087699B">
            <w:pPr>
              <w:pStyle w:val="TextPItable"/>
              <w:jc w:val="center"/>
            </w:pPr>
          </w:p>
        </w:tc>
        <w:tc>
          <w:tcPr>
            <w:tcW w:w="1134" w:type="dxa"/>
            <w:tcBorders>
              <w:bottom w:val="nil"/>
            </w:tcBorders>
            <w:vAlign w:val="center"/>
          </w:tcPr>
          <w:p w:rsidR="0087699B" w:rsidRPr="00B243F1" w:rsidRDefault="0087699B" w:rsidP="0087699B">
            <w:pPr>
              <w:pStyle w:val="TextPItable"/>
              <w:jc w:val="center"/>
            </w:pPr>
          </w:p>
        </w:tc>
        <w:tc>
          <w:tcPr>
            <w:tcW w:w="1134" w:type="dxa"/>
            <w:tcBorders>
              <w:top w:val="nil"/>
              <w:bottom w:val="nil"/>
              <w:right w:val="nil"/>
            </w:tcBorders>
            <w:vAlign w:val="center"/>
          </w:tcPr>
          <w:p w:rsidR="0087699B" w:rsidRPr="00B243F1" w:rsidRDefault="0087699B" w:rsidP="0087699B">
            <w:pPr>
              <w:pStyle w:val="TextPItable"/>
              <w:jc w:val="center"/>
            </w:pPr>
          </w:p>
        </w:tc>
      </w:tr>
      <w:tr w:rsidR="0087699B" w:rsidRPr="005567DF" w:rsidTr="00822D6D">
        <w:tc>
          <w:tcPr>
            <w:tcW w:w="2778" w:type="dxa"/>
            <w:tcBorders>
              <w:top w:val="nil"/>
              <w:left w:val="nil"/>
              <w:bottom w:val="single" w:sz="4" w:space="0" w:color="auto"/>
            </w:tcBorders>
            <w:vAlign w:val="center"/>
          </w:tcPr>
          <w:p w:rsidR="0087699B" w:rsidRPr="00B243F1" w:rsidRDefault="0087699B" w:rsidP="0087699B">
            <w:pPr>
              <w:pStyle w:val="TextPItable"/>
              <w:jc w:val="left"/>
            </w:pPr>
            <w:r w:rsidRPr="00B243F1">
              <w:t>Comparison vs. metformin (95% CI)</w:t>
            </w:r>
            <w:r w:rsidRPr="004D33A6">
              <w:rPr>
                <w:vertAlign w:val="superscript"/>
              </w:rPr>
              <w:t>1</w:t>
            </w:r>
          </w:p>
        </w:tc>
        <w:tc>
          <w:tcPr>
            <w:tcW w:w="1299" w:type="dxa"/>
            <w:tcBorders>
              <w:top w:val="nil"/>
              <w:bottom w:val="single" w:sz="4" w:space="0" w:color="auto"/>
            </w:tcBorders>
            <w:vAlign w:val="center"/>
          </w:tcPr>
          <w:p w:rsidR="0087699B" w:rsidRPr="00B243F1" w:rsidRDefault="0087699B" w:rsidP="00282C1C">
            <w:pPr>
              <w:pStyle w:val="TextPItable"/>
              <w:jc w:val="center"/>
            </w:pPr>
            <w:r w:rsidRPr="00B243F1">
              <w:t>-1.5</w:t>
            </w:r>
            <w:r>
              <w:t>**</w:t>
            </w:r>
            <w:r>
              <w:br/>
            </w:r>
            <w:r w:rsidRPr="00B243F1">
              <w:t xml:space="preserve">(-1.9, </w:t>
            </w:r>
            <w:r w:rsidR="00282C1C">
              <w:t>-</w:t>
            </w:r>
            <w:r w:rsidRPr="00B243F1">
              <w:t>1.1)</w:t>
            </w:r>
            <w:r w:rsidRPr="00F27360">
              <w:rPr>
                <w:vertAlign w:val="superscript"/>
              </w:rPr>
              <w:t>b</w:t>
            </w:r>
          </w:p>
        </w:tc>
        <w:tc>
          <w:tcPr>
            <w:tcW w:w="1418" w:type="dxa"/>
            <w:tcBorders>
              <w:top w:val="nil"/>
              <w:bottom w:val="single" w:sz="4" w:space="0" w:color="auto"/>
            </w:tcBorders>
            <w:vAlign w:val="center"/>
          </w:tcPr>
          <w:p w:rsidR="0087699B" w:rsidRPr="00B243F1" w:rsidRDefault="0087699B" w:rsidP="0087699B">
            <w:pPr>
              <w:pStyle w:val="TextPItable"/>
              <w:jc w:val="center"/>
            </w:pPr>
            <w:r w:rsidRPr="00B243F1">
              <w:t>-1.0</w:t>
            </w:r>
            <w:r>
              <w:t>**</w:t>
            </w:r>
            <w:r>
              <w:br/>
            </w:r>
            <w:r w:rsidRPr="00B243F1">
              <w:t>(-1.4, -0.7)</w:t>
            </w:r>
            <w:r w:rsidRPr="00F27360">
              <w:rPr>
                <w:vertAlign w:val="superscript"/>
              </w:rPr>
              <w:t>b</w:t>
            </w:r>
          </w:p>
        </w:tc>
        <w:tc>
          <w:tcPr>
            <w:tcW w:w="1559" w:type="dxa"/>
            <w:tcBorders>
              <w:top w:val="nil"/>
              <w:bottom w:val="single" w:sz="4" w:space="0" w:color="auto"/>
            </w:tcBorders>
            <w:vAlign w:val="center"/>
          </w:tcPr>
          <w:p w:rsidR="0087699B" w:rsidRPr="00B243F1" w:rsidRDefault="0087699B" w:rsidP="0087699B">
            <w:pPr>
              <w:pStyle w:val="TextPItable"/>
              <w:jc w:val="center"/>
            </w:pPr>
          </w:p>
        </w:tc>
        <w:tc>
          <w:tcPr>
            <w:tcW w:w="1134" w:type="dxa"/>
            <w:tcBorders>
              <w:top w:val="nil"/>
              <w:bottom w:val="single" w:sz="4" w:space="0" w:color="auto"/>
            </w:tcBorders>
            <w:vAlign w:val="center"/>
          </w:tcPr>
          <w:p w:rsidR="0087699B" w:rsidRPr="00B243F1" w:rsidRDefault="0087699B" w:rsidP="0087699B">
            <w:pPr>
              <w:pStyle w:val="TextPItable"/>
              <w:jc w:val="center"/>
            </w:pPr>
          </w:p>
        </w:tc>
        <w:tc>
          <w:tcPr>
            <w:tcW w:w="1134" w:type="dxa"/>
            <w:tcBorders>
              <w:top w:val="nil"/>
              <w:bottom w:val="single" w:sz="4" w:space="0" w:color="auto"/>
              <w:right w:val="nil"/>
            </w:tcBorders>
            <w:vAlign w:val="center"/>
          </w:tcPr>
          <w:p w:rsidR="0087699B" w:rsidRPr="00B243F1" w:rsidRDefault="0087699B" w:rsidP="0087699B">
            <w:pPr>
              <w:pStyle w:val="TextPItable"/>
              <w:jc w:val="center"/>
            </w:pPr>
          </w:p>
        </w:tc>
      </w:tr>
      <w:tr w:rsidR="0087699B" w:rsidRPr="005567DF" w:rsidTr="00822D6D">
        <w:tc>
          <w:tcPr>
            <w:tcW w:w="2778" w:type="dxa"/>
            <w:tcBorders>
              <w:top w:val="single" w:sz="4" w:space="0" w:color="auto"/>
              <w:left w:val="nil"/>
              <w:bottom w:val="nil"/>
            </w:tcBorders>
            <w:vAlign w:val="center"/>
          </w:tcPr>
          <w:p w:rsidR="0087699B" w:rsidRPr="00B243F1" w:rsidRDefault="0087699B" w:rsidP="0087699B">
            <w:pPr>
              <w:pStyle w:val="TextPItable"/>
              <w:jc w:val="left"/>
            </w:pPr>
            <w:r w:rsidRPr="00B243F1">
              <w:t>N</w:t>
            </w:r>
          </w:p>
        </w:tc>
        <w:tc>
          <w:tcPr>
            <w:tcW w:w="1299" w:type="dxa"/>
            <w:tcBorders>
              <w:top w:val="single" w:sz="4" w:space="0" w:color="auto"/>
              <w:bottom w:val="nil"/>
            </w:tcBorders>
            <w:vAlign w:val="center"/>
          </w:tcPr>
          <w:p w:rsidR="0087699B" w:rsidRPr="00B243F1" w:rsidRDefault="0087699B" w:rsidP="0087699B">
            <w:pPr>
              <w:pStyle w:val="TextPItable"/>
              <w:jc w:val="center"/>
            </w:pPr>
            <w:r w:rsidRPr="00B243F1">
              <w:t>165</w:t>
            </w:r>
          </w:p>
        </w:tc>
        <w:tc>
          <w:tcPr>
            <w:tcW w:w="1418" w:type="dxa"/>
            <w:tcBorders>
              <w:top w:val="single" w:sz="4" w:space="0" w:color="auto"/>
              <w:bottom w:val="nil"/>
            </w:tcBorders>
            <w:vAlign w:val="center"/>
          </w:tcPr>
          <w:p w:rsidR="0087699B" w:rsidRPr="00B243F1" w:rsidRDefault="0087699B" w:rsidP="0087699B">
            <w:pPr>
              <w:pStyle w:val="TextPItable"/>
              <w:jc w:val="center"/>
            </w:pPr>
            <w:r w:rsidRPr="00B243F1">
              <w:t>167</w:t>
            </w:r>
          </w:p>
        </w:tc>
        <w:tc>
          <w:tcPr>
            <w:tcW w:w="1559" w:type="dxa"/>
            <w:tcBorders>
              <w:top w:val="single" w:sz="4" w:space="0" w:color="auto"/>
              <w:bottom w:val="nil"/>
            </w:tcBorders>
            <w:vAlign w:val="center"/>
          </w:tcPr>
          <w:p w:rsidR="0087699B" w:rsidRPr="00B243F1" w:rsidRDefault="0087699B" w:rsidP="0087699B">
            <w:pPr>
              <w:pStyle w:val="TextPItable"/>
              <w:jc w:val="center"/>
            </w:pPr>
            <w:r w:rsidRPr="00B243F1">
              <w:t>162</w:t>
            </w:r>
          </w:p>
        </w:tc>
        <w:tc>
          <w:tcPr>
            <w:tcW w:w="1134" w:type="dxa"/>
            <w:tcBorders>
              <w:top w:val="single" w:sz="4" w:space="0" w:color="auto"/>
              <w:bottom w:val="nil"/>
            </w:tcBorders>
            <w:vAlign w:val="center"/>
          </w:tcPr>
          <w:p w:rsidR="0087699B" w:rsidRPr="00B243F1" w:rsidRDefault="0087699B" w:rsidP="0087699B">
            <w:pPr>
              <w:pStyle w:val="TextPItable"/>
              <w:jc w:val="center"/>
            </w:pPr>
            <w:r w:rsidRPr="00B243F1">
              <w:t>166</w:t>
            </w:r>
          </w:p>
        </w:tc>
        <w:tc>
          <w:tcPr>
            <w:tcW w:w="1134" w:type="dxa"/>
            <w:tcBorders>
              <w:top w:val="single" w:sz="4" w:space="0" w:color="auto"/>
              <w:bottom w:val="nil"/>
              <w:right w:val="nil"/>
            </w:tcBorders>
            <w:vAlign w:val="center"/>
          </w:tcPr>
          <w:p w:rsidR="0087699B" w:rsidRPr="00B243F1" w:rsidRDefault="0087699B" w:rsidP="0087699B">
            <w:pPr>
              <w:pStyle w:val="TextPItable"/>
              <w:jc w:val="center"/>
            </w:pPr>
            <w:r w:rsidRPr="00B243F1">
              <w:t>162</w:t>
            </w:r>
          </w:p>
        </w:tc>
      </w:tr>
      <w:tr w:rsidR="0087699B" w:rsidRPr="005567DF" w:rsidTr="00822D6D">
        <w:tc>
          <w:tcPr>
            <w:tcW w:w="2778" w:type="dxa"/>
            <w:tcBorders>
              <w:top w:val="nil"/>
              <w:left w:val="nil"/>
              <w:bottom w:val="nil"/>
            </w:tcBorders>
            <w:vAlign w:val="center"/>
          </w:tcPr>
          <w:p w:rsidR="0087699B" w:rsidRPr="005977BF" w:rsidRDefault="0087699B" w:rsidP="0087699B">
            <w:pPr>
              <w:pStyle w:val="TextPItable"/>
              <w:jc w:val="left"/>
              <w:rPr>
                <w:b/>
              </w:rPr>
            </w:pPr>
            <w:r w:rsidRPr="005977BF">
              <w:rPr>
                <w:rFonts w:eastAsia="MS Mincho"/>
                <w:b/>
                <w:lang w:eastAsia="ja-JP"/>
              </w:rPr>
              <w:t>Body Weight (kg)</w:t>
            </w:r>
          </w:p>
        </w:tc>
        <w:tc>
          <w:tcPr>
            <w:tcW w:w="1299" w:type="dxa"/>
            <w:tcBorders>
              <w:top w:val="nil"/>
            </w:tcBorders>
            <w:vAlign w:val="center"/>
          </w:tcPr>
          <w:p w:rsidR="0087699B" w:rsidRPr="00B243F1" w:rsidRDefault="0087699B" w:rsidP="0087699B">
            <w:pPr>
              <w:pStyle w:val="TextPItable"/>
              <w:jc w:val="center"/>
            </w:pPr>
          </w:p>
        </w:tc>
        <w:tc>
          <w:tcPr>
            <w:tcW w:w="1418" w:type="dxa"/>
            <w:tcBorders>
              <w:top w:val="nil"/>
            </w:tcBorders>
            <w:vAlign w:val="center"/>
          </w:tcPr>
          <w:p w:rsidR="0087699B" w:rsidRPr="00B243F1" w:rsidRDefault="0087699B" w:rsidP="0087699B">
            <w:pPr>
              <w:pStyle w:val="TextPItable"/>
              <w:jc w:val="center"/>
            </w:pPr>
          </w:p>
        </w:tc>
        <w:tc>
          <w:tcPr>
            <w:tcW w:w="1559" w:type="dxa"/>
            <w:tcBorders>
              <w:top w:val="nil"/>
            </w:tcBorders>
            <w:vAlign w:val="center"/>
          </w:tcPr>
          <w:p w:rsidR="0087699B" w:rsidRPr="00B243F1" w:rsidRDefault="0087699B" w:rsidP="0087699B">
            <w:pPr>
              <w:pStyle w:val="TextPItable"/>
              <w:jc w:val="center"/>
            </w:pPr>
          </w:p>
        </w:tc>
        <w:tc>
          <w:tcPr>
            <w:tcW w:w="1134" w:type="dxa"/>
            <w:tcBorders>
              <w:top w:val="nil"/>
            </w:tcBorders>
            <w:vAlign w:val="center"/>
          </w:tcPr>
          <w:p w:rsidR="0087699B" w:rsidRPr="00B243F1" w:rsidRDefault="0087699B" w:rsidP="0087699B">
            <w:pPr>
              <w:pStyle w:val="TextPItable"/>
              <w:jc w:val="center"/>
            </w:pPr>
          </w:p>
        </w:tc>
        <w:tc>
          <w:tcPr>
            <w:tcW w:w="1134" w:type="dxa"/>
            <w:tcBorders>
              <w:top w:val="nil"/>
              <w:bottom w:val="nil"/>
              <w:right w:val="nil"/>
            </w:tcBorders>
            <w:vAlign w:val="center"/>
          </w:tcPr>
          <w:p w:rsidR="0087699B" w:rsidRPr="00B243F1" w:rsidRDefault="0087699B" w:rsidP="0087699B">
            <w:pPr>
              <w:pStyle w:val="TextPItable"/>
              <w:jc w:val="center"/>
            </w:pPr>
          </w:p>
        </w:tc>
      </w:tr>
      <w:tr w:rsidR="0087699B" w:rsidRPr="005567DF" w:rsidTr="000B0E18">
        <w:tc>
          <w:tcPr>
            <w:tcW w:w="2778" w:type="dxa"/>
            <w:tcBorders>
              <w:top w:val="nil"/>
              <w:left w:val="nil"/>
              <w:bottom w:val="nil"/>
            </w:tcBorders>
            <w:vAlign w:val="center"/>
          </w:tcPr>
          <w:p w:rsidR="0087699B" w:rsidRPr="00B243F1" w:rsidRDefault="0087699B" w:rsidP="0087699B">
            <w:pPr>
              <w:pStyle w:val="TextPItable"/>
              <w:jc w:val="left"/>
            </w:pPr>
            <w:r w:rsidRPr="00B243F1">
              <w:t>Baseline (mean)</w:t>
            </w:r>
          </w:p>
        </w:tc>
        <w:tc>
          <w:tcPr>
            <w:tcW w:w="1299" w:type="dxa"/>
            <w:vAlign w:val="center"/>
          </w:tcPr>
          <w:p w:rsidR="0087699B" w:rsidRPr="00B243F1" w:rsidRDefault="0087699B" w:rsidP="0087699B">
            <w:pPr>
              <w:pStyle w:val="TextPItable"/>
              <w:jc w:val="center"/>
            </w:pPr>
            <w:r w:rsidRPr="00B243F1">
              <w:t>82.9</w:t>
            </w:r>
          </w:p>
        </w:tc>
        <w:tc>
          <w:tcPr>
            <w:tcW w:w="1418" w:type="dxa"/>
            <w:vAlign w:val="center"/>
          </w:tcPr>
          <w:p w:rsidR="0087699B" w:rsidRPr="00B243F1" w:rsidRDefault="0087699B" w:rsidP="0087699B">
            <w:pPr>
              <w:pStyle w:val="TextPItable"/>
              <w:jc w:val="center"/>
            </w:pPr>
            <w:r w:rsidRPr="00B243F1">
              <w:t>83.7</w:t>
            </w:r>
          </w:p>
        </w:tc>
        <w:tc>
          <w:tcPr>
            <w:tcW w:w="1559" w:type="dxa"/>
            <w:vAlign w:val="center"/>
          </w:tcPr>
          <w:p w:rsidR="0087699B" w:rsidRPr="00B243F1" w:rsidRDefault="0087699B" w:rsidP="0087699B">
            <w:pPr>
              <w:pStyle w:val="TextPItable"/>
              <w:jc w:val="center"/>
            </w:pPr>
            <w:r w:rsidRPr="00B243F1">
              <w:t>83.4</w:t>
            </w:r>
          </w:p>
        </w:tc>
        <w:tc>
          <w:tcPr>
            <w:tcW w:w="1134" w:type="dxa"/>
            <w:vAlign w:val="center"/>
          </w:tcPr>
          <w:p w:rsidR="0087699B" w:rsidRPr="00B243F1" w:rsidRDefault="0087699B" w:rsidP="0087699B">
            <w:pPr>
              <w:pStyle w:val="TextPItable"/>
              <w:jc w:val="center"/>
            </w:pPr>
            <w:r w:rsidRPr="00B243F1">
              <w:t>82.9</w:t>
            </w:r>
          </w:p>
        </w:tc>
        <w:tc>
          <w:tcPr>
            <w:tcW w:w="1134" w:type="dxa"/>
            <w:tcBorders>
              <w:top w:val="nil"/>
              <w:bottom w:val="nil"/>
              <w:right w:val="nil"/>
            </w:tcBorders>
            <w:vAlign w:val="center"/>
          </w:tcPr>
          <w:p w:rsidR="0087699B" w:rsidRPr="00B243F1" w:rsidRDefault="0087699B" w:rsidP="0087699B">
            <w:pPr>
              <w:pStyle w:val="TextPItable"/>
              <w:jc w:val="center"/>
            </w:pPr>
            <w:r w:rsidRPr="00B243F1">
              <w:t>83.8</w:t>
            </w:r>
          </w:p>
        </w:tc>
      </w:tr>
      <w:tr w:rsidR="0087699B" w:rsidRPr="005567DF" w:rsidTr="000B0E18">
        <w:tc>
          <w:tcPr>
            <w:tcW w:w="2778" w:type="dxa"/>
            <w:tcBorders>
              <w:top w:val="nil"/>
              <w:left w:val="nil"/>
              <w:bottom w:val="nil"/>
            </w:tcBorders>
            <w:vAlign w:val="center"/>
          </w:tcPr>
          <w:p w:rsidR="0087699B" w:rsidRPr="00B243F1" w:rsidRDefault="0087699B" w:rsidP="0087699B">
            <w:pPr>
              <w:pStyle w:val="TextPItable"/>
              <w:jc w:val="left"/>
            </w:pPr>
            <w:r w:rsidRPr="00B243F1">
              <w:t>% Change from baseline</w:t>
            </w:r>
            <w:r w:rsidRPr="00F27360">
              <w:rPr>
                <w:vertAlign w:val="superscript"/>
              </w:rPr>
              <w:t>1</w:t>
            </w:r>
          </w:p>
        </w:tc>
        <w:tc>
          <w:tcPr>
            <w:tcW w:w="1299" w:type="dxa"/>
            <w:vAlign w:val="center"/>
          </w:tcPr>
          <w:p w:rsidR="0087699B" w:rsidRPr="00B243F1" w:rsidRDefault="0087699B" w:rsidP="0087699B">
            <w:pPr>
              <w:pStyle w:val="TextPItable"/>
              <w:jc w:val="center"/>
            </w:pPr>
            <w:r w:rsidRPr="00B243F1">
              <w:rPr>
                <w:rFonts w:eastAsia="MS Mincho"/>
                <w:lang w:eastAsia="ja-JP"/>
              </w:rPr>
              <w:t>-3.6</w:t>
            </w:r>
          </w:p>
        </w:tc>
        <w:tc>
          <w:tcPr>
            <w:tcW w:w="1418" w:type="dxa"/>
            <w:vAlign w:val="center"/>
          </w:tcPr>
          <w:p w:rsidR="0087699B" w:rsidRPr="00B243F1" w:rsidRDefault="0087699B" w:rsidP="0087699B">
            <w:pPr>
              <w:pStyle w:val="TextPItable"/>
              <w:jc w:val="center"/>
            </w:pPr>
            <w:r w:rsidRPr="00B243F1">
              <w:rPr>
                <w:rFonts w:eastAsia="MS Mincho"/>
                <w:lang w:eastAsia="ja-JP"/>
              </w:rPr>
              <w:t>-4.3</w:t>
            </w:r>
          </w:p>
        </w:tc>
        <w:tc>
          <w:tcPr>
            <w:tcW w:w="1559" w:type="dxa"/>
            <w:vAlign w:val="center"/>
          </w:tcPr>
          <w:p w:rsidR="0087699B" w:rsidRPr="00B243F1" w:rsidRDefault="0087699B" w:rsidP="0087699B">
            <w:pPr>
              <w:pStyle w:val="TextPItable"/>
              <w:jc w:val="center"/>
            </w:pPr>
            <w:r w:rsidRPr="00B243F1">
              <w:rPr>
                <w:rFonts w:eastAsia="MS Mincho"/>
                <w:lang w:eastAsia="ja-JP"/>
              </w:rPr>
              <w:t>-2.8</w:t>
            </w:r>
          </w:p>
        </w:tc>
        <w:tc>
          <w:tcPr>
            <w:tcW w:w="1134" w:type="dxa"/>
            <w:vAlign w:val="center"/>
          </w:tcPr>
          <w:p w:rsidR="0087699B" w:rsidRPr="00B243F1" w:rsidRDefault="0087699B" w:rsidP="0087699B">
            <w:pPr>
              <w:pStyle w:val="TextPItable"/>
              <w:jc w:val="center"/>
            </w:pPr>
            <w:r w:rsidRPr="00B243F1">
              <w:rPr>
                <w:rFonts w:eastAsia="MS Mincho"/>
                <w:lang w:eastAsia="ja-JP"/>
              </w:rPr>
              <w:t>-0.4</w:t>
            </w:r>
          </w:p>
        </w:tc>
        <w:tc>
          <w:tcPr>
            <w:tcW w:w="1134" w:type="dxa"/>
            <w:tcBorders>
              <w:top w:val="nil"/>
              <w:bottom w:val="nil"/>
              <w:right w:val="nil"/>
            </w:tcBorders>
            <w:vAlign w:val="center"/>
          </w:tcPr>
          <w:p w:rsidR="0087699B" w:rsidRPr="00B243F1" w:rsidRDefault="0087699B" w:rsidP="0087699B">
            <w:pPr>
              <w:pStyle w:val="TextPItable"/>
              <w:jc w:val="center"/>
            </w:pPr>
            <w:r w:rsidRPr="00B243F1">
              <w:rPr>
                <w:rFonts w:eastAsia="MS Mincho"/>
                <w:lang w:eastAsia="ja-JP"/>
              </w:rPr>
              <w:t>-1.2</w:t>
            </w:r>
          </w:p>
        </w:tc>
      </w:tr>
      <w:tr w:rsidR="0087699B" w:rsidRPr="005567DF" w:rsidTr="000B0E18">
        <w:tc>
          <w:tcPr>
            <w:tcW w:w="2778" w:type="dxa"/>
            <w:tcBorders>
              <w:top w:val="nil"/>
              <w:left w:val="nil"/>
              <w:bottom w:val="single" w:sz="12" w:space="0" w:color="auto"/>
            </w:tcBorders>
            <w:vAlign w:val="center"/>
          </w:tcPr>
          <w:p w:rsidR="0087699B" w:rsidRPr="00B243F1" w:rsidRDefault="0087699B" w:rsidP="0087699B">
            <w:pPr>
              <w:pStyle w:val="TextPItable"/>
              <w:jc w:val="left"/>
            </w:pPr>
            <w:r w:rsidRPr="00B243F1">
              <w:t>Comparison vs. metformin (</w:t>
            </w:r>
            <w:r>
              <w:t>95% CI)</w:t>
            </w:r>
            <w:r w:rsidRPr="00F27360">
              <w:rPr>
                <w:vertAlign w:val="superscript"/>
              </w:rPr>
              <w:t>1</w:t>
            </w:r>
          </w:p>
        </w:tc>
        <w:tc>
          <w:tcPr>
            <w:tcW w:w="1299" w:type="dxa"/>
            <w:vAlign w:val="center"/>
          </w:tcPr>
          <w:p w:rsidR="0087699B" w:rsidRPr="00B243F1" w:rsidRDefault="00282C1C" w:rsidP="00282C1C">
            <w:pPr>
              <w:pStyle w:val="TextPItable"/>
              <w:jc w:val="center"/>
              <w:rPr>
                <w:highlight w:val="yellow"/>
              </w:rPr>
            </w:pPr>
            <w:r>
              <w:t>-3.1**</w:t>
            </w:r>
            <w:r w:rsidR="0087699B">
              <w:br/>
            </w:r>
            <w:r w:rsidR="0087699B" w:rsidRPr="00B243F1">
              <w:t xml:space="preserve">(-4.1, </w:t>
            </w:r>
            <w:r>
              <w:t>-</w:t>
            </w:r>
            <w:r w:rsidR="0087699B" w:rsidRPr="00B243F1">
              <w:t>2.2)</w:t>
            </w:r>
            <w:r w:rsidR="0087699B" w:rsidRPr="00F27360">
              <w:rPr>
                <w:rFonts w:eastAsia="MS Mincho"/>
                <w:vertAlign w:val="superscript"/>
                <w:lang w:eastAsia="ja-JP"/>
              </w:rPr>
              <w:t>b</w:t>
            </w:r>
          </w:p>
        </w:tc>
        <w:tc>
          <w:tcPr>
            <w:tcW w:w="1418" w:type="dxa"/>
            <w:vAlign w:val="center"/>
          </w:tcPr>
          <w:p w:rsidR="0087699B" w:rsidRPr="00B243F1" w:rsidRDefault="00282C1C" w:rsidP="00282C1C">
            <w:pPr>
              <w:pStyle w:val="TextPItable"/>
              <w:jc w:val="center"/>
              <w:rPr>
                <w:highlight w:val="yellow"/>
              </w:rPr>
            </w:pPr>
            <w:r>
              <w:t>-3.1**</w:t>
            </w:r>
            <w:r w:rsidR="0087699B">
              <w:br/>
            </w:r>
            <w:r w:rsidR="0087699B" w:rsidRPr="00B243F1">
              <w:t xml:space="preserve">(-4.1, </w:t>
            </w:r>
            <w:r>
              <w:t>-</w:t>
            </w:r>
            <w:r w:rsidR="0087699B" w:rsidRPr="00B243F1">
              <w:t>2.2)</w:t>
            </w:r>
            <w:r w:rsidR="0087699B" w:rsidRPr="00F27360">
              <w:rPr>
                <w:rFonts w:eastAsia="MS Mincho"/>
                <w:vertAlign w:val="superscript"/>
                <w:lang w:eastAsia="ja-JP"/>
              </w:rPr>
              <w:t>b</w:t>
            </w:r>
          </w:p>
        </w:tc>
        <w:tc>
          <w:tcPr>
            <w:tcW w:w="1559" w:type="dxa"/>
            <w:vAlign w:val="center"/>
          </w:tcPr>
          <w:p w:rsidR="0087699B" w:rsidRPr="00B243F1" w:rsidRDefault="0087699B" w:rsidP="0087699B">
            <w:pPr>
              <w:pStyle w:val="TextPItable"/>
              <w:jc w:val="center"/>
            </w:pPr>
          </w:p>
        </w:tc>
        <w:tc>
          <w:tcPr>
            <w:tcW w:w="1134" w:type="dxa"/>
            <w:vAlign w:val="center"/>
          </w:tcPr>
          <w:p w:rsidR="0087699B" w:rsidRPr="00B243F1" w:rsidRDefault="0087699B" w:rsidP="0087699B">
            <w:pPr>
              <w:pStyle w:val="TextPItable"/>
              <w:jc w:val="center"/>
            </w:pPr>
          </w:p>
        </w:tc>
        <w:tc>
          <w:tcPr>
            <w:tcW w:w="1134" w:type="dxa"/>
            <w:tcBorders>
              <w:top w:val="nil"/>
              <w:bottom w:val="single" w:sz="12" w:space="0" w:color="auto"/>
              <w:right w:val="nil"/>
            </w:tcBorders>
            <w:vAlign w:val="center"/>
          </w:tcPr>
          <w:p w:rsidR="0087699B" w:rsidRPr="00B243F1" w:rsidRDefault="0087699B" w:rsidP="0087699B">
            <w:pPr>
              <w:pStyle w:val="TextPItable"/>
              <w:jc w:val="center"/>
            </w:pPr>
          </w:p>
        </w:tc>
      </w:tr>
    </w:tbl>
    <w:p w:rsidR="0087699B" w:rsidRPr="00B243F1" w:rsidRDefault="0087699B" w:rsidP="0087699B">
      <w:pPr>
        <w:keepNext/>
        <w:rPr>
          <w:rFonts w:ascii="Arial" w:hAnsi="Arial" w:cs="Arial"/>
          <w:sz w:val="18"/>
          <w:szCs w:val="21"/>
        </w:rPr>
      </w:pPr>
      <w:r w:rsidRPr="00F27360">
        <w:rPr>
          <w:rFonts w:ascii="Arial" w:hAnsi="Arial" w:cs="Arial"/>
          <w:sz w:val="18"/>
          <w:szCs w:val="21"/>
          <w:vertAlign w:val="superscript"/>
        </w:rPr>
        <w:t>a</w:t>
      </w:r>
      <w:r w:rsidRPr="00B243F1">
        <w:rPr>
          <w:rFonts w:ascii="Arial" w:hAnsi="Arial" w:cs="Arial"/>
          <w:sz w:val="18"/>
          <w:szCs w:val="21"/>
        </w:rPr>
        <w:t xml:space="preserve"> Given in two equally divided doses per day</w:t>
      </w:r>
      <w:r w:rsidR="00510A5B">
        <w:rPr>
          <w:rFonts w:ascii="Arial" w:hAnsi="Arial" w:cs="Arial"/>
          <w:sz w:val="18"/>
          <w:szCs w:val="21"/>
        </w:rPr>
        <w:t xml:space="preserve"> </w:t>
      </w:r>
      <w:r w:rsidR="00510A5B" w:rsidRPr="00510A5B">
        <w:rPr>
          <w:rFonts w:ascii="Arial" w:hAnsi="Arial" w:cs="Arial"/>
          <w:sz w:val="18"/>
          <w:szCs w:val="21"/>
        </w:rPr>
        <w:t xml:space="preserve">(12.5 mg </w:t>
      </w:r>
      <w:proofErr w:type="spellStart"/>
      <w:r w:rsidR="00510A5B" w:rsidRPr="00510A5B">
        <w:rPr>
          <w:rFonts w:ascii="Arial" w:hAnsi="Arial" w:cs="Arial"/>
          <w:sz w:val="18"/>
          <w:szCs w:val="21"/>
        </w:rPr>
        <w:t>empagliflozin</w:t>
      </w:r>
      <w:proofErr w:type="spellEnd"/>
      <w:r w:rsidR="00510A5B" w:rsidRPr="00510A5B">
        <w:rPr>
          <w:rFonts w:ascii="Arial" w:hAnsi="Arial" w:cs="Arial"/>
          <w:sz w:val="18"/>
          <w:szCs w:val="21"/>
        </w:rPr>
        <w:t xml:space="preserve"> + 500 mg metformin bid or 12.5 mg </w:t>
      </w:r>
      <w:proofErr w:type="spellStart"/>
      <w:r w:rsidR="00510A5B" w:rsidRPr="00510A5B">
        <w:rPr>
          <w:rFonts w:ascii="Arial" w:hAnsi="Arial" w:cs="Arial"/>
          <w:sz w:val="18"/>
          <w:szCs w:val="21"/>
        </w:rPr>
        <w:t>empagliflozin</w:t>
      </w:r>
      <w:proofErr w:type="spellEnd"/>
      <w:r w:rsidR="00510A5B" w:rsidRPr="00510A5B">
        <w:rPr>
          <w:rFonts w:ascii="Arial" w:hAnsi="Arial" w:cs="Arial"/>
          <w:sz w:val="18"/>
          <w:szCs w:val="21"/>
        </w:rPr>
        <w:t xml:space="preserve"> + 1000 mg metformin bid, respectively)</w:t>
      </w:r>
    </w:p>
    <w:p w:rsidR="0087699B" w:rsidRPr="00B243F1" w:rsidRDefault="0087699B" w:rsidP="0087699B">
      <w:pPr>
        <w:keepNext/>
        <w:rPr>
          <w:rFonts w:ascii="Arial" w:hAnsi="Arial" w:cs="Arial"/>
          <w:sz w:val="18"/>
          <w:szCs w:val="21"/>
        </w:rPr>
      </w:pPr>
      <w:proofErr w:type="gramStart"/>
      <w:r w:rsidRPr="00F27360">
        <w:rPr>
          <w:rFonts w:ascii="Arial" w:hAnsi="Arial" w:cs="Arial"/>
          <w:sz w:val="18"/>
          <w:szCs w:val="21"/>
          <w:vertAlign w:val="superscript"/>
        </w:rPr>
        <w:t>b</w:t>
      </w:r>
      <w:proofErr w:type="gramEnd"/>
      <w:r w:rsidRPr="00B243F1">
        <w:rPr>
          <w:rFonts w:ascii="Arial" w:hAnsi="Arial" w:cs="Arial"/>
          <w:sz w:val="18"/>
          <w:szCs w:val="21"/>
        </w:rPr>
        <w:t xml:space="preserve"> Full analysis population (observed case) using MMRM. MMRM model included treatment, renal function, region, visit, </w:t>
      </w:r>
      <w:proofErr w:type="gramStart"/>
      <w:r w:rsidRPr="00B243F1">
        <w:rPr>
          <w:rFonts w:ascii="Arial" w:hAnsi="Arial" w:cs="Arial"/>
          <w:sz w:val="18"/>
          <w:szCs w:val="21"/>
        </w:rPr>
        <w:t>visit</w:t>
      </w:r>
      <w:proofErr w:type="gramEnd"/>
      <w:r w:rsidRPr="00B243F1">
        <w:rPr>
          <w:rFonts w:ascii="Arial" w:hAnsi="Arial" w:cs="Arial"/>
          <w:sz w:val="18"/>
          <w:szCs w:val="21"/>
        </w:rPr>
        <w:t xml:space="preserve"> by treatment interaction, and baseline HbA1c; FPG included baseline FPG in addition; weight included baseline weight in addition.</w:t>
      </w:r>
    </w:p>
    <w:p w:rsidR="0087699B" w:rsidRPr="00B243F1" w:rsidRDefault="0087699B" w:rsidP="0087699B">
      <w:pPr>
        <w:autoSpaceDE w:val="0"/>
        <w:autoSpaceDN w:val="0"/>
        <w:adjustRightInd w:val="0"/>
        <w:snapToGrid w:val="0"/>
        <w:rPr>
          <w:rFonts w:ascii="Arial" w:hAnsi="Arial" w:cs="Arial"/>
          <w:sz w:val="18"/>
          <w:szCs w:val="21"/>
        </w:rPr>
      </w:pPr>
      <w:r w:rsidRPr="00F27360">
        <w:rPr>
          <w:rFonts w:ascii="Arial" w:hAnsi="Arial" w:cs="Arial"/>
          <w:sz w:val="18"/>
          <w:szCs w:val="21"/>
          <w:vertAlign w:val="superscript"/>
        </w:rPr>
        <w:t>1</w:t>
      </w:r>
      <w:r w:rsidRPr="00B243F1">
        <w:rPr>
          <w:rFonts w:ascii="Arial" w:hAnsi="Arial" w:cs="Arial"/>
          <w:sz w:val="18"/>
          <w:szCs w:val="21"/>
        </w:rPr>
        <w:t xml:space="preserve"> mean adjusted for baseline value</w:t>
      </w:r>
    </w:p>
    <w:p w:rsidR="0087699B" w:rsidRPr="00B243F1" w:rsidRDefault="0087699B" w:rsidP="0087699B">
      <w:pPr>
        <w:autoSpaceDE w:val="0"/>
        <w:autoSpaceDN w:val="0"/>
        <w:adjustRightInd w:val="0"/>
        <w:snapToGrid w:val="0"/>
        <w:rPr>
          <w:rFonts w:ascii="Arial" w:hAnsi="Arial" w:cs="Arial"/>
          <w:sz w:val="18"/>
          <w:szCs w:val="21"/>
        </w:rPr>
      </w:pPr>
      <w:r w:rsidRPr="00F27360">
        <w:rPr>
          <w:rFonts w:ascii="Arial" w:hAnsi="Arial" w:cs="Arial"/>
          <w:sz w:val="18"/>
          <w:szCs w:val="21"/>
          <w:vertAlign w:val="superscript"/>
        </w:rPr>
        <w:t>2</w:t>
      </w:r>
      <w:r w:rsidRPr="00B243F1">
        <w:rPr>
          <w:rFonts w:ascii="Arial" w:hAnsi="Arial" w:cs="Arial"/>
          <w:sz w:val="18"/>
          <w:szCs w:val="21"/>
        </w:rPr>
        <w:t xml:space="preserve"> Analyses were performed on the full analysis set (FAS) using an observed cases (OC) approach</w:t>
      </w:r>
    </w:p>
    <w:p w:rsidR="0087699B" w:rsidRPr="00B243F1" w:rsidRDefault="0087699B" w:rsidP="0087699B">
      <w:pPr>
        <w:autoSpaceDE w:val="0"/>
        <w:autoSpaceDN w:val="0"/>
        <w:adjustRightInd w:val="0"/>
        <w:snapToGrid w:val="0"/>
        <w:rPr>
          <w:rFonts w:ascii="Arial" w:hAnsi="Arial" w:cs="Arial"/>
          <w:sz w:val="18"/>
          <w:szCs w:val="21"/>
        </w:rPr>
      </w:pPr>
      <w:r w:rsidRPr="00B243F1">
        <w:rPr>
          <w:rFonts w:ascii="Arial" w:hAnsi="Arial" w:cs="Arial"/>
          <w:sz w:val="18"/>
          <w:szCs w:val="21"/>
        </w:rPr>
        <w:t>*p≤0.0056 for HbA1c</w:t>
      </w:r>
    </w:p>
    <w:p w:rsidR="0087699B" w:rsidRPr="004D33A6" w:rsidRDefault="0087699B" w:rsidP="0087699B">
      <w:pPr>
        <w:autoSpaceDE w:val="0"/>
        <w:autoSpaceDN w:val="0"/>
        <w:adjustRightInd w:val="0"/>
        <w:snapToGrid w:val="0"/>
        <w:rPr>
          <w:rFonts w:ascii="Arial" w:hAnsi="Arial" w:cs="Arial"/>
          <w:sz w:val="18"/>
          <w:szCs w:val="21"/>
        </w:rPr>
      </w:pPr>
      <w:r w:rsidRPr="00B243F1">
        <w:rPr>
          <w:rFonts w:ascii="Arial" w:hAnsi="Arial" w:cs="Arial"/>
          <w:sz w:val="18"/>
          <w:szCs w:val="21"/>
        </w:rPr>
        <w:t>** Analysis in an exploratory manner: p&lt;0.0001 for FPG and p&lt;0.0001 for body weight</w:t>
      </w:r>
    </w:p>
    <w:p w:rsidR="000E1693" w:rsidRPr="00F070EA" w:rsidRDefault="000E1693" w:rsidP="000E1693">
      <w:pPr>
        <w:pStyle w:val="PIheading2"/>
      </w:pPr>
      <w:proofErr w:type="spellStart"/>
      <w:r w:rsidRPr="00F070EA">
        <w:t>Empagliflozin</w:t>
      </w:r>
      <w:proofErr w:type="spellEnd"/>
      <w:r w:rsidRPr="00F070EA">
        <w:t xml:space="preserve"> as add on to a combination of metf</w:t>
      </w:r>
      <w:r w:rsidR="001962D2" w:rsidRPr="00F070EA">
        <w:t>ormin and sul</w:t>
      </w:r>
      <w:r w:rsidR="00926F80" w:rsidRPr="00F070EA">
        <w:t>f</w:t>
      </w:r>
      <w:r w:rsidR="001962D2" w:rsidRPr="00F070EA">
        <w:t>onylurea therapy</w:t>
      </w:r>
    </w:p>
    <w:p w:rsidR="00FB3A28" w:rsidRDefault="000E1693" w:rsidP="000E1693">
      <w:pPr>
        <w:pStyle w:val="TextPI"/>
      </w:pPr>
      <w:r w:rsidRPr="00F070EA">
        <w:t xml:space="preserve">A double-blind, placebo-controlled study of 24 weeks duration was conducted to evaluate the efficacy and safety of </w:t>
      </w:r>
      <w:proofErr w:type="spellStart"/>
      <w:r w:rsidRPr="00F070EA">
        <w:t>empagliflozin</w:t>
      </w:r>
      <w:proofErr w:type="spellEnd"/>
      <w:r w:rsidRPr="00F070EA">
        <w:t xml:space="preserve"> in patients not sufficiently treated with a combination of metformin and a </w:t>
      </w:r>
      <w:r w:rsidR="00926F80" w:rsidRPr="00F070EA">
        <w:t>sulfonylurea</w:t>
      </w:r>
      <w:r w:rsidRPr="00F070EA">
        <w:t xml:space="preserve">. </w:t>
      </w:r>
      <w:r w:rsidR="000866C4">
        <w:t>The primary endpoint was</w:t>
      </w:r>
      <w:r w:rsidR="00C34A5F">
        <w:t xml:space="preserve"> the change from baseline in HbA1c</w:t>
      </w:r>
      <w:r w:rsidR="000866C4">
        <w:t xml:space="preserve"> after 24 weeks of treatment. The key secondary endpoints were the change from baseline in body weight and mean daily plasma glucose (MDG) after 24 weeks of treatment.</w:t>
      </w:r>
    </w:p>
    <w:p w:rsidR="000E1693" w:rsidRPr="00F070EA" w:rsidRDefault="000E1693" w:rsidP="000E1693">
      <w:pPr>
        <w:pStyle w:val="TextPI"/>
      </w:pPr>
      <w:r w:rsidRPr="00F070EA">
        <w:t xml:space="preserve">Treatment with </w:t>
      </w:r>
      <w:r w:rsidR="00DE6F18" w:rsidRPr="00F070EA">
        <w:t xml:space="preserve">JARDIANCE </w:t>
      </w:r>
      <w:r w:rsidRPr="00F070EA">
        <w:t xml:space="preserve">resulted in statistically significant improvements in HbA1c and body weight and clinically meaningful reductions in FPG and </w:t>
      </w:r>
      <w:r w:rsidR="00635D87" w:rsidRPr="00F070EA">
        <w:t>BP</w:t>
      </w:r>
      <w:r w:rsidRPr="00F070EA">
        <w:t xml:space="preserve"> compared to placebo (Table </w:t>
      </w:r>
      <w:r w:rsidR="0087699B">
        <w:t>5</w:t>
      </w:r>
      <w:r w:rsidRPr="00F070EA">
        <w:t>).</w:t>
      </w:r>
    </w:p>
    <w:p w:rsidR="000E1693" w:rsidRPr="00F070EA" w:rsidRDefault="000E1693" w:rsidP="000E1693">
      <w:pPr>
        <w:pStyle w:val="TextPI"/>
      </w:pPr>
      <w:r w:rsidRPr="00F070EA">
        <w:t xml:space="preserve">In the double-blind placebo-controlled extension of this study, reductions of HbA1c (change from baseline of </w:t>
      </w:r>
      <w:r w:rsidR="00D16F68">
        <w:t>-0.74%</w:t>
      </w:r>
      <w:r w:rsidR="00767EB2" w:rsidRPr="00F070EA">
        <w:t xml:space="preserve"> for </w:t>
      </w:r>
      <w:proofErr w:type="spellStart"/>
      <w:r w:rsidR="00767EB2" w:rsidRPr="00F070EA">
        <w:t>empagliflozin</w:t>
      </w:r>
      <w:proofErr w:type="spellEnd"/>
      <w:r w:rsidR="00767EB2" w:rsidRPr="00F070EA">
        <w:t xml:space="preserve"> 10</w:t>
      </w:r>
      <w:r w:rsidR="00FA2BD8" w:rsidRPr="00F070EA">
        <w:t xml:space="preserve"> </w:t>
      </w:r>
      <w:r w:rsidR="00767EB2" w:rsidRPr="00F070EA">
        <w:t xml:space="preserve">mg, </w:t>
      </w:r>
      <w:r w:rsidR="00D16F68">
        <w:t>-0.72%</w:t>
      </w:r>
      <w:r w:rsidRPr="00F070EA">
        <w:t xml:space="preserve"> for </w:t>
      </w:r>
      <w:proofErr w:type="spellStart"/>
      <w:r w:rsidRPr="00F070EA">
        <w:t>empagliflozin</w:t>
      </w:r>
      <w:proofErr w:type="spellEnd"/>
      <w:r w:rsidRPr="00F070EA">
        <w:t xml:space="preserve"> </w:t>
      </w:r>
      <w:r w:rsidR="00767EB2" w:rsidRPr="00F070EA">
        <w:t xml:space="preserve">25 mg </w:t>
      </w:r>
      <w:r w:rsidRPr="00F070EA">
        <w:t xml:space="preserve">and </w:t>
      </w:r>
      <w:r w:rsidR="00D16F68">
        <w:t>-0.03%</w:t>
      </w:r>
      <w:r w:rsidRPr="00F070EA">
        <w:t xml:space="preserve"> for placebo), body weight (change from baseline of </w:t>
      </w:r>
      <w:r w:rsidR="00D16F68">
        <w:t>-2.44</w:t>
      </w:r>
      <w:r w:rsidR="00767EB2" w:rsidRPr="00F070EA">
        <w:t xml:space="preserve"> kg for </w:t>
      </w:r>
      <w:proofErr w:type="spellStart"/>
      <w:r w:rsidR="00767EB2" w:rsidRPr="00F070EA">
        <w:t>empagliflozin</w:t>
      </w:r>
      <w:proofErr w:type="spellEnd"/>
      <w:r w:rsidR="00767EB2" w:rsidRPr="00F070EA">
        <w:t xml:space="preserve"> 10</w:t>
      </w:r>
      <w:r w:rsidR="003D6964" w:rsidRPr="00F070EA">
        <w:t> </w:t>
      </w:r>
      <w:r w:rsidR="00767EB2" w:rsidRPr="00F070EA">
        <w:t xml:space="preserve">mg, </w:t>
      </w:r>
      <w:r w:rsidR="00EE5D91">
        <w:br/>
      </w:r>
      <w:r w:rsidR="00D16F68">
        <w:t>-2.28</w:t>
      </w:r>
      <w:r w:rsidR="003D6964" w:rsidRPr="00F070EA">
        <w:t> </w:t>
      </w:r>
      <w:r w:rsidRPr="00F070EA">
        <w:t xml:space="preserve">kg for </w:t>
      </w:r>
      <w:proofErr w:type="spellStart"/>
      <w:r w:rsidRPr="00F070EA">
        <w:t>empagliflozin</w:t>
      </w:r>
      <w:proofErr w:type="spellEnd"/>
      <w:r w:rsidRPr="00F070EA">
        <w:t xml:space="preserve"> and </w:t>
      </w:r>
      <w:r w:rsidR="00D16F68">
        <w:t>-0.63</w:t>
      </w:r>
      <w:r w:rsidRPr="00F070EA">
        <w:t xml:space="preserve"> kg for placebo) and </w:t>
      </w:r>
      <w:r w:rsidR="00635D87" w:rsidRPr="00F070EA">
        <w:t>BP</w:t>
      </w:r>
      <w:r w:rsidRPr="00F070EA">
        <w:t xml:space="preserve"> (SBP: change from baseline of </w:t>
      </w:r>
      <w:r w:rsidR="00EE5D91">
        <w:br/>
      </w:r>
      <w:r w:rsidR="00D16F68">
        <w:t>-3.8</w:t>
      </w:r>
      <w:r w:rsidR="00767EB2" w:rsidRPr="00F070EA">
        <w:t xml:space="preserve"> mmHg for </w:t>
      </w:r>
      <w:proofErr w:type="spellStart"/>
      <w:r w:rsidR="00767EB2" w:rsidRPr="00F070EA">
        <w:t>empagliflozin</w:t>
      </w:r>
      <w:proofErr w:type="spellEnd"/>
      <w:r w:rsidR="00767EB2" w:rsidRPr="00F070EA">
        <w:t xml:space="preserve"> 10 mg, </w:t>
      </w:r>
      <w:r w:rsidR="00D16F68">
        <w:t>-3.7</w:t>
      </w:r>
      <w:r w:rsidRPr="00F070EA">
        <w:t xml:space="preserve"> mmHg for </w:t>
      </w:r>
      <w:proofErr w:type="spellStart"/>
      <w:r w:rsidRPr="00F070EA">
        <w:t>empagliflozin</w:t>
      </w:r>
      <w:proofErr w:type="spellEnd"/>
      <w:r w:rsidRPr="00F070EA">
        <w:t xml:space="preserve"> </w:t>
      </w:r>
      <w:r w:rsidR="00767EB2" w:rsidRPr="00F070EA">
        <w:t xml:space="preserve">25 mg </w:t>
      </w:r>
      <w:r w:rsidRPr="00F070EA">
        <w:t xml:space="preserve">and </w:t>
      </w:r>
      <w:r w:rsidR="00D16F68">
        <w:t>-1.6</w:t>
      </w:r>
      <w:r w:rsidR="003D6964" w:rsidRPr="00F070EA">
        <w:t> </w:t>
      </w:r>
      <w:r w:rsidRPr="00F070EA">
        <w:t>mmHg for placebo, DBP: change from baseline of</w:t>
      </w:r>
      <w:r w:rsidR="00767EB2" w:rsidRPr="00F070EA">
        <w:t xml:space="preserve"> </w:t>
      </w:r>
      <w:r w:rsidR="00D16F68">
        <w:t>-2.6</w:t>
      </w:r>
      <w:r w:rsidR="00767EB2" w:rsidRPr="00F070EA">
        <w:t xml:space="preserve"> mmHg for </w:t>
      </w:r>
      <w:proofErr w:type="spellStart"/>
      <w:r w:rsidR="00767EB2" w:rsidRPr="00F070EA">
        <w:t>empagliflozin</w:t>
      </w:r>
      <w:proofErr w:type="spellEnd"/>
      <w:r w:rsidR="00767EB2" w:rsidRPr="00F070EA">
        <w:t xml:space="preserve"> 10</w:t>
      </w:r>
      <w:r w:rsidR="003D6964" w:rsidRPr="00F070EA">
        <w:t> </w:t>
      </w:r>
      <w:r w:rsidR="00767EB2" w:rsidRPr="00F070EA">
        <w:t>mg,</w:t>
      </w:r>
      <w:r w:rsidRPr="00F070EA">
        <w:t xml:space="preserve"> </w:t>
      </w:r>
      <w:r w:rsidR="00D16F68">
        <w:t>-2.3</w:t>
      </w:r>
      <w:r w:rsidRPr="00F070EA">
        <w:t xml:space="preserve"> mmHg for </w:t>
      </w:r>
      <w:proofErr w:type="spellStart"/>
      <w:r w:rsidRPr="00F070EA">
        <w:t>empagliflozin</w:t>
      </w:r>
      <w:proofErr w:type="spellEnd"/>
      <w:r w:rsidRPr="00F070EA">
        <w:t xml:space="preserve"> </w:t>
      </w:r>
      <w:r w:rsidR="00767EB2" w:rsidRPr="00F070EA">
        <w:t xml:space="preserve">25 mg </w:t>
      </w:r>
      <w:r w:rsidRPr="00F070EA">
        <w:t xml:space="preserve">and </w:t>
      </w:r>
      <w:r w:rsidR="00D16F68">
        <w:t>-1.4</w:t>
      </w:r>
      <w:r w:rsidRPr="00F070EA">
        <w:t xml:space="preserve"> mmHg for placebo) were sustained up to </w:t>
      </w:r>
      <w:r w:rsidR="00D16F68">
        <w:t>76</w:t>
      </w:r>
      <w:r w:rsidR="00D16F68" w:rsidRPr="00F070EA">
        <w:t xml:space="preserve"> </w:t>
      </w:r>
      <w:r w:rsidR="00CA691F" w:rsidRPr="00F070EA">
        <w:t>weeks of treatment</w:t>
      </w:r>
      <w:r w:rsidRPr="00F070EA">
        <w:t>.</w:t>
      </w:r>
    </w:p>
    <w:p w:rsidR="00686FDD" w:rsidRPr="00F070EA" w:rsidRDefault="00A25503" w:rsidP="00722AFD">
      <w:pPr>
        <w:pStyle w:val="Caption"/>
        <w:pageBreakBefore/>
      </w:pPr>
      <w:r>
        <w:lastRenderedPageBreak/>
        <w:t xml:space="preserve">Table </w:t>
      </w:r>
      <w:fldSimple w:instr=" SEQ Table \* ARABIC ">
        <w:r>
          <w:rPr>
            <w:noProof/>
          </w:rPr>
          <w:t>5</w:t>
        </w:r>
      </w:fldSimple>
      <w:r w:rsidR="00686FDD" w:rsidRPr="00F070EA">
        <w:tab/>
        <w:t>Results of a 24 week (LOCF</w:t>
      </w:r>
      <w:proofErr w:type="gramStart"/>
      <w:r w:rsidR="00686FDD" w:rsidRPr="00F070EA">
        <w:t>)</w:t>
      </w:r>
      <w:r w:rsidR="008D6A17" w:rsidRPr="00876634">
        <w:rPr>
          <w:vertAlign w:val="superscript"/>
        </w:rPr>
        <w:t>3</w:t>
      </w:r>
      <w:proofErr w:type="gramEnd"/>
      <w:r w:rsidR="00686FDD" w:rsidRPr="00F070EA">
        <w:t xml:space="preserve"> placebo-controlled study of </w:t>
      </w:r>
      <w:r w:rsidR="0035463D" w:rsidRPr="00F070EA">
        <w:t>JARDIANCE</w:t>
      </w:r>
      <w:r w:rsidR="00686FDD" w:rsidRPr="00F070EA">
        <w:t xml:space="preserve"> as add-on to metformin and a sulfonylurea (Full Analysis Set)</w:t>
      </w:r>
    </w:p>
    <w:tbl>
      <w:tblPr>
        <w:tblW w:w="9124" w:type="dxa"/>
        <w:tblLayout w:type="fixed"/>
        <w:tblLook w:val="04A0" w:firstRow="1" w:lastRow="0" w:firstColumn="1" w:lastColumn="0" w:noHBand="0" w:noVBand="1"/>
        <w:tblDescription w:val="Table 5 is a list of results of a 24 week (LOCF)3 placebo-controlled study of JARDIANCE as add-on to metformin and a sulfonylurea (Full Analysis Set)"/>
      </w:tblPr>
      <w:tblGrid>
        <w:gridCol w:w="3510"/>
        <w:gridCol w:w="1418"/>
        <w:gridCol w:w="2098"/>
        <w:gridCol w:w="2098"/>
      </w:tblGrid>
      <w:tr w:rsidR="00686FDD" w:rsidRPr="00F070EA" w:rsidTr="00A25503">
        <w:trPr>
          <w:trHeight w:val="470"/>
          <w:tblHeader/>
        </w:trPr>
        <w:tc>
          <w:tcPr>
            <w:tcW w:w="3510" w:type="dxa"/>
            <w:tcBorders>
              <w:top w:val="single" w:sz="12" w:space="0" w:color="auto"/>
              <w:bottom w:val="single" w:sz="12" w:space="0" w:color="auto"/>
            </w:tcBorders>
          </w:tcPr>
          <w:p w:rsidR="00686FDD" w:rsidRPr="00F070EA" w:rsidRDefault="0035463D" w:rsidP="00C80F4A">
            <w:pPr>
              <w:pStyle w:val="TextPItable"/>
              <w:jc w:val="left"/>
              <w:rPr>
                <w:b/>
                <w:bCs/>
              </w:rPr>
            </w:pPr>
            <w:r w:rsidRPr="00F070EA">
              <w:rPr>
                <w:b/>
                <w:bCs/>
              </w:rPr>
              <w:t>JARDIANCE</w:t>
            </w:r>
            <w:r w:rsidR="00583791" w:rsidRPr="00F070EA">
              <w:rPr>
                <w:b/>
                <w:bCs/>
              </w:rPr>
              <w:t xml:space="preserve"> as add-on to metformin and a sulfonylurea therapy</w:t>
            </w:r>
          </w:p>
        </w:tc>
        <w:tc>
          <w:tcPr>
            <w:tcW w:w="1418" w:type="dxa"/>
            <w:tcBorders>
              <w:top w:val="single" w:sz="12" w:space="0" w:color="auto"/>
              <w:bottom w:val="single" w:sz="12" w:space="0" w:color="auto"/>
            </w:tcBorders>
            <w:vAlign w:val="center"/>
          </w:tcPr>
          <w:p w:rsidR="00686FDD" w:rsidRPr="00F070EA" w:rsidRDefault="00686FDD" w:rsidP="00C80F4A">
            <w:pPr>
              <w:pStyle w:val="TextPItable"/>
              <w:jc w:val="center"/>
              <w:rPr>
                <w:b/>
                <w:bCs/>
              </w:rPr>
            </w:pPr>
            <w:r w:rsidRPr="00F070EA">
              <w:rPr>
                <w:b/>
                <w:bCs/>
              </w:rPr>
              <w:t>Placebo</w:t>
            </w:r>
          </w:p>
        </w:tc>
        <w:tc>
          <w:tcPr>
            <w:tcW w:w="2098" w:type="dxa"/>
            <w:tcBorders>
              <w:top w:val="single" w:sz="12" w:space="0" w:color="auto"/>
              <w:bottom w:val="single" w:sz="12" w:space="0" w:color="auto"/>
            </w:tcBorders>
            <w:vAlign w:val="center"/>
          </w:tcPr>
          <w:p w:rsidR="00686FDD" w:rsidRPr="00F070EA" w:rsidRDefault="00686FDD" w:rsidP="00686FDD">
            <w:pPr>
              <w:pStyle w:val="TextPItable"/>
              <w:jc w:val="center"/>
              <w:rPr>
                <w:b/>
                <w:bCs/>
              </w:rPr>
            </w:pPr>
            <w:proofErr w:type="spellStart"/>
            <w:r w:rsidRPr="00F070EA">
              <w:rPr>
                <w:b/>
                <w:bCs/>
              </w:rPr>
              <w:t>Empagliflozin</w:t>
            </w:r>
            <w:proofErr w:type="spellEnd"/>
            <w:r w:rsidRPr="00F070EA">
              <w:rPr>
                <w:b/>
                <w:bCs/>
              </w:rPr>
              <w:br/>
              <w:t>10 mg</w:t>
            </w:r>
          </w:p>
        </w:tc>
        <w:tc>
          <w:tcPr>
            <w:tcW w:w="2098" w:type="dxa"/>
            <w:tcBorders>
              <w:top w:val="single" w:sz="12" w:space="0" w:color="auto"/>
              <w:bottom w:val="single" w:sz="12" w:space="0" w:color="auto"/>
            </w:tcBorders>
            <w:vAlign w:val="center"/>
          </w:tcPr>
          <w:p w:rsidR="00686FDD" w:rsidRPr="00F070EA" w:rsidRDefault="00686FDD" w:rsidP="00C80F4A">
            <w:pPr>
              <w:pStyle w:val="TextPItable"/>
              <w:jc w:val="center"/>
              <w:rPr>
                <w:b/>
                <w:bCs/>
              </w:rPr>
            </w:pPr>
            <w:proofErr w:type="spellStart"/>
            <w:r w:rsidRPr="00F070EA">
              <w:rPr>
                <w:b/>
                <w:bCs/>
              </w:rPr>
              <w:t>Empagliflozin</w:t>
            </w:r>
            <w:proofErr w:type="spellEnd"/>
            <w:r w:rsidRPr="00F070EA">
              <w:rPr>
                <w:b/>
                <w:bCs/>
              </w:rPr>
              <w:br/>
              <w:t>25 mg</w:t>
            </w:r>
          </w:p>
        </w:tc>
      </w:tr>
      <w:tr w:rsidR="00686FDD" w:rsidRPr="00F070EA" w:rsidTr="002D0685">
        <w:trPr>
          <w:trHeight w:val="242"/>
        </w:trPr>
        <w:tc>
          <w:tcPr>
            <w:tcW w:w="3510" w:type="dxa"/>
            <w:tcBorders>
              <w:top w:val="single" w:sz="12" w:space="0" w:color="auto"/>
            </w:tcBorders>
          </w:tcPr>
          <w:p w:rsidR="00686FDD" w:rsidRPr="00F070EA" w:rsidRDefault="00686FDD" w:rsidP="00C80F4A">
            <w:pPr>
              <w:pStyle w:val="TextPItable"/>
              <w:jc w:val="left"/>
            </w:pPr>
            <w:r w:rsidRPr="00F070EA">
              <w:t>N</w:t>
            </w:r>
          </w:p>
        </w:tc>
        <w:tc>
          <w:tcPr>
            <w:tcW w:w="1418" w:type="dxa"/>
            <w:tcBorders>
              <w:top w:val="single" w:sz="12" w:space="0" w:color="auto"/>
            </w:tcBorders>
            <w:vAlign w:val="center"/>
          </w:tcPr>
          <w:p w:rsidR="00686FDD" w:rsidRPr="00F070EA" w:rsidRDefault="00686FDD" w:rsidP="00C80F4A">
            <w:pPr>
              <w:pStyle w:val="TextPItable"/>
              <w:jc w:val="center"/>
            </w:pPr>
            <w:r w:rsidRPr="00F070EA">
              <w:t>225</w:t>
            </w:r>
          </w:p>
        </w:tc>
        <w:tc>
          <w:tcPr>
            <w:tcW w:w="2098" w:type="dxa"/>
            <w:tcBorders>
              <w:top w:val="single" w:sz="12" w:space="0" w:color="auto"/>
            </w:tcBorders>
            <w:vAlign w:val="center"/>
          </w:tcPr>
          <w:p w:rsidR="00686FDD" w:rsidRPr="00F070EA" w:rsidRDefault="00686FDD" w:rsidP="00686FDD">
            <w:pPr>
              <w:pStyle w:val="TextPItable"/>
              <w:jc w:val="center"/>
            </w:pPr>
            <w:r w:rsidRPr="00F070EA">
              <w:t>225</w:t>
            </w:r>
          </w:p>
        </w:tc>
        <w:tc>
          <w:tcPr>
            <w:tcW w:w="2098" w:type="dxa"/>
            <w:tcBorders>
              <w:top w:val="single" w:sz="12" w:space="0" w:color="auto"/>
            </w:tcBorders>
            <w:vAlign w:val="center"/>
          </w:tcPr>
          <w:p w:rsidR="00686FDD" w:rsidRPr="00F070EA" w:rsidRDefault="00686FDD" w:rsidP="00C80F4A">
            <w:pPr>
              <w:pStyle w:val="TextPItable"/>
              <w:jc w:val="center"/>
            </w:pPr>
            <w:r w:rsidRPr="00F070EA">
              <w:t>216</w:t>
            </w:r>
          </w:p>
        </w:tc>
      </w:tr>
      <w:tr w:rsidR="00686FDD" w:rsidRPr="00F070EA" w:rsidTr="002D0685">
        <w:trPr>
          <w:trHeight w:val="242"/>
        </w:trPr>
        <w:tc>
          <w:tcPr>
            <w:tcW w:w="3510" w:type="dxa"/>
            <w:vAlign w:val="center"/>
          </w:tcPr>
          <w:p w:rsidR="00686FDD" w:rsidRPr="00F070EA" w:rsidRDefault="00686FDD" w:rsidP="00C80F4A">
            <w:pPr>
              <w:pStyle w:val="TextPItable"/>
              <w:jc w:val="left"/>
              <w:rPr>
                <w:b/>
                <w:bCs/>
              </w:rPr>
            </w:pPr>
            <w:r w:rsidRPr="00F070EA">
              <w:rPr>
                <w:b/>
                <w:bCs/>
              </w:rPr>
              <w:t>HbA1c (%)</w:t>
            </w:r>
          </w:p>
        </w:tc>
        <w:tc>
          <w:tcPr>
            <w:tcW w:w="1418" w:type="dxa"/>
            <w:vAlign w:val="center"/>
          </w:tcPr>
          <w:p w:rsidR="00686FDD" w:rsidRPr="00F070EA" w:rsidRDefault="00686FDD" w:rsidP="00C80F4A">
            <w:pPr>
              <w:pStyle w:val="TextPItable"/>
              <w:jc w:val="center"/>
              <w:rPr>
                <w:rFonts w:eastAsia="MS Mincho"/>
                <w:b/>
                <w:bCs/>
              </w:rPr>
            </w:pPr>
          </w:p>
        </w:tc>
        <w:tc>
          <w:tcPr>
            <w:tcW w:w="2098" w:type="dxa"/>
            <w:vAlign w:val="center"/>
          </w:tcPr>
          <w:p w:rsidR="00686FDD" w:rsidRPr="00F070EA" w:rsidRDefault="00686FDD" w:rsidP="00686FDD">
            <w:pPr>
              <w:pStyle w:val="TextPItable"/>
              <w:jc w:val="center"/>
              <w:rPr>
                <w:rFonts w:eastAsia="MS Mincho"/>
                <w:b/>
                <w:bCs/>
              </w:rPr>
            </w:pPr>
          </w:p>
        </w:tc>
        <w:tc>
          <w:tcPr>
            <w:tcW w:w="2098" w:type="dxa"/>
            <w:vAlign w:val="center"/>
          </w:tcPr>
          <w:p w:rsidR="00686FDD" w:rsidRPr="00F070EA" w:rsidRDefault="00686FDD" w:rsidP="00C80F4A">
            <w:pPr>
              <w:pStyle w:val="TextPItable"/>
              <w:jc w:val="center"/>
              <w:rPr>
                <w:rFonts w:eastAsia="MS Mincho"/>
                <w:b/>
                <w:bCs/>
              </w:rPr>
            </w:pPr>
          </w:p>
        </w:tc>
      </w:tr>
      <w:tr w:rsidR="00686FDD" w:rsidRPr="00F070EA" w:rsidTr="002D0685">
        <w:trPr>
          <w:trHeight w:val="242"/>
        </w:trPr>
        <w:tc>
          <w:tcPr>
            <w:tcW w:w="3510" w:type="dxa"/>
            <w:vAlign w:val="center"/>
          </w:tcPr>
          <w:p w:rsidR="00686FDD" w:rsidRPr="00F070EA" w:rsidRDefault="00686FDD" w:rsidP="00C80F4A">
            <w:pPr>
              <w:pStyle w:val="TextPItable"/>
              <w:jc w:val="left"/>
            </w:pPr>
            <w:r w:rsidRPr="008458D4">
              <w:rPr>
                <w:rFonts w:eastAsia="Calibri"/>
              </w:rPr>
              <w:t>Baseline</w:t>
            </w:r>
            <w:r w:rsidRPr="00F070EA">
              <w:t xml:space="preserve"> (mean)</w:t>
            </w:r>
          </w:p>
        </w:tc>
        <w:tc>
          <w:tcPr>
            <w:tcW w:w="1418" w:type="dxa"/>
            <w:vAlign w:val="center"/>
          </w:tcPr>
          <w:p w:rsidR="00686FDD" w:rsidRPr="00F070EA" w:rsidRDefault="00686FDD" w:rsidP="00C80F4A">
            <w:pPr>
              <w:pStyle w:val="TextPItable"/>
              <w:jc w:val="center"/>
              <w:rPr>
                <w:rFonts w:eastAsia="MS Mincho"/>
              </w:rPr>
            </w:pPr>
            <w:r w:rsidRPr="00F070EA">
              <w:rPr>
                <w:rFonts w:eastAsia="MS Mincho"/>
              </w:rPr>
              <w:t>8.15</w:t>
            </w:r>
          </w:p>
        </w:tc>
        <w:tc>
          <w:tcPr>
            <w:tcW w:w="2098" w:type="dxa"/>
            <w:vAlign w:val="center"/>
          </w:tcPr>
          <w:p w:rsidR="00686FDD" w:rsidRPr="00F070EA" w:rsidRDefault="00686FDD" w:rsidP="00686FDD">
            <w:pPr>
              <w:pStyle w:val="TextPItable"/>
              <w:jc w:val="center"/>
              <w:rPr>
                <w:rFonts w:eastAsia="MS Mincho"/>
              </w:rPr>
            </w:pPr>
            <w:r w:rsidRPr="00F070EA">
              <w:rPr>
                <w:rFonts w:eastAsia="MS Mincho"/>
              </w:rPr>
              <w:t>8.07</w:t>
            </w:r>
          </w:p>
        </w:tc>
        <w:tc>
          <w:tcPr>
            <w:tcW w:w="2098" w:type="dxa"/>
            <w:vAlign w:val="center"/>
          </w:tcPr>
          <w:p w:rsidR="00686FDD" w:rsidRPr="00F070EA" w:rsidRDefault="00686FDD" w:rsidP="00C80F4A">
            <w:pPr>
              <w:pStyle w:val="TextPItable"/>
              <w:jc w:val="center"/>
              <w:rPr>
                <w:rFonts w:eastAsia="MS Mincho"/>
              </w:rPr>
            </w:pPr>
            <w:r w:rsidRPr="00F070EA">
              <w:rPr>
                <w:rFonts w:eastAsia="MS Mincho"/>
              </w:rPr>
              <w:t>8.10</w:t>
            </w:r>
          </w:p>
        </w:tc>
      </w:tr>
      <w:tr w:rsidR="00686FDD" w:rsidRPr="00F070EA" w:rsidTr="002D0685">
        <w:trPr>
          <w:trHeight w:val="227"/>
        </w:trPr>
        <w:tc>
          <w:tcPr>
            <w:tcW w:w="3510" w:type="dxa"/>
            <w:vAlign w:val="center"/>
          </w:tcPr>
          <w:p w:rsidR="00686FDD" w:rsidRPr="00F070EA" w:rsidRDefault="00686FDD" w:rsidP="00C80F4A">
            <w:pPr>
              <w:pStyle w:val="TextPItable"/>
              <w:jc w:val="left"/>
              <w:rPr>
                <w:rFonts w:eastAsia="Calibri"/>
              </w:rPr>
            </w:pPr>
            <w:r w:rsidRPr="008458D4">
              <w:rPr>
                <w:rFonts w:eastAsia="Calibri"/>
              </w:rPr>
              <w:t>Change from baseline</w:t>
            </w:r>
            <w:r w:rsidRPr="00F070EA">
              <w:rPr>
                <w:rFonts w:eastAsia="Calibri"/>
                <w:vertAlign w:val="superscript"/>
              </w:rPr>
              <w:t>1</w:t>
            </w:r>
          </w:p>
        </w:tc>
        <w:tc>
          <w:tcPr>
            <w:tcW w:w="1418" w:type="dxa"/>
            <w:vAlign w:val="center"/>
          </w:tcPr>
          <w:p w:rsidR="00686FDD" w:rsidRPr="00F070EA" w:rsidRDefault="00686FDD" w:rsidP="00C80F4A">
            <w:pPr>
              <w:pStyle w:val="TextPItable"/>
              <w:jc w:val="center"/>
              <w:rPr>
                <w:rFonts w:eastAsia="MS Mincho"/>
              </w:rPr>
            </w:pPr>
            <w:r w:rsidRPr="00F070EA">
              <w:rPr>
                <w:rFonts w:eastAsia="MS Mincho"/>
              </w:rPr>
              <w:t>-0.17</w:t>
            </w:r>
          </w:p>
        </w:tc>
        <w:tc>
          <w:tcPr>
            <w:tcW w:w="2098" w:type="dxa"/>
            <w:vAlign w:val="center"/>
          </w:tcPr>
          <w:p w:rsidR="00686FDD" w:rsidRPr="00F070EA" w:rsidRDefault="00686FDD" w:rsidP="00686FDD">
            <w:pPr>
              <w:pStyle w:val="TextPItable"/>
              <w:jc w:val="center"/>
              <w:rPr>
                <w:rFonts w:eastAsia="MS Mincho"/>
              </w:rPr>
            </w:pPr>
            <w:r w:rsidRPr="00F070EA">
              <w:rPr>
                <w:rFonts w:eastAsia="MS Mincho"/>
              </w:rPr>
              <w:t>-0.82</w:t>
            </w:r>
          </w:p>
        </w:tc>
        <w:tc>
          <w:tcPr>
            <w:tcW w:w="2098" w:type="dxa"/>
            <w:vAlign w:val="center"/>
          </w:tcPr>
          <w:p w:rsidR="00686FDD" w:rsidRPr="00F070EA" w:rsidRDefault="00686FDD" w:rsidP="00C80F4A">
            <w:pPr>
              <w:pStyle w:val="TextPItable"/>
              <w:jc w:val="center"/>
              <w:rPr>
                <w:rFonts w:eastAsia="MS Mincho"/>
              </w:rPr>
            </w:pPr>
            <w:r w:rsidRPr="00F070EA">
              <w:rPr>
                <w:rFonts w:eastAsia="MS Mincho"/>
              </w:rPr>
              <w:t>-0.77</w:t>
            </w:r>
          </w:p>
        </w:tc>
      </w:tr>
      <w:tr w:rsidR="00686FDD" w:rsidRPr="00F070EA" w:rsidTr="002D0685">
        <w:trPr>
          <w:trHeight w:val="242"/>
        </w:trPr>
        <w:tc>
          <w:tcPr>
            <w:tcW w:w="3510" w:type="dxa"/>
            <w:tcBorders>
              <w:bottom w:val="single" w:sz="4" w:space="0" w:color="auto"/>
            </w:tcBorders>
            <w:vAlign w:val="center"/>
          </w:tcPr>
          <w:p w:rsidR="00686FDD" w:rsidRPr="00F070EA" w:rsidRDefault="00686FDD">
            <w:pPr>
              <w:pStyle w:val="TextPItable"/>
              <w:jc w:val="left"/>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(97.5% CI)</w:t>
            </w:r>
          </w:p>
        </w:tc>
        <w:tc>
          <w:tcPr>
            <w:tcW w:w="1418" w:type="dxa"/>
            <w:tcBorders>
              <w:bottom w:val="single" w:sz="4" w:space="0" w:color="auto"/>
            </w:tcBorders>
            <w:vAlign w:val="center"/>
          </w:tcPr>
          <w:p w:rsidR="00686FDD" w:rsidRPr="00F070EA" w:rsidRDefault="00686FDD" w:rsidP="00C80F4A">
            <w:pPr>
              <w:pStyle w:val="TextPItable"/>
              <w:jc w:val="center"/>
              <w:rPr>
                <w:rFonts w:eastAsia="MS Mincho"/>
              </w:rPr>
            </w:pPr>
          </w:p>
        </w:tc>
        <w:tc>
          <w:tcPr>
            <w:tcW w:w="2098" w:type="dxa"/>
            <w:tcBorders>
              <w:bottom w:val="single" w:sz="4" w:space="0" w:color="auto"/>
            </w:tcBorders>
            <w:vAlign w:val="center"/>
          </w:tcPr>
          <w:p w:rsidR="00686FDD" w:rsidRPr="00F070EA" w:rsidRDefault="00686FDD">
            <w:pPr>
              <w:pStyle w:val="TextPItable"/>
              <w:jc w:val="center"/>
              <w:rPr>
                <w:rFonts w:eastAsia="MS Mincho"/>
              </w:rPr>
            </w:pPr>
            <w:r w:rsidRPr="00F070EA">
              <w:rPr>
                <w:rFonts w:eastAsia="MS Mincho"/>
              </w:rPr>
              <w:t>-0.64*</w:t>
            </w:r>
            <w:r w:rsidR="00583791" w:rsidRPr="00F070EA">
              <w:rPr>
                <w:rFonts w:eastAsia="MS Mincho"/>
              </w:rPr>
              <w:t xml:space="preserve"> </w:t>
            </w:r>
            <w:r w:rsidRPr="00F070EA">
              <w:rPr>
                <w:rFonts w:eastAsia="MS Mincho"/>
              </w:rPr>
              <w:t>(-0.79, -0.49)</w:t>
            </w:r>
          </w:p>
        </w:tc>
        <w:tc>
          <w:tcPr>
            <w:tcW w:w="2098" w:type="dxa"/>
            <w:tcBorders>
              <w:bottom w:val="single" w:sz="4" w:space="0" w:color="auto"/>
            </w:tcBorders>
            <w:vAlign w:val="center"/>
          </w:tcPr>
          <w:p w:rsidR="00686FDD" w:rsidRPr="00F070EA" w:rsidRDefault="00686FDD">
            <w:pPr>
              <w:pStyle w:val="TextPItable"/>
              <w:jc w:val="center"/>
              <w:rPr>
                <w:rFonts w:eastAsia="MS Mincho"/>
              </w:rPr>
            </w:pPr>
            <w:r w:rsidRPr="00F070EA">
              <w:rPr>
                <w:rFonts w:eastAsia="MS Mincho"/>
              </w:rPr>
              <w:t xml:space="preserve">-0.59* </w:t>
            </w:r>
            <w:r w:rsidRPr="00DC6065">
              <w:rPr>
                <w:rFonts w:eastAsia="TimesNewRoman"/>
              </w:rPr>
              <w:t>(-0.74, -0.44)</w:t>
            </w:r>
          </w:p>
        </w:tc>
      </w:tr>
      <w:tr w:rsidR="00686FDD" w:rsidRPr="00F070EA" w:rsidTr="002D0685">
        <w:trPr>
          <w:trHeight w:val="242"/>
        </w:trPr>
        <w:tc>
          <w:tcPr>
            <w:tcW w:w="3510" w:type="dxa"/>
            <w:tcBorders>
              <w:top w:val="single" w:sz="4" w:space="0" w:color="auto"/>
            </w:tcBorders>
          </w:tcPr>
          <w:p w:rsidR="00686FDD" w:rsidRPr="00F070EA" w:rsidRDefault="00686FDD" w:rsidP="00C80F4A">
            <w:pPr>
              <w:pStyle w:val="TextPItable"/>
              <w:jc w:val="left"/>
              <w:rPr>
                <w:bCs/>
                <w:iCs/>
              </w:rPr>
            </w:pPr>
            <w:r w:rsidRPr="00F070EA">
              <w:rPr>
                <w:bCs/>
                <w:iCs/>
              </w:rPr>
              <w:t>N</w:t>
            </w:r>
          </w:p>
        </w:tc>
        <w:tc>
          <w:tcPr>
            <w:tcW w:w="1418" w:type="dxa"/>
            <w:tcBorders>
              <w:top w:val="single" w:sz="4" w:space="0" w:color="auto"/>
            </w:tcBorders>
            <w:vAlign w:val="center"/>
          </w:tcPr>
          <w:p w:rsidR="00686FDD" w:rsidRPr="00F070EA" w:rsidRDefault="00686FDD" w:rsidP="00C80F4A">
            <w:pPr>
              <w:pStyle w:val="TextPItable"/>
              <w:jc w:val="center"/>
              <w:rPr>
                <w:rFonts w:eastAsia="MS Mincho"/>
              </w:rPr>
            </w:pPr>
            <w:r w:rsidRPr="00F070EA">
              <w:rPr>
                <w:rFonts w:eastAsia="MS Mincho"/>
              </w:rPr>
              <w:t>216</w:t>
            </w:r>
          </w:p>
        </w:tc>
        <w:tc>
          <w:tcPr>
            <w:tcW w:w="2098" w:type="dxa"/>
            <w:tcBorders>
              <w:top w:val="single" w:sz="4" w:space="0" w:color="auto"/>
            </w:tcBorders>
            <w:vAlign w:val="center"/>
          </w:tcPr>
          <w:p w:rsidR="00686FDD" w:rsidRPr="00F070EA" w:rsidRDefault="00686FDD" w:rsidP="00686FDD">
            <w:pPr>
              <w:pStyle w:val="TextPItable"/>
              <w:jc w:val="center"/>
              <w:rPr>
                <w:rFonts w:eastAsia="MS Mincho"/>
              </w:rPr>
            </w:pPr>
            <w:r w:rsidRPr="00F070EA">
              <w:rPr>
                <w:rFonts w:eastAsia="MS Mincho"/>
              </w:rPr>
              <w:t>209</w:t>
            </w:r>
          </w:p>
        </w:tc>
        <w:tc>
          <w:tcPr>
            <w:tcW w:w="2098" w:type="dxa"/>
            <w:tcBorders>
              <w:top w:val="single" w:sz="4" w:space="0" w:color="auto"/>
            </w:tcBorders>
            <w:vAlign w:val="center"/>
          </w:tcPr>
          <w:p w:rsidR="00686FDD" w:rsidRPr="00F070EA" w:rsidRDefault="00686FDD" w:rsidP="00C80F4A">
            <w:pPr>
              <w:pStyle w:val="TextPItable"/>
              <w:jc w:val="center"/>
              <w:rPr>
                <w:rFonts w:eastAsia="MS Mincho"/>
              </w:rPr>
            </w:pPr>
            <w:r w:rsidRPr="00F070EA">
              <w:rPr>
                <w:rFonts w:eastAsia="MS Mincho"/>
              </w:rPr>
              <w:t>202</w:t>
            </w:r>
          </w:p>
        </w:tc>
      </w:tr>
      <w:tr w:rsidR="00686FDD" w:rsidRPr="00F070EA" w:rsidTr="002D0685">
        <w:trPr>
          <w:trHeight w:val="470"/>
        </w:trPr>
        <w:tc>
          <w:tcPr>
            <w:tcW w:w="3510" w:type="dxa"/>
            <w:tcBorders>
              <w:bottom w:val="single" w:sz="4" w:space="0" w:color="auto"/>
            </w:tcBorders>
          </w:tcPr>
          <w:p w:rsidR="00686FDD" w:rsidRPr="00F070EA" w:rsidRDefault="00686FDD" w:rsidP="00C80F4A">
            <w:pPr>
              <w:pStyle w:val="TextPItable"/>
              <w:jc w:val="left"/>
              <w:rPr>
                <w:b/>
                <w:bCs/>
                <w:iCs/>
                <w:u w:val="single"/>
              </w:rPr>
            </w:pPr>
            <w:r w:rsidRPr="00F070EA">
              <w:rPr>
                <w:b/>
              </w:rPr>
              <w:t>Patients (%) achieving HbA1c &lt;7% with baseline HbA1c ≥7%</w:t>
            </w:r>
            <w:r w:rsidRPr="00F070EA">
              <w:rPr>
                <w:b/>
                <w:vertAlign w:val="superscript"/>
              </w:rPr>
              <w:t>2</w:t>
            </w:r>
          </w:p>
        </w:tc>
        <w:tc>
          <w:tcPr>
            <w:tcW w:w="1418" w:type="dxa"/>
            <w:tcBorders>
              <w:bottom w:val="single" w:sz="4" w:space="0" w:color="auto"/>
            </w:tcBorders>
            <w:vAlign w:val="center"/>
          </w:tcPr>
          <w:p w:rsidR="00686FDD" w:rsidRPr="00F070EA" w:rsidRDefault="00686FDD" w:rsidP="00C80F4A">
            <w:pPr>
              <w:pStyle w:val="TextPItable"/>
              <w:jc w:val="center"/>
              <w:rPr>
                <w:rFonts w:eastAsia="MS Mincho"/>
              </w:rPr>
            </w:pPr>
            <w:r w:rsidRPr="00F070EA">
              <w:rPr>
                <w:rFonts w:eastAsia="MS Mincho"/>
              </w:rPr>
              <w:t>9.3</w:t>
            </w:r>
          </w:p>
        </w:tc>
        <w:tc>
          <w:tcPr>
            <w:tcW w:w="2098" w:type="dxa"/>
            <w:tcBorders>
              <w:bottom w:val="single" w:sz="4" w:space="0" w:color="auto"/>
            </w:tcBorders>
            <w:vAlign w:val="center"/>
          </w:tcPr>
          <w:p w:rsidR="00686FDD" w:rsidRPr="00F070EA" w:rsidRDefault="00686FDD" w:rsidP="00686FDD">
            <w:pPr>
              <w:pStyle w:val="TextPItable"/>
              <w:jc w:val="center"/>
              <w:rPr>
                <w:rFonts w:eastAsia="MS Mincho"/>
              </w:rPr>
            </w:pPr>
            <w:r w:rsidRPr="00F070EA">
              <w:rPr>
                <w:rFonts w:eastAsia="MS Mincho"/>
              </w:rPr>
              <w:t>26.3</w:t>
            </w:r>
          </w:p>
        </w:tc>
        <w:tc>
          <w:tcPr>
            <w:tcW w:w="2098" w:type="dxa"/>
            <w:tcBorders>
              <w:bottom w:val="single" w:sz="4" w:space="0" w:color="auto"/>
            </w:tcBorders>
            <w:vAlign w:val="center"/>
          </w:tcPr>
          <w:p w:rsidR="00686FDD" w:rsidRPr="00F070EA" w:rsidRDefault="00686FDD" w:rsidP="00C80F4A">
            <w:pPr>
              <w:pStyle w:val="TextPItable"/>
              <w:jc w:val="center"/>
              <w:rPr>
                <w:rFonts w:eastAsia="MS Mincho"/>
              </w:rPr>
            </w:pPr>
            <w:r w:rsidRPr="00F070EA">
              <w:rPr>
                <w:rFonts w:eastAsia="MS Mincho"/>
              </w:rPr>
              <w:t>32.2</w:t>
            </w:r>
          </w:p>
        </w:tc>
      </w:tr>
      <w:tr w:rsidR="00686FDD" w:rsidRPr="00F070EA" w:rsidTr="002D0685">
        <w:trPr>
          <w:trHeight w:val="227"/>
        </w:trPr>
        <w:tc>
          <w:tcPr>
            <w:tcW w:w="3510" w:type="dxa"/>
            <w:tcBorders>
              <w:top w:val="single" w:sz="4" w:space="0" w:color="auto"/>
            </w:tcBorders>
            <w:vAlign w:val="center"/>
          </w:tcPr>
          <w:p w:rsidR="00686FDD" w:rsidRPr="00F070EA" w:rsidRDefault="00686FDD" w:rsidP="00C80F4A">
            <w:pPr>
              <w:pStyle w:val="TextPItable"/>
              <w:jc w:val="left"/>
              <w:rPr>
                <w:bCs/>
                <w:iCs/>
              </w:rPr>
            </w:pPr>
            <w:r w:rsidRPr="00F070EA">
              <w:t>N</w:t>
            </w:r>
          </w:p>
        </w:tc>
        <w:tc>
          <w:tcPr>
            <w:tcW w:w="1418" w:type="dxa"/>
            <w:tcBorders>
              <w:top w:val="single" w:sz="4" w:space="0" w:color="auto"/>
            </w:tcBorders>
            <w:vAlign w:val="center"/>
          </w:tcPr>
          <w:p w:rsidR="00686FDD" w:rsidRPr="00F070EA" w:rsidRDefault="00686FDD" w:rsidP="00C80F4A">
            <w:pPr>
              <w:pStyle w:val="TextPItable"/>
              <w:jc w:val="center"/>
            </w:pPr>
            <w:r w:rsidRPr="00F070EA">
              <w:rPr>
                <w:rFonts w:eastAsia="MS Mincho"/>
              </w:rPr>
              <w:t>224</w:t>
            </w:r>
          </w:p>
        </w:tc>
        <w:tc>
          <w:tcPr>
            <w:tcW w:w="2098" w:type="dxa"/>
            <w:tcBorders>
              <w:top w:val="single" w:sz="4" w:space="0" w:color="auto"/>
            </w:tcBorders>
            <w:vAlign w:val="center"/>
          </w:tcPr>
          <w:p w:rsidR="00686FDD" w:rsidRPr="00F070EA" w:rsidRDefault="00686FDD" w:rsidP="00686FDD">
            <w:pPr>
              <w:pStyle w:val="TextPItable"/>
              <w:jc w:val="center"/>
              <w:rPr>
                <w:rFonts w:eastAsia="MS Mincho"/>
              </w:rPr>
            </w:pPr>
            <w:r w:rsidRPr="00F070EA">
              <w:rPr>
                <w:rFonts w:eastAsia="MS Mincho"/>
              </w:rPr>
              <w:t>225</w:t>
            </w:r>
          </w:p>
        </w:tc>
        <w:tc>
          <w:tcPr>
            <w:tcW w:w="2098" w:type="dxa"/>
            <w:tcBorders>
              <w:top w:val="single" w:sz="4" w:space="0" w:color="auto"/>
            </w:tcBorders>
            <w:vAlign w:val="center"/>
          </w:tcPr>
          <w:p w:rsidR="00686FDD" w:rsidRPr="00F070EA" w:rsidRDefault="00686FDD" w:rsidP="00C80F4A">
            <w:pPr>
              <w:pStyle w:val="TextPItable"/>
              <w:jc w:val="center"/>
            </w:pPr>
            <w:r w:rsidRPr="00F070EA">
              <w:rPr>
                <w:rFonts w:eastAsia="MS Mincho"/>
              </w:rPr>
              <w:t>215</w:t>
            </w:r>
          </w:p>
        </w:tc>
      </w:tr>
      <w:tr w:rsidR="00686FDD" w:rsidRPr="00F070EA" w:rsidTr="002D0685">
        <w:trPr>
          <w:trHeight w:val="227"/>
        </w:trPr>
        <w:tc>
          <w:tcPr>
            <w:tcW w:w="3510" w:type="dxa"/>
            <w:vAlign w:val="center"/>
          </w:tcPr>
          <w:p w:rsidR="00686FDD" w:rsidRPr="00F070EA" w:rsidRDefault="00686FDD" w:rsidP="00C80F4A">
            <w:pPr>
              <w:pStyle w:val="TextPItable"/>
              <w:jc w:val="left"/>
              <w:rPr>
                <w:b/>
                <w:bCs/>
              </w:rPr>
            </w:pPr>
            <w:r w:rsidRPr="00F070EA">
              <w:rPr>
                <w:b/>
                <w:bCs/>
              </w:rPr>
              <w:t>Fasting plasma glucose (</w:t>
            </w:r>
            <w:proofErr w:type="spellStart"/>
            <w:r w:rsidRPr="00F070EA">
              <w:rPr>
                <w:b/>
                <w:bCs/>
              </w:rPr>
              <w:t>mmol</w:t>
            </w:r>
            <w:proofErr w:type="spellEnd"/>
            <w:r w:rsidRPr="00F070EA">
              <w:rPr>
                <w:b/>
                <w:bCs/>
              </w:rPr>
              <w:t>/L)</w:t>
            </w:r>
            <w:r w:rsidR="008D6A17" w:rsidRPr="00876634">
              <w:rPr>
                <w:b/>
                <w:bCs/>
                <w:vertAlign w:val="superscript"/>
              </w:rPr>
              <w:t>2</w:t>
            </w:r>
          </w:p>
        </w:tc>
        <w:tc>
          <w:tcPr>
            <w:tcW w:w="1418" w:type="dxa"/>
            <w:vAlign w:val="center"/>
          </w:tcPr>
          <w:p w:rsidR="00686FDD" w:rsidRPr="00F070EA" w:rsidRDefault="00686FDD" w:rsidP="00C80F4A">
            <w:pPr>
              <w:pStyle w:val="TextPItable"/>
              <w:jc w:val="center"/>
              <w:rPr>
                <w:b/>
                <w:bCs/>
              </w:rPr>
            </w:pPr>
          </w:p>
        </w:tc>
        <w:tc>
          <w:tcPr>
            <w:tcW w:w="2098" w:type="dxa"/>
            <w:vAlign w:val="center"/>
          </w:tcPr>
          <w:p w:rsidR="00686FDD" w:rsidRPr="00F070EA" w:rsidRDefault="00686FDD" w:rsidP="00686FDD">
            <w:pPr>
              <w:pStyle w:val="TextPItable"/>
              <w:jc w:val="center"/>
              <w:rPr>
                <w:b/>
                <w:bCs/>
              </w:rPr>
            </w:pPr>
          </w:p>
        </w:tc>
        <w:tc>
          <w:tcPr>
            <w:tcW w:w="2098" w:type="dxa"/>
            <w:vAlign w:val="center"/>
          </w:tcPr>
          <w:p w:rsidR="00686FDD" w:rsidRPr="00F070EA" w:rsidRDefault="00686FDD" w:rsidP="00C80F4A">
            <w:pPr>
              <w:pStyle w:val="TextPItable"/>
              <w:jc w:val="center"/>
              <w:rPr>
                <w:b/>
                <w:bCs/>
              </w:rPr>
            </w:pPr>
          </w:p>
        </w:tc>
      </w:tr>
      <w:tr w:rsidR="00686FDD" w:rsidRPr="00F070EA" w:rsidTr="002D0685">
        <w:trPr>
          <w:trHeight w:val="227"/>
        </w:trPr>
        <w:tc>
          <w:tcPr>
            <w:tcW w:w="3510" w:type="dxa"/>
            <w:vAlign w:val="center"/>
          </w:tcPr>
          <w:p w:rsidR="00686FDD" w:rsidRPr="008458D4" w:rsidRDefault="00686FDD" w:rsidP="00C80F4A">
            <w:pPr>
              <w:pStyle w:val="TextPItable"/>
              <w:jc w:val="left"/>
            </w:pPr>
            <w:r w:rsidRPr="008458D4">
              <w:rPr>
                <w:rFonts w:eastAsia="Calibri"/>
              </w:rPr>
              <w:t>Baseline (mean)</w:t>
            </w:r>
          </w:p>
        </w:tc>
        <w:tc>
          <w:tcPr>
            <w:tcW w:w="1418" w:type="dxa"/>
            <w:vAlign w:val="center"/>
          </w:tcPr>
          <w:p w:rsidR="00686FDD" w:rsidRPr="00F070EA" w:rsidRDefault="00686FDD" w:rsidP="00C80F4A">
            <w:pPr>
              <w:pStyle w:val="TextPItable"/>
              <w:jc w:val="center"/>
            </w:pPr>
            <w:r w:rsidRPr="00F070EA">
              <w:rPr>
                <w:rFonts w:eastAsia="MS Mincho"/>
              </w:rPr>
              <w:t>8.42</w:t>
            </w:r>
          </w:p>
        </w:tc>
        <w:tc>
          <w:tcPr>
            <w:tcW w:w="2098" w:type="dxa"/>
            <w:vAlign w:val="center"/>
          </w:tcPr>
          <w:p w:rsidR="00686FDD" w:rsidRPr="00F070EA" w:rsidRDefault="00686FDD" w:rsidP="00686FDD">
            <w:pPr>
              <w:pStyle w:val="TextPItable"/>
              <w:jc w:val="center"/>
              <w:rPr>
                <w:rFonts w:eastAsia="MS Mincho"/>
              </w:rPr>
            </w:pPr>
            <w:r w:rsidRPr="00F070EA">
              <w:rPr>
                <w:rFonts w:eastAsia="MS Mincho"/>
              </w:rPr>
              <w:t>8.38</w:t>
            </w:r>
          </w:p>
        </w:tc>
        <w:tc>
          <w:tcPr>
            <w:tcW w:w="2098" w:type="dxa"/>
            <w:vAlign w:val="center"/>
          </w:tcPr>
          <w:p w:rsidR="00686FDD" w:rsidRPr="00F070EA" w:rsidRDefault="00686FDD" w:rsidP="00C80F4A">
            <w:pPr>
              <w:pStyle w:val="TextPItable"/>
              <w:jc w:val="center"/>
            </w:pPr>
            <w:r w:rsidRPr="00F070EA">
              <w:rPr>
                <w:rFonts w:eastAsia="MS Mincho"/>
              </w:rPr>
              <w:t>8.68</w:t>
            </w:r>
          </w:p>
        </w:tc>
      </w:tr>
      <w:tr w:rsidR="00686FDD" w:rsidRPr="00F070EA" w:rsidTr="002D0685">
        <w:trPr>
          <w:trHeight w:val="227"/>
        </w:trPr>
        <w:tc>
          <w:tcPr>
            <w:tcW w:w="3510" w:type="dxa"/>
            <w:vAlign w:val="center"/>
          </w:tcPr>
          <w:p w:rsidR="00686FDD" w:rsidRPr="00F070EA" w:rsidRDefault="00686FDD" w:rsidP="00C80F4A">
            <w:pPr>
              <w:pStyle w:val="TextPItable"/>
              <w:jc w:val="left"/>
              <w:rPr>
                <w:bCs/>
                <w:iCs/>
              </w:rPr>
            </w:pPr>
            <w:r w:rsidRPr="008458D4">
              <w:rPr>
                <w:rFonts w:eastAsia="Calibri"/>
              </w:rPr>
              <w:t>Change from baseline</w:t>
            </w:r>
            <w:r w:rsidRPr="00F070EA">
              <w:rPr>
                <w:rFonts w:eastAsia="Calibri"/>
                <w:vertAlign w:val="superscript"/>
              </w:rPr>
              <w:t>1</w:t>
            </w:r>
          </w:p>
        </w:tc>
        <w:tc>
          <w:tcPr>
            <w:tcW w:w="1418" w:type="dxa"/>
            <w:vAlign w:val="center"/>
          </w:tcPr>
          <w:p w:rsidR="00686FDD" w:rsidRPr="00F070EA" w:rsidRDefault="00686FDD" w:rsidP="00C80F4A">
            <w:pPr>
              <w:pStyle w:val="TextPItable"/>
              <w:jc w:val="center"/>
            </w:pPr>
            <w:r w:rsidRPr="00F070EA">
              <w:rPr>
                <w:rFonts w:eastAsia="MS Mincho"/>
              </w:rPr>
              <w:t>0.31</w:t>
            </w:r>
          </w:p>
        </w:tc>
        <w:tc>
          <w:tcPr>
            <w:tcW w:w="2098" w:type="dxa"/>
            <w:vAlign w:val="center"/>
          </w:tcPr>
          <w:p w:rsidR="00686FDD" w:rsidRPr="00F070EA" w:rsidRDefault="00686FDD" w:rsidP="00686FDD">
            <w:pPr>
              <w:pStyle w:val="TextPItable"/>
              <w:jc w:val="center"/>
              <w:rPr>
                <w:rFonts w:eastAsia="MS Mincho"/>
              </w:rPr>
            </w:pPr>
            <w:r w:rsidRPr="00F070EA">
              <w:rPr>
                <w:rFonts w:eastAsia="MS Mincho"/>
              </w:rPr>
              <w:t>-1.29</w:t>
            </w:r>
          </w:p>
        </w:tc>
        <w:tc>
          <w:tcPr>
            <w:tcW w:w="2098" w:type="dxa"/>
            <w:vAlign w:val="center"/>
          </w:tcPr>
          <w:p w:rsidR="00686FDD" w:rsidRPr="00F070EA" w:rsidRDefault="00686FDD" w:rsidP="00C80F4A">
            <w:pPr>
              <w:pStyle w:val="TextPItable"/>
              <w:jc w:val="center"/>
            </w:pPr>
            <w:r w:rsidRPr="00F070EA">
              <w:rPr>
                <w:rFonts w:eastAsia="MS Mincho"/>
              </w:rPr>
              <w:t>-1.29</w:t>
            </w:r>
          </w:p>
        </w:tc>
      </w:tr>
      <w:tr w:rsidR="00686FDD" w:rsidRPr="00F070EA" w:rsidTr="002D0685">
        <w:trPr>
          <w:trHeight w:val="227"/>
        </w:trPr>
        <w:tc>
          <w:tcPr>
            <w:tcW w:w="3510" w:type="dxa"/>
            <w:vAlign w:val="center"/>
          </w:tcPr>
          <w:p w:rsidR="00686FDD" w:rsidRPr="00F070EA" w:rsidRDefault="00686FDD">
            <w:pPr>
              <w:pStyle w:val="TextPItable"/>
              <w:jc w:val="left"/>
              <w:rPr>
                <w:bCs/>
                <w:iCs/>
              </w:rPr>
            </w:pPr>
            <w:r w:rsidRPr="008458D4">
              <w:rPr>
                <w:rFonts w:eastAsia="Calibri"/>
              </w:rPr>
              <w:t>Difference from placebo</w:t>
            </w:r>
            <w:r w:rsidRPr="00F070EA">
              <w:rPr>
                <w:rFonts w:eastAsia="Calibri"/>
                <w:vertAlign w:val="superscript"/>
              </w:rPr>
              <w:t>1</w:t>
            </w:r>
            <w:r w:rsidRPr="008458D4">
              <w:rPr>
                <w:rFonts w:eastAsia="Calibri"/>
              </w:rPr>
              <w:t xml:space="preserve"> (95% CI)</w:t>
            </w:r>
          </w:p>
        </w:tc>
        <w:tc>
          <w:tcPr>
            <w:tcW w:w="1418" w:type="dxa"/>
            <w:vAlign w:val="center"/>
          </w:tcPr>
          <w:p w:rsidR="00686FDD" w:rsidRPr="00F070EA" w:rsidRDefault="00686FDD" w:rsidP="00C80F4A">
            <w:pPr>
              <w:pStyle w:val="TextPItable"/>
              <w:jc w:val="center"/>
            </w:pPr>
          </w:p>
        </w:tc>
        <w:tc>
          <w:tcPr>
            <w:tcW w:w="2098" w:type="dxa"/>
            <w:vAlign w:val="center"/>
          </w:tcPr>
          <w:p w:rsidR="00686FDD" w:rsidRPr="00F070EA" w:rsidRDefault="00686FDD">
            <w:pPr>
              <w:pStyle w:val="TextPItable"/>
              <w:jc w:val="center"/>
              <w:rPr>
                <w:rFonts w:eastAsia="MS Mincho"/>
              </w:rPr>
            </w:pPr>
            <w:r w:rsidRPr="00F070EA">
              <w:rPr>
                <w:rFonts w:eastAsia="MS Mincho"/>
              </w:rPr>
              <w:t>-1.60*</w:t>
            </w:r>
            <w:r w:rsidR="00583791" w:rsidRPr="00F070EA">
              <w:rPr>
                <w:rFonts w:eastAsia="MS Mincho"/>
              </w:rPr>
              <w:t xml:space="preserve"> </w:t>
            </w:r>
            <w:r w:rsidRPr="00F070EA">
              <w:rPr>
                <w:rFonts w:eastAsia="MS Mincho"/>
              </w:rPr>
              <w:t>(-1.90, -1.30)</w:t>
            </w:r>
          </w:p>
        </w:tc>
        <w:tc>
          <w:tcPr>
            <w:tcW w:w="2098" w:type="dxa"/>
            <w:vAlign w:val="center"/>
          </w:tcPr>
          <w:p w:rsidR="00686FDD" w:rsidRPr="00F070EA" w:rsidRDefault="00686FDD">
            <w:pPr>
              <w:pStyle w:val="TextPItable"/>
              <w:jc w:val="center"/>
            </w:pPr>
            <w:r w:rsidRPr="00F070EA">
              <w:rPr>
                <w:rFonts w:eastAsia="MS Mincho"/>
              </w:rPr>
              <w:t>-1.60*</w:t>
            </w:r>
            <w:r w:rsidR="00583791" w:rsidRPr="00F070EA">
              <w:rPr>
                <w:rFonts w:eastAsia="MS Mincho"/>
              </w:rPr>
              <w:t xml:space="preserve"> </w:t>
            </w:r>
            <w:r w:rsidRPr="00F070EA">
              <w:rPr>
                <w:rFonts w:eastAsia="MS Mincho"/>
              </w:rPr>
              <w:t>(-1.90, -1.29)</w:t>
            </w:r>
          </w:p>
        </w:tc>
      </w:tr>
      <w:tr w:rsidR="00686FDD" w:rsidRPr="00F070EA" w:rsidTr="002D0685">
        <w:trPr>
          <w:trHeight w:val="227"/>
        </w:trPr>
        <w:tc>
          <w:tcPr>
            <w:tcW w:w="3510" w:type="dxa"/>
            <w:tcBorders>
              <w:top w:val="single" w:sz="4" w:space="0" w:color="auto"/>
            </w:tcBorders>
          </w:tcPr>
          <w:p w:rsidR="00686FDD" w:rsidRPr="00F070EA" w:rsidRDefault="00686FDD" w:rsidP="00C80F4A">
            <w:pPr>
              <w:pStyle w:val="TextPItable"/>
              <w:jc w:val="left"/>
              <w:rPr>
                <w:bCs/>
                <w:iCs/>
              </w:rPr>
            </w:pPr>
            <w:r w:rsidRPr="00F070EA">
              <w:rPr>
                <w:bCs/>
                <w:iCs/>
              </w:rPr>
              <w:t>N</w:t>
            </w:r>
          </w:p>
        </w:tc>
        <w:tc>
          <w:tcPr>
            <w:tcW w:w="1418" w:type="dxa"/>
            <w:tcBorders>
              <w:top w:val="single" w:sz="4" w:space="0" w:color="auto"/>
            </w:tcBorders>
            <w:vAlign w:val="center"/>
          </w:tcPr>
          <w:p w:rsidR="00686FDD" w:rsidRPr="00F070EA" w:rsidRDefault="00686FDD" w:rsidP="00C80F4A">
            <w:pPr>
              <w:pStyle w:val="TextPItable"/>
              <w:jc w:val="center"/>
            </w:pPr>
            <w:r w:rsidRPr="00F070EA">
              <w:t>225</w:t>
            </w:r>
          </w:p>
        </w:tc>
        <w:tc>
          <w:tcPr>
            <w:tcW w:w="2098" w:type="dxa"/>
            <w:tcBorders>
              <w:top w:val="single" w:sz="4" w:space="0" w:color="auto"/>
            </w:tcBorders>
            <w:vAlign w:val="center"/>
          </w:tcPr>
          <w:p w:rsidR="00686FDD" w:rsidRPr="00F070EA" w:rsidRDefault="00686FDD" w:rsidP="00686FDD">
            <w:pPr>
              <w:pStyle w:val="TextPItable"/>
              <w:jc w:val="center"/>
            </w:pPr>
            <w:r w:rsidRPr="00F070EA">
              <w:t>225</w:t>
            </w:r>
          </w:p>
        </w:tc>
        <w:tc>
          <w:tcPr>
            <w:tcW w:w="2098" w:type="dxa"/>
            <w:tcBorders>
              <w:top w:val="single" w:sz="4" w:space="0" w:color="auto"/>
            </w:tcBorders>
            <w:vAlign w:val="center"/>
          </w:tcPr>
          <w:p w:rsidR="00686FDD" w:rsidRPr="00F070EA" w:rsidRDefault="00686FDD" w:rsidP="00C80F4A">
            <w:pPr>
              <w:pStyle w:val="TextPItable"/>
              <w:jc w:val="center"/>
            </w:pPr>
            <w:r w:rsidRPr="00F070EA">
              <w:t>216</w:t>
            </w:r>
          </w:p>
        </w:tc>
      </w:tr>
      <w:tr w:rsidR="00686FDD" w:rsidRPr="00F070EA" w:rsidTr="002D0685">
        <w:trPr>
          <w:trHeight w:val="242"/>
        </w:trPr>
        <w:tc>
          <w:tcPr>
            <w:tcW w:w="3510" w:type="dxa"/>
            <w:vAlign w:val="center"/>
          </w:tcPr>
          <w:p w:rsidR="00686FDD" w:rsidRPr="00F070EA" w:rsidRDefault="00686FDD" w:rsidP="00C80F4A">
            <w:pPr>
              <w:pStyle w:val="TextPItable"/>
              <w:jc w:val="left"/>
              <w:rPr>
                <w:b/>
                <w:bCs/>
              </w:rPr>
            </w:pPr>
            <w:r w:rsidRPr="00F070EA">
              <w:rPr>
                <w:b/>
                <w:bCs/>
              </w:rPr>
              <w:t>Body weight (kg)</w:t>
            </w:r>
          </w:p>
        </w:tc>
        <w:tc>
          <w:tcPr>
            <w:tcW w:w="1418" w:type="dxa"/>
            <w:vAlign w:val="center"/>
          </w:tcPr>
          <w:p w:rsidR="00686FDD" w:rsidRPr="00F070EA" w:rsidRDefault="00686FDD" w:rsidP="00C80F4A">
            <w:pPr>
              <w:pStyle w:val="TextPItable"/>
              <w:jc w:val="center"/>
              <w:rPr>
                <w:b/>
                <w:bCs/>
              </w:rPr>
            </w:pPr>
          </w:p>
        </w:tc>
        <w:tc>
          <w:tcPr>
            <w:tcW w:w="2098" w:type="dxa"/>
            <w:vAlign w:val="center"/>
          </w:tcPr>
          <w:p w:rsidR="00686FDD" w:rsidRPr="00F070EA" w:rsidRDefault="00686FDD" w:rsidP="00686FDD">
            <w:pPr>
              <w:pStyle w:val="TextPItable"/>
              <w:jc w:val="center"/>
              <w:rPr>
                <w:b/>
                <w:bCs/>
              </w:rPr>
            </w:pPr>
          </w:p>
        </w:tc>
        <w:tc>
          <w:tcPr>
            <w:tcW w:w="2098" w:type="dxa"/>
            <w:vAlign w:val="center"/>
          </w:tcPr>
          <w:p w:rsidR="00686FDD" w:rsidRPr="00F070EA" w:rsidRDefault="00686FDD" w:rsidP="00C80F4A">
            <w:pPr>
              <w:pStyle w:val="TextPItable"/>
              <w:jc w:val="center"/>
              <w:rPr>
                <w:b/>
                <w:bCs/>
              </w:rPr>
            </w:pPr>
          </w:p>
        </w:tc>
      </w:tr>
      <w:tr w:rsidR="00686FDD" w:rsidRPr="00F070EA" w:rsidTr="002D0685">
        <w:trPr>
          <w:trHeight w:val="242"/>
        </w:trPr>
        <w:tc>
          <w:tcPr>
            <w:tcW w:w="3510" w:type="dxa"/>
            <w:vAlign w:val="center"/>
          </w:tcPr>
          <w:p w:rsidR="00686FDD" w:rsidRPr="00F070EA" w:rsidRDefault="00686FDD" w:rsidP="00C80F4A">
            <w:pPr>
              <w:pStyle w:val="TextPItable"/>
              <w:jc w:val="left"/>
              <w:rPr>
                <w:rFonts w:eastAsia="Calibri"/>
              </w:rPr>
            </w:pPr>
            <w:r w:rsidRPr="00F070EA">
              <w:rPr>
                <w:rFonts w:eastAsia="Calibri"/>
              </w:rPr>
              <w:t>Baseline (mean)</w:t>
            </w:r>
          </w:p>
        </w:tc>
        <w:tc>
          <w:tcPr>
            <w:tcW w:w="1418" w:type="dxa"/>
            <w:vAlign w:val="center"/>
          </w:tcPr>
          <w:p w:rsidR="00686FDD" w:rsidRPr="00F070EA" w:rsidRDefault="00686FDD" w:rsidP="00C80F4A">
            <w:pPr>
              <w:pStyle w:val="TextPItable"/>
              <w:jc w:val="center"/>
            </w:pPr>
            <w:r w:rsidRPr="00F070EA">
              <w:t>76.23</w:t>
            </w:r>
          </w:p>
        </w:tc>
        <w:tc>
          <w:tcPr>
            <w:tcW w:w="2098" w:type="dxa"/>
            <w:vAlign w:val="center"/>
          </w:tcPr>
          <w:p w:rsidR="00686FDD" w:rsidRPr="00F070EA" w:rsidRDefault="00686FDD" w:rsidP="00686FDD">
            <w:pPr>
              <w:pStyle w:val="TextPItable"/>
              <w:jc w:val="center"/>
            </w:pPr>
            <w:r w:rsidRPr="00F070EA">
              <w:t>77.08</w:t>
            </w:r>
          </w:p>
        </w:tc>
        <w:tc>
          <w:tcPr>
            <w:tcW w:w="2098" w:type="dxa"/>
            <w:vAlign w:val="center"/>
          </w:tcPr>
          <w:p w:rsidR="00686FDD" w:rsidRPr="00F070EA" w:rsidRDefault="00686FDD" w:rsidP="00C80F4A">
            <w:pPr>
              <w:pStyle w:val="TextPItable"/>
              <w:jc w:val="center"/>
            </w:pPr>
            <w:r w:rsidRPr="00F070EA">
              <w:t>77.50</w:t>
            </w:r>
          </w:p>
        </w:tc>
      </w:tr>
      <w:tr w:rsidR="00686FDD" w:rsidRPr="00F070EA" w:rsidTr="002D0685">
        <w:trPr>
          <w:trHeight w:val="242"/>
        </w:trPr>
        <w:tc>
          <w:tcPr>
            <w:tcW w:w="3510" w:type="dxa"/>
            <w:vAlign w:val="center"/>
          </w:tcPr>
          <w:p w:rsidR="00686FDD" w:rsidRPr="00F070EA" w:rsidRDefault="00686FDD" w:rsidP="00C80F4A">
            <w:pPr>
              <w:pStyle w:val="TextPItable"/>
              <w:jc w:val="left"/>
              <w:rPr>
                <w:rFonts w:eastAsia="Calibri"/>
              </w:rPr>
            </w:pPr>
            <w:r w:rsidRPr="008458D4">
              <w:rPr>
                <w:rFonts w:eastAsia="Calibri"/>
              </w:rPr>
              <w:t>Change from baseline</w:t>
            </w:r>
            <w:r w:rsidRPr="00F070EA">
              <w:rPr>
                <w:rFonts w:eastAsia="Calibri"/>
                <w:vertAlign w:val="superscript"/>
              </w:rPr>
              <w:t>1</w:t>
            </w:r>
          </w:p>
        </w:tc>
        <w:tc>
          <w:tcPr>
            <w:tcW w:w="1418" w:type="dxa"/>
            <w:vAlign w:val="center"/>
          </w:tcPr>
          <w:p w:rsidR="00686FDD" w:rsidRPr="00F070EA" w:rsidRDefault="00686FDD" w:rsidP="00C80F4A">
            <w:pPr>
              <w:pStyle w:val="TextPItable"/>
              <w:jc w:val="center"/>
            </w:pPr>
            <w:r w:rsidRPr="00F070EA">
              <w:t>-0.39</w:t>
            </w:r>
          </w:p>
        </w:tc>
        <w:tc>
          <w:tcPr>
            <w:tcW w:w="2098" w:type="dxa"/>
            <w:vAlign w:val="center"/>
          </w:tcPr>
          <w:p w:rsidR="00686FDD" w:rsidRPr="00F070EA" w:rsidRDefault="00686FDD" w:rsidP="00686FDD">
            <w:pPr>
              <w:pStyle w:val="TextPItable"/>
              <w:jc w:val="center"/>
            </w:pPr>
            <w:r w:rsidRPr="00F070EA">
              <w:t>-2.16</w:t>
            </w:r>
          </w:p>
        </w:tc>
        <w:tc>
          <w:tcPr>
            <w:tcW w:w="2098" w:type="dxa"/>
            <w:vAlign w:val="center"/>
          </w:tcPr>
          <w:p w:rsidR="00686FDD" w:rsidRPr="00F070EA" w:rsidRDefault="00686FDD" w:rsidP="00C80F4A">
            <w:pPr>
              <w:pStyle w:val="TextPItable"/>
              <w:jc w:val="center"/>
            </w:pPr>
            <w:r w:rsidRPr="00F070EA">
              <w:t>-2.39</w:t>
            </w:r>
          </w:p>
        </w:tc>
      </w:tr>
      <w:tr w:rsidR="00686FDD" w:rsidRPr="00F070EA" w:rsidTr="002D0685">
        <w:trPr>
          <w:trHeight w:val="242"/>
        </w:trPr>
        <w:tc>
          <w:tcPr>
            <w:tcW w:w="3510" w:type="dxa"/>
            <w:tcBorders>
              <w:bottom w:val="single" w:sz="4" w:space="0" w:color="auto"/>
            </w:tcBorders>
            <w:vAlign w:val="center"/>
          </w:tcPr>
          <w:p w:rsidR="00686FDD" w:rsidRPr="00F070EA" w:rsidRDefault="00686FDD" w:rsidP="00C80F4A">
            <w:pPr>
              <w:pStyle w:val="TextPItable"/>
              <w:jc w:val="left"/>
              <w:rPr>
                <w:rFonts w:eastAsia="Calibri"/>
              </w:rPr>
            </w:pPr>
            <w:r w:rsidRPr="008458D4">
              <w:rPr>
                <w:rFonts w:eastAsia="Calibri"/>
              </w:rPr>
              <w:t>Difference from placebo</w:t>
            </w:r>
            <w:r w:rsidRPr="00F070EA">
              <w:rPr>
                <w:rFonts w:eastAsia="Calibri"/>
                <w:vertAlign w:val="superscript"/>
              </w:rPr>
              <w:t>1</w:t>
            </w:r>
            <w:r w:rsidR="00583791" w:rsidRPr="008458D4">
              <w:rPr>
                <w:rFonts w:eastAsia="Calibri"/>
              </w:rPr>
              <w:t xml:space="preserve"> </w:t>
            </w:r>
            <w:r w:rsidRPr="008458D4">
              <w:rPr>
                <w:rFonts w:eastAsia="Calibri"/>
              </w:rPr>
              <w:t>(97.5% CI)</w:t>
            </w:r>
          </w:p>
        </w:tc>
        <w:tc>
          <w:tcPr>
            <w:tcW w:w="1418" w:type="dxa"/>
            <w:tcBorders>
              <w:bottom w:val="single" w:sz="4" w:space="0" w:color="auto"/>
            </w:tcBorders>
            <w:vAlign w:val="center"/>
          </w:tcPr>
          <w:p w:rsidR="00686FDD" w:rsidRPr="00F070EA" w:rsidRDefault="00686FDD" w:rsidP="00C80F4A">
            <w:pPr>
              <w:pStyle w:val="TextPItable"/>
              <w:jc w:val="center"/>
            </w:pPr>
          </w:p>
        </w:tc>
        <w:tc>
          <w:tcPr>
            <w:tcW w:w="2098" w:type="dxa"/>
            <w:tcBorders>
              <w:bottom w:val="single" w:sz="4" w:space="0" w:color="auto"/>
            </w:tcBorders>
            <w:vAlign w:val="center"/>
          </w:tcPr>
          <w:p w:rsidR="00686FDD" w:rsidRPr="00F070EA" w:rsidRDefault="00686FDD">
            <w:pPr>
              <w:pStyle w:val="TextPItable"/>
              <w:jc w:val="center"/>
            </w:pPr>
            <w:r w:rsidRPr="00F070EA">
              <w:t>-1.76*</w:t>
            </w:r>
            <w:r w:rsidR="00583791" w:rsidRPr="00F070EA">
              <w:t xml:space="preserve"> </w:t>
            </w:r>
            <w:r w:rsidRPr="00F070EA">
              <w:t>(-2.25, -1.28)</w:t>
            </w:r>
          </w:p>
        </w:tc>
        <w:tc>
          <w:tcPr>
            <w:tcW w:w="2098" w:type="dxa"/>
            <w:tcBorders>
              <w:bottom w:val="single" w:sz="4" w:space="0" w:color="auto"/>
            </w:tcBorders>
            <w:vAlign w:val="center"/>
          </w:tcPr>
          <w:p w:rsidR="00686FDD" w:rsidRPr="00F070EA" w:rsidRDefault="00686FDD">
            <w:pPr>
              <w:pStyle w:val="TextPItable"/>
              <w:jc w:val="center"/>
            </w:pPr>
            <w:r w:rsidRPr="00F070EA">
              <w:t xml:space="preserve">-1.99* </w:t>
            </w:r>
            <w:r w:rsidRPr="00DC6065">
              <w:rPr>
                <w:rFonts w:eastAsia="TimesNewRoman"/>
              </w:rPr>
              <w:t>(-2.48, -1.50)</w:t>
            </w:r>
          </w:p>
        </w:tc>
      </w:tr>
      <w:tr w:rsidR="00686FDD" w:rsidRPr="00F070EA" w:rsidTr="002D0685">
        <w:trPr>
          <w:trHeight w:val="242"/>
        </w:trPr>
        <w:tc>
          <w:tcPr>
            <w:tcW w:w="3510" w:type="dxa"/>
            <w:tcBorders>
              <w:top w:val="single" w:sz="4" w:space="0" w:color="auto"/>
            </w:tcBorders>
            <w:vAlign w:val="center"/>
          </w:tcPr>
          <w:p w:rsidR="00686FDD" w:rsidRPr="00F070EA" w:rsidRDefault="00686FDD" w:rsidP="00C80F4A">
            <w:pPr>
              <w:pStyle w:val="TextPItable"/>
              <w:jc w:val="left"/>
            </w:pPr>
            <w:r w:rsidRPr="00F070EA">
              <w:t>N</w:t>
            </w:r>
          </w:p>
        </w:tc>
        <w:tc>
          <w:tcPr>
            <w:tcW w:w="1418" w:type="dxa"/>
            <w:tcBorders>
              <w:top w:val="single" w:sz="4" w:space="0" w:color="auto"/>
            </w:tcBorders>
            <w:vAlign w:val="center"/>
          </w:tcPr>
          <w:p w:rsidR="00686FDD" w:rsidRPr="00F070EA" w:rsidRDefault="00686FDD" w:rsidP="00C80F4A">
            <w:pPr>
              <w:pStyle w:val="TextPItable"/>
              <w:jc w:val="center"/>
            </w:pPr>
            <w:r w:rsidRPr="00F070EA">
              <w:t>225</w:t>
            </w:r>
          </w:p>
        </w:tc>
        <w:tc>
          <w:tcPr>
            <w:tcW w:w="2098" w:type="dxa"/>
            <w:tcBorders>
              <w:top w:val="single" w:sz="4" w:space="0" w:color="auto"/>
            </w:tcBorders>
            <w:vAlign w:val="center"/>
          </w:tcPr>
          <w:p w:rsidR="00686FDD" w:rsidRPr="00F070EA" w:rsidRDefault="00686FDD" w:rsidP="00686FDD">
            <w:pPr>
              <w:pStyle w:val="TextPItable"/>
              <w:jc w:val="center"/>
            </w:pPr>
            <w:r w:rsidRPr="00F070EA">
              <w:t>225</w:t>
            </w:r>
          </w:p>
        </w:tc>
        <w:tc>
          <w:tcPr>
            <w:tcW w:w="2098" w:type="dxa"/>
            <w:tcBorders>
              <w:top w:val="single" w:sz="4" w:space="0" w:color="auto"/>
            </w:tcBorders>
            <w:vAlign w:val="center"/>
          </w:tcPr>
          <w:p w:rsidR="00686FDD" w:rsidRPr="00F070EA" w:rsidRDefault="00686FDD" w:rsidP="00C80F4A">
            <w:pPr>
              <w:pStyle w:val="TextPItable"/>
              <w:jc w:val="center"/>
            </w:pPr>
            <w:r w:rsidRPr="00F070EA">
              <w:t>216</w:t>
            </w:r>
          </w:p>
        </w:tc>
      </w:tr>
      <w:tr w:rsidR="00686FDD" w:rsidRPr="00F070EA" w:rsidTr="002D0685">
        <w:trPr>
          <w:trHeight w:val="470"/>
        </w:trPr>
        <w:tc>
          <w:tcPr>
            <w:tcW w:w="3510" w:type="dxa"/>
            <w:tcBorders>
              <w:bottom w:val="single" w:sz="4" w:space="0" w:color="auto"/>
            </w:tcBorders>
            <w:vAlign w:val="center"/>
          </w:tcPr>
          <w:p w:rsidR="00686FDD" w:rsidRPr="00F070EA" w:rsidRDefault="00686FDD" w:rsidP="00C80F4A">
            <w:pPr>
              <w:pStyle w:val="TextPItable"/>
              <w:jc w:val="left"/>
              <w:rPr>
                <w:b/>
              </w:rPr>
            </w:pPr>
            <w:r w:rsidRPr="00F070EA">
              <w:rPr>
                <w:b/>
              </w:rPr>
              <w:t>Patients (%) achieving weight loss of &gt;5%</w:t>
            </w:r>
            <w:r w:rsidR="008D6A17" w:rsidRPr="00876634">
              <w:rPr>
                <w:b/>
                <w:vertAlign w:val="superscript"/>
              </w:rPr>
              <w:t>2</w:t>
            </w:r>
          </w:p>
        </w:tc>
        <w:tc>
          <w:tcPr>
            <w:tcW w:w="1418" w:type="dxa"/>
            <w:tcBorders>
              <w:bottom w:val="single" w:sz="4" w:space="0" w:color="auto"/>
            </w:tcBorders>
            <w:vAlign w:val="center"/>
          </w:tcPr>
          <w:p w:rsidR="00686FDD" w:rsidRPr="00F070EA" w:rsidRDefault="00686FDD" w:rsidP="00C80F4A">
            <w:pPr>
              <w:pStyle w:val="TextPItable"/>
              <w:jc w:val="center"/>
            </w:pPr>
            <w:r w:rsidRPr="00F070EA">
              <w:t>5.8</w:t>
            </w:r>
          </w:p>
        </w:tc>
        <w:tc>
          <w:tcPr>
            <w:tcW w:w="2098" w:type="dxa"/>
            <w:tcBorders>
              <w:bottom w:val="single" w:sz="4" w:space="0" w:color="auto"/>
            </w:tcBorders>
            <w:vAlign w:val="center"/>
          </w:tcPr>
          <w:p w:rsidR="00686FDD" w:rsidRPr="00F070EA" w:rsidRDefault="00686FDD" w:rsidP="00686FDD">
            <w:pPr>
              <w:pStyle w:val="TextPItable"/>
              <w:jc w:val="center"/>
            </w:pPr>
            <w:r w:rsidRPr="00F070EA">
              <w:t>27.6</w:t>
            </w:r>
          </w:p>
        </w:tc>
        <w:tc>
          <w:tcPr>
            <w:tcW w:w="2098" w:type="dxa"/>
            <w:tcBorders>
              <w:bottom w:val="single" w:sz="4" w:space="0" w:color="auto"/>
            </w:tcBorders>
            <w:vAlign w:val="center"/>
          </w:tcPr>
          <w:p w:rsidR="00686FDD" w:rsidRPr="00F070EA" w:rsidRDefault="00686FDD" w:rsidP="00C80F4A">
            <w:pPr>
              <w:pStyle w:val="TextPItable"/>
              <w:jc w:val="center"/>
            </w:pPr>
            <w:r w:rsidRPr="00F070EA">
              <w:t>23.6</w:t>
            </w:r>
          </w:p>
        </w:tc>
      </w:tr>
      <w:tr w:rsidR="00686FDD" w:rsidRPr="00F070EA" w:rsidTr="002D0685">
        <w:trPr>
          <w:trHeight w:val="227"/>
        </w:trPr>
        <w:tc>
          <w:tcPr>
            <w:tcW w:w="3510" w:type="dxa"/>
            <w:tcBorders>
              <w:top w:val="single" w:sz="4" w:space="0" w:color="auto"/>
            </w:tcBorders>
            <w:vAlign w:val="center"/>
          </w:tcPr>
          <w:p w:rsidR="00686FDD" w:rsidRPr="00F070EA" w:rsidRDefault="00686FDD" w:rsidP="00C80F4A">
            <w:pPr>
              <w:pStyle w:val="TextPItable"/>
              <w:jc w:val="left"/>
            </w:pPr>
            <w:r w:rsidRPr="00F070EA">
              <w:t>N</w:t>
            </w:r>
          </w:p>
        </w:tc>
        <w:tc>
          <w:tcPr>
            <w:tcW w:w="1418" w:type="dxa"/>
            <w:tcBorders>
              <w:top w:val="single" w:sz="4" w:space="0" w:color="auto"/>
            </w:tcBorders>
            <w:vAlign w:val="center"/>
          </w:tcPr>
          <w:p w:rsidR="00686FDD" w:rsidRPr="00F070EA" w:rsidRDefault="00686FDD" w:rsidP="00C80F4A">
            <w:pPr>
              <w:pStyle w:val="TextPItable"/>
              <w:jc w:val="center"/>
            </w:pPr>
            <w:r w:rsidRPr="00F070EA">
              <w:t>225</w:t>
            </w:r>
          </w:p>
        </w:tc>
        <w:tc>
          <w:tcPr>
            <w:tcW w:w="2098" w:type="dxa"/>
            <w:tcBorders>
              <w:top w:val="single" w:sz="4" w:space="0" w:color="auto"/>
            </w:tcBorders>
            <w:vAlign w:val="center"/>
          </w:tcPr>
          <w:p w:rsidR="00686FDD" w:rsidRPr="00F070EA" w:rsidRDefault="00686FDD" w:rsidP="00686FDD">
            <w:pPr>
              <w:pStyle w:val="TextPItable"/>
              <w:jc w:val="center"/>
            </w:pPr>
            <w:r w:rsidRPr="00F070EA">
              <w:t>225</w:t>
            </w:r>
          </w:p>
        </w:tc>
        <w:tc>
          <w:tcPr>
            <w:tcW w:w="2098" w:type="dxa"/>
            <w:tcBorders>
              <w:top w:val="single" w:sz="4" w:space="0" w:color="auto"/>
            </w:tcBorders>
            <w:vAlign w:val="center"/>
          </w:tcPr>
          <w:p w:rsidR="00686FDD" w:rsidRPr="00F070EA" w:rsidRDefault="00686FDD" w:rsidP="00C80F4A">
            <w:pPr>
              <w:pStyle w:val="TextPItable"/>
              <w:jc w:val="center"/>
            </w:pPr>
            <w:r w:rsidRPr="00F070EA">
              <w:t>216</w:t>
            </w:r>
          </w:p>
        </w:tc>
      </w:tr>
      <w:tr w:rsidR="00686FDD" w:rsidRPr="00F070EA" w:rsidTr="002D0685">
        <w:trPr>
          <w:trHeight w:val="242"/>
        </w:trPr>
        <w:tc>
          <w:tcPr>
            <w:tcW w:w="3510" w:type="dxa"/>
            <w:vAlign w:val="center"/>
          </w:tcPr>
          <w:p w:rsidR="00686FDD" w:rsidRPr="00F070EA" w:rsidRDefault="00686FDD" w:rsidP="00C80F4A">
            <w:pPr>
              <w:pStyle w:val="TextPItable"/>
              <w:jc w:val="left"/>
              <w:rPr>
                <w:b/>
                <w:bCs/>
              </w:rPr>
            </w:pPr>
            <w:r w:rsidRPr="00F070EA">
              <w:rPr>
                <w:b/>
                <w:bCs/>
              </w:rPr>
              <w:t>Systolic blood pressure (mmHg)</w:t>
            </w:r>
            <w:r w:rsidRPr="00F070EA">
              <w:rPr>
                <w:b/>
                <w:bCs/>
                <w:vertAlign w:val="superscript"/>
              </w:rPr>
              <w:t>2</w:t>
            </w:r>
          </w:p>
        </w:tc>
        <w:tc>
          <w:tcPr>
            <w:tcW w:w="1418" w:type="dxa"/>
            <w:vAlign w:val="center"/>
          </w:tcPr>
          <w:p w:rsidR="00686FDD" w:rsidRPr="00F070EA" w:rsidRDefault="00686FDD" w:rsidP="00C80F4A">
            <w:pPr>
              <w:pStyle w:val="TextPItable"/>
              <w:jc w:val="center"/>
              <w:rPr>
                <w:b/>
                <w:bCs/>
              </w:rPr>
            </w:pPr>
          </w:p>
        </w:tc>
        <w:tc>
          <w:tcPr>
            <w:tcW w:w="2098" w:type="dxa"/>
            <w:vAlign w:val="center"/>
          </w:tcPr>
          <w:p w:rsidR="00686FDD" w:rsidRPr="00F070EA" w:rsidRDefault="00686FDD" w:rsidP="00686FDD">
            <w:pPr>
              <w:pStyle w:val="TextPItable"/>
              <w:jc w:val="center"/>
              <w:rPr>
                <w:b/>
                <w:bCs/>
              </w:rPr>
            </w:pPr>
          </w:p>
        </w:tc>
        <w:tc>
          <w:tcPr>
            <w:tcW w:w="2098" w:type="dxa"/>
            <w:vAlign w:val="center"/>
          </w:tcPr>
          <w:p w:rsidR="00686FDD" w:rsidRPr="00F070EA" w:rsidRDefault="00686FDD" w:rsidP="00C80F4A">
            <w:pPr>
              <w:pStyle w:val="TextPItable"/>
              <w:jc w:val="center"/>
              <w:rPr>
                <w:b/>
                <w:bCs/>
              </w:rPr>
            </w:pPr>
          </w:p>
        </w:tc>
      </w:tr>
      <w:tr w:rsidR="00686FDD" w:rsidRPr="00F070EA" w:rsidTr="002D0685">
        <w:trPr>
          <w:trHeight w:val="242"/>
        </w:trPr>
        <w:tc>
          <w:tcPr>
            <w:tcW w:w="3510" w:type="dxa"/>
            <w:vAlign w:val="center"/>
          </w:tcPr>
          <w:p w:rsidR="00686FDD" w:rsidRPr="00F070EA" w:rsidRDefault="00686FDD" w:rsidP="00C80F4A">
            <w:pPr>
              <w:pStyle w:val="TextPItable"/>
              <w:jc w:val="left"/>
              <w:rPr>
                <w:rFonts w:eastAsia="Calibri"/>
              </w:rPr>
            </w:pPr>
            <w:r w:rsidRPr="00F070EA">
              <w:rPr>
                <w:rFonts w:eastAsia="Calibri"/>
              </w:rPr>
              <w:t>Baseline (mean)</w:t>
            </w:r>
          </w:p>
        </w:tc>
        <w:tc>
          <w:tcPr>
            <w:tcW w:w="1418" w:type="dxa"/>
            <w:vAlign w:val="center"/>
          </w:tcPr>
          <w:p w:rsidR="00686FDD" w:rsidRPr="00F070EA" w:rsidRDefault="00686FDD" w:rsidP="00C80F4A">
            <w:pPr>
              <w:pStyle w:val="TextPItable"/>
              <w:jc w:val="center"/>
            </w:pPr>
            <w:r w:rsidRPr="00F070EA">
              <w:t>128.8</w:t>
            </w:r>
          </w:p>
        </w:tc>
        <w:tc>
          <w:tcPr>
            <w:tcW w:w="2098" w:type="dxa"/>
            <w:vAlign w:val="center"/>
          </w:tcPr>
          <w:p w:rsidR="00686FDD" w:rsidRPr="00F070EA" w:rsidRDefault="00686FDD" w:rsidP="00686FDD">
            <w:pPr>
              <w:pStyle w:val="TextPItable"/>
              <w:jc w:val="center"/>
            </w:pPr>
            <w:r w:rsidRPr="00F070EA">
              <w:t>128.7</w:t>
            </w:r>
          </w:p>
        </w:tc>
        <w:tc>
          <w:tcPr>
            <w:tcW w:w="2098" w:type="dxa"/>
            <w:vAlign w:val="center"/>
          </w:tcPr>
          <w:p w:rsidR="00686FDD" w:rsidRPr="00F070EA" w:rsidRDefault="00686FDD" w:rsidP="00C80F4A">
            <w:pPr>
              <w:pStyle w:val="TextPItable"/>
              <w:jc w:val="center"/>
            </w:pPr>
            <w:r w:rsidRPr="00F070EA">
              <w:t>129.3</w:t>
            </w:r>
          </w:p>
        </w:tc>
      </w:tr>
      <w:tr w:rsidR="00686FDD" w:rsidRPr="00F070EA" w:rsidTr="002D0685">
        <w:trPr>
          <w:trHeight w:val="242"/>
        </w:trPr>
        <w:tc>
          <w:tcPr>
            <w:tcW w:w="3510" w:type="dxa"/>
            <w:vAlign w:val="center"/>
          </w:tcPr>
          <w:p w:rsidR="00686FDD" w:rsidRPr="00F070EA" w:rsidRDefault="00686FDD" w:rsidP="00C80F4A">
            <w:pPr>
              <w:pStyle w:val="TextPItable"/>
              <w:jc w:val="left"/>
              <w:rPr>
                <w:rFonts w:eastAsia="Calibri"/>
              </w:rPr>
            </w:pPr>
            <w:r w:rsidRPr="008458D4">
              <w:rPr>
                <w:rFonts w:eastAsia="Calibri"/>
              </w:rPr>
              <w:t>Change from baseline</w:t>
            </w:r>
            <w:r w:rsidRPr="00F070EA">
              <w:rPr>
                <w:rFonts w:eastAsia="Calibri"/>
                <w:vertAlign w:val="superscript"/>
              </w:rPr>
              <w:t>1</w:t>
            </w:r>
          </w:p>
        </w:tc>
        <w:tc>
          <w:tcPr>
            <w:tcW w:w="1418" w:type="dxa"/>
            <w:vAlign w:val="center"/>
          </w:tcPr>
          <w:p w:rsidR="00686FDD" w:rsidRPr="00F070EA" w:rsidRDefault="00686FDD" w:rsidP="00C80F4A">
            <w:pPr>
              <w:pStyle w:val="TextPItable"/>
              <w:jc w:val="center"/>
            </w:pPr>
            <w:r w:rsidRPr="00F070EA">
              <w:t>-1.4</w:t>
            </w:r>
          </w:p>
        </w:tc>
        <w:tc>
          <w:tcPr>
            <w:tcW w:w="2098" w:type="dxa"/>
            <w:vAlign w:val="center"/>
          </w:tcPr>
          <w:p w:rsidR="00686FDD" w:rsidRPr="00F070EA" w:rsidRDefault="00686FDD" w:rsidP="00686FDD">
            <w:pPr>
              <w:pStyle w:val="TextPItable"/>
              <w:jc w:val="center"/>
            </w:pPr>
            <w:r w:rsidRPr="00F070EA">
              <w:t>-4.1</w:t>
            </w:r>
          </w:p>
        </w:tc>
        <w:tc>
          <w:tcPr>
            <w:tcW w:w="2098" w:type="dxa"/>
            <w:vAlign w:val="center"/>
          </w:tcPr>
          <w:p w:rsidR="00686FDD" w:rsidRPr="00F070EA" w:rsidRDefault="00686FDD" w:rsidP="00C80F4A">
            <w:pPr>
              <w:pStyle w:val="TextPItable"/>
              <w:jc w:val="center"/>
            </w:pPr>
            <w:r w:rsidRPr="00F070EA">
              <w:t>-3.5</w:t>
            </w:r>
          </w:p>
        </w:tc>
      </w:tr>
      <w:tr w:rsidR="00686FDD" w:rsidRPr="00F070EA" w:rsidTr="002D0685">
        <w:trPr>
          <w:trHeight w:val="258"/>
        </w:trPr>
        <w:tc>
          <w:tcPr>
            <w:tcW w:w="3510" w:type="dxa"/>
            <w:tcBorders>
              <w:bottom w:val="single" w:sz="12" w:space="0" w:color="auto"/>
            </w:tcBorders>
            <w:vAlign w:val="center"/>
          </w:tcPr>
          <w:p w:rsidR="00686FDD" w:rsidRPr="00F070EA" w:rsidRDefault="00686FDD">
            <w:pPr>
              <w:pStyle w:val="TextPItable"/>
              <w:jc w:val="left"/>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(95% CI)</w:t>
            </w:r>
          </w:p>
        </w:tc>
        <w:tc>
          <w:tcPr>
            <w:tcW w:w="1418" w:type="dxa"/>
            <w:tcBorders>
              <w:bottom w:val="single" w:sz="12" w:space="0" w:color="auto"/>
            </w:tcBorders>
            <w:vAlign w:val="center"/>
          </w:tcPr>
          <w:p w:rsidR="00686FDD" w:rsidRPr="00F070EA" w:rsidRDefault="00686FDD" w:rsidP="00C80F4A">
            <w:pPr>
              <w:pStyle w:val="TextPItable"/>
              <w:jc w:val="center"/>
            </w:pPr>
          </w:p>
        </w:tc>
        <w:tc>
          <w:tcPr>
            <w:tcW w:w="2098" w:type="dxa"/>
            <w:tcBorders>
              <w:bottom w:val="single" w:sz="12" w:space="0" w:color="auto"/>
            </w:tcBorders>
            <w:vAlign w:val="center"/>
          </w:tcPr>
          <w:p w:rsidR="00686FDD" w:rsidRPr="00F070EA" w:rsidRDefault="00686FDD">
            <w:pPr>
              <w:pStyle w:val="TextPItable"/>
              <w:jc w:val="center"/>
            </w:pPr>
            <w:r w:rsidRPr="00F070EA">
              <w:t>-2.7</w:t>
            </w:r>
            <w:r w:rsidR="00FA2BD8" w:rsidRPr="00F070EA">
              <w:rPr>
                <w:vertAlign w:val="superscript"/>
              </w:rPr>
              <w:t>#</w:t>
            </w:r>
            <w:r w:rsidR="00583791" w:rsidRPr="00F070EA">
              <w:t xml:space="preserve"> </w:t>
            </w:r>
            <w:r w:rsidRPr="00F070EA">
              <w:t>(-4.6, -0.8)</w:t>
            </w:r>
          </w:p>
        </w:tc>
        <w:tc>
          <w:tcPr>
            <w:tcW w:w="2098" w:type="dxa"/>
            <w:tcBorders>
              <w:bottom w:val="single" w:sz="12" w:space="0" w:color="auto"/>
            </w:tcBorders>
            <w:vAlign w:val="center"/>
          </w:tcPr>
          <w:p w:rsidR="00686FDD" w:rsidRPr="00F070EA" w:rsidRDefault="00686FDD">
            <w:pPr>
              <w:pStyle w:val="TextPItable"/>
              <w:jc w:val="center"/>
            </w:pPr>
            <w:r w:rsidRPr="00F070EA">
              <w:t>-2.1</w:t>
            </w:r>
            <w:r w:rsidRPr="00F070EA">
              <w:rPr>
                <w:vertAlign w:val="superscript"/>
              </w:rPr>
              <w:t>#</w:t>
            </w:r>
            <w:r w:rsidRPr="00F070EA">
              <w:t xml:space="preserve"> </w:t>
            </w:r>
            <w:r w:rsidRPr="00DC6065">
              <w:rPr>
                <w:rFonts w:eastAsia="TimesNewRoman"/>
              </w:rPr>
              <w:t>(-</w:t>
            </w:r>
            <w:r w:rsidRPr="008458D4">
              <w:rPr>
                <w:rFonts w:eastAsia="TimesNewRoman"/>
              </w:rPr>
              <w:t>4.0, -0.2)</w:t>
            </w:r>
          </w:p>
        </w:tc>
      </w:tr>
    </w:tbl>
    <w:p w:rsidR="00686FDD" w:rsidRPr="00ED5805" w:rsidRDefault="00686FDD" w:rsidP="00686FDD">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1</w:t>
      </w:r>
      <w:r w:rsidRPr="00ED5805">
        <w:rPr>
          <w:rFonts w:ascii="Arial" w:hAnsi="Arial" w:cs="Arial"/>
          <w:sz w:val="18"/>
          <w:szCs w:val="21"/>
        </w:rPr>
        <w:t xml:space="preserve"> mean adjusted for baseline value</w:t>
      </w:r>
      <w:r w:rsidR="008D6A17">
        <w:rPr>
          <w:rFonts w:ascii="Arial" w:hAnsi="Arial" w:cs="Arial"/>
          <w:sz w:val="18"/>
          <w:szCs w:val="21"/>
        </w:rPr>
        <w:t xml:space="preserve"> and stratification</w:t>
      </w:r>
    </w:p>
    <w:p w:rsidR="00686FDD" w:rsidRDefault="00686FDD" w:rsidP="00686FDD">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2</w:t>
      </w:r>
      <w:r w:rsidRPr="00ED5805">
        <w:rPr>
          <w:rFonts w:ascii="Arial" w:hAnsi="Arial" w:cs="Arial"/>
          <w:sz w:val="18"/>
          <w:szCs w:val="21"/>
        </w:rPr>
        <w:t xml:space="preserve"> not evaluated for statistical significance</w:t>
      </w:r>
      <w:r w:rsidR="008D6A17">
        <w:rPr>
          <w:rFonts w:ascii="Arial" w:hAnsi="Arial" w:cs="Arial"/>
          <w:sz w:val="18"/>
          <w:szCs w:val="21"/>
        </w:rPr>
        <w:t>; not part</w:t>
      </w:r>
      <w:r w:rsidRPr="00ED5805">
        <w:rPr>
          <w:rFonts w:ascii="Arial" w:hAnsi="Arial" w:cs="Arial"/>
          <w:sz w:val="18"/>
          <w:szCs w:val="21"/>
        </w:rPr>
        <w:t xml:space="preserve"> of sequential testing procedure</w:t>
      </w:r>
      <w:r w:rsidR="008D6A17">
        <w:rPr>
          <w:rFonts w:ascii="Arial" w:hAnsi="Arial" w:cs="Arial"/>
          <w:sz w:val="18"/>
          <w:szCs w:val="21"/>
        </w:rPr>
        <w:t xml:space="preserve"> for the secondary endpoints</w:t>
      </w:r>
    </w:p>
    <w:p w:rsidR="008D6A17" w:rsidRPr="00ED5805" w:rsidRDefault="00DA63CB" w:rsidP="00686FDD">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3</w:t>
      </w:r>
      <w:r>
        <w:rPr>
          <w:rFonts w:ascii="Arial" w:hAnsi="Arial" w:cs="Arial"/>
          <w:sz w:val="18"/>
          <w:szCs w:val="21"/>
        </w:rPr>
        <w:t xml:space="preserve"> l</w:t>
      </w:r>
      <w:r w:rsidR="008D6A17">
        <w:rPr>
          <w:rFonts w:ascii="Arial" w:hAnsi="Arial" w:cs="Arial"/>
          <w:sz w:val="18"/>
          <w:szCs w:val="21"/>
        </w:rPr>
        <w:t xml:space="preserve">ast </w:t>
      </w:r>
      <w:proofErr w:type="gramStart"/>
      <w:r w:rsidR="008D6A17">
        <w:rPr>
          <w:rFonts w:ascii="Arial" w:hAnsi="Arial" w:cs="Arial"/>
          <w:sz w:val="18"/>
          <w:szCs w:val="21"/>
        </w:rPr>
        <w:t>observation</w:t>
      </w:r>
      <w:proofErr w:type="gramEnd"/>
      <w:r w:rsidR="008D6A17">
        <w:rPr>
          <w:rFonts w:ascii="Arial" w:hAnsi="Arial" w:cs="Arial"/>
          <w:sz w:val="18"/>
          <w:szCs w:val="21"/>
        </w:rPr>
        <w:t xml:space="preserve"> (prior to glycaemic rescue) carried forward (LOCF)</w:t>
      </w:r>
    </w:p>
    <w:p w:rsidR="00686FDD" w:rsidRPr="00281A05" w:rsidRDefault="00686FDD" w:rsidP="00281A05">
      <w:pPr>
        <w:autoSpaceDE w:val="0"/>
        <w:autoSpaceDN w:val="0"/>
        <w:adjustRightInd w:val="0"/>
        <w:snapToGrid w:val="0"/>
        <w:rPr>
          <w:rFonts w:ascii="Arial" w:hAnsi="Arial" w:cs="Arial"/>
          <w:sz w:val="18"/>
          <w:szCs w:val="21"/>
        </w:rPr>
      </w:pPr>
      <w:r w:rsidRPr="00ED5805">
        <w:rPr>
          <w:rFonts w:ascii="Arial" w:hAnsi="Arial" w:cs="Arial"/>
          <w:sz w:val="18"/>
          <w:szCs w:val="21"/>
        </w:rPr>
        <w:t>*p-value &lt;0.0001</w:t>
      </w:r>
      <w:r w:rsidR="00DA63CB">
        <w:rPr>
          <w:rFonts w:ascii="Arial" w:hAnsi="Arial" w:cs="Arial"/>
          <w:sz w:val="18"/>
          <w:szCs w:val="21"/>
        </w:rPr>
        <w:t xml:space="preserve">; </w:t>
      </w:r>
      <w:r w:rsidRPr="0002514A">
        <w:rPr>
          <w:rFonts w:ascii="Arial" w:hAnsi="Arial" w:cs="Arial"/>
          <w:sz w:val="18"/>
          <w:szCs w:val="21"/>
          <w:vertAlign w:val="superscript"/>
        </w:rPr>
        <w:t>#</w:t>
      </w:r>
      <w:r w:rsidRPr="00876634">
        <w:rPr>
          <w:rFonts w:ascii="Arial" w:hAnsi="Arial" w:cs="Arial"/>
          <w:sz w:val="18"/>
          <w:szCs w:val="21"/>
        </w:rPr>
        <w:t xml:space="preserve"> p</w:t>
      </w:r>
      <w:r w:rsidR="004465BB">
        <w:rPr>
          <w:rFonts w:ascii="Arial" w:hAnsi="Arial" w:cs="Arial"/>
          <w:sz w:val="18"/>
          <w:szCs w:val="21"/>
        </w:rPr>
        <w:t>-</w:t>
      </w:r>
      <w:r w:rsidRPr="00876634">
        <w:rPr>
          <w:rFonts w:ascii="Arial" w:hAnsi="Arial" w:cs="Arial"/>
          <w:sz w:val="18"/>
          <w:szCs w:val="21"/>
        </w:rPr>
        <w:t xml:space="preserve">value </w:t>
      </w:r>
      <w:r w:rsidR="00FA2BD8" w:rsidRPr="00876634">
        <w:rPr>
          <w:rFonts w:ascii="Arial" w:hAnsi="Arial" w:cs="Arial"/>
          <w:sz w:val="18"/>
          <w:szCs w:val="21"/>
        </w:rPr>
        <w:t>&lt;0.05</w:t>
      </w:r>
    </w:p>
    <w:p w:rsidR="00F15D90" w:rsidRPr="00F070EA" w:rsidRDefault="00F15D90" w:rsidP="00A25503">
      <w:pPr>
        <w:pStyle w:val="PIHeading3"/>
      </w:pPr>
      <w:r w:rsidRPr="00F070EA">
        <w:t>2 hour post-prandial glucose</w:t>
      </w:r>
    </w:p>
    <w:p w:rsidR="00F15D90" w:rsidRPr="00F070EA" w:rsidRDefault="00F15D90" w:rsidP="00F15D90">
      <w:pPr>
        <w:pStyle w:val="TextPI"/>
      </w:pPr>
      <w:r w:rsidRPr="00F070EA">
        <w:t xml:space="preserve">Treatment with </w:t>
      </w:r>
      <w:proofErr w:type="spellStart"/>
      <w:r w:rsidRPr="00F070EA">
        <w:t>empagliflozin</w:t>
      </w:r>
      <w:proofErr w:type="spellEnd"/>
      <w:r w:rsidRPr="00F070EA">
        <w:t xml:space="preserve"> as add-on to metformin or metformin plus sulfonylurea resulted in clinically </w:t>
      </w:r>
      <w:r w:rsidRPr="006B0CC0">
        <w:t>meaningful improvement of 2-hour post-prandial glucose (meal tolerance test) at 24 weeks (add-on to metformin</w:t>
      </w:r>
      <w:r w:rsidR="00E00D6B" w:rsidRPr="006B0CC0">
        <w:t>:</w:t>
      </w:r>
      <w:r w:rsidRPr="006B0CC0">
        <w:t xml:space="preserve"> </w:t>
      </w:r>
      <w:r w:rsidR="00E00D6B" w:rsidRPr="006B0CC0">
        <w:t xml:space="preserve">-2.55 </w:t>
      </w:r>
      <w:proofErr w:type="spellStart"/>
      <w:r w:rsidR="00E00D6B" w:rsidRPr="006B0CC0">
        <w:t>mmol</w:t>
      </w:r>
      <w:proofErr w:type="spellEnd"/>
      <w:r w:rsidR="00E00D6B" w:rsidRPr="006B0CC0">
        <w:t xml:space="preserve">/L for </w:t>
      </w:r>
      <w:proofErr w:type="spellStart"/>
      <w:r w:rsidR="00FA2BD8" w:rsidRPr="006B0CC0">
        <w:t>empagliflozin</w:t>
      </w:r>
      <w:proofErr w:type="spellEnd"/>
      <w:r w:rsidR="00FA2BD8" w:rsidRPr="006B0CC0">
        <w:t xml:space="preserve"> 10 mg</w:t>
      </w:r>
      <w:r w:rsidR="006B0CC0" w:rsidRPr="006B0CC0">
        <w:t xml:space="preserve"> (n=52)</w:t>
      </w:r>
      <w:r w:rsidR="00E00D6B" w:rsidRPr="006B0CC0">
        <w:t xml:space="preserve">, </w:t>
      </w:r>
      <w:r w:rsidR="00E82F22" w:rsidRPr="006B0CC0">
        <w:t>-</w:t>
      </w:r>
      <w:r w:rsidR="00E00D6B" w:rsidRPr="006B0CC0">
        <w:t xml:space="preserve">2.47 </w:t>
      </w:r>
      <w:proofErr w:type="spellStart"/>
      <w:r w:rsidR="00E00D6B" w:rsidRPr="006B0CC0">
        <w:t>mmol</w:t>
      </w:r>
      <w:proofErr w:type="spellEnd"/>
      <w:r w:rsidR="00E00D6B" w:rsidRPr="006B0CC0">
        <w:t>/L for</w:t>
      </w:r>
      <w:r w:rsidR="00693B46" w:rsidRPr="006B0CC0">
        <w:t xml:space="preserve"> </w:t>
      </w:r>
      <w:proofErr w:type="spellStart"/>
      <w:r w:rsidRPr="006B0CC0">
        <w:t>empagliflozin</w:t>
      </w:r>
      <w:proofErr w:type="spellEnd"/>
      <w:r w:rsidR="00693B46" w:rsidRPr="00091EC3">
        <w:t xml:space="preserve"> 25 mg</w:t>
      </w:r>
      <w:r w:rsidR="006B0CC0" w:rsidRPr="006B0CC0">
        <w:t xml:space="preserve"> (n=58) </w:t>
      </w:r>
      <w:r w:rsidR="00E00D6B" w:rsidRPr="006B0CC0">
        <w:t xml:space="preserve">and +0.33 </w:t>
      </w:r>
      <w:proofErr w:type="spellStart"/>
      <w:r w:rsidR="00E00D6B" w:rsidRPr="006B0CC0">
        <w:t>mmol</w:t>
      </w:r>
      <w:proofErr w:type="spellEnd"/>
      <w:r w:rsidR="00E00D6B" w:rsidRPr="006B0CC0">
        <w:t>/L for placebo</w:t>
      </w:r>
      <w:r w:rsidR="006B0CC0" w:rsidRPr="006B0CC0">
        <w:t xml:space="preserve"> (n=57)</w:t>
      </w:r>
      <w:r w:rsidRPr="006B0CC0">
        <w:t>; add-on to metformin plus sul</w:t>
      </w:r>
      <w:r w:rsidR="00926F80" w:rsidRPr="006B0CC0">
        <w:t>f</w:t>
      </w:r>
      <w:r w:rsidRPr="006B0CC0">
        <w:t>onylurea</w:t>
      </w:r>
      <w:r w:rsidR="00E00D6B" w:rsidRPr="006B0CC0">
        <w:t>:</w:t>
      </w:r>
      <w:r w:rsidR="00693B46" w:rsidRPr="006B0CC0">
        <w:t xml:space="preserve"> </w:t>
      </w:r>
      <w:r w:rsidR="00C31253" w:rsidRPr="006B0CC0">
        <w:t>-</w:t>
      </w:r>
      <w:r w:rsidR="00E00D6B" w:rsidRPr="006B0CC0">
        <w:t xml:space="preserve">1.98 </w:t>
      </w:r>
      <w:proofErr w:type="spellStart"/>
      <w:r w:rsidR="00E00D6B" w:rsidRPr="006B0CC0">
        <w:t>mmol</w:t>
      </w:r>
      <w:proofErr w:type="spellEnd"/>
      <w:r w:rsidR="00E00D6B" w:rsidRPr="006B0CC0">
        <w:t xml:space="preserve">/L for </w:t>
      </w:r>
      <w:proofErr w:type="spellStart"/>
      <w:r w:rsidR="00693B46" w:rsidRPr="00091EC3">
        <w:t>empagliflozin</w:t>
      </w:r>
      <w:proofErr w:type="spellEnd"/>
      <w:r w:rsidR="00693B46" w:rsidRPr="00091EC3">
        <w:t xml:space="preserve"> 10 mg</w:t>
      </w:r>
      <w:r w:rsidR="006B0CC0" w:rsidRPr="006B0CC0">
        <w:t xml:space="preserve"> (n=44)</w:t>
      </w:r>
      <w:r w:rsidR="00E00D6B" w:rsidRPr="006B0CC0">
        <w:t>,</w:t>
      </w:r>
      <w:r w:rsidR="00693B46" w:rsidRPr="006B0CC0">
        <w:t xml:space="preserve"> </w:t>
      </w:r>
      <w:r w:rsidR="00E00D6B" w:rsidRPr="006B0CC0">
        <w:t xml:space="preserve">-2.03 </w:t>
      </w:r>
      <w:proofErr w:type="spellStart"/>
      <w:r w:rsidR="00E00D6B" w:rsidRPr="006B0CC0">
        <w:t>mmol</w:t>
      </w:r>
      <w:proofErr w:type="spellEnd"/>
      <w:r w:rsidR="00E00D6B" w:rsidRPr="006B0CC0">
        <w:t xml:space="preserve">/L for </w:t>
      </w:r>
      <w:proofErr w:type="spellStart"/>
      <w:r w:rsidRPr="006B0CC0">
        <w:t>empagliflozin</w:t>
      </w:r>
      <w:proofErr w:type="spellEnd"/>
      <w:r w:rsidR="00693B46" w:rsidRPr="006B0CC0">
        <w:t xml:space="preserve"> 25 mg</w:t>
      </w:r>
      <w:r w:rsidRPr="006B0CC0">
        <w:t xml:space="preserve"> </w:t>
      </w:r>
      <w:r w:rsidR="006B0CC0" w:rsidRPr="006B0CC0">
        <w:t xml:space="preserve">(n=46) </w:t>
      </w:r>
      <w:r w:rsidR="00E00D6B" w:rsidRPr="006B0CC0">
        <w:t xml:space="preserve">and -0.13 </w:t>
      </w:r>
      <w:proofErr w:type="spellStart"/>
      <w:r w:rsidR="00E00D6B" w:rsidRPr="006B0CC0">
        <w:t>mmol</w:t>
      </w:r>
      <w:proofErr w:type="spellEnd"/>
      <w:r w:rsidR="00E00D6B" w:rsidRPr="006B0CC0">
        <w:t>/L for placebo</w:t>
      </w:r>
      <w:r w:rsidR="004465BB">
        <w:t xml:space="preserve"> </w:t>
      </w:r>
      <w:r w:rsidR="006B0CC0" w:rsidRPr="006B0CC0">
        <w:t>(n=35)</w:t>
      </w:r>
      <w:r w:rsidRPr="006B0CC0">
        <w:t>).</w:t>
      </w:r>
    </w:p>
    <w:p w:rsidR="000E1693" w:rsidRPr="00F070EA" w:rsidRDefault="000E1693" w:rsidP="000E1693">
      <w:pPr>
        <w:pStyle w:val="PIheading2"/>
      </w:pPr>
      <w:proofErr w:type="spellStart"/>
      <w:r w:rsidRPr="00F070EA">
        <w:t>Empagliflozin</w:t>
      </w:r>
      <w:proofErr w:type="spellEnd"/>
      <w:r w:rsidRPr="00F070EA">
        <w:t xml:space="preserve"> as add on to a combination of pioglitazone therapy (+/- metformin)</w:t>
      </w:r>
    </w:p>
    <w:p w:rsidR="00FB3A28" w:rsidRDefault="000E1693" w:rsidP="000E1693">
      <w:pPr>
        <w:pStyle w:val="TextPI"/>
      </w:pPr>
      <w:r w:rsidRPr="00F070EA">
        <w:t xml:space="preserve">The efficacy and safety of </w:t>
      </w:r>
      <w:proofErr w:type="spellStart"/>
      <w:r w:rsidRPr="00F070EA">
        <w:t>empagliflozin</w:t>
      </w:r>
      <w:proofErr w:type="spellEnd"/>
      <w:r w:rsidRPr="00F070EA">
        <w:t xml:space="preserve"> was evaluated in a double-blind, placebo-controlled study of 24 weeks duration in patients</w:t>
      </w:r>
      <w:r w:rsidR="00153CD6" w:rsidRPr="00F070EA">
        <w:t xml:space="preserve"> with T2DM</w:t>
      </w:r>
      <w:r w:rsidRPr="00F070EA">
        <w:t xml:space="preserve"> not</w:t>
      </w:r>
      <w:r w:rsidR="00153CD6" w:rsidRPr="00F070EA">
        <w:t xml:space="preserve"> controlled on</w:t>
      </w:r>
      <w:r w:rsidRPr="00F070EA">
        <w:t xml:space="preserve"> a combination of metformin and pioglitazone or pioglitazone alone. </w:t>
      </w:r>
      <w:r w:rsidR="00C34A5F">
        <w:t>The primary endpoint was the change from baseline in HbA1c after 24 weeks of treatment. The key secondary endpoints were the change from baseline in FPG and body weight after 24 weeks of treatment.</w:t>
      </w:r>
    </w:p>
    <w:p w:rsidR="000E1693" w:rsidRPr="00F070EA" w:rsidRDefault="000E1693" w:rsidP="000E1693">
      <w:pPr>
        <w:pStyle w:val="TextPI"/>
      </w:pPr>
      <w:proofErr w:type="spellStart"/>
      <w:r w:rsidRPr="00F070EA">
        <w:t>Empagliflozin</w:t>
      </w:r>
      <w:proofErr w:type="spellEnd"/>
      <w:r w:rsidRPr="00F070EA">
        <w:t xml:space="preserve"> in combination with pioglitazone (dose ≥30 mg) with or without metformin resulted in statistically significant reductions in HbA1c, </w:t>
      </w:r>
      <w:r w:rsidR="00635D87" w:rsidRPr="00F070EA">
        <w:t>FPG</w:t>
      </w:r>
      <w:r w:rsidRPr="00F070EA">
        <w:t xml:space="preserve">, and body weight and clinically meaningful reductions in </w:t>
      </w:r>
      <w:r w:rsidR="00635D87" w:rsidRPr="00F070EA">
        <w:t>BP</w:t>
      </w:r>
      <w:r w:rsidRPr="00F070EA">
        <w:t xml:space="preserve"> compared to placebo (Table </w:t>
      </w:r>
      <w:r w:rsidR="009A26B3">
        <w:t>6</w:t>
      </w:r>
      <w:r w:rsidRPr="00F070EA">
        <w:t>).</w:t>
      </w:r>
    </w:p>
    <w:p w:rsidR="000E1693" w:rsidRPr="00F070EA" w:rsidRDefault="000E1693" w:rsidP="000E1693">
      <w:pPr>
        <w:pStyle w:val="TextPI"/>
      </w:pPr>
      <w:r w:rsidRPr="00F070EA">
        <w:t xml:space="preserve">In the double-blind placebo-controlled extension of this study, reductions of HbA1c (change from baseline of </w:t>
      </w:r>
      <w:r w:rsidR="0005099C">
        <w:t>-0.61%</w:t>
      </w:r>
      <w:r w:rsidR="004A742D" w:rsidRPr="00F070EA">
        <w:t xml:space="preserve"> for </w:t>
      </w:r>
      <w:proofErr w:type="spellStart"/>
      <w:r w:rsidR="004A742D" w:rsidRPr="00F070EA">
        <w:t>empagliflozin</w:t>
      </w:r>
      <w:proofErr w:type="spellEnd"/>
      <w:r w:rsidR="004A742D" w:rsidRPr="00F070EA">
        <w:t xml:space="preserve"> 10</w:t>
      </w:r>
      <w:r w:rsidR="006213CD" w:rsidRPr="00F070EA">
        <w:t xml:space="preserve"> </w:t>
      </w:r>
      <w:r w:rsidR="004A742D" w:rsidRPr="00F070EA">
        <w:t xml:space="preserve">mg, </w:t>
      </w:r>
      <w:r w:rsidR="0005099C">
        <w:t>-0.70%</w:t>
      </w:r>
      <w:r w:rsidRPr="00F070EA">
        <w:t xml:space="preserve"> for </w:t>
      </w:r>
      <w:proofErr w:type="spellStart"/>
      <w:r w:rsidRPr="00F070EA">
        <w:t>empagliflozin</w:t>
      </w:r>
      <w:proofErr w:type="spellEnd"/>
      <w:r w:rsidRPr="00F070EA">
        <w:t xml:space="preserve"> </w:t>
      </w:r>
      <w:r w:rsidR="004A742D" w:rsidRPr="00F070EA">
        <w:t xml:space="preserve">25 mg </w:t>
      </w:r>
      <w:r w:rsidRPr="00F070EA">
        <w:t xml:space="preserve">and </w:t>
      </w:r>
      <w:r w:rsidR="0005099C">
        <w:t>-0.01%</w:t>
      </w:r>
      <w:r w:rsidRPr="00F070EA">
        <w:t xml:space="preserve"> </w:t>
      </w:r>
      <w:r w:rsidRPr="00F070EA">
        <w:lastRenderedPageBreak/>
        <w:t>for placebo), body weight (change from baseline of</w:t>
      </w:r>
      <w:r w:rsidR="004A742D" w:rsidRPr="00F070EA">
        <w:t xml:space="preserve"> </w:t>
      </w:r>
      <w:r w:rsidR="0005099C">
        <w:t>-1.47</w:t>
      </w:r>
      <w:r w:rsidR="004A742D" w:rsidRPr="00F070EA">
        <w:t xml:space="preserve"> kg for </w:t>
      </w:r>
      <w:proofErr w:type="spellStart"/>
      <w:r w:rsidR="004A742D" w:rsidRPr="00F070EA">
        <w:t>empagliflozin</w:t>
      </w:r>
      <w:proofErr w:type="spellEnd"/>
      <w:r w:rsidR="004A742D" w:rsidRPr="00F070EA">
        <w:t xml:space="preserve"> 10 mg,</w:t>
      </w:r>
      <w:r w:rsidRPr="00F070EA">
        <w:t xml:space="preserve"> </w:t>
      </w:r>
      <w:r w:rsidR="0005099C">
        <w:t>-1.21</w:t>
      </w:r>
      <w:r w:rsidRPr="00F070EA">
        <w:t xml:space="preserve"> kg for </w:t>
      </w:r>
      <w:proofErr w:type="spellStart"/>
      <w:r w:rsidRPr="00F070EA">
        <w:t>empagliflozin</w:t>
      </w:r>
      <w:proofErr w:type="spellEnd"/>
      <w:r w:rsidRPr="00F070EA">
        <w:t xml:space="preserve"> </w:t>
      </w:r>
      <w:r w:rsidR="004A742D" w:rsidRPr="00F070EA">
        <w:t xml:space="preserve">25 mg </w:t>
      </w:r>
      <w:r w:rsidRPr="00F070EA">
        <w:t xml:space="preserve">and </w:t>
      </w:r>
      <w:r w:rsidR="0005099C">
        <w:t>+0.50</w:t>
      </w:r>
      <w:r w:rsidRPr="00F070EA">
        <w:t xml:space="preserve"> kg for placebo) and </w:t>
      </w:r>
      <w:r w:rsidR="00635D87" w:rsidRPr="00F070EA">
        <w:t>BP</w:t>
      </w:r>
      <w:r w:rsidRPr="00F070EA">
        <w:t xml:space="preserve"> (SBP: change from baseline of </w:t>
      </w:r>
      <w:r w:rsidR="0005099C">
        <w:t>-1.7</w:t>
      </w:r>
      <w:r w:rsidR="004A742D" w:rsidRPr="00F070EA">
        <w:t xml:space="preserve"> mmHg for </w:t>
      </w:r>
      <w:proofErr w:type="spellStart"/>
      <w:r w:rsidR="004A742D" w:rsidRPr="00F070EA">
        <w:t>empagliflozin</w:t>
      </w:r>
      <w:proofErr w:type="spellEnd"/>
      <w:r w:rsidR="004A742D" w:rsidRPr="00F070EA">
        <w:t xml:space="preserve"> 10 mg, </w:t>
      </w:r>
      <w:r w:rsidR="0005099C">
        <w:t>-3.4</w:t>
      </w:r>
      <w:r w:rsidRPr="00F070EA">
        <w:t xml:space="preserve"> mmHg for </w:t>
      </w:r>
      <w:proofErr w:type="spellStart"/>
      <w:r w:rsidRPr="00F070EA">
        <w:t>empagliflozin</w:t>
      </w:r>
      <w:proofErr w:type="spellEnd"/>
      <w:r w:rsidRPr="00F070EA">
        <w:t xml:space="preserve"> </w:t>
      </w:r>
      <w:r w:rsidR="004A742D" w:rsidRPr="00F070EA">
        <w:t xml:space="preserve">25 mg </w:t>
      </w:r>
      <w:r w:rsidRPr="00F070EA">
        <w:t xml:space="preserve">and </w:t>
      </w:r>
      <w:r w:rsidR="0005099C">
        <w:t>+0.3</w:t>
      </w:r>
      <w:r w:rsidRPr="00F070EA">
        <w:t xml:space="preserve"> mmHg for placebo, DBP: change from baseline of </w:t>
      </w:r>
      <w:r w:rsidR="0005099C">
        <w:t>-1.3</w:t>
      </w:r>
      <w:r w:rsidR="004A742D" w:rsidRPr="00F070EA">
        <w:t xml:space="preserve"> mmHg for </w:t>
      </w:r>
      <w:proofErr w:type="spellStart"/>
      <w:r w:rsidR="004A742D" w:rsidRPr="00F070EA">
        <w:t>empagliflozin</w:t>
      </w:r>
      <w:proofErr w:type="spellEnd"/>
      <w:r w:rsidR="004A742D" w:rsidRPr="00F070EA">
        <w:t xml:space="preserve"> 10 mg, </w:t>
      </w:r>
      <w:r w:rsidR="0005099C">
        <w:t>-2.0</w:t>
      </w:r>
      <w:r w:rsidRPr="00F070EA">
        <w:t xml:space="preserve"> mmHg for </w:t>
      </w:r>
      <w:proofErr w:type="spellStart"/>
      <w:r w:rsidRPr="00F070EA">
        <w:t>empagliflozin</w:t>
      </w:r>
      <w:proofErr w:type="spellEnd"/>
      <w:r w:rsidR="004A742D" w:rsidRPr="00F070EA">
        <w:t xml:space="preserve"> 25 mg</w:t>
      </w:r>
      <w:r w:rsidRPr="00F070EA">
        <w:t xml:space="preserve"> and </w:t>
      </w:r>
      <w:r w:rsidR="0005099C">
        <w:t>+0.2</w:t>
      </w:r>
      <w:r w:rsidRPr="00F070EA">
        <w:t xml:space="preserve"> mmHg for placebo) were sustained up to </w:t>
      </w:r>
      <w:r w:rsidR="0005099C">
        <w:t>76</w:t>
      </w:r>
      <w:r w:rsidR="00153CD6" w:rsidRPr="00F070EA">
        <w:t xml:space="preserve"> weeks of treatment</w:t>
      </w:r>
      <w:r w:rsidRPr="00F070EA">
        <w:t>.</w:t>
      </w:r>
    </w:p>
    <w:p w:rsidR="000E1693" w:rsidRPr="00F070EA" w:rsidRDefault="00A25503" w:rsidP="00A25503">
      <w:pPr>
        <w:pStyle w:val="Caption"/>
      </w:pPr>
      <w:r>
        <w:t xml:space="preserve">Table </w:t>
      </w:r>
      <w:fldSimple w:instr=" SEQ Table \* ARABIC ">
        <w:r>
          <w:rPr>
            <w:noProof/>
          </w:rPr>
          <w:t>6</w:t>
        </w:r>
      </w:fldSimple>
      <w:r w:rsidR="000E1693" w:rsidRPr="00F070EA">
        <w:tab/>
        <w:t>Results of a 24 week (LOCF</w:t>
      </w:r>
      <w:proofErr w:type="gramStart"/>
      <w:r w:rsidR="000E1693" w:rsidRPr="00F070EA">
        <w:t>)</w:t>
      </w:r>
      <w:r w:rsidR="0005099C" w:rsidRPr="00876634">
        <w:rPr>
          <w:vertAlign w:val="superscript"/>
        </w:rPr>
        <w:t>3</w:t>
      </w:r>
      <w:proofErr w:type="gramEnd"/>
      <w:r w:rsidR="000E1693" w:rsidRPr="00F070EA">
        <w:t xml:space="preserve"> placebo-controlled study of </w:t>
      </w:r>
      <w:r w:rsidR="0087679C" w:rsidRPr="00F070EA">
        <w:t xml:space="preserve">JARDIANCE </w:t>
      </w:r>
      <w:r w:rsidR="000E1693" w:rsidRPr="00F070EA">
        <w:t>as add-on to pioglitazone with or without metformin (Full Analysis Set)</w:t>
      </w:r>
    </w:p>
    <w:tbl>
      <w:tblPr>
        <w:tblW w:w="9266" w:type="dxa"/>
        <w:tblLayout w:type="fixed"/>
        <w:tblLook w:val="04A0" w:firstRow="1" w:lastRow="0" w:firstColumn="1" w:lastColumn="0" w:noHBand="0" w:noVBand="1"/>
        <w:tblDescription w:val="Table 6 is a list of results of a 24 week (LOCF)3 placebo-controlled study of JARDIANCE as add-on to pioglitazone with or without metformin (Full Analysis Set)"/>
      </w:tblPr>
      <w:tblGrid>
        <w:gridCol w:w="3533"/>
        <w:gridCol w:w="1537"/>
        <w:gridCol w:w="2098"/>
        <w:gridCol w:w="2098"/>
      </w:tblGrid>
      <w:tr w:rsidR="00872F91" w:rsidRPr="00F070EA" w:rsidTr="00A25503">
        <w:trPr>
          <w:tblHeader/>
        </w:trPr>
        <w:tc>
          <w:tcPr>
            <w:tcW w:w="3533" w:type="dxa"/>
            <w:tcBorders>
              <w:top w:val="single" w:sz="12" w:space="0" w:color="auto"/>
              <w:bottom w:val="single" w:sz="12" w:space="0" w:color="auto"/>
            </w:tcBorders>
          </w:tcPr>
          <w:p w:rsidR="00872F91" w:rsidRPr="00F070EA" w:rsidRDefault="00872F91" w:rsidP="00AB150A">
            <w:pPr>
              <w:pStyle w:val="TextPItable"/>
              <w:jc w:val="left"/>
              <w:rPr>
                <w:b/>
                <w:bCs/>
                <w:iCs/>
                <w:szCs w:val="20"/>
                <w:u w:val="single"/>
              </w:rPr>
            </w:pPr>
            <w:r w:rsidRPr="00F070EA">
              <w:rPr>
                <w:b/>
                <w:szCs w:val="20"/>
              </w:rPr>
              <w:t>Pioglitazone +/- metformin add-on therapy</w:t>
            </w:r>
          </w:p>
        </w:tc>
        <w:tc>
          <w:tcPr>
            <w:tcW w:w="1537" w:type="dxa"/>
            <w:tcBorders>
              <w:top w:val="single" w:sz="12" w:space="0" w:color="auto"/>
              <w:bottom w:val="single" w:sz="12" w:space="0" w:color="auto"/>
            </w:tcBorders>
            <w:vAlign w:val="center"/>
          </w:tcPr>
          <w:p w:rsidR="00872F91" w:rsidRPr="00F070EA" w:rsidRDefault="00872F91" w:rsidP="002F3BDA">
            <w:pPr>
              <w:pStyle w:val="TextPItable"/>
              <w:jc w:val="center"/>
              <w:rPr>
                <w:b/>
                <w:szCs w:val="20"/>
              </w:rPr>
            </w:pPr>
            <w:r w:rsidRPr="00F070EA">
              <w:rPr>
                <w:b/>
                <w:szCs w:val="20"/>
              </w:rPr>
              <w:t>Placebo</w:t>
            </w:r>
          </w:p>
        </w:tc>
        <w:tc>
          <w:tcPr>
            <w:tcW w:w="2098" w:type="dxa"/>
            <w:tcBorders>
              <w:top w:val="single" w:sz="12" w:space="0" w:color="auto"/>
              <w:bottom w:val="single" w:sz="12" w:space="0" w:color="auto"/>
            </w:tcBorders>
            <w:vAlign w:val="center"/>
          </w:tcPr>
          <w:p w:rsidR="00872F91" w:rsidRPr="00F070EA" w:rsidRDefault="00872F91" w:rsidP="00872F91">
            <w:pPr>
              <w:pStyle w:val="TextPItable"/>
              <w:jc w:val="center"/>
              <w:rPr>
                <w:b/>
                <w:szCs w:val="20"/>
              </w:rPr>
            </w:pPr>
            <w:proofErr w:type="spellStart"/>
            <w:r w:rsidRPr="00F070EA">
              <w:rPr>
                <w:b/>
                <w:szCs w:val="20"/>
              </w:rPr>
              <w:t>Empagliflozin</w:t>
            </w:r>
            <w:proofErr w:type="spellEnd"/>
            <w:r w:rsidRPr="00F070EA">
              <w:rPr>
                <w:b/>
                <w:szCs w:val="20"/>
              </w:rPr>
              <w:br/>
              <w:t>10 mg</w:t>
            </w:r>
          </w:p>
        </w:tc>
        <w:tc>
          <w:tcPr>
            <w:tcW w:w="2098" w:type="dxa"/>
            <w:tcBorders>
              <w:top w:val="single" w:sz="12" w:space="0" w:color="auto"/>
              <w:bottom w:val="single" w:sz="12" w:space="0" w:color="auto"/>
            </w:tcBorders>
            <w:vAlign w:val="center"/>
          </w:tcPr>
          <w:p w:rsidR="00872F91" w:rsidRPr="00F070EA" w:rsidRDefault="00872F91" w:rsidP="002F3BDA">
            <w:pPr>
              <w:pStyle w:val="TextPItable"/>
              <w:jc w:val="center"/>
              <w:rPr>
                <w:b/>
                <w:szCs w:val="20"/>
              </w:rPr>
            </w:pPr>
            <w:proofErr w:type="spellStart"/>
            <w:r w:rsidRPr="00F070EA">
              <w:rPr>
                <w:b/>
                <w:szCs w:val="20"/>
              </w:rPr>
              <w:t>Empagliflozin</w:t>
            </w:r>
            <w:proofErr w:type="spellEnd"/>
            <w:r w:rsidRPr="00F070EA">
              <w:rPr>
                <w:b/>
                <w:szCs w:val="20"/>
              </w:rPr>
              <w:br/>
              <w:t>25 mg</w:t>
            </w:r>
          </w:p>
        </w:tc>
      </w:tr>
      <w:tr w:rsidR="00872F91" w:rsidRPr="00F070EA" w:rsidTr="0087679C">
        <w:tc>
          <w:tcPr>
            <w:tcW w:w="3533" w:type="dxa"/>
            <w:tcBorders>
              <w:top w:val="single" w:sz="12" w:space="0" w:color="auto"/>
            </w:tcBorders>
          </w:tcPr>
          <w:p w:rsidR="00872F91" w:rsidRPr="00F070EA" w:rsidRDefault="00872F91" w:rsidP="002F3BDA">
            <w:pPr>
              <w:pStyle w:val="TextPItable"/>
              <w:jc w:val="left"/>
              <w:rPr>
                <w:szCs w:val="20"/>
              </w:rPr>
            </w:pPr>
            <w:r w:rsidRPr="00F070EA">
              <w:rPr>
                <w:szCs w:val="20"/>
              </w:rPr>
              <w:t>N</w:t>
            </w:r>
          </w:p>
        </w:tc>
        <w:tc>
          <w:tcPr>
            <w:tcW w:w="1537" w:type="dxa"/>
            <w:tcBorders>
              <w:top w:val="single" w:sz="12" w:space="0" w:color="auto"/>
            </w:tcBorders>
            <w:vAlign w:val="center"/>
          </w:tcPr>
          <w:p w:rsidR="00872F91" w:rsidRPr="00F070EA" w:rsidRDefault="00872F91" w:rsidP="002F3BDA">
            <w:pPr>
              <w:pStyle w:val="TextPItable"/>
              <w:jc w:val="center"/>
              <w:rPr>
                <w:szCs w:val="20"/>
              </w:rPr>
            </w:pPr>
            <w:r w:rsidRPr="00F070EA">
              <w:rPr>
                <w:szCs w:val="20"/>
              </w:rPr>
              <w:t>165</w:t>
            </w:r>
          </w:p>
        </w:tc>
        <w:tc>
          <w:tcPr>
            <w:tcW w:w="2098" w:type="dxa"/>
            <w:tcBorders>
              <w:top w:val="single" w:sz="12" w:space="0" w:color="auto"/>
            </w:tcBorders>
            <w:vAlign w:val="center"/>
          </w:tcPr>
          <w:p w:rsidR="00872F91" w:rsidRPr="00F070EA" w:rsidRDefault="00872F91" w:rsidP="00872F91">
            <w:pPr>
              <w:pStyle w:val="TextPItable"/>
              <w:jc w:val="center"/>
              <w:rPr>
                <w:szCs w:val="20"/>
              </w:rPr>
            </w:pPr>
            <w:r w:rsidRPr="00F070EA">
              <w:rPr>
                <w:szCs w:val="20"/>
              </w:rPr>
              <w:t>165</w:t>
            </w:r>
          </w:p>
        </w:tc>
        <w:tc>
          <w:tcPr>
            <w:tcW w:w="2098" w:type="dxa"/>
            <w:tcBorders>
              <w:top w:val="single" w:sz="12" w:space="0" w:color="auto"/>
            </w:tcBorders>
            <w:vAlign w:val="center"/>
          </w:tcPr>
          <w:p w:rsidR="00872F91" w:rsidRPr="00F070EA" w:rsidRDefault="00872F91" w:rsidP="002F3BDA">
            <w:pPr>
              <w:pStyle w:val="TextPItable"/>
              <w:jc w:val="center"/>
              <w:rPr>
                <w:rFonts w:eastAsia="MS Mincho"/>
                <w:szCs w:val="20"/>
              </w:rPr>
            </w:pPr>
            <w:r w:rsidRPr="00F070EA">
              <w:rPr>
                <w:szCs w:val="20"/>
              </w:rPr>
              <w:t>168</w:t>
            </w:r>
          </w:p>
        </w:tc>
      </w:tr>
      <w:tr w:rsidR="00872F91" w:rsidRPr="00F070EA" w:rsidTr="0087679C">
        <w:tc>
          <w:tcPr>
            <w:tcW w:w="3533" w:type="dxa"/>
            <w:vAlign w:val="center"/>
          </w:tcPr>
          <w:p w:rsidR="00872F91" w:rsidRPr="00F070EA" w:rsidRDefault="00872F91" w:rsidP="002F3BDA">
            <w:pPr>
              <w:pStyle w:val="TextPItable"/>
              <w:jc w:val="left"/>
              <w:rPr>
                <w:b/>
                <w:szCs w:val="20"/>
              </w:rPr>
            </w:pPr>
            <w:r w:rsidRPr="00F070EA">
              <w:rPr>
                <w:b/>
                <w:szCs w:val="20"/>
              </w:rPr>
              <w:t>HbA1c (%)</w:t>
            </w:r>
          </w:p>
        </w:tc>
        <w:tc>
          <w:tcPr>
            <w:tcW w:w="1537" w:type="dxa"/>
            <w:vAlign w:val="center"/>
          </w:tcPr>
          <w:p w:rsidR="00872F91" w:rsidRPr="00F070EA" w:rsidRDefault="00872F91" w:rsidP="002F3BDA">
            <w:pPr>
              <w:pStyle w:val="TextPItable"/>
              <w:jc w:val="center"/>
              <w:rPr>
                <w:rFonts w:eastAsia="MS Mincho"/>
                <w:b/>
                <w:szCs w:val="20"/>
              </w:rPr>
            </w:pPr>
          </w:p>
        </w:tc>
        <w:tc>
          <w:tcPr>
            <w:tcW w:w="2098" w:type="dxa"/>
            <w:vAlign w:val="center"/>
          </w:tcPr>
          <w:p w:rsidR="00872F91" w:rsidRPr="00F070EA" w:rsidRDefault="00872F91" w:rsidP="00872F91">
            <w:pPr>
              <w:pStyle w:val="TextPItable"/>
              <w:jc w:val="center"/>
              <w:rPr>
                <w:rFonts w:eastAsia="MS Mincho"/>
                <w:b/>
                <w:szCs w:val="20"/>
              </w:rPr>
            </w:pPr>
          </w:p>
        </w:tc>
        <w:tc>
          <w:tcPr>
            <w:tcW w:w="2098" w:type="dxa"/>
            <w:vAlign w:val="center"/>
          </w:tcPr>
          <w:p w:rsidR="00872F91" w:rsidRPr="00F070EA" w:rsidRDefault="00872F91" w:rsidP="002F3BDA">
            <w:pPr>
              <w:pStyle w:val="TextPItable"/>
              <w:jc w:val="center"/>
              <w:rPr>
                <w:rFonts w:eastAsia="MS Mincho"/>
                <w:b/>
                <w:szCs w:val="20"/>
              </w:rPr>
            </w:pPr>
          </w:p>
        </w:tc>
      </w:tr>
      <w:tr w:rsidR="00872F91" w:rsidRPr="00F070EA" w:rsidTr="0087679C">
        <w:tc>
          <w:tcPr>
            <w:tcW w:w="3533" w:type="dxa"/>
            <w:vAlign w:val="center"/>
          </w:tcPr>
          <w:p w:rsidR="00872F91" w:rsidRPr="00F070EA" w:rsidRDefault="00872F91" w:rsidP="002F3BDA">
            <w:pPr>
              <w:pStyle w:val="TextPItable"/>
              <w:jc w:val="left"/>
              <w:rPr>
                <w:szCs w:val="20"/>
              </w:rPr>
            </w:pPr>
            <w:r w:rsidRPr="008458D4">
              <w:rPr>
                <w:rFonts w:eastAsia="Calibri"/>
              </w:rPr>
              <w:t>Baseline</w:t>
            </w:r>
            <w:r w:rsidRPr="00F070EA">
              <w:rPr>
                <w:szCs w:val="20"/>
              </w:rPr>
              <w:t xml:space="preserve"> (mean)</w:t>
            </w:r>
          </w:p>
        </w:tc>
        <w:tc>
          <w:tcPr>
            <w:tcW w:w="1537" w:type="dxa"/>
            <w:vAlign w:val="center"/>
          </w:tcPr>
          <w:p w:rsidR="00872F91" w:rsidRPr="00F070EA" w:rsidRDefault="00872F91" w:rsidP="002F3BDA">
            <w:pPr>
              <w:pStyle w:val="TextPItable"/>
              <w:jc w:val="center"/>
              <w:rPr>
                <w:rFonts w:eastAsia="MS Mincho"/>
                <w:szCs w:val="20"/>
              </w:rPr>
            </w:pPr>
            <w:r w:rsidRPr="00F070EA">
              <w:rPr>
                <w:rFonts w:eastAsia="MS Mincho"/>
                <w:szCs w:val="20"/>
              </w:rPr>
              <w:t>8.16</w:t>
            </w:r>
          </w:p>
        </w:tc>
        <w:tc>
          <w:tcPr>
            <w:tcW w:w="2098" w:type="dxa"/>
            <w:vAlign w:val="center"/>
          </w:tcPr>
          <w:p w:rsidR="00872F91" w:rsidRPr="00F070EA" w:rsidRDefault="00872F91" w:rsidP="00872F91">
            <w:pPr>
              <w:pStyle w:val="TextPItable"/>
              <w:jc w:val="center"/>
              <w:rPr>
                <w:rFonts w:eastAsia="MS Mincho"/>
                <w:szCs w:val="20"/>
              </w:rPr>
            </w:pPr>
            <w:r w:rsidRPr="00F070EA">
              <w:rPr>
                <w:rFonts w:eastAsia="MS Mincho"/>
                <w:szCs w:val="20"/>
              </w:rPr>
              <w:t>8.07</w:t>
            </w:r>
          </w:p>
        </w:tc>
        <w:tc>
          <w:tcPr>
            <w:tcW w:w="2098" w:type="dxa"/>
            <w:vAlign w:val="center"/>
          </w:tcPr>
          <w:p w:rsidR="00872F91" w:rsidRPr="00F070EA" w:rsidRDefault="00872F91" w:rsidP="002F3BDA">
            <w:pPr>
              <w:pStyle w:val="TextPItable"/>
              <w:jc w:val="center"/>
              <w:rPr>
                <w:rFonts w:eastAsia="MS Mincho"/>
                <w:szCs w:val="20"/>
              </w:rPr>
            </w:pPr>
            <w:r w:rsidRPr="00F070EA">
              <w:rPr>
                <w:rFonts w:eastAsia="MS Mincho"/>
                <w:szCs w:val="20"/>
              </w:rPr>
              <w:t>8.06</w:t>
            </w:r>
          </w:p>
        </w:tc>
      </w:tr>
      <w:tr w:rsidR="00872F91" w:rsidRPr="00F070EA" w:rsidTr="0087679C">
        <w:tc>
          <w:tcPr>
            <w:tcW w:w="3533" w:type="dxa"/>
            <w:vAlign w:val="center"/>
          </w:tcPr>
          <w:p w:rsidR="00872F91" w:rsidRPr="00F070EA" w:rsidRDefault="00872F91" w:rsidP="002F3BDA">
            <w:pPr>
              <w:pStyle w:val="TextPItable"/>
              <w:jc w:val="left"/>
              <w:rPr>
                <w:rFonts w:eastAsia="Calibri"/>
                <w:szCs w:val="20"/>
              </w:rPr>
            </w:pPr>
            <w:r w:rsidRPr="008458D4">
              <w:rPr>
                <w:rFonts w:eastAsia="Calibri"/>
              </w:rPr>
              <w:t>Change from baseline</w:t>
            </w:r>
            <w:r w:rsidRPr="00F070EA">
              <w:rPr>
                <w:rFonts w:eastAsia="Calibri"/>
                <w:szCs w:val="20"/>
                <w:vertAlign w:val="superscript"/>
              </w:rPr>
              <w:t>1</w:t>
            </w:r>
          </w:p>
        </w:tc>
        <w:tc>
          <w:tcPr>
            <w:tcW w:w="1537" w:type="dxa"/>
            <w:vAlign w:val="center"/>
          </w:tcPr>
          <w:p w:rsidR="00872F91" w:rsidRPr="00F070EA" w:rsidRDefault="00872F91" w:rsidP="002F3BDA">
            <w:pPr>
              <w:pStyle w:val="TextPItable"/>
              <w:jc w:val="center"/>
              <w:rPr>
                <w:rFonts w:eastAsia="MS Mincho"/>
                <w:szCs w:val="20"/>
              </w:rPr>
            </w:pPr>
            <w:r w:rsidRPr="00F070EA">
              <w:rPr>
                <w:rFonts w:eastAsia="MS Mincho"/>
                <w:szCs w:val="20"/>
              </w:rPr>
              <w:t>-0.11</w:t>
            </w:r>
          </w:p>
        </w:tc>
        <w:tc>
          <w:tcPr>
            <w:tcW w:w="2098" w:type="dxa"/>
            <w:vAlign w:val="center"/>
          </w:tcPr>
          <w:p w:rsidR="00872F91" w:rsidRPr="00F070EA" w:rsidRDefault="00872F91" w:rsidP="00872F91">
            <w:pPr>
              <w:pStyle w:val="TextPItable"/>
              <w:jc w:val="center"/>
              <w:rPr>
                <w:rFonts w:eastAsia="MS Mincho"/>
                <w:szCs w:val="20"/>
              </w:rPr>
            </w:pPr>
            <w:r w:rsidRPr="00F070EA">
              <w:rPr>
                <w:rFonts w:eastAsia="MS Mincho"/>
                <w:szCs w:val="20"/>
              </w:rPr>
              <w:t>-0.59</w:t>
            </w:r>
          </w:p>
        </w:tc>
        <w:tc>
          <w:tcPr>
            <w:tcW w:w="2098" w:type="dxa"/>
            <w:vAlign w:val="center"/>
          </w:tcPr>
          <w:p w:rsidR="00872F91" w:rsidRPr="00F070EA" w:rsidRDefault="00872F91" w:rsidP="002F3BDA">
            <w:pPr>
              <w:pStyle w:val="TextPItable"/>
              <w:jc w:val="center"/>
              <w:rPr>
                <w:rFonts w:eastAsia="MS Mincho"/>
                <w:szCs w:val="20"/>
              </w:rPr>
            </w:pPr>
            <w:r w:rsidRPr="00F070EA">
              <w:rPr>
                <w:rFonts w:eastAsia="MS Mincho"/>
                <w:szCs w:val="20"/>
              </w:rPr>
              <w:t>-0.72</w:t>
            </w:r>
          </w:p>
        </w:tc>
      </w:tr>
      <w:tr w:rsidR="00872F91" w:rsidRPr="00F070EA" w:rsidTr="0087679C">
        <w:tc>
          <w:tcPr>
            <w:tcW w:w="3533" w:type="dxa"/>
            <w:tcBorders>
              <w:bottom w:val="single" w:sz="4" w:space="0" w:color="auto"/>
            </w:tcBorders>
            <w:vAlign w:val="center"/>
          </w:tcPr>
          <w:p w:rsidR="00872F91" w:rsidRPr="00F070EA" w:rsidRDefault="00872F91" w:rsidP="002F3BDA">
            <w:pPr>
              <w:pStyle w:val="TextPItable"/>
              <w:jc w:val="left"/>
              <w:rPr>
                <w:rFonts w:eastAsia="Calibri"/>
                <w:szCs w:val="20"/>
              </w:rPr>
            </w:pPr>
            <w:r w:rsidRPr="00F070EA">
              <w:rPr>
                <w:rFonts w:eastAsia="Calibri"/>
                <w:szCs w:val="20"/>
              </w:rPr>
              <w:t>Difference from placebo</w:t>
            </w:r>
            <w:r w:rsidRPr="00876634">
              <w:rPr>
                <w:rFonts w:eastAsia="Calibri"/>
                <w:szCs w:val="20"/>
                <w:vertAlign w:val="superscript"/>
              </w:rPr>
              <w:t>1</w:t>
            </w:r>
            <w:r w:rsidRPr="00F070EA">
              <w:rPr>
                <w:rFonts w:eastAsia="Calibri"/>
                <w:szCs w:val="20"/>
              </w:rPr>
              <w:t xml:space="preserve"> (97.5% CI)</w:t>
            </w:r>
          </w:p>
        </w:tc>
        <w:tc>
          <w:tcPr>
            <w:tcW w:w="1537" w:type="dxa"/>
            <w:tcBorders>
              <w:bottom w:val="single" w:sz="4" w:space="0" w:color="auto"/>
            </w:tcBorders>
            <w:vAlign w:val="center"/>
          </w:tcPr>
          <w:p w:rsidR="00872F91" w:rsidRPr="00F070EA" w:rsidRDefault="00872F91" w:rsidP="002F3BDA">
            <w:pPr>
              <w:pStyle w:val="TextPItable"/>
              <w:jc w:val="center"/>
              <w:rPr>
                <w:rFonts w:eastAsia="MS Mincho"/>
                <w:szCs w:val="20"/>
              </w:rPr>
            </w:pPr>
          </w:p>
        </w:tc>
        <w:tc>
          <w:tcPr>
            <w:tcW w:w="2098" w:type="dxa"/>
            <w:tcBorders>
              <w:bottom w:val="single" w:sz="4" w:space="0" w:color="auto"/>
            </w:tcBorders>
            <w:vAlign w:val="center"/>
          </w:tcPr>
          <w:p w:rsidR="00872F91" w:rsidRPr="00F070EA" w:rsidRDefault="00872F91">
            <w:pPr>
              <w:pStyle w:val="TextPItable"/>
              <w:jc w:val="center"/>
              <w:rPr>
                <w:rFonts w:eastAsia="MS Mincho"/>
                <w:szCs w:val="20"/>
              </w:rPr>
            </w:pPr>
            <w:r w:rsidRPr="00F070EA">
              <w:rPr>
                <w:rFonts w:eastAsia="MS Mincho"/>
                <w:szCs w:val="20"/>
              </w:rPr>
              <w:t>-0.48*</w:t>
            </w:r>
            <w:r w:rsidR="00583791" w:rsidRPr="00F070EA">
              <w:rPr>
                <w:rFonts w:eastAsia="MS Mincho"/>
                <w:szCs w:val="20"/>
              </w:rPr>
              <w:t xml:space="preserve"> </w:t>
            </w:r>
            <w:r w:rsidRPr="00F070EA">
              <w:rPr>
                <w:rFonts w:eastAsia="MS Mincho"/>
                <w:szCs w:val="20"/>
              </w:rPr>
              <w:t>(-0.69, -0.27)</w:t>
            </w:r>
          </w:p>
        </w:tc>
        <w:tc>
          <w:tcPr>
            <w:tcW w:w="2098" w:type="dxa"/>
            <w:tcBorders>
              <w:bottom w:val="single" w:sz="4" w:space="0" w:color="auto"/>
            </w:tcBorders>
            <w:vAlign w:val="center"/>
          </w:tcPr>
          <w:p w:rsidR="00872F91" w:rsidRPr="00F070EA" w:rsidRDefault="00872F91">
            <w:pPr>
              <w:pStyle w:val="TextPItable"/>
              <w:jc w:val="center"/>
              <w:rPr>
                <w:rFonts w:eastAsia="MS Mincho"/>
                <w:szCs w:val="20"/>
              </w:rPr>
            </w:pPr>
            <w:r w:rsidRPr="00F070EA">
              <w:rPr>
                <w:rFonts w:eastAsia="MS Mincho"/>
                <w:szCs w:val="20"/>
              </w:rPr>
              <w:t xml:space="preserve">-0.61* </w:t>
            </w:r>
            <w:r w:rsidRPr="00F070EA">
              <w:rPr>
                <w:szCs w:val="20"/>
              </w:rPr>
              <w:t>(-0.82, -0.40)</w:t>
            </w:r>
          </w:p>
        </w:tc>
      </w:tr>
      <w:tr w:rsidR="00872F91" w:rsidRPr="00F070EA" w:rsidTr="0087679C">
        <w:tc>
          <w:tcPr>
            <w:tcW w:w="3533" w:type="dxa"/>
            <w:tcBorders>
              <w:top w:val="single" w:sz="4" w:space="0" w:color="auto"/>
            </w:tcBorders>
            <w:vAlign w:val="center"/>
          </w:tcPr>
          <w:p w:rsidR="00872F91" w:rsidRPr="00F070EA" w:rsidRDefault="00872F91" w:rsidP="002F3BDA">
            <w:pPr>
              <w:pStyle w:val="TextPItable"/>
              <w:jc w:val="left"/>
              <w:rPr>
                <w:rFonts w:eastAsia="Calibri"/>
                <w:szCs w:val="20"/>
              </w:rPr>
            </w:pPr>
            <w:r w:rsidRPr="00F070EA">
              <w:rPr>
                <w:rFonts w:eastAsia="Calibri"/>
                <w:szCs w:val="20"/>
              </w:rPr>
              <w:t>N</w:t>
            </w:r>
          </w:p>
        </w:tc>
        <w:tc>
          <w:tcPr>
            <w:tcW w:w="1537" w:type="dxa"/>
            <w:tcBorders>
              <w:top w:val="single" w:sz="4" w:space="0" w:color="auto"/>
            </w:tcBorders>
            <w:vAlign w:val="center"/>
          </w:tcPr>
          <w:p w:rsidR="00872F91" w:rsidRPr="00F070EA" w:rsidRDefault="00872F91" w:rsidP="002F3BDA">
            <w:pPr>
              <w:pStyle w:val="TextPItable"/>
              <w:jc w:val="center"/>
              <w:rPr>
                <w:rFonts w:eastAsia="MS Mincho"/>
                <w:szCs w:val="20"/>
              </w:rPr>
            </w:pPr>
            <w:r w:rsidRPr="00F070EA">
              <w:rPr>
                <w:rFonts w:eastAsia="MS Mincho"/>
                <w:szCs w:val="20"/>
              </w:rPr>
              <w:t>155</w:t>
            </w:r>
          </w:p>
        </w:tc>
        <w:tc>
          <w:tcPr>
            <w:tcW w:w="2098" w:type="dxa"/>
            <w:tcBorders>
              <w:top w:val="single" w:sz="4" w:space="0" w:color="auto"/>
            </w:tcBorders>
            <w:vAlign w:val="center"/>
          </w:tcPr>
          <w:p w:rsidR="00872F91" w:rsidRPr="00F070EA" w:rsidRDefault="00872F91" w:rsidP="00872F91">
            <w:pPr>
              <w:pStyle w:val="TextPItable"/>
              <w:jc w:val="center"/>
              <w:rPr>
                <w:rFonts w:eastAsia="MS Mincho"/>
                <w:szCs w:val="20"/>
              </w:rPr>
            </w:pPr>
            <w:r w:rsidRPr="00F070EA">
              <w:rPr>
                <w:rFonts w:eastAsia="MS Mincho"/>
                <w:szCs w:val="20"/>
              </w:rPr>
              <w:t>151</w:t>
            </w:r>
          </w:p>
        </w:tc>
        <w:tc>
          <w:tcPr>
            <w:tcW w:w="2098" w:type="dxa"/>
            <w:tcBorders>
              <w:top w:val="single" w:sz="4" w:space="0" w:color="auto"/>
            </w:tcBorders>
            <w:vAlign w:val="center"/>
          </w:tcPr>
          <w:p w:rsidR="00872F91" w:rsidRPr="00F070EA" w:rsidRDefault="00872F91" w:rsidP="002F3BDA">
            <w:pPr>
              <w:pStyle w:val="TextPItable"/>
              <w:jc w:val="center"/>
              <w:rPr>
                <w:rFonts w:eastAsia="MS Mincho"/>
                <w:szCs w:val="20"/>
              </w:rPr>
            </w:pPr>
            <w:r w:rsidRPr="00F070EA">
              <w:rPr>
                <w:rFonts w:eastAsia="MS Mincho"/>
                <w:szCs w:val="20"/>
              </w:rPr>
              <w:t>160</w:t>
            </w:r>
          </w:p>
        </w:tc>
      </w:tr>
      <w:tr w:rsidR="00872F91" w:rsidRPr="00F070EA" w:rsidTr="0087679C">
        <w:tc>
          <w:tcPr>
            <w:tcW w:w="3533" w:type="dxa"/>
            <w:tcBorders>
              <w:bottom w:val="single" w:sz="4" w:space="0" w:color="auto"/>
            </w:tcBorders>
          </w:tcPr>
          <w:p w:rsidR="00872F91" w:rsidRPr="00F070EA" w:rsidRDefault="00872F91" w:rsidP="0005099C">
            <w:pPr>
              <w:pStyle w:val="TextPItable"/>
              <w:jc w:val="left"/>
              <w:rPr>
                <w:bCs/>
                <w:iCs/>
                <w:szCs w:val="20"/>
                <w:u w:val="single"/>
              </w:rPr>
            </w:pPr>
            <w:r w:rsidRPr="004465BB">
              <w:rPr>
                <w:b/>
                <w:szCs w:val="20"/>
              </w:rPr>
              <w:t>Patients (%) achieving HbA1c &lt;7% with baseline HbA1c ≥7%</w:t>
            </w:r>
            <w:r w:rsidR="0005099C">
              <w:rPr>
                <w:szCs w:val="20"/>
                <w:vertAlign w:val="superscript"/>
              </w:rPr>
              <w:t>2</w:t>
            </w:r>
          </w:p>
        </w:tc>
        <w:tc>
          <w:tcPr>
            <w:tcW w:w="1537" w:type="dxa"/>
            <w:tcBorders>
              <w:bottom w:val="single" w:sz="4" w:space="0" w:color="auto"/>
            </w:tcBorders>
            <w:vAlign w:val="center"/>
          </w:tcPr>
          <w:p w:rsidR="00872F91" w:rsidRPr="00F070EA" w:rsidRDefault="00872F91" w:rsidP="002F3BDA">
            <w:pPr>
              <w:pStyle w:val="TextPItable"/>
              <w:jc w:val="center"/>
              <w:rPr>
                <w:rFonts w:eastAsia="MS Mincho"/>
                <w:szCs w:val="20"/>
              </w:rPr>
            </w:pPr>
            <w:r w:rsidRPr="00F070EA">
              <w:rPr>
                <w:rFonts w:eastAsia="MS Mincho"/>
                <w:szCs w:val="20"/>
              </w:rPr>
              <w:t>7.7</w:t>
            </w:r>
          </w:p>
        </w:tc>
        <w:tc>
          <w:tcPr>
            <w:tcW w:w="2098" w:type="dxa"/>
            <w:tcBorders>
              <w:bottom w:val="single" w:sz="4" w:space="0" w:color="auto"/>
            </w:tcBorders>
            <w:vAlign w:val="center"/>
          </w:tcPr>
          <w:p w:rsidR="00872F91" w:rsidRPr="00F070EA" w:rsidRDefault="0005099C" w:rsidP="00872F91">
            <w:pPr>
              <w:pStyle w:val="TextPItable"/>
              <w:jc w:val="center"/>
              <w:rPr>
                <w:rFonts w:eastAsia="MS Mincho"/>
                <w:szCs w:val="20"/>
              </w:rPr>
            </w:pPr>
            <w:r>
              <w:rPr>
                <w:rFonts w:eastAsia="MS Mincho"/>
                <w:szCs w:val="20"/>
              </w:rPr>
              <w:t>23.8</w:t>
            </w:r>
          </w:p>
        </w:tc>
        <w:tc>
          <w:tcPr>
            <w:tcW w:w="2098" w:type="dxa"/>
            <w:tcBorders>
              <w:bottom w:val="single" w:sz="4" w:space="0" w:color="auto"/>
            </w:tcBorders>
            <w:vAlign w:val="center"/>
          </w:tcPr>
          <w:p w:rsidR="00872F91" w:rsidRPr="00F070EA" w:rsidRDefault="0005099C" w:rsidP="002F3BDA">
            <w:pPr>
              <w:pStyle w:val="TextPItable"/>
              <w:jc w:val="center"/>
              <w:rPr>
                <w:rFonts w:eastAsia="MS Mincho"/>
                <w:szCs w:val="20"/>
              </w:rPr>
            </w:pPr>
            <w:r>
              <w:rPr>
                <w:rFonts w:eastAsia="MS Mincho"/>
                <w:szCs w:val="20"/>
              </w:rPr>
              <w:t>30.0</w:t>
            </w:r>
          </w:p>
        </w:tc>
      </w:tr>
      <w:tr w:rsidR="00872F91" w:rsidRPr="00F070EA" w:rsidTr="0087679C">
        <w:tc>
          <w:tcPr>
            <w:tcW w:w="3533" w:type="dxa"/>
          </w:tcPr>
          <w:p w:rsidR="00872F91" w:rsidRPr="00F070EA" w:rsidRDefault="00872F91" w:rsidP="002F3BDA">
            <w:pPr>
              <w:pStyle w:val="TextPItable"/>
              <w:jc w:val="left"/>
              <w:rPr>
                <w:szCs w:val="20"/>
              </w:rPr>
            </w:pPr>
            <w:r w:rsidRPr="00F070EA">
              <w:rPr>
                <w:szCs w:val="20"/>
              </w:rPr>
              <w:t>N</w:t>
            </w:r>
          </w:p>
        </w:tc>
        <w:tc>
          <w:tcPr>
            <w:tcW w:w="1537" w:type="dxa"/>
            <w:vAlign w:val="center"/>
          </w:tcPr>
          <w:p w:rsidR="00872F91" w:rsidRPr="00F070EA" w:rsidRDefault="00872F91" w:rsidP="002F3BDA">
            <w:pPr>
              <w:pStyle w:val="TextPItable"/>
              <w:jc w:val="center"/>
              <w:rPr>
                <w:rFonts w:eastAsia="MS Mincho"/>
                <w:szCs w:val="20"/>
              </w:rPr>
            </w:pPr>
            <w:r w:rsidRPr="00F070EA">
              <w:rPr>
                <w:rFonts w:eastAsia="MS Mincho"/>
                <w:szCs w:val="20"/>
              </w:rPr>
              <w:t>165</w:t>
            </w:r>
          </w:p>
        </w:tc>
        <w:tc>
          <w:tcPr>
            <w:tcW w:w="2098" w:type="dxa"/>
            <w:vAlign w:val="center"/>
          </w:tcPr>
          <w:p w:rsidR="00872F91" w:rsidRPr="00F070EA" w:rsidRDefault="00872F91" w:rsidP="00872F91">
            <w:pPr>
              <w:pStyle w:val="TextPItable"/>
              <w:jc w:val="center"/>
              <w:rPr>
                <w:rFonts w:eastAsia="MS Mincho"/>
                <w:szCs w:val="20"/>
              </w:rPr>
            </w:pPr>
            <w:r w:rsidRPr="00F070EA">
              <w:rPr>
                <w:rFonts w:eastAsia="MS Mincho"/>
                <w:szCs w:val="20"/>
              </w:rPr>
              <w:t>163</w:t>
            </w:r>
          </w:p>
        </w:tc>
        <w:tc>
          <w:tcPr>
            <w:tcW w:w="2098" w:type="dxa"/>
            <w:vAlign w:val="center"/>
          </w:tcPr>
          <w:p w:rsidR="00872F91" w:rsidRPr="00F070EA" w:rsidRDefault="00872F91" w:rsidP="002F3BDA">
            <w:pPr>
              <w:pStyle w:val="TextPItable"/>
              <w:jc w:val="center"/>
              <w:rPr>
                <w:rFonts w:eastAsia="MS Mincho"/>
                <w:szCs w:val="20"/>
              </w:rPr>
            </w:pPr>
            <w:r w:rsidRPr="00F070EA">
              <w:rPr>
                <w:rFonts w:eastAsia="MS Mincho"/>
                <w:szCs w:val="20"/>
              </w:rPr>
              <w:t>168</w:t>
            </w:r>
          </w:p>
        </w:tc>
      </w:tr>
      <w:tr w:rsidR="00872F91" w:rsidRPr="00F070EA" w:rsidTr="0087679C">
        <w:tc>
          <w:tcPr>
            <w:tcW w:w="3533" w:type="dxa"/>
            <w:vAlign w:val="center"/>
          </w:tcPr>
          <w:p w:rsidR="00872F91" w:rsidRPr="00F070EA" w:rsidRDefault="00872F91" w:rsidP="00153CD6">
            <w:pPr>
              <w:pStyle w:val="TextPItable"/>
              <w:jc w:val="left"/>
              <w:rPr>
                <w:b/>
                <w:szCs w:val="20"/>
              </w:rPr>
            </w:pPr>
            <w:r w:rsidRPr="00F070EA">
              <w:rPr>
                <w:b/>
                <w:szCs w:val="20"/>
              </w:rPr>
              <w:t>Fasting plasma glucose (</w:t>
            </w:r>
            <w:proofErr w:type="spellStart"/>
            <w:r w:rsidRPr="00F070EA">
              <w:rPr>
                <w:b/>
                <w:szCs w:val="20"/>
              </w:rPr>
              <w:t>mmol</w:t>
            </w:r>
            <w:proofErr w:type="spellEnd"/>
            <w:r w:rsidRPr="00F070EA">
              <w:rPr>
                <w:b/>
                <w:szCs w:val="20"/>
              </w:rPr>
              <w:t>/L)</w:t>
            </w:r>
          </w:p>
        </w:tc>
        <w:tc>
          <w:tcPr>
            <w:tcW w:w="1537" w:type="dxa"/>
            <w:vAlign w:val="center"/>
          </w:tcPr>
          <w:p w:rsidR="00872F91" w:rsidRPr="00F070EA" w:rsidRDefault="00872F91" w:rsidP="002F3BDA">
            <w:pPr>
              <w:pStyle w:val="TextPItable"/>
              <w:jc w:val="center"/>
              <w:rPr>
                <w:rFonts w:eastAsia="MS Mincho"/>
                <w:b/>
                <w:szCs w:val="20"/>
              </w:rPr>
            </w:pPr>
          </w:p>
        </w:tc>
        <w:tc>
          <w:tcPr>
            <w:tcW w:w="2098" w:type="dxa"/>
            <w:vAlign w:val="center"/>
          </w:tcPr>
          <w:p w:rsidR="00872F91" w:rsidRPr="00F070EA" w:rsidRDefault="00872F91" w:rsidP="00872F91">
            <w:pPr>
              <w:pStyle w:val="TextPItable"/>
              <w:jc w:val="center"/>
              <w:rPr>
                <w:rFonts w:eastAsia="MS Mincho"/>
                <w:b/>
                <w:szCs w:val="20"/>
              </w:rPr>
            </w:pPr>
          </w:p>
        </w:tc>
        <w:tc>
          <w:tcPr>
            <w:tcW w:w="2098" w:type="dxa"/>
            <w:vAlign w:val="center"/>
          </w:tcPr>
          <w:p w:rsidR="00872F91" w:rsidRPr="00F070EA" w:rsidRDefault="00872F91" w:rsidP="002F3BDA">
            <w:pPr>
              <w:pStyle w:val="TextPItable"/>
              <w:jc w:val="center"/>
              <w:rPr>
                <w:rFonts w:eastAsia="MS Mincho"/>
                <w:b/>
                <w:szCs w:val="20"/>
              </w:rPr>
            </w:pPr>
          </w:p>
        </w:tc>
      </w:tr>
      <w:tr w:rsidR="00872F91" w:rsidRPr="00F070EA" w:rsidTr="0087679C">
        <w:tc>
          <w:tcPr>
            <w:tcW w:w="3533" w:type="dxa"/>
            <w:vAlign w:val="center"/>
          </w:tcPr>
          <w:p w:rsidR="00872F91" w:rsidRPr="008458D4" w:rsidRDefault="00872F91" w:rsidP="002F3BDA">
            <w:pPr>
              <w:pStyle w:val="TextPItable"/>
              <w:jc w:val="left"/>
            </w:pPr>
            <w:r w:rsidRPr="008458D4">
              <w:rPr>
                <w:rFonts w:eastAsia="Calibri"/>
              </w:rPr>
              <w:t>Baseline (mean)</w:t>
            </w:r>
          </w:p>
        </w:tc>
        <w:tc>
          <w:tcPr>
            <w:tcW w:w="1537" w:type="dxa"/>
            <w:vAlign w:val="center"/>
          </w:tcPr>
          <w:p w:rsidR="00872F91" w:rsidRPr="00F070EA" w:rsidRDefault="00872F91" w:rsidP="002F3BDA">
            <w:pPr>
              <w:pStyle w:val="TextPItable"/>
              <w:jc w:val="center"/>
              <w:rPr>
                <w:rFonts w:eastAsia="MS Mincho"/>
                <w:szCs w:val="20"/>
              </w:rPr>
            </w:pPr>
            <w:r w:rsidRPr="00F070EA">
              <w:rPr>
                <w:rFonts w:eastAsia="MS Mincho"/>
                <w:szCs w:val="20"/>
              </w:rPr>
              <w:t>8.43</w:t>
            </w:r>
          </w:p>
        </w:tc>
        <w:tc>
          <w:tcPr>
            <w:tcW w:w="2098" w:type="dxa"/>
            <w:vAlign w:val="center"/>
          </w:tcPr>
          <w:p w:rsidR="00872F91" w:rsidRPr="00F070EA" w:rsidRDefault="00872F91" w:rsidP="00872F91">
            <w:pPr>
              <w:pStyle w:val="TextPItable"/>
              <w:jc w:val="center"/>
              <w:rPr>
                <w:rFonts w:eastAsia="MS Mincho"/>
                <w:szCs w:val="20"/>
              </w:rPr>
            </w:pPr>
            <w:r w:rsidRPr="00F070EA">
              <w:rPr>
                <w:rFonts w:eastAsia="MS Mincho"/>
                <w:szCs w:val="20"/>
              </w:rPr>
              <w:t>8.44</w:t>
            </w:r>
          </w:p>
        </w:tc>
        <w:tc>
          <w:tcPr>
            <w:tcW w:w="2098" w:type="dxa"/>
            <w:vAlign w:val="center"/>
          </w:tcPr>
          <w:p w:rsidR="00872F91" w:rsidRPr="00F070EA" w:rsidRDefault="00872F91" w:rsidP="002F3BDA">
            <w:pPr>
              <w:pStyle w:val="TextPItable"/>
              <w:jc w:val="center"/>
              <w:rPr>
                <w:rFonts w:eastAsia="MS Mincho"/>
                <w:szCs w:val="20"/>
              </w:rPr>
            </w:pPr>
            <w:r w:rsidRPr="00F070EA">
              <w:rPr>
                <w:rFonts w:eastAsia="MS Mincho"/>
                <w:szCs w:val="20"/>
              </w:rPr>
              <w:t>8.43</w:t>
            </w:r>
          </w:p>
        </w:tc>
      </w:tr>
      <w:tr w:rsidR="00872F91" w:rsidRPr="00F070EA" w:rsidTr="0087679C">
        <w:tc>
          <w:tcPr>
            <w:tcW w:w="3533" w:type="dxa"/>
            <w:vAlign w:val="center"/>
          </w:tcPr>
          <w:p w:rsidR="00872F91" w:rsidRPr="00F070EA" w:rsidRDefault="00872F91" w:rsidP="002F3BDA">
            <w:pPr>
              <w:pStyle w:val="TextPItable"/>
              <w:jc w:val="left"/>
              <w:rPr>
                <w:szCs w:val="20"/>
              </w:rPr>
            </w:pPr>
            <w:r w:rsidRPr="008458D4">
              <w:rPr>
                <w:rFonts w:eastAsia="Calibri"/>
              </w:rPr>
              <w:t>Change from baseline</w:t>
            </w:r>
            <w:r w:rsidRPr="00F070EA">
              <w:rPr>
                <w:rFonts w:eastAsia="Calibri"/>
                <w:szCs w:val="20"/>
                <w:vertAlign w:val="superscript"/>
              </w:rPr>
              <w:t>1</w:t>
            </w:r>
          </w:p>
        </w:tc>
        <w:tc>
          <w:tcPr>
            <w:tcW w:w="1537" w:type="dxa"/>
            <w:vAlign w:val="center"/>
          </w:tcPr>
          <w:p w:rsidR="00872F91" w:rsidRPr="00F070EA" w:rsidRDefault="00872F91" w:rsidP="002F3BDA">
            <w:pPr>
              <w:pStyle w:val="TextPItable"/>
              <w:jc w:val="center"/>
              <w:rPr>
                <w:rFonts w:eastAsia="MS Mincho"/>
                <w:szCs w:val="20"/>
              </w:rPr>
            </w:pPr>
            <w:r w:rsidRPr="00F070EA">
              <w:rPr>
                <w:rFonts w:eastAsia="MS Mincho"/>
                <w:szCs w:val="20"/>
              </w:rPr>
              <w:t>0.37</w:t>
            </w:r>
          </w:p>
        </w:tc>
        <w:tc>
          <w:tcPr>
            <w:tcW w:w="2098" w:type="dxa"/>
            <w:vAlign w:val="center"/>
          </w:tcPr>
          <w:p w:rsidR="00872F91" w:rsidRPr="00F070EA" w:rsidRDefault="00872F91" w:rsidP="00872F91">
            <w:pPr>
              <w:pStyle w:val="TextPItable"/>
              <w:jc w:val="center"/>
              <w:rPr>
                <w:rFonts w:eastAsia="MS Mincho"/>
                <w:szCs w:val="20"/>
              </w:rPr>
            </w:pPr>
            <w:r w:rsidRPr="00F070EA">
              <w:rPr>
                <w:rFonts w:eastAsia="MS Mincho"/>
                <w:szCs w:val="20"/>
              </w:rPr>
              <w:t>-0.94</w:t>
            </w:r>
          </w:p>
        </w:tc>
        <w:tc>
          <w:tcPr>
            <w:tcW w:w="2098" w:type="dxa"/>
            <w:vAlign w:val="center"/>
          </w:tcPr>
          <w:p w:rsidR="00872F91" w:rsidRPr="00F070EA" w:rsidRDefault="00872F91" w:rsidP="002F3BDA">
            <w:pPr>
              <w:pStyle w:val="TextPItable"/>
              <w:jc w:val="center"/>
              <w:rPr>
                <w:rFonts w:eastAsia="MS Mincho"/>
                <w:szCs w:val="20"/>
              </w:rPr>
            </w:pPr>
            <w:r w:rsidRPr="00F070EA">
              <w:rPr>
                <w:rFonts w:eastAsia="MS Mincho"/>
                <w:szCs w:val="20"/>
              </w:rPr>
              <w:t>-1.23</w:t>
            </w:r>
          </w:p>
        </w:tc>
      </w:tr>
      <w:tr w:rsidR="00872F91" w:rsidRPr="00F070EA" w:rsidTr="0087679C">
        <w:tc>
          <w:tcPr>
            <w:tcW w:w="3533" w:type="dxa"/>
            <w:tcBorders>
              <w:bottom w:val="single" w:sz="4" w:space="0" w:color="auto"/>
            </w:tcBorders>
            <w:vAlign w:val="center"/>
          </w:tcPr>
          <w:p w:rsidR="00872F91" w:rsidRPr="00F070EA" w:rsidRDefault="00872F91" w:rsidP="002F3BDA">
            <w:pPr>
              <w:pStyle w:val="TextPItable"/>
              <w:jc w:val="left"/>
              <w:rPr>
                <w:szCs w:val="20"/>
              </w:rPr>
            </w:pPr>
            <w:r w:rsidRPr="008458D4">
              <w:rPr>
                <w:rFonts w:eastAsia="Calibri"/>
              </w:rPr>
              <w:t>Difference from placebo</w:t>
            </w:r>
            <w:r w:rsidRPr="00876634">
              <w:rPr>
                <w:rFonts w:eastAsia="Calibri"/>
                <w:szCs w:val="20"/>
                <w:vertAlign w:val="superscript"/>
              </w:rPr>
              <w:t>1</w:t>
            </w:r>
            <w:r w:rsidRPr="008458D4">
              <w:rPr>
                <w:rFonts w:eastAsia="Calibri"/>
              </w:rPr>
              <w:t xml:space="preserve"> (97.5% CI)</w:t>
            </w:r>
          </w:p>
        </w:tc>
        <w:tc>
          <w:tcPr>
            <w:tcW w:w="1537" w:type="dxa"/>
            <w:tcBorders>
              <w:bottom w:val="single" w:sz="4" w:space="0" w:color="auto"/>
            </w:tcBorders>
            <w:vAlign w:val="center"/>
          </w:tcPr>
          <w:p w:rsidR="00872F91" w:rsidRPr="00F070EA" w:rsidRDefault="00872F91" w:rsidP="002F3BDA">
            <w:pPr>
              <w:pStyle w:val="TextPItable"/>
              <w:jc w:val="center"/>
              <w:rPr>
                <w:rFonts w:eastAsia="MS Mincho"/>
                <w:szCs w:val="20"/>
              </w:rPr>
            </w:pPr>
          </w:p>
        </w:tc>
        <w:tc>
          <w:tcPr>
            <w:tcW w:w="2098" w:type="dxa"/>
            <w:tcBorders>
              <w:bottom w:val="single" w:sz="4" w:space="0" w:color="auto"/>
            </w:tcBorders>
            <w:vAlign w:val="center"/>
          </w:tcPr>
          <w:p w:rsidR="00872F91" w:rsidRPr="00876634" w:rsidRDefault="004C3225" w:rsidP="00872F91">
            <w:pPr>
              <w:pStyle w:val="TextPItable"/>
              <w:jc w:val="center"/>
              <w:rPr>
                <w:rFonts w:eastAsia="MS Mincho"/>
                <w:szCs w:val="20"/>
              </w:rPr>
            </w:pPr>
            <w:r w:rsidRPr="00876634">
              <w:rPr>
                <w:rFonts w:eastAsia="MS Mincho"/>
                <w:szCs w:val="20"/>
              </w:rPr>
              <w:t>-1.30* (-1.72, -0.91)</w:t>
            </w:r>
          </w:p>
        </w:tc>
        <w:tc>
          <w:tcPr>
            <w:tcW w:w="2098" w:type="dxa"/>
            <w:tcBorders>
              <w:bottom w:val="single" w:sz="4" w:space="0" w:color="auto"/>
            </w:tcBorders>
            <w:vAlign w:val="center"/>
          </w:tcPr>
          <w:p w:rsidR="00872F91" w:rsidRPr="00F7788E" w:rsidRDefault="00872F91">
            <w:pPr>
              <w:pStyle w:val="TextPItable"/>
              <w:jc w:val="center"/>
              <w:rPr>
                <w:rFonts w:eastAsia="MS Mincho"/>
                <w:szCs w:val="20"/>
              </w:rPr>
            </w:pPr>
            <w:r w:rsidRPr="00F7788E">
              <w:rPr>
                <w:rFonts w:eastAsia="MS Mincho"/>
                <w:szCs w:val="20"/>
              </w:rPr>
              <w:t>-1.58* (-2.04, -1.12)</w:t>
            </w:r>
          </w:p>
        </w:tc>
      </w:tr>
      <w:tr w:rsidR="00872F91" w:rsidRPr="00F070EA" w:rsidTr="0087679C">
        <w:tc>
          <w:tcPr>
            <w:tcW w:w="3533" w:type="dxa"/>
            <w:tcBorders>
              <w:top w:val="single" w:sz="4" w:space="0" w:color="auto"/>
            </w:tcBorders>
            <w:vAlign w:val="center"/>
          </w:tcPr>
          <w:p w:rsidR="00872F91" w:rsidRPr="00F070EA" w:rsidRDefault="00872F91" w:rsidP="002F3BDA">
            <w:pPr>
              <w:pStyle w:val="TextPItable"/>
              <w:jc w:val="left"/>
              <w:rPr>
                <w:rFonts w:eastAsia="Calibri"/>
                <w:szCs w:val="20"/>
              </w:rPr>
            </w:pPr>
            <w:r w:rsidRPr="00F070EA">
              <w:rPr>
                <w:rFonts w:eastAsia="Calibri"/>
                <w:szCs w:val="20"/>
              </w:rPr>
              <w:t>N</w:t>
            </w:r>
          </w:p>
        </w:tc>
        <w:tc>
          <w:tcPr>
            <w:tcW w:w="1537" w:type="dxa"/>
            <w:tcBorders>
              <w:top w:val="single" w:sz="4" w:space="0" w:color="auto"/>
            </w:tcBorders>
            <w:vAlign w:val="center"/>
          </w:tcPr>
          <w:p w:rsidR="00872F91" w:rsidRPr="00F070EA" w:rsidRDefault="00872F91" w:rsidP="002F3BDA">
            <w:pPr>
              <w:pStyle w:val="TextPItable"/>
              <w:jc w:val="center"/>
              <w:rPr>
                <w:rFonts w:eastAsia="MS Mincho"/>
                <w:szCs w:val="20"/>
              </w:rPr>
            </w:pPr>
            <w:r w:rsidRPr="00F070EA">
              <w:rPr>
                <w:rFonts w:eastAsia="MS Mincho"/>
                <w:szCs w:val="20"/>
              </w:rPr>
              <w:t>165</w:t>
            </w:r>
          </w:p>
        </w:tc>
        <w:tc>
          <w:tcPr>
            <w:tcW w:w="2098" w:type="dxa"/>
            <w:tcBorders>
              <w:top w:val="single" w:sz="4" w:space="0" w:color="auto"/>
            </w:tcBorders>
            <w:vAlign w:val="center"/>
          </w:tcPr>
          <w:p w:rsidR="00872F91" w:rsidRPr="00F070EA" w:rsidRDefault="00872F91" w:rsidP="00872F91">
            <w:pPr>
              <w:pStyle w:val="TextPItable"/>
              <w:jc w:val="center"/>
              <w:rPr>
                <w:rFonts w:eastAsia="MS Mincho"/>
                <w:szCs w:val="20"/>
              </w:rPr>
            </w:pPr>
            <w:r w:rsidRPr="00F070EA">
              <w:rPr>
                <w:rFonts w:eastAsia="MS Mincho"/>
                <w:szCs w:val="20"/>
              </w:rPr>
              <w:t>165</w:t>
            </w:r>
          </w:p>
        </w:tc>
        <w:tc>
          <w:tcPr>
            <w:tcW w:w="2098" w:type="dxa"/>
            <w:tcBorders>
              <w:top w:val="single" w:sz="4" w:space="0" w:color="auto"/>
            </w:tcBorders>
            <w:vAlign w:val="center"/>
          </w:tcPr>
          <w:p w:rsidR="00872F91" w:rsidRPr="00F070EA" w:rsidRDefault="00872F91" w:rsidP="002F3BDA">
            <w:pPr>
              <w:pStyle w:val="TextPItable"/>
              <w:jc w:val="center"/>
              <w:rPr>
                <w:rFonts w:eastAsia="MS Mincho"/>
                <w:szCs w:val="20"/>
              </w:rPr>
            </w:pPr>
            <w:r w:rsidRPr="00F070EA">
              <w:rPr>
                <w:rFonts w:eastAsia="MS Mincho"/>
                <w:szCs w:val="20"/>
              </w:rPr>
              <w:t>168</w:t>
            </w:r>
          </w:p>
        </w:tc>
      </w:tr>
      <w:tr w:rsidR="00872F91" w:rsidRPr="00F070EA" w:rsidTr="0087679C">
        <w:tc>
          <w:tcPr>
            <w:tcW w:w="3533" w:type="dxa"/>
            <w:vAlign w:val="center"/>
          </w:tcPr>
          <w:p w:rsidR="00872F91" w:rsidRPr="00F070EA" w:rsidRDefault="00872F91" w:rsidP="004465BB">
            <w:pPr>
              <w:pStyle w:val="TextPItable"/>
              <w:jc w:val="left"/>
              <w:rPr>
                <w:b/>
                <w:szCs w:val="20"/>
              </w:rPr>
            </w:pPr>
            <w:r w:rsidRPr="00F070EA">
              <w:rPr>
                <w:b/>
                <w:szCs w:val="20"/>
              </w:rPr>
              <w:t xml:space="preserve">Body </w:t>
            </w:r>
            <w:r w:rsidR="004465BB">
              <w:rPr>
                <w:b/>
                <w:szCs w:val="20"/>
              </w:rPr>
              <w:t>w</w:t>
            </w:r>
            <w:r w:rsidRPr="00F070EA">
              <w:rPr>
                <w:b/>
                <w:szCs w:val="20"/>
              </w:rPr>
              <w:t>eight (kg)</w:t>
            </w:r>
          </w:p>
        </w:tc>
        <w:tc>
          <w:tcPr>
            <w:tcW w:w="1537" w:type="dxa"/>
            <w:vAlign w:val="center"/>
          </w:tcPr>
          <w:p w:rsidR="00872F91" w:rsidRPr="00F070EA" w:rsidRDefault="00872F91" w:rsidP="002F3BDA">
            <w:pPr>
              <w:pStyle w:val="TextPItable"/>
              <w:jc w:val="center"/>
              <w:rPr>
                <w:b/>
                <w:szCs w:val="20"/>
              </w:rPr>
            </w:pPr>
          </w:p>
        </w:tc>
        <w:tc>
          <w:tcPr>
            <w:tcW w:w="2098" w:type="dxa"/>
            <w:vAlign w:val="center"/>
          </w:tcPr>
          <w:p w:rsidR="00872F91" w:rsidRPr="00F070EA" w:rsidRDefault="00872F91" w:rsidP="00872F91">
            <w:pPr>
              <w:pStyle w:val="TextPItable"/>
              <w:jc w:val="center"/>
              <w:rPr>
                <w:b/>
                <w:szCs w:val="20"/>
              </w:rPr>
            </w:pPr>
          </w:p>
        </w:tc>
        <w:tc>
          <w:tcPr>
            <w:tcW w:w="2098" w:type="dxa"/>
            <w:vAlign w:val="center"/>
          </w:tcPr>
          <w:p w:rsidR="00872F91" w:rsidRPr="00F070EA" w:rsidRDefault="00872F91" w:rsidP="002F3BDA">
            <w:pPr>
              <w:pStyle w:val="TextPItable"/>
              <w:jc w:val="center"/>
              <w:rPr>
                <w:b/>
                <w:szCs w:val="20"/>
              </w:rPr>
            </w:pPr>
          </w:p>
        </w:tc>
      </w:tr>
      <w:tr w:rsidR="00872F91" w:rsidRPr="00F070EA" w:rsidTr="0087679C">
        <w:tc>
          <w:tcPr>
            <w:tcW w:w="3533" w:type="dxa"/>
            <w:vAlign w:val="center"/>
          </w:tcPr>
          <w:p w:rsidR="00872F91" w:rsidRPr="00F070EA" w:rsidRDefault="00872F91" w:rsidP="002F3BDA">
            <w:pPr>
              <w:pStyle w:val="TextPItable"/>
              <w:jc w:val="left"/>
              <w:rPr>
                <w:rFonts w:eastAsia="Calibri"/>
                <w:szCs w:val="20"/>
              </w:rPr>
            </w:pPr>
            <w:r w:rsidRPr="00F070EA">
              <w:rPr>
                <w:rFonts w:eastAsia="Calibri"/>
                <w:szCs w:val="20"/>
              </w:rPr>
              <w:t>Baseline (mean)</w:t>
            </w:r>
          </w:p>
        </w:tc>
        <w:tc>
          <w:tcPr>
            <w:tcW w:w="1537" w:type="dxa"/>
            <w:vAlign w:val="center"/>
          </w:tcPr>
          <w:p w:rsidR="00872F91" w:rsidRPr="00F070EA" w:rsidRDefault="00872F91" w:rsidP="002F3BDA">
            <w:pPr>
              <w:pStyle w:val="TextPItable"/>
              <w:jc w:val="center"/>
              <w:rPr>
                <w:szCs w:val="20"/>
              </w:rPr>
            </w:pPr>
            <w:r w:rsidRPr="00F070EA">
              <w:rPr>
                <w:szCs w:val="20"/>
              </w:rPr>
              <w:t>78.1</w:t>
            </w:r>
          </w:p>
        </w:tc>
        <w:tc>
          <w:tcPr>
            <w:tcW w:w="2098" w:type="dxa"/>
            <w:vAlign w:val="center"/>
          </w:tcPr>
          <w:p w:rsidR="00872F91" w:rsidRPr="00F070EA" w:rsidRDefault="00872F91" w:rsidP="00872F91">
            <w:pPr>
              <w:pStyle w:val="TextPItable"/>
              <w:jc w:val="center"/>
              <w:rPr>
                <w:szCs w:val="20"/>
              </w:rPr>
            </w:pPr>
            <w:r w:rsidRPr="00F070EA">
              <w:rPr>
                <w:szCs w:val="20"/>
              </w:rPr>
              <w:t>77.97</w:t>
            </w:r>
          </w:p>
        </w:tc>
        <w:tc>
          <w:tcPr>
            <w:tcW w:w="2098" w:type="dxa"/>
            <w:vAlign w:val="center"/>
          </w:tcPr>
          <w:p w:rsidR="00872F91" w:rsidRPr="00F070EA" w:rsidRDefault="00872F91" w:rsidP="002F3BDA">
            <w:pPr>
              <w:pStyle w:val="TextPItable"/>
              <w:jc w:val="center"/>
              <w:rPr>
                <w:szCs w:val="20"/>
              </w:rPr>
            </w:pPr>
            <w:r w:rsidRPr="00F070EA">
              <w:rPr>
                <w:szCs w:val="20"/>
              </w:rPr>
              <w:t>78.93</w:t>
            </w:r>
          </w:p>
        </w:tc>
      </w:tr>
      <w:tr w:rsidR="00872F91" w:rsidRPr="00F070EA" w:rsidTr="0087679C">
        <w:tc>
          <w:tcPr>
            <w:tcW w:w="3533" w:type="dxa"/>
            <w:vAlign w:val="center"/>
          </w:tcPr>
          <w:p w:rsidR="00872F91" w:rsidRPr="00F070EA" w:rsidRDefault="00872F91" w:rsidP="002F3BDA">
            <w:pPr>
              <w:pStyle w:val="TextPItable"/>
              <w:jc w:val="left"/>
              <w:rPr>
                <w:rFonts w:eastAsia="Calibri"/>
                <w:szCs w:val="20"/>
              </w:rPr>
            </w:pPr>
            <w:r w:rsidRPr="008458D4">
              <w:rPr>
                <w:rFonts w:eastAsia="Calibri"/>
              </w:rPr>
              <w:t>Change from baseline</w:t>
            </w:r>
            <w:r w:rsidRPr="00F070EA">
              <w:rPr>
                <w:rFonts w:eastAsia="Calibri"/>
                <w:szCs w:val="20"/>
                <w:vertAlign w:val="superscript"/>
              </w:rPr>
              <w:t>1</w:t>
            </w:r>
          </w:p>
        </w:tc>
        <w:tc>
          <w:tcPr>
            <w:tcW w:w="1537" w:type="dxa"/>
            <w:vAlign w:val="center"/>
          </w:tcPr>
          <w:p w:rsidR="00872F91" w:rsidRPr="00F070EA" w:rsidRDefault="00872F91" w:rsidP="002F3BDA">
            <w:pPr>
              <w:pStyle w:val="TextPItable"/>
              <w:jc w:val="center"/>
              <w:rPr>
                <w:szCs w:val="20"/>
              </w:rPr>
            </w:pPr>
            <w:r w:rsidRPr="00F070EA">
              <w:rPr>
                <w:szCs w:val="20"/>
              </w:rPr>
              <w:t>0.34</w:t>
            </w:r>
          </w:p>
        </w:tc>
        <w:tc>
          <w:tcPr>
            <w:tcW w:w="2098" w:type="dxa"/>
            <w:vAlign w:val="center"/>
          </w:tcPr>
          <w:p w:rsidR="00872F91" w:rsidRPr="00F070EA" w:rsidRDefault="00872F91" w:rsidP="00872F91">
            <w:pPr>
              <w:pStyle w:val="TextPItable"/>
              <w:jc w:val="center"/>
              <w:rPr>
                <w:szCs w:val="20"/>
              </w:rPr>
            </w:pPr>
            <w:r w:rsidRPr="00F070EA">
              <w:rPr>
                <w:szCs w:val="20"/>
              </w:rPr>
              <w:t>-1.62</w:t>
            </w:r>
          </w:p>
        </w:tc>
        <w:tc>
          <w:tcPr>
            <w:tcW w:w="2098" w:type="dxa"/>
            <w:vAlign w:val="center"/>
          </w:tcPr>
          <w:p w:rsidR="00872F91" w:rsidRPr="00F070EA" w:rsidRDefault="00872F91" w:rsidP="002F3BDA">
            <w:pPr>
              <w:pStyle w:val="TextPItable"/>
              <w:jc w:val="center"/>
              <w:rPr>
                <w:szCs w:val="20"/>
              </w:rPr>
            </w:pPr>
            <w:r w:rsidRPr="00F070EA">
              <w:rPr>
                <w:szCs w:val="20"/>
              </w:rPr>
              <w:t>-1.47</w:t>
            </w:r>
          </w:p>
        </w:tc>
      </w:tr>
      <w:tr w:rsidR="00872F91" w:rsidRPr="00F070EA" w:rsidTr="0087679C">
        <w:tc>
          <w:tcPr>
            <w:tcW w:w="3533" w:type="dxa"/>
            <w:tcBorders>
              <w:bottom w:val="single" w:sz="4" w:space="0" w:color="auto"/>
            </w:tcBorders>
            <w:vAlign w:val="center"/>
          </w:tcPr>
          <w:p w:rsidR="00872F91" w:rsidRPr="00F070EA" w:rsidRDefault="00872F91" w:rsidP="002F3BDA">
            <w:pPr>
              <w:pStyle w:val="TextPItable"/>
              <w:jc w:val="left"/>
              <w:rPr>
                <w:rFonts w:eastAsia="Calibri"/>
                <w:szCs w:val="20"/>
              </w:rPr>
            </w:pPr>
            <w:r w:rsidRPr="00F070EA">
              <w:rPr>
                <w:rFonts w:eastAsia="Calibri"/>
                <w:szCs w:val="20"/>
              </w:rPr>
              <w:t>Difference from placebo1 (97.5% CI)</w:t>
            </w:r>
          </w:p>
        </w:tc>
        <w:tc>
          <w:tcPr>
            <w:tcW w:w="1537" w:type="dxa"/>
            <w:tcBorders>
              <w:bottom w:val="single" w:sz="4" w:space="0" w:color="auto"/>
            </w:tcBorders>
            <w:vAlign w:val="center"/>
          </w:tcPr>
          <w:p w:rsidR="00872F91" w:rsidRPr="00F070EA" w:rsidRDefault="00872F91" w:rsidP="002F3BDA">
            <w:pPr>
              <w:pStyle w:val="TextPItable"/>
              <w:jc w:val="center"/>
              <w:rPr>
                <w:szCs w:val="20"/>
              </w:rPr>
            </w:pPr>
          </w:p>
        </w:tc>
        <w:tc>
          <w:tcPr>
            <w:tcW w:w="2098" w:type="dxa"/>
            <w:tcBorders>
              <w:bottom w:val="single" w:sz="4" w:space="0" w:color="auto"/>
            </w:tcBorders>
            <w:vAlign w:val="center"/>
          </w:tcPr>
          <w:p w:rsidR="00872F91" w:rsidRPr="00F070EA" w:rsidRDefault="00583791" w:rsidP="00872F91">
            <w:pPr>
              <w:pStyle w:val="TextPItable"/>
              <w:jc w:val="center"/>
              <w:rPr>
                <w:szCs w:val="20"/>
              </w:rPr>
            </w:pPr>
            <w:r w:rsidRPr="00F070EA">
              <w:rPr>
                <w:szCs w:val="20"/>
              </w:rPr>
              <w:t xml:space="preserve">-1.95* </w:t>
            </w:r>
            <w:r w:rsidR="00872F91" w:rsidRPr="00F070EA">
              <w:rPr>
                <w:szCs w:val="20"/>
              </w:rPr>
              <w:t>(-2.64, -1.27)</w:t>
            </w:r>
          </w:p>
        </w:tc>
        <w:tc>
          <w:tcPr>
            <w:tcW w:w="2098" w:type="dxa"/>
            <w:tcBorders>
              <w:bottom w:val="single" w:sz="4" w:space="0" w:color="auto"/>
            </w:tcBorders>
            <w:vAlign w:val="center"/>
          </w:tcPr>
          <w:p w:rsidR="00872F91" w:rsidRPr="00F070EA" w:rsidRDefault="00872F91">
            <w:pPr>
              <w:pStyle w:val="TextPItable"/>
              <w:jc w:val="center"/>
              <w:rPr>
                <w:color w:val="000000"/>
                <w:szCs w:val="20"/>
                <w:lang w:eastAsia="en-GB"/>
              </w:rPr>
            </w:pPr>
            <w:r w:rsidRPr="00F070EA">
              <w:rPr>
                <w:szCs w:val="20"/>
              </w:rPr>
              <w:t>-1.81* (-2.49, -1.13)</w:t>
            </w:r>
          </w:p>
        </w:tc>
      </w:tr>
      <w:tr w:rsidR="00872F91" w:rsidRPr="00F070EA" w:rsidTr="0087679C">
        <w:tc>
          <w:tcPr>
            <w:tcW w:w="3533" w:type="dxa"/>
            <w:tcBorders>
              <w:top w:val="single" w:sz="4" w:space="0" w:color="auto"/>
            </w:tcBorders>
            <w:vAlign w:val="center"/>
          </w:tcPr>
          <w:p w:rsidR="00872F91" w:rsidRPr="00F070EA" w:rsidRDefault="00872F91" w:rsidP="002F3BDA">
            <w:pPr>
              <w:pStyle w:val="TextPItable"/>
              <w:jc w:val="left"/>
              <w:rPr>
                <w:rFonts w:eastAsia="Calibri"/>
                <w:szCs w:val="20"/>
              </w:rPr>
            </w:pPr>
            <w:r w:rsidRPr="00F070EA">
              <w:rPr>
                <w:rFonts w:eastAsia="Calibri"/>
                <w:szCs w:val="20"/>
              </w:rPr>
              <w:t>N</w:t>
            </w:r>
          </w:p>
        </w:tc>
        <w:tc>
          <w:tcPr>
            <w:tcW w:w="1537" w:type="dxa"/>
            <w:tcBorders>
              <w:top w:val="single" w:sz="4" w:space="0" w:color="auto"/>
            </w:tcBorders>
            <w:vAlign w:val="center"/>
          </w:tcPr>
          <w:p w:rsidR="00872F91" w:rsidRPr="00F070EA" w:rsidRDefault="00872F91" w:rsidP="002F3BDA">
            <w:pPr>
              <w:pStyle w:val="TextPItable"/>
              <w:jc w:val="center"/>
              <w:rPr>
                <w:szCs w:val="20"/>
              </w:rPr>
            </w:pPr>
            <w:r w:rsidRPr="00F070EA">
              <w:rPr>
                <w:szCs w:val="20"/>
              </w:rPr>
              <w:t>165</w:t>
            </w:r>
          </w:p>
        </w:tc>
        <w:tc>
          <w:tcPr>
            <w:tcW w:w="2098" w:type="dxa"/>
            <w:tcBorders>
              <w:top w:val="single" w:sz="4" w:space="0" w:color="auto"/>
            </w:tcBorders>
            <w:vAlign w:val="center"/>
          </w:tcPr>
          <w:p w:rsidR="00872F91" w:rsidRPr="00F070EA" w:rsidRDefault="00872F91" w:rsidP="00872F91">
            <w:pPr>
              <w:pStyle w:val="TextPItable"/>
              <w:jc w:val="center"/>
              <w:rPr>
                <w:szCs w:val="20"/>
              </w:rPr>
            </w:pPr>
            <w:r w:rsidRPr="00F070EA">
              <w:rPr>
                <w:szCs w:val="20"/>
              </w:rPr>
              <w:t>165</w:t>
            </w:r>
          </w:p>
        </w:tc>
        <w:tc>
          <w:tcPr>
            <w:tcW w:w="2098" w:type="dxa"/>
            <w:tcBorders>
              <w:top w:val="single" w:sz="4" w:space="0" w:color="auto"/>
            </w:tcBorders>
            <w:vAlign w:val="center"/>
          </w:tcPr>
          <w:p w:rsidR="00872F91" w:rsidRPr="00F070EA" w:rsidRDefault="00872F91" w:rsidP="002F3BDA">
            <w:pPr>
              <w:pStyle w:val="TextPItable"/>
              <w:jc w:val="center"/>
              <w:rPr>
                <w:szCs w:val="20"/>
              </w:rPr>
            </w:pPr>
            <w:r w:rsidRPr="00F070EA">
              <w:rPr>
                <w:szCs w:val="20"/>
              </w:rPr>
              <w:t>168</w:t>
            </w:r>
          </w:p>
        </w:tc>
      </w:tr>
      <w:tr w:rsidR="00872F91" w:rsidRPr="00F070EA" w:rsidTr="0087679C">
        <w:tc>
          <w:tcPr>
            <w:tcW w:w="3533" w:type="dxa"/>
            <w:tcBorders>
              <w:bottom w:val="single" w:sz="4" w:space="0" w:color="auto"/>
            </w:tcBorders>
            <w:vAlign w:val="center"/>
          </w:tcPr>
          <w:p w:rsidR="00872F91" w:rsidRPr="00F070EA" w:rsidRDefault="00872F91" w:rsidP="002F3BDA">
            <w:pPr>
              <w:pStyle w:val="TextPItable"/>
              <w:jc w:val="left"/>
              <w:rPr>
                <w:szCs w:val="20"/>
              </w:rPr>
            </w:pPr>
            <w:r w:rsidRPr="004465BB">
              <w:rPr>
                <w:b/>
                <w:szCs w:val="20"/>
              </w:rPr>
              <w:t>Patients</w:t>
            </w:r>
            <w:r w:rsidR="00AF31B9">
              <w:rPr>
                <w:b/>
                <w:szCs w:val="20"/>
              </w:rPr>
              <w:t xml:space="preserve"> </w:t>
            </w:r>
            <w:r w:rsidRPr="004465BB">
              <w:rPr>
                <w:b/>
                <w:szCs w:val="20"/>
              </w:rPr>
              <w:t>(%) achieving weight loss of &gt;5%</w:t>
            </w:r>
            <w:r w:rsidRPr="00F070EA">
              <w:rPr>
                <w:szCs w:val="20"/>
                <w:vertAlign w:val="superscript"/>
              </w:rPr>
              <w:t>3</w:t>
            </w:r>
          </w:p>
        </w:tc>
        <w:tc>
          <w:tcPr>
            <w:tcW w:w="1537" w:type="dxa"/>
            <w:tcBorders>
              <w:bottom w:val="single" w:sz="4" w:space="0" w:color="auto"/>
            </w:tcBorders>
            <w:vAlign w:val="center"/>
          </w:tcPr>
          <w:p w:rsidR="00872F91" w:rsidRPr="00F070EA" w:rsidRDefault="00872F91" w:rsidP="002F3BDA">
            <w:pPr>
              <w:pStyle w:val="TextPItable"/>
              <w:jc w:val="center"/>
              <w:rPr>
                <w:szCs w:val="20"/>
              </w:rPr>
            </w:pPr>
            <w:r w:rsidRPr="00F070EA">
              <w:rPr>
                <w:szCs w:val="20"/>
              </w:rPr>
              <w:t>5.5</w:t>
            </w:r>
          </w:p>
        </w:tc>
        <w:tc>
          <w:tcPr>
            <w:tcW w:w="2098" w:type="dxa"/>
            <w:tcBorders>
              <w:bottom w:val="single" w:sz="4" w:space="0" w:color="auto"/>
            </w:tcBorders>
            <w:vAlign w:val="center"/>
          </w:tcPr>
          <w:p w:rsidR="00872F91" w:rsidRPr="00F070EA" w:rsidRDefault="00872F91" w:rsidP="00872F91">
            <w:pPr>
              <w:pStyle w:val="TextPItable"/>
              <w:jc w:val="center"/>
              <w:rPr>
                <w:szCs w:val="20"/>
              </w:rPr>
            </w:pPr>
            <w:r w:rsidRPr="00F070EA">
              <w:rPr>
                <w:szCs w:val="20"/>
              </w:rPr>
              <w:t>18.8</w:t>
            </w:r>
          </w:p>
        </w:tc>
        <w:tc>
          <w:tcPr>
            <w:tcW w:w="2098" w:type="dxa"/>
            <w:tcBorders>
              <w:bottom w:val="single" w:sz="4" w:space="0" w:color="auto"/>
            </w:tcBorders>
            <w:vAlign w:val="center"/>
          </w:tcPr>
          <w:p w:rsidR="00872F91" w:rsidRPr="00F070EA" w:rsidRDefault="00872F91" w:rsidP="002F3BDA">
            <w:pPr>
              <w:pStyle w:val="TextPItable"/>
              <w:jc w:val="center"/>
              <w:rPr>
                <w:szCs w:val="20"/>
              </w:rPr>
            </w:pPr>
            <w:r w:rsidRPr="00F070EA">
              <w:rPr>
                <w:szCs w:val="20"/>
              </w:rPr>
              <w:t>13.7</w:t>
            </w:r>
          </w:p>
        </w:tc>
      </w:tr>
      <w:tr w:rsidR="00872F91" w:rsidRPr="00F070EA" w:rsidTr="0087679C">
        <w:tc>
          <w:tcPr>
            <w:tcW w:w="3533" w:type="dxa"/>
            <w:tcBorders>
              <w:top w:val="single" w:sz="4" w:space="0" w:color="auto"/>
            </w:tcBorders>
            <w:vAlign w:val="center"/>
          </w:tcPr>
          <w:p w:rsidR="00872F91" w:rsidRPr="00F070EA" w:rsidRDefault="00872F91" w:rsidP="002F3BDA">
            <w:pPr>
              <w:pStyle w:val="TextPItable"/>
              <w:jc w:val="left"/>
              <w:rPr>
                <w:szCs w:val="20"/>
              </w:rPr>
            </w:pPr>
            <w:r w:rsidRPr="00F070EA">
              <w:rPr>
                <w:szCs w:val="20"/>
              </w:rPr>
              <w:t>N</w:t>
            </w:r>
          </w:p>
        </w:tc>
        <w:tc>
          <w:tcPr>
            <w:tcW w:w="1537" w:type="dxa"/>
            <w:tcBorders>
              <w:top w:val="single" w:sz="4" w:space="0" w:color="auto"/>
            </w:tcBorders>
            <w:vAlign w:val="center"/>
          </w:tcPr>
          <w:p w:rsidR="00872F91" w:rsidRPr="00F070EA" w:rsidRDefault="00872F91" w:rsidP="002F3BDA">
            <w:pPr>
              <w:pStyle w:val="TextPItable"/>
              <w:jc w:val="center"/>
              <w:rPr>
                <w:szCs w:val="20"/>
              </w:rPr>
            </w:pPr>
            <w:r w:rsidRPr="00F070EA">
              <w:rPr>
                <w:szCs w:val="20"/>
              </w:rPr>
              <w:t>165</w:t>
            </w:r>
          </w:p>
        </w:tc>
        <w:tc>
          <w:tcPr>
            <w:tcW w:w="2098" w:type="dxa"/>
            <w:tcBorders>
              <w:top w:val="single" w:sz="4" w:space="0" w:color="auto"/>
            </w:tcBorders>
            <w:vAlign w:val="center"/>
          </w:tcPr>
          <w:p w:rsidR="00872F91" w:rsidRPr="00F070EA" w:rsidRDefault="00872F91" w:rsidP="00872F91">
            <w:pPr>
              <w:pStyle w:val="TextPItable"/>
              <w:jc w:val="center"/>
              <w:rPr>
                <w:szCs w:val="20"/>
              </w:rPr>
            </w:pPr>
            <w:r w:rsidRPr="00F070EA">
              <w:rPr>
                <w:szCs w:val="20"/>
              </w:rPr>
              <w:t>165</w:t>
            </w:r>
          </w:p>
        </w:tc>
        <w:tc>
          <w:tcPr>
            <w:tcW w:w="2098" w:type="dxa"/>
            <w:tcBorders>
              <w:top w:val="single" w:sz="4" w:space="0" w:color="auto"/>
            </w:tcBorders>
            <w:vAlign w:val="center"/>
          </w:tcPr>
          <w:p w:rsidR="00872F91" w:rsidRPr="00F070EA" w:rsidRDefault="00872F91" w:rsidP="002F3BDA">
            <w:pPr>
              <w:pStyle w:val="TextPItable"/>
              <w:jc w:val="center"/>
              <w:rPr>
                <w:szCs w:val="20"/>
              </w:rPr>
            </w:pPr>
            <w:r w:rsidRPr="00F070EA">
              <w:rPr>
                <w:szCs w:val="20"/>
              </w:rPr>
              <w:t>168</w:t>
            </w:r>
          </w:p>
        </w:tc>
      </w:tr>
      <w:tr w:rsidR="00872F91" w:rsidRPr="00F070EA" w:rsidTr="0087679C">
        <w:tc>
          <w:tcPr>
            <w:tcW w:w="3533" w:type="dxa"/>
            <w:vAlign w:val="center"/>
          </w:tcPr>
          <w:p w:rsidR="00872F91" w:rsidRPr="00F070EA" w:rsidRDefault="00872F91" w:rsidP="00153CD6">
            <w:pPr>
              <w:pStyle w:val="TextPItable"/>
              <w:jc w:val="left"/>
              <w:rPr>
                <w:b/>
                <w:szCs w:val="20"/>
              </w:rPr>
            </w:pPr>
            <w:r w:rsidRPr="00F070EA">
              <w:rPr>
                <w:b/>
                <w:szCs w:val="20"/>
              </w:rPr>
              <w:t>Systolic blood pressure (mmHg)</w:t>
            </w:r>
            <w:r w:rsidRPr="00F070EA">
              <w:rPr>
                <w:b/>
                <w:szCs w:val="20"/>
                <w:vertAlign w:val="superscript"/>
              </w:rPr>
              <w:t>2</w:t>
            </w:r>
          </w:p>
        </w:tc>
        <w:tc>
          <w:tcPr>
            <w:tcW w:w="1537" w:type="dxa"/>
            <w:vAlign w:val="center"/>
          </w:tcPr>
          <w:p w:rsidR="00872F91" w:rsidRPr="00F070EA" w:rsidRDefault="00872F91" w:rsidP="002F3BDA">
            <w:pPr>
              <w:pStyle w:val="TextPItable"/>
              <w:jc w:val="center"/>
              <w:rPr>
                <w:b/>
                <w:szCs w:val="20"/>
              </w:rPr>
            </w:pPr>
          </w:p>
        </w:tc>
        <w:tc>
          <w:tcPr>
            <w:tcW w:w="2098" w:type="dxa"/>
            <w:vAlign w:val="center"/>
          </w:tcPr>
          <w:p w:rsidR="00872F91" w:rsidRPr="00F070EA" w:rsidRDefault="00872F91" w:rsidP="00872F91">
            <w:pPr>
              <w:pStyle w:val="TextPItable"/>
              <w:jc w:val="center"/>
              <w:rPr>
                <w:b/>
                <w:szCs w:val="20"/>
              </w:rPr>
            </w:pPr>
          </w:p>
        </w:tc>
        <w:tc>
          <w:tcPr>
            <w:tcW w:w="2098" w:type="dxa"/>
            <w:vAlign w:val="center"/>
          </w:tcPr>
          <w:p w:rsidR="00872F91" w:rsidRPr="00F070EA" w:rsidRDefault="00872F91" w:rsidP="002F3BDA">
            <w:pPr>
              <w:pStyle w:val="TextPItable"/>
              <w:jc w:val="center"/>
              <w:rPr>
                <w:b/>
                <w:szCs w:val="20"/>
              </w:rPr>
            </w:pPr>
          </w:p>
        </w:tc>
      </w:tr>
      <w:tr w:rsidR="00872F91" w:rsidRPr="00F070EA" w:rsidTr="0087679C">
        <w:tc>
          <w:tcPr>
            <w:tcW w:w="3533" w:type="dxa"/>
            <w:vAlign w:val="center"/>
          </w:tcPr>
          <w:p w:rsidR="00872F91" w:rsidRPr="00F070EA" w:rsidRDefault="00872F91" w:rsidP="002F3BDA">
            <w:pPr>
              <w:pStyle w:val="TextPItable"/>
              <w:jc w:val="left"/>
              <w:rPr>
                <w:rFonts w:eastAsia="Calibri"/>
                <w:szCs w:val="20"/>
              </w:rPr>
            </w:pPr>
            <w:r w:rsidRPr="00F070EA">
              <w:rPr>
                <w:rFonts w:eastAsia="Calibri"/>
                <w:szCs w:val="20"/>
              </w:rPr>
              <w:t>Baseline (mean)</w:t>
            </w:r>
          </w:p>
        </w:tc>
        <w:tc>
          <w:tcPr>
            <w:tcW w:w="1537" w:type="dxa"/>
            <w:vAlign w:val="center"/>
          </w:tcPr>
          <w:p w:rsidR="00872F91" w:rsidRPr="00F070EA" w:rsidRDefault="00872F91" w:rsidP="002F3BDA">
            <w:pPr>
              <w:pStyle w:val="TextPItable"/>
              <w:jc w:val="center"/>
              <w:rPr>
                <w:szCs w:val="20"/>
              </w:rPr>
            </w:pPr>
            <w:r w:rsidRPr="00F070EA">
              <w:rPr>
                <w:szCs w:val="20"/>
              </w:rPr>
              <w:t>125.7</w:t>
            </w:r>
          </w:p>
        </w:tc>
        <w:tc>
          <w:tcPr>
            <w:tcW w:w="2098" w:type="dxa"/>
            <w:vAlign w:val="center"/>
          </w:tcPr>
          <w:p w:rsidR="00872F91" w:rsidRPr="00F070EA" w:rsidRDefault="00872F91" w:rsidP="00872F91">
            <w:pPr>
              <w:pStyle w:val="TextPItable"/>
              <w:jc w:val="center"/>
              <w:rPr>
                <w:szCs w:val="20"/>
              </w:rPr>
            </w:pPr>
            <w:r w:rsidRPr="00F070EA">
              <w:rPr>
                <w:szCs w:val="20"/>
              </w:rPr>
              <w:t>126.5</w:t>
            </w:r>
          </w:p>
        </w:tc>
        <w:tc>
          <w:tcPr>
            <w:tcW w:w="2098" w:type="dxa"/>
            <w:vAlign w:val="center"/>
          </w:tcPr>
          <w:p w:rsidR="00872F91" w:rsidRPr="00F070EA" w:rsidRDefault="0005099C" w:rsidP="002F3BDA">
            <w:pPr>
              <w:pStyle w:val="TextPItable"/>
              <w:jc w:val="center"/>
              <w:rPr>
                <w:szCs w:val="20"/>
              </w:rPr>
            </w:pPr>
            <w:r>
              <w:rPr>
                <w:szCs w:val="20"/>
              </w:rPr>
              <w:t>125.9</w:t>
            </w:r>
          </w:p>
        </w:tc>
      </w:tr>
      <w:tr w:rsidR="00872F91" w:rsidRPr="00F070EA" w:rsidTr="0087679C">
        <w:tc>
          <w:tcPr>
            <w:tcW w:w="3533" w:type="dxa"/>
            <w:vAlign w:val="center"/>
          </w:tcPr>
          <w:p w:rsidR="00872F91" w:rsidRPr="00F070EA" w:rsidRDefault="00872F91" w:rsidP="002F3BDA">
            <w:pPr>
              <w:pStyle w:val="TextPItable"/>
              <w:jc w:val="left"/>
              <w:rPr>
                <w:rFonts w:eastAsia="Calibri"/>
                <w:szCs w:val="20"/>
              </w:rPr>
            </w:pPr>
            <w:r w:rsidRPr="008458D4">
              <w:rPr>
                <w:rFonts w:eastAsia="Calibri"/>
              </w:rPr>
              <w:t>Change from baseline</w:t>
            </w:r>
            <w:r w:rsidRPr="00F070EA">
              <w:rPr>
                <w:rFonts w:eastAsia="Calibri"/>
                <w:szCs w:val="20"/>
                <w:vertAlign w:val="superscript"/>
              </w:rPr>
              <w:t>1</w:t>
            </w:r>
          </w:p>
        </w:tc>
        <w:tc>
          <w:tcPr>
            <w:tcW w:w="1537" w:type="dxa"/>
            <w:vAlign w:val="center"/>
          </w:tcPr>
          <w:p w:rsidR="00872F91" w:rsidRPr="00F070EA" w:rsidRDefault="00872F91" w:rsidP="002F3BDA">
            <w:pPr>
              <w:pStyle w:val="TextPItable"/>
              <w:jc w:val="center"/>
              <w:rPr>
                <w:szCs w:val="20"/>
              </w:rPr>
            </w:pPr>
            <w:r w:rsidRPr="00F070EA">
              <w:rPr>
                <w:szCs w:val="20"/>
              </w:rPr>
              <w:t>0.7</w:t>
            </w:r>
          </w:p>
        </w:tc>
        <w:tc>
          <w:tcPr>
            <w:tcW w:w="2098" w:type="dxa"/>
            <w:vAlign w:val="center"/>
          </w:tcPr>
          <w:p w:rsidR="00872F91" w:rsidRPr="00F070EA" w:rsidRDefault="00872F91" w:rsidP="00872F91">
            <w:pPr>
              <w:pStyle w:val="TextPItable"/>
              <w:jc w:val="center"/>
              <w:rPr>
                <w:szCs w:val="20"/>
              </w:rPr>
            </w:pPr>
            <w:r w:rsidRPr="00F070EA">
              <w:rPr>
                <w:szCs w:val="20"/>
              </w:rPr>
              <w:t>-3.1</w:t>
            </w:r>
          </w:p>
        </w:tc>
        <w:tc>
          <w:tcPr>
            <w:tcW w:w="2098" w:type="dxa"/>
            <w:vAlign w:val="center"/>
          </w:tcPr>
          <w:p w:rsidR="00872F91" w:rsidRPr="00F070EA" w:rsidRDefault="00872F91" w:rsidP="002F3BDA">
            <w:pPr>
              <w:pStyle w:val="TextPItable"/>
              <w:jc w:val="center"/>
              <w:rPr>
                <w:szCs w:val="20"/>
              </w:rPr>
            </w:pPr>
            <w:r w:rsidRPr="00F070EA">
              <w:rPr>
                <w:szCs w:val="20"/>
              </w:rPr>
              <w:t>-4.0</w:t>
            </w:r>
          </w:p>
        </w:tc>
      </w:tr>
      <w:tr w:rsidR="00872F91" w:rsidRPr="00F070EA" w:rsidTr="0087679C">
        <w:tc>
          <w:tcPr>
            <w:tcW w:w="3533" w:type="dxa"/>
            <w:tcBorders>
              <w:bottom w:val="single" w:sz="12" w:space="0" w:color="auto"/>
            </w:tcBorders>
            <w:vAlign w:val="center"/>
          </w:tcPr>
          <w:p w:rsidR="00872F91" w:rsidRPr="00F070EA" w:rsidRDefault="00872F91" w:rsidP="002F3BDA">
            <w:pPr>
              <w:pStyle w:val="TextPItable"/>
              <w:jc w:val="left"/>
              <w:rPr>
                <w:rFonts w:eastAsia="Calibri"/>
                <w:szCs w:val="20"/>
              </w:rPr>
            </w:pPr>
            <w:r w:rsidRPr="008458D4">
              <w:rPr>
                <w:rFonts w:eastAsia="Calibri"/>
              </w:rPr>
              <w:t>Difference from placebo</w:t>
            </w:r>
            <w:r w:rsidRPr="00F070EA">
              <w:rPr>
                <w:rFonts w:eastAsia="Calibri"/>
                <w:szCs w:val="20"/>
                <w:vertAlign w:val="superscript"/>
              </w:rPr>
              <w:t>1</w:t>
            </w:r>
            <w:r w:rsidRPr="008458D4">
              <w:rPr>
                <w:rFonts w:eastAsia="Calibri"/>
              </w:rPr>
              <w:t xml:space="preserve"> (95% CI)</w:t>
            </w:r>
          </w:p>
        </w:tc>
        <w:tc>
          <w:tcPr>
            <w:tcW w:w="1537" w:type="dxa"/>
            <w:tcBorders>
              <w:bottom w:val="single" w:sz="12" w:space="0" w:color="auto"/>
            </w:tcBorders>
          </w:tcPr>
          <w:p w:rsidR="00872F91" w:rsidRPr="00F070EA" w:rsidRDefault="00872F91" w:rsidP="002F3BDA">
            <w:pPr>
              <w:pStyle w:val="TextPItable"/>
              <w:jc w:val="center"/>
              <w:rPr>
                <w:szCs w:val="20"/>
              </w:rPr>
            </w:pPr>
          </w:p>
        </w:tc>
        <w:tc>
          <w:tcPr>
            <w:tcW w:w="2098" w:type="dxa"/>
            <w:tcBorders>
              <w:bottom w:val="single" w:sz="12" w:space="0" w:color="auto"/>
            </w:tcBorders>
            <w:vAlign w:val="center"/>
          </w:tcPr>
          <w:p w:rsidR="0005099C" w:rsidRPr="00F070EA" w:rsidRDefault="0005099C" w:rsidP="00281A05">
            <w:pPr>
              <w:pStyle w:val="TextPItable"/>
              <w:jc w:val="center"/>
              <w:rPr>
                <w:szCs w:val="20"/>
              </w:rPr>
            </w:pPr>
            <w:r>
              <w:rPr>
                <w:szCs w:val="20"/>
              </w:rPr>
              <w:t>-3.9 (-6.2, -1.5)</w:t>
            </w:r>
          </w:p>
        </w:tc>
        <w:tc>
          <w:tcPr>
            <w:tcW w:w="2098" w:type="dxa"/>
            <w:tcBorders>
              <w:bottom w:val="single" w:sz="12" w:space="0" w:color="auto"/>
            </w:tcBorders>
            <w:vAlign w:val="center"/>
          </w:tcPr>
          <w:p w:rsidR="0005099C" w:rsidRPr="00F070EA" w:rsidRDefault="0005099C" w:rsidP="00425C6E">
            <w:pPr>
              <w:pStyle w:val="TextPItable"/>
              <w:jc w:val="center"/>
              <w:rPr>
                <w:color w:val="000000"/>
                <w:szCs w:val="20"/>
                <w:lang w:eastAsia="en-GB"/>
              </w:rPr>
            </w:pPr>
            <w:r>
              <w:rPr>
                <w:szCs w:val="20"/>
              </w:rPr>
              <w:t>-4.7 (-7.1, -2.4)</w:t>
            </w:r>
          </w:p>
        </w:tc>
      </w:tr>
    </w:tbl>
    <w:p w:rsidR="000E1693" w:rsidRPr="0057293A" w:rsidRDefault="000E1693" w:rsidP="000E1693">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1</w:t>
      </w:r>
      <w:r w:rsidRPr="0057293A">
        <w:rPr>
          <w:rFonts w:ascii="Arial" w:hAnsi="Arial" w:cs="Arial"/>
          <w:sz w:val="18"/>
          <w:szCs w:val="21"/>
        </w:rPr>
        <w:t xml:space="preserve"> mean adjusted for baseline value</w:t>
      </w:r>
      <w:r w:rsidR="0005099C">
        <w:rPr>
          <w:rFonts w:ascii="Arial" w:hAnsi="Arial" w:cs="Arial"/>
          <w:sz w:val="18"/>
          <w:szCs w:val="21"/>
        </w:rPr>
        <w:t xml:space="preserve"> and stratification</w:t>
      </w:r>
    </w:p>
    <w:p w:rsidR="000E1693" w:rsidRDefault="0005099C" w:rsidP="000E1693">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2</w:t>
      </w:r>
      <w:r w:rsidR="000E1693" w:rsidRPr="0057293A">
        <w:rPr>
          <w:rFonts w:ascii="Arial" w:hAnsi="Arial" w:cs="Arial"/>
          <w:sz w:val="18"/>
          <w:szCs w:val="21"/>
        </w:rPr>
        <w:t xml:space="preserve"> not evaluated for statistical significance</w:t>
      </w:r>
      <w:r>
        <w:rPr>
          <w:rFonts w:ascii="Arial" w:hAnsi="Arial" w:cs="Arial"/>
          <w:sz w:val="18"/>
          <w:szCs w:val="21"/>
        </w:rPr>
        <w:t>; not part</w:t>
      </w:r>
      <w:r w:rsidR="000E1693" w:rsidRPr="0057293A">
        <w:rPr>
          <w:rFonts w:ascii="Arial" w:hAnsi="Arial" w:cs="Arial"/>
          <w:sz w:val="18"/>
          <w:szCs w:val="21"/>
        </w:rPr>
        <w:t xml:space="preserve"> of sequential testing procedure</w:t>
      </w:r>
      <w:r>
        <w:rPr>
          <w:rFonts w:ascii="Arial" w:hAnsi="Arial" w:cs="Arial"/>
          <w:sz w:val="18"/>
          <w:szCs w:val="21"/>
        </w:rPr>
        <w:t xml:space="preserve"> for the secondary endpoints</w:t>
      </w:r>
    </w:p>
    <w:p w:rsidR="0005099C" w:rsidRPr="0057293A" w:rsidRDefault="00DA63CB" w:rsidP="000E1693">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3</w:t>
      </w:r>
      <w:r>
        <w:rPr>
          <w:rFonts w:ascii="Arial" w:hAnsi="Arial" w:cs="Arial"/>
          <w:sz w:val="18"/>
          <w:szCs w:val="21"/>
        </w:rPr>
        <w:t xml:space="preserve"> </w:t>
      </w:r>
      <w:r w:rsidR="0047021F">
        <w:rPr>
          <w:rFonts w:ascii="Arial" w:hAnsi="Arial" w:cs="Arial"/>
          <w:sz w:val="18"/>
          <w:szCs w:val="21"/>
        </w:rPr>
        <w:t>l</w:t>
      </w:r>
      <w:r w:rsidR="0005099C">
        <w:rPr>
          <w:rFonts w:ascii="Arial" w:hAnsi="Arial" w:cs="Arial"/>
          <w:sz w:val="18"/>
          <w:szCs w:val="21"/>
        </w:rPr>
        <w:t xml:space="preserve">ast </w:t>
      </w:r>
      <w:proofErr w:type="gramStart"/>
      <w:r w:rsidR="0005099C">
        <w:rPr>
          <w:rFonts w:ascii="Arial" w:hAnsi="Arial" w:cs="Arial"/>
          <w:sz w:val="18"/>
          <w:szCs w:val="21"/>
        </w:rPr>
        <w:t>observation</w:t>
      </w:r>
      <w:proofErr w:type="gramEnd"/>
      <w:r w:rsidR="0005099C">
        <w:rPr>
          <w:rFonts w:ascii="Arial" w:hAnsi="Arial" w:cs="Arial"/>
          <w:sz w:val="18"/>
          <w:szCs w:val="21"/>
        </w:rPr>
        <w:t xml:space="preserve"> (prior to glycaemic rescue) carried forward (LOCF)</w:t>
      </w:r>
    </w:p>
    <w:p w:rsidR="000E1693" w:rsidRPr="0057293A" w:rsidRDefault="000E1693" w:rsidP="000E1693">
      <w:pPr>
        <w:autoSpaceDE w:val="0"/>
        <w:autoSpaceDN w:val="0"/>
        <w:adjustRightInd w:val="0"/>
        <w:snapToGrid w:val="0"/>
        <w:rPr>
          <w:rFonts w:ascii="Arial" w:hAnsi="Arial" w:cs="Arial"/>
          <w:sz w:val="18"/>
          <w:szCs w:val="21"/>
        </w:rPr>
      </w:pPr>
      <w:r w:rsidRPr="0057293A">
        <w:rPr>
          <w:rFonts w:ascii="Arial" w:hAnsi="Arial" w:cs="Arial"/>
          <w:sz w:val="18"/>
          <w:szCs w:val="21"/>
        </w:rPr>
        <w:t>*p-value &lt;0.0001</w:t>
      </w:r>
    </w:p>
    <w:p w:rsidR="00272025" w:rsidRPr="00EB1AE7" w:rsidRDefault="00272025" w:rsidP="00272025">
      <w:pPr>
        <w:pStyle w:val="PIheading2"/>
      </w:pPr>
      <w:proofErr w:type="spellStart"/>
      <w:r w:rsidRPr="00EB1AE7">
        <w:t>Empagliflozin</w:t>
      </w:r>
      <w:proofErr w:type="spellEnd"/>
      <w:r w:rsidRPr="00EB1AE7">
        <w:t xml:space="preserve"> 2-year data, as add on to metformin in comparison to glimepiride</w:t>
      </w:r>
    </w:p>
    <w:p w:rsidR="00272025" w:rsidRPr="00280910" w:rsidRDefault="00272025" w:rsidP="00272025">
      <w:pPr>
        <w:pStyle w:val="TextPI"/>
        <w:rPr>
          <w:lang w:val="en-US"/>
        </w:rPr>
      </w:pPr>
      <w:r w:rsidRPr="00280910">
        <w:rPr>
          <w:lang w:val="en-US"/>
        </w:rPr>
        <w:t xml:space="preserve">In a study comparing the efficacy and safety of </w:t>
      </w:r>
      <w:proofErr w:type="spellStart"/>
      <w:r w:rsidRPr="00280910">
        <w:rPr>
          <w:lang w:val="en-US"/>
        </w:rPr>
        <w:t>empagliflozin</w:t>
      </w:r>
      <w:proofErr w:type="spellEnd"/>
      <w:r w:rsidRPr="00280910">
        <w:rPr>
          <w:lang w:val="en-US"/>
        </w:rPr>
        <w:t xml:space="preserve"> 25 mg versus glimepiride (4</w:t>
      </w:r>
      <w:r>
        <w:rPr>
          <w:lang w:val="en-US"/>
        </w:rPr>
        <w:t> </w:t>
      </w:r>
      <w:r w:rsidRPr="00280910">
        <w:rPr>
          <w:lang w:val="en-US"/>
        </w:rPr>
        <w:t xml:space="preserve">mg) in patients with inadequate </w:t>
      </w:r>
      <w:proofErr w:type="spellStart"/>
      <w:r w:rsidRPr="00280910">
        <w:rPr>
          <w:lang w:val="en-US"/>
        </w:rPr>
        <w:t>glycaemic</w:t>
      </w:r>
      <w:proofErr w:type="spellEnd"/>
      <w:r w:rsidRPr="00280910">
        <w:rPr>
          <w:lang w:val="en-US"/>
        </w:rPr>
        <w:t xml:space="preserve"> control on metformin alone, treatment with </w:t>
      </w:r>
      <w:proofErr w:type="spellStart"/>
      <w:r w:rsidRPr="00280910">
        <w:rPr>
          <w:lang w:val="en-US"/>
        </w:rPr>
        <w:t>empagliflozin</w:t>
      </w:r>
      <w:proofErr w:type="spellEnd"/>
      <w:r w:rsidRPr="00280910">
        <w:rPr>
          <w:lang w:val="en-US"/>
        </w:rPr>
        <w:t xml:space="preserve"> daily resulted in </w:t>
      </w:r>
      <w:r>
        <w:rPr>
          <w:lang w:val="en-US"/>
        </w:rPr>
        <w:t>superior</w:t>
      </w:r>
      <w:r w:rsidRPr="00280910">
        <w:rPr>
          <w:lang w:val="en-US"/>
        </w:rPr>
        <w:t xml:space="preserve"> reduction in HbA1c, and a clinically meaningful reduction in FPG, compared to glimepiride (Table </w:t>
      </w:r>
      <w:r w:rsidR="009A26B3">
        <w:rPr>
          <w:lang w:val="en-US"/>
        </w:rPr>
        <w:t>7</w:t>
      </w:r>
      <w:r w:rsidRPr="00280910">
        <w:rPr>
          <w:lang w:val="en-US"/>
        </w:rPr>
        <w:t xml:space="preserve">). </w:t>
      </w:r>
      <w:proofErr w:type="spellStart"/>
      <w:r w:rsidRPr="00280910">
        <w:rPr>
          <w:lang w:val="en-US"/>
        </w:rPr>
        <w:t>Empagliflozin</w:t>
      </w:r>
      <w:proofErr w:type="spellEnd"/>
      <w:r w:rsidRPr="00280910">
        <w:rPr>
          <w:lang w:val="en-US"/>
        </w:rPr>
        <w:t xml:space="preserve"> daily resulted in a statistically significant reduction in body weight, systolic and diastolic blood pressure.</w:t>
      </w:r>
    </w:p>
    <w:p w:rsidR="00272025" w:rsidRPr="00E25159" w:rsidRDefault="00272025" w:rsidP="00272025">
      <w:pPr>
        <w:pStyle w:val="TextPI"/>
        <w:rPr>
          <w:lang w:val="en-US"/>
        </w:rPr>
      </w:pPr>
      <w:r w:rsidRPr="00280910">
        <w:rPr>
          <w:lang w:val="en-US"/>
        </w:rPr>
        <w:t xml:space="preserve">Treatment with </w:t>
      </w:r>
      <w:proofErr w:type="spellStart"/>
      <w:r w:rsidRPr="00280910">
        <w:rPr>
          <w:lang w:val="en-US"/>
        </w:rPr>
        <w:t>empagliflozin</w:t>
      </w:r>
      <w:proofErr w:type="spellEnd"/>
      <w:r w:rsidRPr="00280910">
        <w:rPr>
          <w:lang w:val="en-US"/>
        </w:rPr>
        <w:t xml:space="preserve"> resulted in statistically significantly lower proportion of patients with </w:t>
      </w:r>
      <w:proofErr w:type="spellStart"/>
      <w:r w:rsidRPr="00280910">
        <w:rPr>
          <w:lang w:val="en-US"/>
        </w:rPr>
        <w:t>hypoglyc</w:t>
      </w:r>
      <w:r>
        <w:rPr>
          <w:lang w:val="en-US"/>
        </w:rPr>
        <w:t>a</w:t>
      </w:r>
      <w:r w:rsidRPr="00280910">
        <w:rPr>
          <w:lang w:val="en-US"/>
        </w:rPr>
        <w:t>emic</w:t>
      </w:r>
      <w:proofErr w:type="spellEnd"/>
      <w:r w:rsidRPr="00280910">
        <w:rPr>
          <w:lang w:val="en-US"/>
        </w:rPr>
        <w:t xml:space="preserve"> events compared to glimepiride (</w:t>
      </w:r>
      <w:r>
        <w:rPr>
          <w:lang w:val="en-US"/>
        </w:rPr>
        <w:t>2.5</w:t>
      </w:r>
      <w:r w:rsidRPr="00280910">
        <w:rPr>
          <w:lang w:val="en-US"/>
        </w:rPr>
        <w:t xml:space="preserve">% for </w:t>
      </w:r>
      <w:proofErr w:type="spellStart"/>
      <w:r w:rsidRPr="00280910">
        <w:rPr>
          <w:lang w:val="en-US"/>
        </w:rPr>
        <w:t>empagliflozin</w:t>
      </w:r>
      <w:proofErr w:type="spellEnd"/>
      <w:r w:rsidRPr="00280910">
        <w:rPr>
          <w:lang w:val="en-US"/>
        </w:rPr>
        <w:t>, 2</w:t>
      </w:r>
      <w:r>
        <w:rPr>
          <w:lang w:val="en-US"/>
        </w:rPr>
        <w:t>4</w:t>
      </w:r>
      <w:r w:rsidRPr="00280910">
        <w:rPr>
          <w:lang w:val="en-US"/>
        </w:rPr>
        <w:t>.</w:t>
      </w:r>
      <w:r>
        <w:rPr>
          <w:lang w:val="en-US"/>
        </w:rPr>
        <w:t>2</w:t>
      </w:r>
      <w:r w:rsidRPr="00280910">
        <w:rPr>
          <w:lang w:val="en-US"/>
        </w:rPr>
        <w:t>% for glimepiride, p</w:t>
      </w:r>
      <w:r w:rsidRPr="00280910">
        <w:rPr>
          <w:color w:val="000000"/>
        </w:rPr>
        <w:t>&lt;0.0001</w:t>
      </w:r>
      <w:r w:rsidRPr="00280910">
        <w:rPr>
          <w:lang w:val="en-US"/>
        </w:rPr>
        <w:t>).</w:t>
      </w:r>
    </w:p>
    <w:p w:rsidR="00272025" w:rsidRPr="00010198" w:rsidRDefault="00A25503" w:rsidP="00722AFD">
      <w:pPr>
        <w:pStyle w:val="Caption"/>
        <w:pageBreakBefore/>
      </w:pPr>
      <w:r>
        <w:lastRenderedPageBreak/>
        <w:t xml:space="preserve">Table </w:t>
      </w:r>
      <w:fldSimple w:instr=" SEQ Table \* ARABIC ">
        <w:r>
          <w:rPr>
            <w:noProof/>
          </w:rPr>
          <w:t>7</w:t>
        </w:r>
      </w:fldSimple>
      <w:r w:rsidR="00272025">
        <w:tab/>
      </w:r>
      <w:r w:rsidR="00272025" w:rsidRPr="00010198">
        <w:t>Results at 104 week (LOCF</w:t>
      </w:r>
      <w:proofErr w:type="gramStart"/>
      <w:r w:rsidR="00272025" w:rsidRPr="00010198">
        <w:t>)</w:t>
      </w:r>
      <w:r w:rsidR="00272025" w:rsidRPr="00281A05">
        <w:rPr>
          <w:vertAlign w:val="superscript"/>
        </w:rPr>
        <w:t>4</w:t>
      </w:r>
      <w:proofErr w:type="gramEnd"/>
      <w:r w:rsidR="00272025" w:rsidRPr="00010198">
        <w:t xml:space="preserve"> in an active controlled study comparing </w:t>
      </w:r>
      <w:r w:rsidR="004465BB">
        <w:t>JARDIANCE</w:t>
      </w:r>
      <w:r w:rsidR="00272025" w:rsidRPr="00010198">
        <w:t xml:space="preserve"> to glimepiride as add on to metformin (Full Analysis Set)</w:t>
      </w:r>
    </w:p>
    <w:tbl>
      <w:tblPr>
        <w:tblW w:w="9180" w:type="dxa"/>
        <w:tblLayout w:type="fixed"/>
        <w:tblLook w:val="04A0" w:firstRow="1" w:lastRow="0" w:firstColumn="1" w:lastColumn="0" w:noHBand="0" w:noVBand="1"/>
        <w:tblDescription w:val="Table 7 is a list of results at 104 week (LOCF)4 in an active controlled study comparing JARDIANCE to glimepiride as add on to metformin (Full Analysis Set)"/>
      </w:tblPr>
      <w:tblGrid>
        <w:gridCol w:w="4644"/>
        <w:gridCol w:w="2127"/>
        <w:gridCol w:w="2409"/>
      </w:tblGrid>
      <w:tr w:rsidR="00272025" w:rsidRPr="00E444C6" w:rsidTr="00A25503">
        <w:trPr>
          <w:tblHeader/>
        </w:trPr>
        <w:tc>
          <w:tcPr>
            <w:tcW w:w="4644" w:type="dxa"/>
            <w:tcBorders>
              <w:top w:val="single" w:sz="12" w:space="0" w:color="auto"/>
              <w:bottom w:val="single" w:sz="12" w:space="0" w:color="auto"/>
            </w:tcBorders>
          </w:tcPr>
          <w:p w:rsidR="00272025" w:rsidRPr="00091EC3" w:rsidRDefault="00272025" w:rsidP="00876634">
            <w:pPr>
              <w:pStyle w:val="TextPItable"/>
              <w:jc w:val="left"/>
              <w:rPr>
                <w:b/>
                <w:bCs/>
                <w:iCs/>
                <w:u w:val="single"/>
              </w:rPr>
            </w:pPr>
            <w:proofErr w:type="spellStart"/>
            <w:r w:rsidRPr="00091EC3">
              <w:rPr>
                <w:b/>
              </w:rPr>
              <w:t>Empagliflozin</w:t>
            </w:r>
            <w:proofErr w:type="spellEnd"/>
            <w:r w:rsidRPr="00091EC3">
              <w:rPr>
                <w:b/>
              </w:rPr>
              <w:t xml:space="preserve"> as add-on to metformin therapy in comparison to glimepiride</w:t>
            </w:r>
            <w:r w:rsidRPr="00091EC3">
              <w:rPr>
                <w:b/>
                <w:lang w:val="en-US"/>
              </w:rPr>
              <w:t xml:space="preserve"> </w:t>
            </w:r>
          </w:p>
        </w:tc>
        <w:tc>
          <w:tcPr>
            <w:tcW w:w="2127" w:type="dxa"/>
            <w:tcBorders>
              <w:top w:val="single" w:sz="12" w:space="0" w:color="auto"/>
              <w:bottom w:val="single" w:sz="12" w:space="0" w:color="auto"/>
            </w:tcBorders>
            <w:vAlign w:val="center"/>
          </w:tcPr>
          <w:p w:rsidR="00272025" w:rsidRPr="00091EC3" w:rsidRDefault="00272025" w:rsidP="00876634">
            <w:pPr>
              <w:pStyle w:val="TextPItable"/>
              <w:jc w:val="center"/>
              <w:rPr>
                <w:b/>
              </w:rPr>
            </w:pPr>
            <w:proofErr w:type="spellStart"/>
            <w:r w:rsidRPr="00091EC3">
              <w:rPr>
                <w:b/>
              </w:rPr>
              <w:t>Empagliflozin</w:t>
            </w:r>
            <w:proofErr w:type="spellEnd"/>
            <w:r w:rsidR="00876634">
              <w:rPr>
                <w:b/>
              </w:rPr>
              <w:br/>
            </w:r>
            <w:r w:rsidRPr="00091EC3">
              <w:rPr>
                <w:b/>
              </w:rPr>
              <w:t>25 mg</w:t>
            </w:r>
          </w:p>
        </w:tc>
        <w:tc>
          <w:tcPr>
            <w:tcW w:w="2409" w:type="dxa"/>
            <w:tcBorders>
              <w:top w:val="single" w:sz="12" w:space="0" w:color="auto"/>
              <w:bottom w:val="single" w:sz="12" w:space="0" w:color="auto"/>
            </w:tcBorders>
            <w:vAlign w:val="center"/>
          </w:tcPr>
          <w:p w:rsidR="00272025" w:rsidRPr="00876634" w:rsidRDefault="00272025" w:rsidP="00A36ABF">
            <w:pPr>
              <w:pStyle w:val="TextPItable"/>
              <w:jc w:val="center"/>
              <w:rPr>
                <w:b/>
              </w:rPr>
            </w:pPr>
            <w:r w:rsidRPr="00091EC3">
              <w:rPr>
                <w:b/>
              </w:rPr>
              <w:t>Glimepiride</w:t>
            </w:r>
            <w:r w:rsidR="00876634">
              <w:rPr>
                <w:b/>
              </w:rPr>
              <w:br/>
            </w:r>
            <w:r w:rsidRPr="00876634">
              <w:rPr>
                <w:b/>
              </w:rPr>
              <w:t>(up to 4 mg)</w:t>
            </w:r>
          </w:p>
        </w:tc>
      </w:tr>
      <w:tr w:rsidR="00272025" w:rsidRPr="00E25159" w:rsidTr="00091EC3">
        <w:tc>
          <w:tcPr>
            <w:tcW w:w="4644" w:type="dxa"/>
            <w:tcBorders>
              <w:top w:val="single" w:sz="12" w:space="0" w:color="auto"/>
            </w:tcBorders>
          </w:tcPr>
          <w:p w:rsidR="00272025" w:rsidRPr="001453BB" w:rsidRDefault="00272025" w:rsidP="00876634">
            <w:pPr>
              <w:pStyle w:val="TextPItable"/>
              <w:jc w:val="left"/>
              <w:rPr>
                <w:lang w:val="en-US"/>
              </w:rPr>
            </w:pPr>
            <w:r w:rsidRPr="001453BB">
              <w:rPr>
                <w:lang w:val="en-US"/>
              </w:rPr>
              <w:t>N</w:t>
            </w:r>
          </w:p>
        </w:tc>
        <w:tc>
          <w:tcPr>
            <w:tcW w:w="2127" w:type="dxa"/>
            <w:tcBorders>
              <w:top w:val="single" w:sz="12" w:space="0" w:color="auto"/>
            </w:tcBorders>
            <w:vAlign w:val="center"/>
          </w:tcPr>
          <w:p w:rsidR="00272025" w:rsidRPr="001453BB" w:rsidRDefault="00272025" w:rsidP="00876634">
            <w:pPr>
              <w:pStyle w:val="TextPItable"/>
              <w:jc w:val="center"/>
            </w:pPr>
            <w:r w:rsidRPr="001453BB">
              <w:t>765</w:t>
            </w:r>
          </w:p>
        </w:tc>
        <w:tc>
          <w:tcPr>
            <w:tcW w:w="2409" w:type="dxa"/>
            <w:tcBorders>
              <w:top w:val="single" w:sz="12" w:space="0" w:color="auto"/>
            </w:tcBorders>
            <w:vAlign w:val="center"/>
          </w:tcPr>
          <w:p w:rsidR="00272025" w:rsidRPr="001453BB" w:rsidRDefault="00272025" w:rsidP="00876634">
            <w:pPr>
              <w:pStyle w:val="TextPItable"/>
              <w:jc w:val="center"/>
            </w:pPr>
            <w:r w:rsidRPr="001453BB">
              <w:t>780</w:t>
            </w:r>
          </w:p>
        </w:tc>
      </w:tr>
      <w:tr w:rsidR="00272025" w:rsidRPr="00E25159" w:rsidTr="00091EC3">
        <w:tc>
          <w:tcPr>
            <w:tcW w:w="4644" w:type="dxa"/>
            <w:vAlign w:val="center"/>
          </w:tcPr>
          <w:p w:rsidR="00272025" w:rsidRPr="00876634" w:rsidRDefault="00272025" w:rsidP="00876634">
            <w:pPr>
              <w:pStyle w:val="TextPItable"/>
              <w:jc w:val="left"/>
              <w:rPr>
                <w:b/>
              </w:rPr>
            </w:pPr>
            <w:r w:rsidRPr="00876634">
              <w:rPr>
                <w:b/>
              </w:rPr>
              <w:t>HbA1c (%)</w:t>
            </w:r>
          </w:p>
        </w:tc>
        <w:tc>
          <w:tcPr>
            <w:tcW w:w="2127" w:type="dxa"/>
            <w:vAlign w:val="center"/>
          </w:tcPr>
          <w:p w:rsidR="00272025" w:rsidRPr="001453BB" w:rsidRDefault="00272025" w:rsidP="00876634">
            <w:pPr>
              <w:pStyle w:val="TextPItable"/>
              <w:jc w:val="center"/>
            </w:pPr>
          </w:p>
        </w:tc>
        <w:tc>
          <w:tcPr>
            <w:tcW w:w="2409" w:type="dxa"/>
            <w:vAlign w:val="center"/>
          </w:tcPr>
          <w:p w:rsidR="00272025" w:rsidRPr="001453BB" w:rsidRDefault="00272025" w:rsidP="00876634">
            <w:pPr>
              <w:pStyle w:val="TextPItable"/>
              <w:jc w:val="center"/>
            </w:pPr>
          </w:p>
        </w:tc>
      </w:tr>
      <w:tr w:rsidR="00272025" w:rsidRPr="00E25159" w:rsidTr="00091EC3">
        <w:tc>
          <w:tcPr>
            <w:tcW w:w="4644" w:type="dxa"/>
            <w:vAlign w:val="center"/>
          </w:tcPr>
          <w:p w:rsidR="00272025" w:rsidRPr="001453BB" w:rsidRDefault="00272025" w:rsidP="00876634">
            <w:pPr>
              <w:pStyle w:val="TextPItable"/>
              <w:jc w:val="left"/>
            </w:pPr>
            <w:r w:rsidRPr="001453BB">
              <w:rPr>
                <w:rFonts w:eastAsia="Calibri"/>
                <w:lang w:val="en-US"/>
              </w:rPr>
              <w:t>Baseline</w:t>
            </w:r>
            <w:r w:rsidRPr="001453BB">
              <w:t xml:space="preserve"> (mean)</w:t>
            </w:r>
          </w:p>
        </w:tc>
        <w:tc>
          <w:tcPr>
            <w:tcW w:w="2127" w:type="dxa"/>
            <w:vAlign w:val="center"/>
          </w:tcPr>
          <w:p w:rsidR="00272025" w:rsidRPr="001453BB" w:rsidRDefault="00272025" w:rsidP="00876634">
            <w:pPr>
              <w:pStyle w:val="TextPItable"/>
              <w:jc w:val="center"/>
            </w:pPr>
            <w:r w:rsidRPr="001453BB">
              <w:t>7.92</w:t>
            </w:r>
          </w:p>
        </w:tc>
        <w:tc>
          <w:tcPr>
            <w:tcW w:w="2409" w:type="dxa"/>
            <w:vAlign w:val="center"/>
          </w:tcPr>
          <w:p w:rsidR="00272025" w:rsidRPr="001453BB" w:rsidRDefault="00272025" w:rsidP="00876634">
            <w:pPr>
              <w:pStyle w:val="TextPItable"/>
              <w:jc w:val="center"/>
            </w:pPr>
            <w:r w:rsidRPr="001453BB">
              <w:t>7.92</w:t>
            </w:r>
          </w:p>
        </w:tc>
      </w:tr>
      <w:tr w:rsidR="00272025" w:rsidRPr="00E25159" w:rsidTr="00091EC3">
        <w:tc>
          <w:tcPr>
            <w:tcW w:w="4644" w:type="dxa"/>
            <w:vAlign w:val="center"/>
          </w:tcPr>
          <w:p w:rsidR="00272025" w:rsidRPr="001453BB" w:rsidRDefault="00272025" w:rsidP="00876634">
            <w:pPr>
              <w:pStyle w:val="TextPItable"/>
              <w:jc w:val="left"/>
              <w:rPr>
                <w:rFonts w:eastAsia="Calibri"/>
                <w:lang w:val="en-US"/>
              </w:rPr>
            </w:pPr>
            <w:r w:rsidRPr="001453BB">
              <w:rPr>
                <w:rFonts w:eastAsia="Calibri"/>
                <w:lang w:val="en-US"/>
              </w:rPr>
              <w:t>Change from baseline</w:t>
            </w:r>
            <w:r w:rsidRPr="001453BB">
              <w:rPr>
                <w:rFonts w:eastAsia="Calibri"/>
                <w:vertAlign w:val="superscript"/>
                <w:lang w:val="en-US"/>
              </w:rPr>
              <w:t>1</w:t>
            </w:r>
          </w:p>
        </w:tc>
        <w:tc>
          <w:tcPr>
            <w:tcW w:w="2127" w:type="dxa"/>
            <w:vAlign w:val="center"/>
          </w:tcPr>
          <w:p w:rsidR="00272025" w:rsidRPr="001453BB" w:rsidRDefault="00272025" w:rsidP="00876634">
            <w:pPr>
              <w:pStyle w:val="TextPItable"/>
              <w:jc w:val="center"/>
            </w:pPr>
            <w:r w:rsidRPr="001453BB">
              <w:t>-0.66</w:t>
            </w:r>
          </w:p>
        </w:tc>
        <w:tc>
          <w:tcPr>
            <w:tcW w:w="2409" w:type="dxa"/>
            <w:vAlign w:val="center"/>
          </w:tcPr>
          <w:p w:rsidR="00272025" w:rsidRPr="001453BB" w:rsidRDefault="00272025" w:rsidP="00876634">
            <w:pPr>
              <w:pStyle w:val="TextPItable"/>
              <w:jc w:val="center"/>
            </w:pPr>
            <w:r w:rsidRPr="001453BB">
              <w:t>-0.55</w:t>
            </w:r>
          </w:p>
        </w:tc>
      </w:tr>
      <w:tr w:rsidR="00272025" w:rsidRPr="00E25159" w:rsidTr="00091EC3">
        <w:tc>
          <w:tcPr>
            <w:tcW w:w="4644" w:type="dxa"/>
            <w:tcBorders>
              <w:bottom w:val="single" w:sz="4" w:space="0" w:color="auto"/>
            </w:tcBorders>
            <w:vAlign w:val="center"/>
          </w:tcPr>
          <w:p w:rsidR="00272025" w:rsidRPr="001453BB" w:rsidRDefault="00272025" w:rsidP="00876634">
            <w:pPr>
              <w:pStyle w:val="TextPItable"/>
              <w:jc w:val="left"/>
              <w:rPr>
                <w:rFonts w:eastAsia="Calibri"/>
                <w:lang w:val="de-DE"/>
              </w:rPr>
            </w:pPr>
            <w:r w:rsidRPr="001453BB">
              <w:rPr>
                <w:rFonts w:eastAsia="Calibri"/>
                <w:lang w:val="de-DE"/>
              </w:rPr>
              <w:t xml:space="preserve">Difference from </w:t>
            </w:r>
            <w:r w:rsidRPr="001453BB">
              <w:t>glimepiride</w:t>
            </w:r>
            <w:r w:rsidRPr="001453BB">
              <w:rPr>
                <w:vertAlign w:val="superscript"/>
              </w:rPr>
              <w:t>1</w:t>
            </w:r>
            <w:r w:rsidR="00822D6D" w:rsidRPr="00822D6D">
              <w:t xml:space="preserve"> </w:t>
            </w:r>
            <w:r w:rsidRPr="001453BB">
              <w:rPr>
                <w:rFonts w:eastAsia="Calibri"/>
                <w:lang w:val="de-DE"/>
              </w:rPr>
              <w:t>(97.5%</w:t>
            </w:r>
            <w:r>
              <w:rPr>
                <w:rFonts w:eastAsia="Calibri"/>
                <w:lang w:val="de-DE"/>
              </w:rPr>
              <w:t>)</w:t>
            </w:r>
            <w:r w:rsidRPr="001453BB">
              <w:rPr>
                <w:rFonts w:eastAsia="Calibri"/>
                <w:lang w:val="de-DE"/>
              </w:rPr>
              <w:t xml:space="preserve"> CI)</w:t>
            </w:r>
          </w:p>
        </w:tc>
        <w:tc>
          <w:tcPr>
            <w:tcW w:w="2127" w:type="dxa"/>
            <w:tcBorders>
              <w:bottom w:val="single" w:sz="4" w:space="0" w:color="auto"/>
            </w:tcBorders>
            <w:vAlign w:val="center"/>
          </w:tcPr>
          <w:p w:rsidR="00272025" w:rsidRPr="001453BB" w:rsidRDefault="00272025" w:rsidP="00876634">
            <w:pPr>
              <w:pStyle w:val="TextPItable"/>
              <w:jc w:val="center"/>
            </w:pPr>
            <w:r w:rsidRPr="001453BB">
              <w:t>-0.11* (-0.20, -0.01)</w:t>
            </w:r>
          </w:p>
        </w:tc>
        <w:tc>
          <w:tcPr>
            <w:tcW w:w="2409" w:type="dxa"/>
            <w:tcBorders>
              <w:bottom w:val="single" w:sz="4" w:space="0" w:color="auto"/>
            </w:tcBorders>
            <w:vAlign w:val="center"/>
          </w:tcPr>
          <w:p w:rsidR="00272025" w:rsidRPr="001453BB" w:rsidRDefault="00272025" w:rsidP="00876634">
            <w:pPr>
              <w:pStyle w:val="TextPItable"/>
              <w:jc w:val="center"/>
            </w:pPr>
          </w:p>
        </w:tc>
      </w:tr>
      <w:tr w:rsidR="00272025" w:rsidRPr="00E25159" w:rsidTr="00091EC3">
        <w:tc>
          <w:tcPr>
            <w:tcW w:w="4644" w:type="dxa"/>
            <w:tcBorders>
              <w:top w:val="single" w:sz="4" w:space="0" w:color="auto"/>
            </w:tcBorders>
            <w:vAlign w:val="center"/>
          </w:tcPr>
          <w:p w:rsidR="00272025" w:rsidRPr="001453BB" w:rsidRDefault="00272025" w:rsidP="00876634">
            <w:pPr>
              <w:pStyle w:val="TextPItable"/>
              <w:jc w:val="left"/>
              <w:rPr>
                <w:rFonts w:eastAsia="Calibri"/>
                <w:lang w:val="de-DE"/>
              </w:rPr>
            </w:pPr>
            <w:r w:rsidRPr="001453BB">
              <w:rPr>
                <w:lang w:val="en-US"/>
              </w:rPr>
              <w:t>N</w:t>
            </w:r>
          </w:p>
        </w:tc>
        <w:tc>
          <w:tcPr>
            <w:tcW w:w="2127" w:type="dxa"/>
            <w:tcBorders>
              <w:top w:val="single" w:sz="4" w:space="0" w:color="auto"/>
            </w:tcBorders>
            <w:vAlign w:val="center"/>
          </w:tcPr>
          <w:p w:rsidR="00272025" w:rsidRPr="001453BB" w:rsidRDefault="00272025" w:rsidP="00876634">
            <w:pPr>
              <w:pStyle w:val="TextPItable"/>
              <w:jc w:val="center"/>
            </w:pPr>
            <w:r w:rsidRPr="001453BB">
              <w:t>690</w:t>
            </w:r>
          </w:p>
        </w:tc>
        <w:tc>
          <w:tcPr>
            <w:tcW w:w="2409" w:type="dxa"/>
            <w:tcBorders>
              <w:top w:val="single" w:sz="4" w:space="0" w:color="auto"/>
            </w:tcBorders>
            <w:vAlign w:val="center"/>
          </w:tcPr>
          <w:p w:rsidR="00272025" w:rsidRPr="001453BB" w:rsidRDefault="00272025" w:rsidP="00876634">
            <w:pPr>
              <w:pStyle w:val="TextPItable"/>
              <w:jc w:val="center"/>
            </w:pPr>
            <w:r w:rsidRPr="001453BB">
              <w:t>715</w:t>
            </w:r>
          </w:p>
        </w:tc>
      </w:tr>
      <w:tr w:rsidR="00272025" w:rsidRPr="00E25159" w:rsidTr="00091EC3">
        <w:tc>
          <w:tcPr>
            <w:tcW w:w="4644" w:type="dxa"/>
            <w:tcBorders>
              <w:bottom w:val="single" w:sz="4" w:space="0" w:color="auto"/>
            </w:tcBorders>
          </w:tcPr>
          <w:p w:rsidR="00272025" w:rsidRPr="00876634" w:rsidRDefault="00272025" w:rsidP="00876634">
            <w:pPr>
              <w:pStyle w:val="TextPItable"/>
              <w:jc w:val="left"/>
              <w:rPr>
                <w:b/>
                <w:bCs/>
                <w:iCs/>
                <w:u w:val="single"/>
              </w:rPr>
            </w:pPr>
            <w:r w:rsidRPr="00876634">
              <w:rPr>
                <w:b/>
                <w:lang w:val="en-US"/>
              </w:rPr>
              <w:t xml:space="preserve">Patients (%) achieving HbA1c &lt;7% with </w:t>
            </w:r>
            <w:r w:rsidRPr="00876634">
              <w:rPr>
                <w:b/>
                <w:color w:val="000000"/>
                <w:lang w:val="x-none" w:eastAsia="en-GB"/>
              </w:rPr>
              <w:t xml:space="preserve">baseline </w:t>
            </w:r>
            <w:r w:rsidRPr="00876634">
              <w:rPr>
                <w:b/>
                <w:lang w:val="en-US"/>
              </w:rPr>
              <w:t>HbA1c</w:t>
            </w:r>
            <w:r w:rsidRPr="00876634">
              <w:rPr>
                <w:b/>
                <w:color w:val="000000"/>
                <w:lang w:val="x-none" w:eastAsia="en-GB"/>
              </w:rPr>
              <w:t xml:space="preserve"> ≥7%</w:t>
            </w:r>
            <w:r w:rsidRPr="00876634">
              <w:rPr>
                <w:b/>
                <w:color w:val="000000"/>
                <w:vertAlign w:val="superscript"/>
                <w:lang w:val="en-US" w:eastAsia="en-GB"/>
              </w:rPr>
              <w:t>2</w:t>
            </w:r>
          </w:p>
        </w:tc>
        <w:tc>
          <w:tcPr>
            <w:tcW w:w="2127" w:type="dxa"/>
            <w:tcBorders>
              <w:bottom w:val="single" w:sz="4" w:space="0" w:color="auto"/>
            </w:tcBorders>
            <w:vAlign w:val="center"/>
          </w:tcPr>
          <w:p w:rsidR="00272025" w:rsidRPr="001453BB" w:rsidRDefault="00272025" w:rsidP="00876634">
            <w:pPr>
              <w:pStyle w:val="TextPItable"/>
              <w:jc w:val="center"/>
            </w:pPr>
            <w:r w:rsidRPr="001453BB">
              <w:t>33.6</w:t>
            </w:r>
          </w:p>
        </w:tc>
        <w:tc>
          <w:tcPr>
            <w:tcW w:w="2409" w:type="dxa"/>
            <w:tcBorders>
              <w:bottom w:val="single" w:sz="4" w:space="0" w:color="auto"/>
            </w:tcBorders>
            <w:vAlign w:val="center"/>
          </w:tcPr>
          <w:p w:rsidR="00272025" w:rsidRPr="001453BB" w:rsidRDefault="00272025" w:rsidP="00876634">
            <w:pPr>
              <w:pStyle w:val="TextPItable"/>
              <w:jc w:val="center"/>
            </w:pPr>
            <w:r w:rsidRPr="001453BB">
              <w:t>30.9</w:t>
            </w:r>
          </w:p>
        </w:tc>
      </w:tr>
      <w:tr w:rsidR="00272025" w:rsidRPr="00E25159" w:rsidTr="00091EC3">
        <w:tc>
          <w:tcPr>
            <w:tcW w:w="4644" w:type="dxa"/>
            <w:tcBorders>
              <w:top w:val="single" w:sz="4" w:space="0" w:color="auto"/>
            </w:tcBorders>
          </w:tcPr>
          <w:p w:rsidR="00272025" w:rsidRPr="00280910" w:rsidRDefault="00272025" w:rsidP="00876634">
            <w:pPr>
              <w:pStyle w:val="TextPItable"/>
              <w:jc w:val="left"/>
              <w:rPr>
                <w:lang w:val="en-US"/>
              </w:rPr>
            </w:pPr>
            <w:r w:rsidRPr="00280910">
              <w:rPr>
                <w:lang w:val="en-US"/>
              </w:rPr>
              <w:t>N</w:t>
            </w:r>
          </w:p>
        </w:tc>
        <w:tc>
          <w:tcPr>
            <w:tcW w:w="2127" w:type="dxa"/>
            <w:tcBorders>
              <w:top w:val="single" w:sz="4" w:space="0" w:color="auto"/>
            </w:tcBorders>
            <w:vAlign w:val="center"/>
          </w:tcPr>
          <w:p w:rsidR="00272025" w:rsidRPr="001453BB" w:rsidRDefault="00272025" w:rsidP="00876634">
            <w:pPr>
              <w:pStyle w:val="TextPItable"/>
              <w:jc w:val="center"/>
            </w:pPr>
          </w:p>
        </w:tc>
        <w:tc>
          <w:tcPr>
            <w:tcW w:w="2409" w:type="dxa"/>
            <w:tcBorders>
              <w:top w:val="single" w:sz="4" w:space="0" w:color="auto"/>
            </w:tcBorders>
            <w:vAlign w:val="center"/>
          </w:tcPr>
          <w:p w:rsidR="00272025" w:rsidRPr="001453BB" w:rsidRDefault="00272025" w:rsidP="00876634">
            <w:pPr>
              <w:pStyle w:val="TextPItable"/>
              <w:jc w:val="center"/>
            </w:pPr>
          </w:p>
        </w:tc>
      </w:tr>
      <w:tr w:rsidR="00272025" w:rsidRPr="00E25159" w:rsidTr="00091EC3">
        <w:tc>
          <w:tcPr>
            <w:tcW w:w="4644" w:type="dxa"/>
            <w:vAlign w:val="center"/>
          </w:tcPr>
          <w:p w:rsidR="00272025" w:rsidRPr="00280910" w:rsidRDefault="00272025" w:rsidP="004465BB">
            <w:pPr>
              <w:pStyle w:val="TextPItable"/>
              <w:jc w:val="left"/>
              <w:rPr>
                <w:lang w:val="en-US"/>
              </w:rPr>
            </w:pPr>
            <w:r w:rsidRPr="00091EC3">
              <w:rPr>
                <w:b/>
                <w:lang w:val="en-US"/>
              </w:rPr>
              <w:t>F</w:t>
            </w:r>
            <w:r w:rsidR="004465BB">
              <w:rPr>
                <w:b/>
                <w:lang w:val="en-US"/>
              </w:rPr>
              <w:t>asting plasma glucose</w:t>
            </w:r>
            <w:r w:rsidRPr="00091EC3">
              <w:rPr>
                <w:b/>
                <w:lang w:val="en-US"/>
              </w:rPr>
              <w:t xml:space="preserve"> (</w:t>
            </w:r>
            <w:proofErr w:type="spellStart"/>
            <w:r w:rsidRPr="00091EC3">
              <w:rPr>
                <w:b/>
                <w:lang w:val="en-US"/>
              </w:rPr>
              <w:t>mmol</w:t>
            </w:r>
            <w:proofErr w:type="spellEnd"/>
            <w:r w:rsidRPr="00091EC3">
              <w:rPr>
                <w:b/>
                <w:lang w:val="en-US"/>
              </w:rPr>
              <w:t>/L</w:t>
            </w:r>
            <w:r w:rsidR="00B709D8" w:rsidRPr="00091EC3">
              <w:rPr>
                <w:b/>
                <w:lang w:val="en-US"/>
              </w:rPr>
              <w:t>)</w:t>
            </w:r>
            <w:r w:rsidRPr="00074918">
              <w:rPr>
                <w:sz w:val="18"/>
                <w:szCs w:val="18"/>
                <w:vertAlign w:val="superscript"/>
                <w:lang w:val="en-US" w:eastAsia="en-GB"/>
              </w:rPr>
              <w:t>2</w:t>
            </w:r>
          </w:p>
        </w:tc>
        <w:tc>
          <w:tcPr>
            <w:tcW w:w="2127" w:type="dxa"/>
            <w:vAlign w:val="center"/>
          </w:tcPr>
          <w:p w:rsidR="00272025" w:rsidRPr="001453BB" w:rsidRDefault="00272025" w:rsidP="00876634">
            <w:pPr>
              <w:pStyle w:val="TextPItable"/>
              <w:jc w:val="center"/>
            </w:pPr>
          </w:p>
        </w:tc>
        <w:tc>
          <w:tcPr>
            <w:tcW w:w="2409" w:type="dxa"/>
            <w:vAlign w:val="center"/>
          </w:tcPr>
          <w:p w:rsidR="00272025" w:rsidRPr="001453BB" w:rsidRDefault="00272025" w:rsidP="00876634">
            <w:pPr>
              <w:pStyle w:val="TextPItable"/>
              <w:jc w:val="center"/>
            </w:pPr>
          </w:p>
        </w:tc>
      </w:tr>
      <w:tr w:rsidR="00272025" w:rsidRPr="00E25159" w:rsidTr="00091EC3">
        <w:tc>
          <w:tcPr>
            <w:tcW w:w="4644" w:type="dxa"/>
            <w:vAlign w:val="center"/>
          </w:tcPr>
          <w:p w:rsidR="00272025" w:rsidRPr="00280910" w:rsidRDefault="00272025" w:rsidP="00876634">
            <w:pPr>
              <w:pStyle w:val="TextPItable"/>
              <w:jc w:val="left"/>
              <w:rPr>
                <w:lang w:val="en-US"/>
              </w:rPr>
            </w:pPr>
            <w:r w:rsidRPr="00280910">
              <w:rPr>
                <w:rFonts w:eastAsia="Calibri"/>
                <w:lang w:val="en-US"/>
              </w:rPr>
              <w:t>Baseline (mean)</w:t>
            </w:r>
          </w:p>
        </w:tc>
        <w:tc>
          <w:tcPr>
            <w:tcW w:w="2127" w:type="dxa"/>
            <w:vAlign w:val="center"/>
          </w:tcPr>
          <w:p w:rsidR="00272025" w:rsidRPr="00091EC3" w:rsidRDefault="00B709D8" w:rsidP="00D627FA">
            <w:pPr>
              <w:pStyle w:val="TextPItable"/>
              <w:jc w:val="center"/>
            </w:pPr>
            <w:r w:rsidRPr="00091EC3">
              <w:t>8.3</w:t>
            </w:r>
            <w:r w:rsidR="00D627FA">
              <w:t>3</w:t>
            </w:r>
          </w:p>
        </w:tc>
        <w:tc>
          <w:tcPr>
            <w:tcW w:w="2409" w:type="dxa"/>
            <w:vAlign w:val="center"/>
          </w:tcPr>
          <w:p w:rsidR="00272025" w:rsidRPr="00091EC3" w:rsidRDefault="00B709D8" w:rsidP="00D627FA">
            <w:pPr>
              <w:pStyle w:val="TextPItable"/>
              <w:jc w:val="center"/>
            </w:pPr>
            <w:r w:rsidRPr="00091EC3">
              <w:t>8.3</w:t>
            </w:r>
            <w:r w:rsidR="00D627FA">
              <w:t>2</w:t>
            </w:r>
          </w:p>
        </w:tc>
      </w:tr>
      <w:tr w:rsidR="00272025" w:rsidRPr="00E25159" w:rsidTr="00091EC3">
        <w:tc>
          <w:tcPr>
            <w:tcW w:w="4644" w:type="dxa"/>
            <w:vAlign w:val="center"/>
          </w:tcPr>
          <w:p w:rsidR="00272025" w:rsidRPr="00280910" w:rsidRDefault="00272025" w:rsidP="00876634">
            <w:pPr>
              <w:pStyle w:val="TextPItable"/>
              <w:jc w:val="left"/>
              <w:rPr>
                <w:lang w:val="en-US"/>
              </w:rPr>
            </w:pPr>
            <w:r w:rsidRPr="00280910">
              <w:rPr>
                <w:rFonts w:eastAsia="Calibri"/>
                <w:lang w:val="en-US"/>
              </w:rPr>
              <w:t>Change from baseline</w:t>
            </w:r>
            <w:r w:rsidRPr="00280910">
              <w:rPr>
                <w:rFonts w:eastAsia="Calibri"/>
                <w:vertAlign w:val="superscript"/>
                <w:lang w:val="en-US"/>
              </w:rPr>
              <w:t>1</w:t>
            </w:r>
          </w:p>
        </w:tc>
        <w:tc>
          <w:tcPr>
            <w:tcW w:w="2127" w:type="dxa"/>
            <w:vAlign w:val="center"/>
          </w:tcPr>
          <w:p w:rsidR="00272025" w:rsidRPr="00091EC3" w:rsidRDefault="00B709D8" w:rsidP="00876634">
            <w:pPr>
              <w:pStyle w:val="TextPItable"/>
              <w:jc w:val="center"/>
            </w:pPr>
            <w:r w:rsidRPr="00091EC3">
              <w:t>-0.85</w:t>
            </w:r>
          </w:p>
        </w:tc>
        <w:tc>
          <w:tcPr>
            <w:tcW w:w="2409" w:type="dxa"/>
            <w:vAlign w:val="center"/>
          </w:tcPr>
          <w:p w:rsidR="00272025" w:rsidRPr="00091EC3" w:rsidRDefault="00B709D8" w:rsidP="00876634">
            <w:pPr>
              <w:pStyle w:val="TextPItable"/>
              <w:jc w:val="center"/>
            </w:pPr>
            <w:r w:rsidRPr="00091EC3">
              <w:t>-0.17</w:t>
            </w:r>
          </w:p>
        </w:tc>
      </w:tr>
      <w:tr w:rsidR="00272025" w:rsidRPr="00E25159" w:rsidTr="00091EC3">
        <w:tc>
          <w:tcPr>
            <w:tcW w:w="4644" w:type="dxa"/>
            <w:tcBorders>
              <w:bottom w:val="single" w:sz="4" w:space="0" w:color="auto"/>
            </w:tcBorders>
            <w:vAlign w:val="center"/>
          </w:tcPr>
          <w:p w:rsidR="00272025" w:rsidRPr="00280910" w:rsidRDefault="00272025" w:rsidP="00876634">
            <w:pPr>
              <w:pStyle w:val="TextPItable"/>
              <w:jc w:val="left"/>
              <w:rPr>
                <w:lang w:val="en-US"/>
              </w:rPr>
            </w:pPr>
            <w:r w:rsidRPr="00280910">
              <w:rPr>
                <w:rFonts w:eastAsia="Calibri"/>
                <w:lang w:val="en-US"/>
              </w:rPr>
              <w:t>Difference from glimepiride</w:t>
            </w:r>
            <w:r w:rsidRPr="00280910">
              <w:rPr>
                <w:rFonts w:eastAsia="Calibri"/>
                <w:vertAlign w:val="superscript"/>
                <w:lang w:val="en-US"/>
              </w:rPr>
              <w:t>1</w:t>
            </w:r>
            <w:r w:rsidRPr="00280910">
              <w:rPr>
                <w:rFonts w:eastAsia="Calibri"/>
                <w:lang w:val="en-US"/>
              </w:rPr>
              <w:t xml:space="preserve"> (95% CI)</w:t>
            </w:r>
          </w:p>
        </w:tc>
        <w:tc>
          <w:tcPr>
            <w:tcW w:w="2127" w:type="dxa"/>
            <w:tcBorders>
              <w:bottom w:val="single" w:sz="4" w:space="0" w:color="auto"/>
            </w:tcBorders>
            <w:vAlign w:val="center"/>
          </w:tcPr>
          <w:p w:rsidR="00272025" w:rsidRPr="00091EC3" w:rsidRDefault="00B709D8" w:rsidP="00876634">
            <w:pPr>
              <w:pStyle w:val="TextPItable"/>
              <w:jc w:val="center"/>
            </w:pPr>
            <w:r w:rsidRPr="00091EC3">
              <w:t>-0.69 (-0.86,</w:t>
            </w:r>
            <w:r w:rsidR="00822D6D">
              <w:t xml:space="preserve"> </w:t>
            </w:r>
            <w:r w:rsidRPr="00091EC3">
              <w:t>-0.51)</w:t>
            </w:r>
          </w:p>
        </w:tc>
        <w:tc>
          <w:tcPr>
            <w:tcW w:w="2409" w:type="dxa"/>
            <w:tcBorders>
              <w:bottom w:val="single" w:sz="4" w:space="0" w:color="auto"/>
            </w:tcBorders>
            <w:vAlign w:val="center"/>
          </w:tcPr>
          <w:p w:rsidR="00272025" w:rsidRPr="00091EC3" w:rsidRDefault="00272025" w:rsidP="00876634">
            <w:pPr>
              <w:pStyle w:val="TextPItable"/>
              <w:jc w:val="center"/>
            </w:pPr>
          </w:p>
        </w:tc>
      </w:tr>
      <w:tr w:rsidR="00272025" w:rsidRPr="00E25159" w:rsidTr="00876634">
        <w:tc>
          <w:tcPr>
            <w:tcW w:w="4644" w:type="dxa"/>
            <w:tcBorders>
              <w:top w:val="single" w:sz="4" w:space="0" w:color="auto"/>
            </w:tcBorders>
            <w:vAlign w:val="center"/>
          </w:tcPr>
          <w:p w:rsidR="00272025" w:rsidRPr="001453BB" w:rsidRDefault="00272025" w:rsidP="00876634">
            <w:pPr>
              <w:pStyle w:val="TextPItable"/>
              <w:jc w:val="left"/>
              <w:rPr>
                <w:lang w:val="en-US"/>
              </w:rPr>
            </w:pPr>
            <w:r w:rsidRPr="001453BB">
              <w:rPr>
                <w:lang w:val="en-US"/>
              </w:rPr>
              <w:t>N</w:t>
            </w:r>
          </w:p>
        </w:tc>
        <w:tc>
          <w:tcPr>
            <w:tcW w:w="2127" w:type="dxa"/>
            <w:tcBorders>
              <w:top w:val="single" w:sz="4" w:space="0" w:color="auto"/>
            </w:tcBorders>
            <w:vAlign w:val="center"/>
          </w:tcPr>
          <w:p w:rsidR="00272025" w:rsidRPr="001453BB" w:rsidRDefault="00272025" w:rsidP="00876634">
            <w:pPr>
              <w:pStyle w:val="TextPItable"/>
              <w:jc w:val="center"/>
            </w:pPr>
            <w:r w:rsidRPr="001453BB">
              <w:t>765</w:t>
            </w:r>
          </w:p>
        </w:tc>
        <w:tc>
          <w:tcPr>
            <w:tcW w:w="2409" w:type="dxa"/>
            <w:tcBorders>
              <w:top w:val="single" w:sz="4" w:space="0" w:color="auto"/>
            </w:tcBorders>
            <w:vAlign w:val="center"/>
          </w:tcPr>
          <w:p w:rsidR="00272025" w:rsidRPr="001453BB" w:rsidRDefault="00272025" w:rsidP="00876634">
            <w:pPr>
              <w:pStyle w:val="TextPItable"/>
              <w:jc w:val="center"/>
            </w:pPr>
            <w:r w:rsidRPr="001453BB">
              <w:t>780</w:t>
            </w:r>
          </w:p>
        </w:tc>
      </w:tr>
      <w:tr w:rsidR="00272025" w:rsidRPr="00E25159" w:rsidTr="00876634">
        <w:tc>
          <w:tcPr>
            <w:tcW w:w="4644" w:type="dxa"/>
            <w:vAlign w:val="center"/>
          </w:tcPr>
          <w:p w:rsidR="00272025" w:rsidRPr="00876634" w:rsidRDefault="00272025" w:rsidP="004465BB">
            <w:pPr>
              <w:pStyle w:val="TextPItable"/>
              <w:jc w:val="left"/>
              <w:rPr>
                <w:b/>
              </w:rPr>
            </w:pPr>
            <w:r w:rsidRPr="00876634">
              <w:rPr>
                <w:b/>
              </w:rPr>
              <w:t xml:space="preserve">Body </w:t>
            </w:r>
            <w:r w:rsidR="004465BB">
              <w:rPr>
                <w:b/>
              </w:rPr>
              <w:t>w</w:t>
            </w:r>
            <w:r w:rsidRPr="00876634">
              <w:rPr>
                <w:b/>
              </w:rPr>
              <w:t>eight (kg)</w:t>
            </w:r>
          </w:p>
        </w:tc>
        <w:tc>
          <w:tcPr>
            <w:tcW w:w="2127" w:type="dxa"/>
            <w:vAlign w:val="center"/>
          </w:tcPr>
          <w:p w:rsidR="00272025" w:rsidRPr="001453BB" w:rsidRDefault="00272025" w:rsidP="00876634">
            <w:pPr>
              <w:pStyle w:val="TextPItable"/>
              <w:jc w:val="center"/>
            </w:pPr>
          </w:p>
        </w:tc>
        <w:tc>
          <w:tcPr>
            <w:tcW w:w="2409" w:type="dxa"/>
            <w:vAlign w:val="center"/>
          </w:tcPr>
          <w:p w:rsidR="00272025" w:rsidRPr="001453BB" w:rsidRDefault="00272025" w:rsidP="00876634">
            <w:pPr>
              <w:pStyle w:val="TextPItable"/>
              <w:jc w:val="center"/>
            </w:pPr>
          </w:p>
        </w:tc>
      </w:tr>
      <w:tr w:rsidR="00272025" w:rsidRPr="00E25159" w:rsidTr="00876634">
        <w:tc>
          <w:tcPr>
            <w:tcW w:w="4644" w:type="dxa"/>
            <w:vAlign w:val="center"/>
          </w:tcPr>
          <w:p w:rsidR="00272025" w:rsidRPr="001453BB" w:rsidRDefault="00272025" w:rsidP="00876634">
            <w:pPr>
              <w:pStyle w:val="TextPItable"/>
              <w:jc w:val="left"/>
              <w:rPr>
                <w:rFonts w:eastAsia="Calibri"/>
                <w:lang w:val="de-DE"/>
              </w:rPr>
            </w:pPr>
            <w:r w:rsidRPr="001453BB">
              <w:rPr>
                <w:rFonts w:eastAsia="Calibri"/>
                <w:lang w:val="en-US"/>
              </w:rPr>
              <w:t>Baseline</w:t>
            </w:r>
            <w:r w:rsidRPr="00280910">
              <w:rPr>
                <w:rFonts w:eastAsia="Calibri"/>
                <w:lang w:val="en-US"/>
              </w:rPr>
              <w:t xml:space="preserve"> (mean</w:t>
            </w:r>
            <w:r w:rsidRPr="001453BB">
              <w:rPr>
                <w:rFonts w:eastAsia="Calibri"/>
                <w:lang w:val="de-DE"/>
              </w:rPr>
              <w:t>)</w:t>
            </w:r>
          </w:p>
        </w:tc>
        <w:tc>
          <w:tcPr>
            <w:tcW w:w="2127" w:type="dxa"/>
            <w:vAlign w:val="center"/>
          </w:tcPr>
          <w:p w:rsidR="00272025" w:rsidRPr="001453BB" w:rsidRDefault="00272025" w:rsidP="00876634">
            <w:pPr>
              <w:pStyle w:val="TextPItable"/>
              <w:jc w:val="center"/>
            </w:pPr>
            <w:r w:rsidRPr="001453BB">
              <w:t>82.52</w:t>
            </w:r>
          </w:p>
        </w:tc>
        <w:tc>
          <w:tcPr>
            <w:tcW w:w="2409" w:type="dxa"/>
            <w:vAlign w:val="center"/>
          </w:tcPr>
          <w:p w:rsidR="00272025" w:rsidRPr="001453BB" w:rsidRDefault="00272025" w:rsidP="00876634">
            <w:pPr>
              <w:pStyle w:val="TextPItable"/>
              <w:jc w:val="center"/>
            </w:pPr>
            <w:r w:rsidRPr="001453BB">
              <w:t>83.03</w:t>
            </w:r>
          </w:p>
        </w:tc>
      </w:tr>
      <w:tr w:rsidR="00272025" w:rsidRPr="00E25159" w:rsidTr="00091EC3">
        <w:tc>
          <w:tcPr>
            <w:tcW w:w="4644" w:type="dxa"/>
            <w:vAlign w:val="center"/>
          </w:tcPr>
          <w:p w:rsidR="00272025" w:rsidRPr="001453BB" w:rsidRDefault="00272025" w:rsidP="00876634">
            <w:pPr>
              <w:pStyle w:val="TextPItable"/>
              <w:jc w:val="left"/>
              <w:rPr>
                <w:rFonts w:eastAsia="Calibri"/>
                <w:lang w:val="de-DE"/>
              </w:rPr>
            </w:pPr>
            <w:r w:rsidRPr="001453BB">
              <w:rPr>
                <w:rFonts w:eastAsia="Calibri"/>
                <w:lang w:val="de-DE"/>
              </w:rPr>
              <w:t>Change from baseline</w:t>
            </w:r>
            <w:r w:rsidRPr="001453BB">
              <w:rPr>
                <w:rFonts w:eastAsia="Calibri"/>
                <w:vertAlign w:val="superscript"/>
                <w:lang w:val="de-DE"/>
              </w:rPr>
              <w:t>1</w:t>
            </w:r>
          </w:p>
        </w:tc>
        <w:tc>
          <w:tcPr>
            <w:tcW w:w="2127" w:type="dxa"/>
            <w:vAlign w:val="center"/>
          </w:tcPr>
          <w:p w:rsidR="00272025" w:rsidRPr="001453BB" w:rsidRDefault="00272025" w:rsidP="00876634">
            <w:pPr>
              <w:pStyle w:val="TextPItable"/>
              <w:jc w:val="center"/>
            </w:pPr>
            <w:r w:rsidRPr="001453BB">
              <w:t>-3.12</w:t>
            </w:r>
          </w:p>
        </w:tc>
        <w:tc>
          <w:tcPr>
            <w:tcW w:w="2409" w:type="dxa"/>
            <w:vAlign w:val="center"/>
          </w:tcPr>
          <w:p w:rsidR="00272025" w:rsidRPr="001453BB" w:rsidRDefault="00434E70" w:rsidP="00876634">
            <w:pPr>
              <w:pStyle w:val="TextPItable"/>
              <w:jc w:val="center"/>
            </w:pPr>
            <w:r>
              <w:t>-</w:t>
            </w:r>
            <w:r w:rsidR="00272025" w:rsidRPr="001453BB">
              <w:t>1.34</w:t>
            </w:r>
          </w:p>
        </w:tc>
      </w:tr>
      <w:tr w:rsidR="00272025" w:rsidRPr="00E25159" w:rsidTr="00091EC3">
        <w:tc>
          <w:tcPr>
            <w:tcW w:w="4644" w:type="dxa"/>
            <w:tcBorders>
              <w:bottom w:val="single" w:sz="4" w:space="0" w:color="auto"/>
            </w:tcBorders>
            <w:vAlign w:val="center"/>
          </w:tcPr>
          <w:p w:rsidR="00272025" w:rsidRPr="001453BB" w:rsidRDefault="00272025" w:rsidP="00876634">
            <w:pPr>
              <w:pStyle w:val="TextPItable"/>
              <w:jc w:val="left"/>
              <w:rPr>
                <w:rFonts w:eastAsia="Calibri"/>
                <w:lang w:val="de-DE"/>
              </w:rPr>
            </w:pPr>
            <w:r w:rsidRPr="001453BB">
              <w:rPr>
                <w:rFonts w:eastAsia="Calibri"/>
                <w:lang w:val="de-DE"/>
              </w:rPr>
              <w:t xml:space="preserve">Difference from </w:t>
            </w:r>
            <w:r w:rsidRPr="001453BB">
              <w:t>glimepiride</w:t>
            </w:r>
            <w:r w:rsidRPr="001453BB">
              <w:rPr>
                <w:vertAlign w:val="superscript"/>
              </w:rPr>
              <w:t>1</w:t>
            </w:r>
            <w:r w:rsidRPr="001453BB">
              <w:rPr>
                <w:rFonts w:eastAsia="Calibri"/>
                <w:lang w:val="de-DE"/>
              </w:rPr>
              <w:t xml:space="preserve"> (97.5% CI)</w:t>
            </w:r>
          </w:p>
        </w:tc>
        <w:tc>
          <w:tcPr>
            <w:tcW w:w="2127" w:type="dxa"/>
            <w:tcBorders>
              <w:bottom w:val="single" w:sz="4" w:space="0" w:color="auto"/>
            </w:tcBorders>
            <w:vAlign w:val="center"/>
          </w:tcPr>
          <w:p w:rsidR="00272025" w:rsidRPr="001453BB" w:rsidRDefault="00272025" w:rsidP="00876634">
            <w:pPr>
              <w:pStyle w:val="TextPItable"/>
              <w:jc w:val="center"/>
            </w:pPr>
            <w:r w:rsidRPr="001453BB">
              <w:t>-4.46** (-4.87, -4.05)</w:t>
            </w:r>
          </w:p>
        </w:tc>
        <w:tc>
          <w:tcPr>
            <w:tcW w:w="2409" w:type="dxa"/>
            <w:tcBorders>
              <w:bottom w:val="single" w:sz="4" w:space="0" w:color="auto"/>
            </w:tcBorders>
            <w:vAlign w:val="center"/>
          </w:tcPr>
          <w:p w:rsidR="00272025" w:rsidRPr="001453BB" w:rsidRDefault="00272025" w:rsidP="00876634">
            <w:pPr>
              <w:pStyle w:val="TextPItable"/>
              <w:jc w:val="center"/>
            </w:pPr>
          </w:p>
        </w:tc>
      </w:tr>
      <w:tr w:rsidR="00272025" w:rsidRPr="00E25159" w:rsidTr="00091EC3">
        <w:tc>
          <w:tcPr>
            <w:tcW w:w="4644" w:type="dxa"/>
            <w:tcBorders>
              <w:top w:val="single" w:sz="4" w:space="0" w:color="auto"/>
            </w:tcBorders>
            <w:vAlign w:val="center"/>
          </w:tcPr>
          <w:p w:rsidR="00272025" w:rsidRPr="00452B6D" w:rsidRDefault="00272025" w:rsidP="00876634">
            <w:pPr>
              <w:pStyle w:val="TextPItable"/>
              <w:jc w:val="left"/>
              <w:rPr>
                <w:lang w:val="en-US"/>
              </w:rPr>
            </w:pPr>
            <w:r w:rsidRPr="00452B6D">
              <w:rPr>
                <w:lang w:val="en-US"/>
              </w:rPr>
              <w:t>N</w:t>
            </w:r>
          </w:p>
        </w:tc>
        <w:tc>
          <w:tcPr>
            <w:tcW w:w="2127" w:type="dxa"/>
            <w:tcBorders>
              <w:top w:val="single" w:sz="4" w:space="0" w:color="auto"/>
            </w:tcBorders>
            <w:vAlign w:val="center"/>
          </w:tcPr>
          <w:p w:rsidR="00272025" w:rsidRPr="001453BB" w:rsidRDefault="00272025" w:rsidP="00876634">
            <w:pPr>
              <w:pStyle w:val="TextPItable"/>
              <w:jc w:val="center"/>
            </w:pPr>
            <w:r>
              <w:t>765</w:t>
            </w:r>
          </w:p>
        </w:tc>
        <w:tc>
          <w:tcPr>
            <w:tcW w:w="2409" w:type="dxa"/>
            <w:tcBorders>
              <w:top w:val="single" w:sz="4" w:space="0" w:color="auto"/>
            </w:tcBorders>
            <w:vAlign w:val="center"/>
          </w:tcPr>
          <w:p w:rsidR="00272025" w:rsidRPr="001453BB" w:rsidRDefault="00272025" w:rsidP="00876634">
            <w:pPr>
              <w:pStyle w:val="TextPItable"/>
              <w:jc w:val="center"/>
            </w:pPr>
            <w:r>
              <w:t>780</w:t>
            </w:r>
          </w:p>
        </w:tc>
      </w:tr>
      <w:tr w:rsidR="00272025" w:rsidRPr="00E25159" w:rsidTr="00091EC3">
        <w:tc>
          <w:tcPr>
            <w:tcW w:w="4644" w:type="dxa"/>
            <w:tcBorders>
              <w:bottom w:val="single" w:sz="4" w:space="0" w:color="auto"/>
            </w:tcBorders>
            <w:vAlign w:val="center"/>
          </w:tcPr>
          <w:p w:rsidR="00272025" w:rsidRPr="00876634" w:rsidRDefault="00272025" w:rsidP="00876634">
            <w:pPr>
              <w:pStyle w:val="TextPItable"/>
              <w:jc w:val="left"/>
              <w:rPr>
                <w:b/>
                <w:lang w:val="en-US"/>
              </w:rPr>
            </w:pPr>
            <w:r w:rsidRPr="00876634">
              <w:rPr>
                <w:b/>
                <w:lang w:val="en-US"/>
              </w:rPr>
              <w:t>Patients(%) achieving weight loss of &gt;5%</w:t>
            </w:r>
            <w:r w:rsidRPr="00876634">
              <w:rPr>
                <w:b/>
                <w:vertAlign w:val="superscript"/>
                <w:lang w:val="en-US"/>
              </w:rPr>
              <w:t>2</w:t>
            </w:r>
          </w:p>
        </w:tc>
        <w:tc>
          <w:tcPr>
            <w:tcW w:w="2127" w:type="dxa"/>
            <w:tcBorders>
              <w:bottom w:val="single" w:sz="4" w:space="0" w:color="auto"/>
            </w:tcBorders>
            <w:vAlign w:val="center"/>
          </w:tcPr>
          <w:p w:rsidR="00272025" w:rsidRPr="001453BB" w:rsidRDefault="00272025" w:rsidP="00876634">
            <w:pPr>
              <w:pStyle w:val="TextPItable"/>
              <w:jc w:val="center"/>
            </w:pPr>
            <w:r>
              <w:t>27.5</w:t>
            </w:r>
          </w:p>
        </w:tc>
        <w:tc>
          <w:tcPr>
            <w:tcW w:w="2409" w:type="dxa"/>
            <w:tcBorders>
              <w:bottom w:val="single" w:sz="4" w:space="0" w:color="auto"/>
            </w:tcBorders>
            <w:vAlign w:val="center"/>
          </w:tcPr>
          <w:p w:rsidR="00272025" w:rsidRPr="001453BB" w:rsidRDefault="00272025" w:rsidP="00876634">
            <w:pPr>
              <w:pStyle w:val="TextPItable"/>
              <w:jc w:val="center"/>
            </w:pPr>
            <w:r>
              <w:t>3.8</w:t>
            </w:r>
          </w:p>
        </w:tc>
      </w:tr>
      <w:tr w:rsidR="00272025" w:rsidRPr="00E25159" w:rsidTr="00091EC3">
        <w:tc>
          <w:tcPr>
            <w:tcW w:w="4644" w:type="dxa"/>
            <w:tcBorders>
              <w:top w:val="single" w:sz="4" w:space="0" w:color="auto"/>
            </w:tcBorders>
            <w:vAlign w:val="center"/>
          </w:tcPr>
          <w:p w:rsidR="00272025" w:rsidRPr="001453BB" w:rsidRDefault="00272025" w:rsidP="00876634">
            <w:pPr>
              <w:pStyle w:val="TextPItable"/>
              <w:jc w:val="left"/>
              <w:rPr>
                <w:lang w:val="en-US"/>
              </w:rPr>
            </w:pPr>
            <w:r w:rsidRPr="001453BB">
              <w:rPr>
                <w:lang w:val="en-US"/>
              </w:rPr>
              <w:t>N</w:t>
            </w:r>
          </w:p>
        </w:tc>
        <w:tc>
          <w:tcPr>
            <w:tcW w:w="2127" w:type="dxa"/>
            <w:tcBorders>
              <w:top w:val="single" w:sz="4" w:space="0" w:color="auto"/>
            </w:tcBorders>
            <w:vAlign w:val="center"/>
          </w:tcPr>
          <w:p w:rsidR="00272025" w:rsidRPr="001453BB" w:rsidRDefault="00272025" w:rsidP="00876634">
            <w:pPr>
              <w:pStyle w:val="TextPItable"/>
              <w:jc w:val="center"/>
            </w:pPr>
            <w:r w:rsidRPr="001453BB">
              <w:t>765</w:t>
            </w:r>
          </w:p>
        </w:tc>
        <w:tc>
          <w:tcPr>
            <w:tcW w:w="2409" w:type="dxa"/>
            <w:tcBorders>
              <w:top w:val="single" w:sz="4" w:space="0" w:color="auto"/>
            </w:tcBorders>
            <w:vAlign w:val="center"/>
          </w:tcPr>
          <w:p w:rsidR="00272025" w:rsidRPr="001453BB" w:rsidRDefault="00272025" w:rsidP="00876634">
            <w:pPr>
              <w:pStyle w:val="TextPItable"/>
              <w:jc w:val="center"/>
            </w:pPr>
            <w:r w:rsidRPr="001453BB">
              <w:t>780</w:t>
            </w:r>
          </w:p>
        </w:tc>
      </w:tr>
      <w:tr w:rsidR="00272025" w:rsidRPr="00E25159" w:rsidTr="00091EC3">
        <w:tc>
          <w:tcPr>
            <w:tcW w:w="4644" w:type="dxa"/>
            <w:vAlign w:val="center"/>
          </w:tcPr>
          <w:p w:rsidR="00272025" w:rsidRPr="00876634" w:rsidRDefault="00272025" w:rsidP="004465BB">
            <w:pPr>
              <w:pStyle w:val="TextPItable"/>
              <w:jc w:val="left"/>
              <w:rPr>
                <w:b/>
              </w:rPr>
            </w:pPr>
            <w:r w:rsidRPr="00876634">
              <w:rPr>
                <w:b/>
              </w:rPr>
              <w:t>S</w:t>
            </w:r>
            <w:r w:rsidR="004465BB">
              <w:rPr>
                <w:b/>
              </w:rPr>
              <w:t>ystolic blood pressure</w:t>
            </w:r>
            <w:r w:rsidRPr="00876634">
              <w:rPr>
                <w:b/>
              </w:rPr>
              <w:t xml:space="preserve"> (mmHg)</w:t>
            </w:r>
            <w:r w:rsidRPr="00876634">
              <w:rPr>
                <w:b/>
                <w:vertAlign w:val="superscript"/>
              </w:rPr>
              <w:t>3</w:t>
            </w:r>
          </w:p>
        </w:tc>
        <w:tc>
          <w:tcPr>
            <w:tcW w:w="2127" w:type="dxa"/>
            <w:vAlign w:val="center"/>
          </w:tcPr>
          <w:p w:rsidR="00272025" w:rsidRPr="001453BB" w:rsidRDefault="00272025" w:rsidP="00876634">
            <w:pPr>
              <w:pStyle w:val="TextPItable"/>
              <w:jc w:val="center"/>
            </w:pPr>
          </w:p>
        </w:tc>
        <w:tc>
          <w:tcPr>
            <w:tcW w:w="2409" w:type="dxa"/>
            <w:vAlign w:val="center"/>
          </w:tcPr>
          <w:p w:rsidR="00272025" w:rsidRPr="001453BB" w:rsidRDefault="00272025" w:rsidP="00876634">
            <w:pPr>
              <w:pStyle w:val="TextPItable"/>
              <w:jc w:val="center"/>
            </w:pPr>
          </w:p>
        </w:tc>
      </w:tr>
      <w:tr w:rsidR="00272025" w:rsidRPr="00E25159" w:rsidTr="00091EC3">
        <w:tc>
          <w:tcPr>
            <w:tcW w:w="4644" w:type="dxa"/>
            <w:vAlign w:val="center"/>
          </w:tcPr>
          <w:p w:rsidR="00272025" w:rsidRPr="001453BB" w:rsidRDefault="00272025" w:rsidP="00876634">
            <w:pPr>
              <w:pStyle w:val="TextPItable"/>
              <w:jc w:val="left"/>
              <w:rPr>
                <w:rFonts w:eastAsia="Calibri"/>
                <w:lang w:val="de-DE"/>
              </w:rPr>
            </w:pPr>
            <w:r w:rsidRPr="001453BB">
              <w:rPr>
                <w:rFonts w:eastAsia="Calibri"/>
                <w:lang w:val="de-DE"/>
              </w:rPr>
              <w:t>Baseline (mean)</w:t>
            </w:r>
          </w:p>
        </w:tc>
        <w:tc>
          <w:tcPr>
            <w:tcW w:w="2127" w:type="dxa"/>
            <w:vAlign w:val="center"/>
          </w:tcPr>
          <w:p w:rsidR="00272025" w:rsidRPr="001453BB" w:rsidRDefault="00272025" w:rsidP="00876634">
            <w:pPr>
              <w:pStyle w:val="TextPItable"/>
              <w:jc w:val="center"/>
            </w:pPr>
            <w:r w:rsidRPr="001453BB">
              <w:t>133.4</w:t>
            </w:r>
          </w:p>
        </w:tc>
        <w:tc>
          <w:tcPr>
            <w:tcW w:w="2409" w:type="dxa"/>
            <w:vAlign w:val="center"/>
          </w:tcPr>
          <w:p w:rsidR="00272025" w:rsidRPr="001453BB" w:rsidRDefault="00272025" w:rsidP="00876634">
            <w:pPr>
              <w:pStyle w:val="TextPItable"/>
              <w:jc w:val="center"/>
            </w:pPr>
            <w:r w:rsidRPr="001453BB">
              <w:t>133.5</w:t>
            </w:r>
          </w:p>
        </w:tc>
      </w:tr>
      <w:tr w:rsidR="00272025" w:rsidRPr="00E25159" w:rsidTr="00091EC3">
        <w:tc>
          <w:tcPr>
            <w:tcW w:w="4644" w:type="dxa"/>
            <w:vAlign w:val="center"/>
          </w:tcPr>
          <w:p w:rsidR="00272025" w:rsidRPr="001453BB" w:rsidRDefault="00272025" w:rsidP="00876634">
            <w:pPr>
              <w:pStyle w:val="TextPItable"/>
              <w:jc w:val="left"/>
              <w:rPr>
                <w:rFonts w:eastAsia="Calibri"/>
                <w:lang w:val="de-DE"/>
              </w:rPr>
            </w:pPr>
            <w:r w:rsidRPr="001453BB">
              <w:rPr>
                <w:rFonts w:eastAsia="Calibri"/>
                <w:lang w:val="de-DE"/>
              </w:rPr>
              <w:t>Change from baseline</w:t>
            </w:r>
            <w:r w:rsidRPr="001453BB">
              <w:rPr>
                <w:rFonts w:eastAsia="Calibri"/>
                <w:vertAlign w:val="superscript"/>
                <w:lang w:val="de-DE"/>
              </w:rPr>
              <w:t>1</w:t>
            </w:r>
          </w:p>
        </w:tc>
        <w:tc>
          <w:tcPr>
            <w:tcW w:w="2127" w:type="dxa"/>
            <w:vAlign w:val="center"/>
          </w:tcPr>
          <w:p w:rsidR="00272025" w:rsidRPr="001453BB" w:rsidRDefault="00272025" w:rsidP="00876634">
            <w:pPr>
              <w:pStyle w:val="TextPItable"/>
              <w:jc w:val="center"/>
            </w:pPr>
            <w:r w:rsidRPr="001453BB">
              <w:t>-3.1</w:t>
            </w:r>
          </w:p>
        </w:tc>
        <w:tc>
          <w:tcPr>
            <w:tcW w:w="2409" w:type="dxa"/>
            <w:vAlign w:val="center"/>
          </w:tcPr>
          <w:p w:rsidR="00272025" w:rsidRPr="001453BB" w:rsidRDefault="00434E70" w:rsidP="00876634">
            <w:pPr>
              <w:pStyle w:val="TextPItable"/>
              <w:jc w:val="center"/>
            </w:pPr>
            <w:r>
              <w:t>-</w:t>
            </w:r>
            <w:r w:rsidR="00272025" w:rsidRPr="001453BB">
              <w:t>2.5</w:t>
            </w:r>
          </w:p>
        </w:tc>
      </w:tr>
      <w:tr w:rsidR="00272025" w:rsidRPr="00E25159" w:rsidTr="00442A5E">
        <w:tc>
          <w:tcPr>
            <w:tcW w:w="4644" w:type="dxa"/>
            <w:vAlign w:val="center"/>
          </w:tcPr>
          <w:p w:rsidR="00272025" w:rsidRPr="001453BB" w:rsidRDefault="00272025" w:rsidP="00876634">
            <w:pPr>
              <w:pStyle w:val="TextPItable"/>
              <w:jc w:val="left"/>
              <w:rPr>
                <w:rFonts w:eastAsia="Calibri"/>
                <w:lang w:val="de-DE"/>
              </w:rPr>
            </w:pPr>
            <w:r w:rsidRPr="001453BB">
              <w:rPr>
                <w:rFonts w:eastAsia="Calibri"/>
                <w:lang w:val="de-DE"/>
              </w:rPr>
              <w:t xml:space="preserve">Difference from </w:t>
            </w:r>
            <w:r w:rsidRPr="001453BB">
              <w:t>glimepiride</w:t>
            </w:r>
            <w:r w:rsidRPr="001453BB">
              <w:rPr>
                <w:vertAlign w:val="superscript"/>
              </w:rPr>
              <w:t>1</w:t>
            </w:r>
            <w:r w:rsidRPr="001453BB">
              <w:rPr>
                <w:rFonts w:eastAsia="Calibri"/>
                <w:lang w:val="de-DE"/>
              </w:rPr>
              <w:t xml:space="preserve"> (97.5% CI)</w:t>
            </w:r>
          </w:p>
        </w:tc>
        <w:tc>
          <w:tcPr>
            <w:tcW w:w="2127" w:type="dxa"/>
            <w:vAlign w:val="center"/>
          </w:tcPr>
          <w:p w:rsidR="00272025" w:rsidRPr="001453BB" w:rsidRDefault="00272025" w:rsidP="00876634">
            <w:pPr>
              <w:pStyle w:val="TextPItable"/>
              <w:jc w:val="center"/>
            </w:pPr>
            <w:r w:rsidRPr="001453BB">
              <w:t>-5.6** (-7.0,</w:t>
            </w:r>
            <w:r w:rsidR="00822D6D">
              <w:t xml:space="preserve"> </w:t>
            </w:r>
            <w:r w:rsidRPr="001453BB">
              <w:t>-4.2)</w:t>
            </w:r>
          </w:p>
        </w:tc>
        <w:tc>
          <w:tcPr>
            <w:tcW w:w="2409" w:type="dxa"/>
            <w:vAlign w:val="center"/>
          </w:tcPr>
          <w:p w:rsidR="00272025" w:rsidRPr="001453BB" w:rsidRDefault="00272025" w:rsidP="00876634">
            <w:pPr>
              <w:pStyle w:val="TextPItable"/>
              <w:jc w:val="center"/>
            </w:pPr>
          </w:p>
        </w:tc>
      </w:tr>
      <w:tr w:rsidR="00442A5E" w:rsidRPr="00E25159" w:rsidTr="00FA702D">
        <w:tc>
          <w:tcPr>
            <w:tcW w:w="4644" w:type="dxa"/>
            <w:tcBorders>
              <w:top w:val="single" w:sz="4" w:space="0" w:color="auto"/>
            </w:tcBorders>
            <w:vAlign w:val="center"/>
          </w:tcPr>
          <w:p w:rsidR="00442A5E" w:rsidRPr="001453BB" w:rsidRDefault="00442A5E" w:rsidP="00FA702D">
            <w:pPr>
              <w:pStyle w:val="TextPItable"/>
              <w:jc w:val="left"/>
              <w:rPr>
                <w:lang w:val="en-US"/>
              </w:rPr>
            </w:pPr>
            <w:r w:rsidRPr="001453BB">
              <w:rPr>
                <w:lang w:val="en-US"/>
              </w:rPr>
              <w:t>N</w:t>
            </w:r>
          </w:p>
        </w:tc>
        <w:tc>
          <w:tcPr>
            <w:tcW w:w="2127" w:type="dxa"/>
            <w:tcBorders>
              <w:top w:val="single" w:sz="4" w:space="0" w:color="auto"/>
            </w:tcBorders>
            <w:vAlign w:val="center"/>
          </w:tcPr>
          <w:p w:rsidR="00442A5E" w:rsidRPr="001453BB" w:rsidRDefault="00442A5E" w:rsidP="00FA702D">
            <w:pPr>
              <w:pStyle w:val="TextPItable"/>
              <w:jc w:val="center"/>
            </w:pPr>
            <w:r w:rsidRPr="001453BB">
              <w:t>765</w:t>
            </w:r>
          </w:p>
        </w:tc>
        <w:tc>
          <w:tcPr>
            <w:tcW w:w="2409" w:type="dxa"/>
            <w:tcBorders>
              <w:top w:val="single" w:sz="4" w:space="0" w:color="auto"/>
            </w:tcBorders>
            <w:vAlign w:val="center"/>
          </w:tcPr>
          <w:p w:rsidR="00442A5E" w:rsidRPr="001453BB" w:rsidRDefault="00442A5E" w:rsidP="00FA702D">
            <w:pPr>
              <w:pStyle w:val="TextPItable"/>
              <w:jc w:val="center"/>
            </w:pPr>
            <w:r w:rsidRPr="001453BB">
              <w:t>780</w:t>
            </w:r>
          </w:p>
        </w:tc>
      </w:tr>
      <w:tr w:rsidR="00442A5E" w:rsidRPr="00E25159" w:rsidTr="00FA702D">
        <w:tc>
          <w:tcPr>
            <w:tcW w:w="4644" w:type="dxa"/>
            <w:vAlign w:val="center"/>
          </w:tcPr>
          <w:p w:rsidR="00442A5E" w:rsidRPr="001453BB" w:rsidRDefault="00442A5E" w:rsidP="00FA702D">
            <w:pPr>
              <w:pStyle w:val="TextPItable"/>
              <w:jc w:val="left"/>
              <w:rPr>
                <w:lang w:val="en-US"/>
              </w:rPr>
            </w:pPr>
            <w:r>
              <w:rPr>
                <w:b/>
              </w:rPr>
              <w:t>Diastolic blood pressure</w:t>
            </w:r>
            <w:r w:rsidRPr="00876634">
              <w:rPr>
                <w:b/>
              </w:rPr>
              <w:t xml:space="preserve"> (mmHg)</w:t>
            </w:r>
            <w:r w:rsidRPr="00876634">
              <w:rPr>
                <w:b/>
                <w:vertAlign w:val="superscript"/>
              </w:rPr>
              <w:t>3</w:t>
            </w:r>
          </w:p>
        </w:tc>
        <w:tc>
          <w:tcPr>
            <w:tcW w:w="2127" w:type="dxa"/>
            <w:vAlign w:val="center"/>
          </w:tcPr>
          <w:p w:rsidR="00442A5E" w:rsidRPr="001453BB" w:rsidRDefault="00442A5E" w:rsidP="00FA702D">
            <w:pPr>
              <w:pStyle w:val="TextPItable"/>
              <w:jc w:val="center"/>
            </w:pPr>
          </w:p>
        </w:tc>
        <w:tc>
          <w:tcPr>
            <w:tcW w:w="2409" w:type="dxa"/>
            <w:vAlign w:val="center"/>
          </w:tcPr>
          <w:p w:rsidR="00442A5E" w:rsidRPr="001453BB" w:rsidRDefault="00442A5E" w:rsidP="00FA702D">
            <w:pPr>
              <w:pStyle w:val="TextPItable"/>
              <w:jc w:val="center"/>
            </w:pPr>
          </w:p>
        </w:tc>
      </w:tr>
      <w:tr w:rsidR="00442A5E" w:rsidRPr="00E25159" w:rsidTr="00FA702D">
        <w:tc>
          <w:tcPr>
            <w:tcW w:w="4644" w:type="dxa"/>
            <w:vAlign w:val="center"/>
          </w:tcPr>
          <w:p w:rsidR="00442A5E" w:rsidRPr="001453BB" w:rsidRDefault="00442A5E" w:rsidP="00FA702D">
            <w:pPr>
              <w:pStyle w:val="TextPItable"/>
              <w:jc w:val="left"/>
              <w:rPr>
                <w:lang w:val="en-US"/>
              </w:rPr>
            </w:pPr>
            <w:r w:rsidRPr="001453BB">
              <w:rPr>
                <w:rFonts w:eastAsia="Calibri"/>
                <w:lang w:val="de-DE"/>
              </w:rPr>
              <w:t>Baseline (mean)</w:t>
            </w:r>
          </w:p>
        </w:tc>
        <w:tc>
          <w:tcPr>
            <w:tcW w:w="2127" w:type="dxa"/>
            <w:vAlign w:val="center"/>
          </w:tcPr>
          <w:p w:rsidR="00442A5E" w:rsidRPr="001453BB" w:rsidRDefault="00442A5E" w:rsidP="00FA702D">
            <w:pPr>
              <w:pStyle w:val="TextPItable"/>
              <w:jc w:val="center"/>
            </w:pPr>
            <w:r>
              <w:t>79.5</w:t>
            </w:r>
          </w:p>
        </w:tc>
        <w:tc>
          <w:tcPr>
            <w:tcW w:w="2409" w:type="dxa"/>
            <w:vAlign w:val="center"/>
          </w:tcPr>
          <w:p w:rsidR="00442A5E" w:rsidRPr="001453BB" w:rsidRDefault="00442A5E" w:rsidP="00FA702D">
            <w:pPr>
              <w:pStyle w:val="TextPItable"/>
              <w:jc w:val="center"/>
            </w:pPr>
            <w:r>
              <w:t>79.4</w:t>
            </w:r>
          </w:p>
        </w:tc>
      </w:tr>
      <w:tr w:rsidR="00442A5E" w:rsidRPr="00E25159" w:rsidTr="00FA702D">
        <w:tc>
          <w:tcPr>
            <w:tcW w:w="4644" w:type="dxa"/>
            <w:vAlign w:val="center"/>
          </w:tcPr>
          <w:p w:rsidR="00442A5E" w:rsidRPr="001453BB" w:rsidRDefault="00442A5E" w:rsidP="00FA702D">
            <w:pPr>
              <w:pStyle w:val="TextPItable"/>
              <w:jc w:val="left"/>
              <w:rPr>
                <w:lang w:val="en-US"/>
              </w:rPr>
            </w:pPr>
            <w:r w:rsidRPr="001453BB">
              <w:rPr>
                <w:rFonts w:eastAsia="Calibri"/>
                <w:lang w:val="de-DE"/>
              </w:rPr>
              <w:t>Change from baseline</w:t>
            </w:r>
            <w:r w:rsidRPr="001453BB">
              <w:rPr>
                <w:rFonts w:eastAsia="Calibri"/>
                <w:vertAlign w:val="superscript"/>
                <w:lang w:val="de-DE"/>
              </w:rPr>
              <w:t>1</w:t>
            </w:r>
          </w:p>
        </w:tc>
        <w:tc>
          <w:tcPr>
            <w:tcW w:w="2127" w:type="dxa"/>
            <w:vAlign w:val="center"/>
          </w:tcPr>
          <w:p w:rsidR="00442A5E" w:rsidRPr="001453BB" w:rsidRDefault="00442A5E" w:rsidP="00FA702D">
            <w:pPr>
              <w:pStyle w:val="TextPItable"/>
              <w:jc w:val="center"/>
            </w:pPr>
            <w:r w:rsidRPr="001453BB">
              <w:t>-</w:t>
            </w:r>
            <w:r>
              <w:t>1.8</w:t>
            </w:r>
          </w:p>
        </w:tc>
        <w:tc>
          <w:tcPr>
            <w:tcW w:w="2409" w:type="dxa"/>
            <w:vAlign w:val="center"/>
          </w:tcPr>
          <w:p w:rsidR="00442A5E" w:rsidRPr="001453BB" w:rsidRDefault="00442A5E" w:rsidP="00FA702D">
            <w:pPr>
              <w:pStyle w:val="TextPItable"/>
              <w:jc w:val="center"/>
            </w:pPr>
            <w:r>
              <w:t>0.9</w:t>
            </w:r>
          </w:p>
        </w:tc>
      </w:tr>
      <w:tr w:rsidR="00442A5E" w:rsidRPr="00E25159" w:rsidTr="009C5743">
        <w:tc>
          <w:tcPr>
            <w:tcW w:w="4644" w:type="dxa"/>
            <w:tcBorders>
              <w:bottom w:val="single" w:sz="12" w:space="0" w:color="auto"/>
            </w:tcBorders>
            <w:vAlign w:val="center"/>
          </w:tcPr>
          <w:p w:rsidR="00442A5E" w:rsidRPr="001453BB" w:rsidRDefault="00442A5E" w:rsidP="00FA702D">
            <w:pPr>
              <w:pStyle w:val="TextPItable"/>
              <w:jc w:val="left"/>
              <w:rPr>
                <w:lang w:val="en-US"/>
              </w:rPr>
            </w:pPr>
            <w:r w:rsidRPr="001453BB">
              <w:rPr>
                <w:rFonts w:eastAsia="Calibri"/>
                <w:lang w:val="de-DE"/>
              </w:rPr>
              <w:t xml:space="preserve">Difference from </w:t>
            </w:r>
            <w:r w:rsidRPr="001453BB">
              <w:t>glimepiride</w:t>
            </w:r>
            <w:r w:rsidRPr="001453BB">
              <w:rPr>
                <w:vertAlign w:val="superscript"/>
              </w:rPr>
              <w:t>1</w:t>
            </w:r>
            <w:r w:rsidRPr="001453BB">
              <w:rPr>
                <w:rFonts w:eastAsia="Calibri"/>
                <w:lang w:val="de-DE"/>
              </w:rPr>
              <w:t xml:space="preserve"> (9</w:t>
            </w:r>
            <w:r>
              <w:rPr>
                <w:rFonts w:eastAsia="Calibri"/>
                <w:lang w:val="de-DE"/>
              </w:rPr>
              <w:t>7.</w:t>
            </w:r>
            <w:r w:rsidRPr="001453BB">
              <w:rPr>
                <w:rFonts w:eastAsia="Calibri"/>
                <w:lang w:val="de-DE"/>
              </w:rPr>
              <w:t>5% CI)</w:t>
            </w:r>
          </w:p>
        </w:tc>
        <w:tc>
          <w:tcPr>
            <w:tcW w:w="2127" w:type="dxa"/>
            <w:tcBorders>
              <w:bottom w:val="single" w:sz="12" w:space="0" w:color="auto"/>
            </w:tcBorders>
            <w:vAlign w:val="center"/>
          </w:tcPr>
          <w:p w:rsidR="00442A5E" w:rsidRPr="001453BB" w:rsidRDefault="00442A5E" w:rsidP="00FA702D">
            <w:pPr>
              <w:pStyle w:val="TextPItable"/>
              <w:jc w:val="center"/>
            </w:pPr>
            <w:r w:rsidRPr="001453BB">
              <w:t>-</w:t>
            </w:r>
            <w:r>
              <w:t>2.7</w:t>
            </w:r>
            <w:r w:rsidRPr="001453BB">
              <w:t>** (-</w:t>
            </w:r>
            <w:r>
              <w:t>3.5</w:t>
            </w:r>
            <w:r w:rsidRPr="001453BB">
              <w:t>,</w:t>
            </w:r>
            <w:r w:rsidR="00822D6D">
              <w:t xml:space="preserve"> </w:t>
            </w:r>
            <w:r w:rsidRPr="001453BB">
              <w:t>-</w:t>
            </w:r>
            <w:r>
              <w:t>1.8</w:t>
            </w:r>
            <w:r w:rsidRPr="001453BB">
              <w:t>)</w:t>
            </w:r>
          </w:p>
        </w:tc>
        <w:tc>
          <w:tcPr>
            <w:tcW w:w="2409" w:type="dxa"/>
            <w:tcBorders>
              <w:bottom w:val="single" w:sz="12" w:space="0" w:color="auto"/>
            </w:tcBorders>
            <w:vAlign w:val="center"/>
          </w:tcPr>
          <w:p w:rsidR="00442A5E" w:rsidRPr="001453BB" w:rsidRDefault="00442A5E" w:rsidP="00FA702D">
            <w:pPr>
              <w:pStyle w:val="TextPItable"/>
              <w:jc w:val="center"/>
            </w:pPr>
          </w:p>
        </w:tc>
      </w:tr>
    </w:tbl>
    <w:p w:rsidR="00272025" w:rsidRPr="00281A05" w:rsidRDefault="00272025" w:rsidP="00281A05">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1</w:t>
      </w:r>
      <w:r w:rsidRPr="00281A05">
        <w:rPr>
          <w:rFonts w:ascii="Arial" w:hAnsi="Arial" w:cs="Arial"/>
          <w:sz w:val="18"/>
          <w:szCs w:val="21"/>
        </w:rPr>
        <w:t xml:space="preserve"> mean adjusted for ba</w:t>
      </w:r>
      <w:r w:rsidR="00EE5D91" w:rsidRPr="00281A05">
        <w:rPr>
          <w:rFonts w:ascii="Arial" w:hAnsi="Arial" w:cs="Arial"/>
          <w:sz w:val="18"/>
          <w:szCs w:val="21"/>
        </w:rPr>
        <w:t>seline value and stratification</w:t>
      </w:r>
    </w:p>
    <w:p w:rsidR="00272025" w:rsidRPr="00281A05" w:rsidRDefault="00272025" w:rsidP="00281A05">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2</w:t>
      </w:r>
      <w:r w:rsidRPr="00281A05">
        <w:rPr>
          <w:rFonts w:ascii="Arial" w:hAnsi="Arial" w:cs="Arial"/>
          <w:sz w:val="18"/>
          <w:szCs w:val="21"/>
        </w:rPr>
        <w:t xml:space="preserve"> not evaluated for statistical significance; not part of sequential testing procedure for the secondary endpoints</w:t>
      </w:r>
    </w:p>
    <w:p w:rsidR="00272025" w:rsidRPr="00281A05" w:rsidRDefault="00272025" w:rsidP="00281A05">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3</w:t>
      </w:r>
      <w:r w:rsidRPr="00281A05">
        <w:rPr>
          <w:rFonts w:ascii="Arial" w:hAnsi="Arial" w:cs="Arial"/>
          <w:sz w:val="18"/>
          <w:szCs w:val="21"/>
        </w:rPr>
        <w:t xml:space="preserve"> </w:t>
      </w:r>
      <w:r w:rsidR="0047021F">
        <w:rPr>
          <w:rFonts w:ascii="Arial" w:hAnsi="Arial" w:cs="Arial"/>
          <w:sz w:val="18"/>
          <w:szCs w:val="21"/>
        </w:rPr>
        <w:t>l</w:t>
      </w:r>
      <w:r w:rsidRPr="00281A05">
        <w:rPr>
          <w:rFonts w:ascii="Arial" w:hAnsi="Arial" w:cs="Arial"/>
          <w:sz w:val="18"/>
          <w:szCs w:val="21"/>
        </w:rPr>
        <w:t>ast observation</w:t>
      </w:r>
      <w:r w:rsidR="00EE5D91">
        <w:rPr>
          <w:rFonts w:ascii="Arial" w:hAnsi="Arial" w:cs="Arial"/>
          <w:sz w:val="18"/>
          <w:szCs w:val="21"/>
        </w:rPr>
        <w:t xml:space="preserve"> </w:t>
      </w:r>
      <w:r w:rsidRPr="00281A05">
        <w:rPr>
          <w:rFonts w:ascii="Arial" w:hAnsi="Arial" w:cs="Arial"/>
          <w:sz w:val="18"/>
          <w:szCs w:val="21"/>
        </w:rPr>
        <w:t>(prior glyc</w:t>
      </w:r>
      <w:r w:rsidR="00EE5D91">
        <w:rPr>
          <w:rFonts w:ascii="Arial" w:hAnsi="Arial" w:cs="Arial"/>
          <w:sz w:val="18"/>
          <w:szCs w:val="21"/>
        </w:rPr>
        <w:t>a</w:t>
      </w:r>
      <w:r w:rsidRPr="00281A05">
        <w:rPr>
          <w:rFonts w:ascii="Arial" w:hAnsi="Arial" w:cs="Arial"/>
          <w:sz w:val="18"/>
          <w:szCs w:val="21"/>
        </w:rPr>
        <w:t>emic rescue or to antihypertensive rescue)</w:t>
      </w:r>
      <w:r w:rsidR="00EE5D91">
        <w:rPr>
          <w:rFonts w:ascii="Arial" w:hAnsi="Arial" w:cs="Arial"/>
          <w:sz w:val="18"/>
          <w:szCs w:val="21"/>
        </w:rPr>
        <w:t xml:space="preserve"> </w:t>
      </w:r>
      <w:r w:rsidRPr="00281A05">
        <w:rPr>
          <w:rFonts w:ascii="Arial" w:hAnsi="Arial" w:cs="Arial"/>
          <w:sz w:val="18"/>
          <w:szCs w:val="21"/>
        </w:rPr>
        <w:t>carried forward (LOCF)</w:t>
      </w:r>
    </w:p>
    <w:p w:rsidR="00272025" w:rsidRPr="00281A05" w:rsidRDefault="00272025" w:rsidP="00281A05">
      <w:pPr>
        <w:autoSpaceDE w:val="0"/>
        <w:autoSpaceDN w:val="0"/>
        <w:adjustRightInd w:val="0"/>
        <w:snapToGrid w:val="0"/>
        <w:rPr>
          <w:rFonts w:ascii="Arial" w:hAnsi="Arial" w:cs="Arial"/>
          <w:sz w:val="18"/>
          <w:szCs w:val="21"/>
        </w:rPr>
      </w:pPr>
      <w:r w:rsidRPr="0002514A">
        <w:rPr>
          <w:rFonts w:ascii="Arial" w:hAnsi="Arial" w:cs="Arial"/>
          <w:sz w:val="18"/>
          <w:szCs w:val="21"/>
          <w:vertAlign w:val="superscript"/>
        </w:rPr>
        <w:t>4</w:t>
      </w:r>
      <w:r w:rsidRPr="00281A05">
        <w:rPr>
          <w:rFonts w:ascii="Arial" w:hAnsi="Arial" w:cs="Arial"/>
          <w:sz w:val="18"/>
          <w:szCs w:val="21"/>
        </w:rPr>
        <w:t xml:space="preserve"> </w:t>
      </w:r>
      <w:r w:rsidR="0047021F">
        <w:rPr>
          <w:rFonts w:ascii="Arial" w:hAnsi="Arial" w:cs="Arial"/>
          <w:sz w:val="18"/>
          <w:szCs w:val="21"/>
        </w:rPr>
        <w:t>l</w:t>
      </w:r>
      <w:r w:rsidRPr="00281A05">
        <w:rPr>
          <w:rFonts w:ascii="Arial" w:hAnsi="Arial" w:cs="Arial"/>
          <w:sz w:val="18"/>
          <w:szCs w:val="21"/>
        </w:rPr>
        <w:t xml:space="preserve">ast </w:t>
      </w:r>
      <w:proofErr w:type="gramStart"/>
      <w:r w:rsidRPr="00281A05">
        <w:rPr>
          <w:rFonts w:ascii="Arial" w:hAnsi="Arial" w:cs="Arial"/>
          <w:sz w:val="18"/>
          <w:szCs w:val="21"/>
        </w:rPr>
        <w:t>observation</w:t>
      </w:r>
      <w:proofErr w:type="gramEnd"/>
      <w:r w:rsidRPr="00281A05">
        <w:rPr>
          <w:rFonts w:ascii="Arial" w:hAnsi="Arial" w:cs="Arial"/>
          <w:sz w:val="18"/>
          <w:szCs w:val="21"/>
        </w:rPr>
        <w:t xml:space="preserve"> (prior to glyc</w:t>
      </w:r>
      <w:r w:rsidR="00EE5D91">
        <w:rPr>
          <w:rFonts w:ascii="Arial" w:hAnsi="Arial" w:cs="Arial"/>
          <w:sz w:val="18"/>
          <w:szCs w:val="21"/>
        </w:rPr>
        <w:t>a</w:t>
      </w:r>
      <w:r w:rsidRPr="00281A05">
        <w:rPr>
          <w:rFonts w:ascii="Arial" w:hAnsi="Arial" w:cs="Arial"/>
          <w:sz w:val="18"/>
          <w:szCs w:val="21"/>
        </w:rPr>
        <w:t>emic rescu</w:t>
      </w:r>
      <w:r w:rsidR="00EE5D91" w:rsidRPr="00281A05">
        <w:rPr>
          <w:rFonts w:ascii="Arial" w:hAnsi="Arial" w:cs="Arial"/>
          <w:sz w:val="18"/>
          <w:szCs w:val="21"/>
        </w:rPr>
        <w:t>e</w:t>
      </w:r>
      <w:r w:rsidRPr="00281A05">
        <w:rPr>
          <w:rFonts w:ascii="Arial" w:hAnsi="Arial" w:cs="Arial"/>
          <w:sz w:val="18"/>
          <w:szCs w:val="21"/>
        </w:rPr>
        <w:t>) carried forward (LOCF)</w:t>
      </w:r>
    </w:p>
    <w:p w:rsidR="00272025" w:rsidRPr="00281A05" w:rsidRDefault="00272025" w:rsidP="00281A05">
      <w:pPr>
        <w:autoSpaceDE w:val="0"/>
        <w:autoSpaceDN w:val="0"/>
        <w:adjustRightInd w:val="0"/>
        <w:snapToGrid w:val="0"/>
        <w:rPr>
          <w:rFonts w:ascii="Arial" w:hAnsi="Arial" w:cs="Arial"/>
          <w:sz w:val="18"/>
          <w:szCs w:val="21"/>
        </w:rPr>
      </w:pPr>
      <w:r w:rsidRPr="00281A05">
        <w:rPr>
          <w:rFonts w:ascii="Arial" w:hAnsi="Arial" w:cs="Arial"/>
          <w:sz w:val="18"/>
          <w:szCs w:val="21"/>
        </w:rPr>
        <w:t xml:space="preserve">* </w:t>
      </w:r>
      <w:proofErr w:type="gramStart"/>
      <w:r w:rsidRPr="00281A05">
        <w:rPr>
          <w:rFonts w:ascii="Arial" w:hAnsi="Arial" w:cs="Arial"/>
          <w:sz w:val="18"/>
          <w:szCs w:val="21"/>
        </w:rPr>
        <w:t>p-value</w:t>
      </w:r>
      <w:proofErr w:type="gramEnd"/>
      <w:r w:rsidRPr="00281A05">
        <w:rPr>
          <w:rFonts w:ascii="Arial" w:hAnsi="Arial" w:cs="Arial"/>
          <w:sz w:val="18"/>
          <w:szCs w:val="21"/>
        </w:rPr>
        <w:t xml:space="preserve"> &lt;0.0001 for non-inferiority, and p-value = 0.0153 for superiority</w:t>
      </w:r>
    </w:p>
    <w:p w:rsidR="00272025" w:rsidRPr="00281A05" w:rsidRDefault="00272025" w:rsidP="00281A05">
      <w:pPr>
        <w:autoSpaceDE w:val="0"/>
        <w:autoSpaceDN w:val="0"/>
        <w:adjustRightInd w:val="0"/>
        <w:snapToGrid w:val="0"/>
        <w:rPr>
          <w:rFonts w:ascii="Arial" w:hAnsi="Arial" w:cs="Arial"/>
          <w:sz w:val="18"/>
          <w:szCs w:val="21"/>
        </w:rPr>
      </w:pPr>
      <w:r w:rsidRPr="00281A05">
        <w:rPr>
          <w:rFonts w:ascii="Arial" w:hAnsi="Arial" w:cs="Arial"/>
          <w:sz w:val="18"/>
          <w:szCs w:val="21"/>
        </w:rPr>
        <w:t xml:space="preserve">** </w:t>
      </w:r>
      <w:proofErr w:type="gramStart"/>
      <w:r w:rsidRPr="00281A05">
        <w:rPr>
          <w:rFonts w:ascii="Arial" w:hAnsi="Arial" w:cs="Arial"/>
          <w:sz w:val="18"/>
          <w:szCs w:val="21"/>
        </w:rPr>
        <w:t>p-value</w:t>
      </w:r>
      <w:proofErr w:type="gramEnd"/>
      <w:r w:rsidRPr="00281A05">
        <w:rPr>
          <w:rFonts w:ascii="Arial" w:hAnsi="Arial" w:cs="Arial"/>
          <w:sz w:val="18"/>
          <w:szCs w:val="21"/>
        </w:rPr>
        <w:t xml:space="preserve"> &lt;0.0001</w:t>
      </w:r>
    </w:p>
    <w:p w:rsidR="000E1693" w:rsidRPr="00F070EA" w:rsidRDefault="000E1693" w:rsidP="000E1693">
      <w:pPr>
        <w:pStyle w:val="PIheading2"/>
      </w:pPr>
      <w:proofErr w:type="spellStart"/>
      <w:r w:rsidRPr="00F070EA">
        <w:t>Empagliflozin</w:t>
      </w:r>
      <w:proofErr w:type="spellEnd"/>
      <w:r w:rsidRPr="00F070EA">
        <w:t xml:space="preserve"> as add on to basal insulin therapy</w:t>
      </w:r>
    </w:p>
    <w:p w:rsidR="00FB3A28" w:rsidRDefault="000E1693" w:rsidP="00B25E4B">
      <w:pPr>
        <w:pStyle w:val="TextPI"/>
      </w:pPr>
      <w:r w:rsidRPr="00F070EA">
        <w:t xml:space="preserve">The efficacy and safety of </w:t>
      </w:r>
      <w:proofErr w:type="spellStart"/>
      <w:r w:rsidRPr="00F070EA">
        <w:t>empagliflozin</w:t>
      </w:r>
      <w:proofErr w:type="spellEnd"/>
      <w:r w:rsidRPr="00F070EA">
        <w:t xml:space="preserve"> </w:t>
      </w:r>
      <w:r w:rsidR="009A26B3">
        <w:t xml:space="preserve">(10 mg or 25 mg) </w:t>
      </w:r>
      <w:r w:rsidRPr="00F070EA">
        <w:t xml:space="preserve">as add on to basal insulin with or without concomitant metformin and/or sulfonylurea therapy was evaluated in a double-blind, placebo-controlled trial of 78 weeks duration. </w:t>
      </w:r>
      <w:r w:rsidR="00B25E4B">
        <w:t>The primary endpoint was the change from baseline in HbA1c after 18 weeks of treatment. The key secondary endpoints were the change from baseline in dose of basal insulin dose after 78 weeks of treatment and change from baseline in HbA1c after 78 weeks of treatment.</w:t>
      </w:r>
    </w:p>
    <w:p w:rsidR="000E1693" w:rsidRPr="00F070EA" w:rsidRDefault="000E1693" w:rsidP="000E1693">
      <w:pPr>
        <w:pStyle w:val="TextPI"/>
      </w:pPr>
      <w:r w:rsidRPr="00F070EA">
        <w:t>During the initial 18 weeks the insulin dose was</w:t>
      </w:r>
      <w:r w:rsidR="001A1A80">
        <w:t xml:space="preserve"> to be</w:t>
      </w:r>
      <w:r w:rsidRPr="00F070EA">
        <w:t xml:space="preserve"> kept stable, but was adjusted to achieve a FPG &lt;</w:t>
      </w:r>
      <w:r w:rsidR="00CC6E46" w:rsidRPr="00F070EA">
        <w:t xml:space="preserve">6.10 </w:t>
      </w:r>
      <w:proofErr w:type="spellStart"/>
      <w:r w:rsidR="00CC6E46" w:rsidRPr="00F070EA">
        <w:t>mmol</w:t>
      </w:r>
      <w:proofErr w:type="spellEnd"/>
      <w:r w:rsidR="00CC6E46" w:rsidRPr="00F070EA">
        <w:t>/L in the following 60 weeks.</w:t>
      </w:r>
    </w:p>
    <w:p w:rsidR="000E1693" w:rsidRPr="00F070EA" w:rsidRDefault="000E1693" w:rsidP="000E1693">
      <w:pPr>
        <w:pStyle w:val="TextPI"/>
      </w:pPr>
      <w:r w:rsidRPr="00F070EA">
        <w:t xml:space="preserve">At week 18, </w:t>
      </w:r>
      <w:proofErr w:type="spellStart"/>
      <w:r w:rsidRPr="00F070EA">
        <w:t>empagliflozin</w:t>
      </w:r>
      <w:proofErr w:type="spellEnd"/>
      <w:r w:rsidRPr="00F070EA">
        <w:t xml:space="preserve"> </w:t>
      </w:r>
      <w:r w:rsidR="009A26B3">
        <w:t xml:space="preserve">(10 mg or 25 mg) </w:t>
      </w:r>
      <w:r w:rsidRPr="00F070EA">
        <w:t xml:space="preserve">provided statistically significant improvement in HbA1c compared to placebo. A greater proportion of patients with a baseline HbA1c ≥7.0% achieved a target HbA1c of &lt;7% compared to placebo. At 78 weeks, </w:t>
      </w:r>
      <w:proofErr w:type="spellStart"/>
      <w:r w:rsidRPr="00F070EA">
        <w:t>empagliflozin</w:t>
      </w:r>
      <w:proofErr w:type="spellEnd"/>
      <w:r w:rsidRPr="00F070EA">
        <w:t xml:space="preserve"> resulted in a statistically significant decrease in HbA1c and insulin sparing compared to placebo (Table </w:t>
      </w:r>
      <w:r w:rsidR="009A26B3">
        <w:t>8</w:t>
      </w:r>
      <w:r w:rsidRPr="00F070EA">
        <w:t>).</w:t>
      </w:r>
    </w:p>
    <w:p w:rsidR="000E1693" w:rsidRPr="00F070EA" w:rsidRDefault="000E1693" w:rsidP="000E1693">
      <w:pPr>
        <w:pStyle w:val="TextPI"/>
      </w:pPr>
      <w:r w:rsidRPr="00F070EA">
        <w:lastRenderedPageBreak/>
        <w:t xml:space="preserve">At week 78, </w:t>
      </w:r>
      <w:proofErr w:type="spellStart"/>
      <w:r w:rsidRPr="00F070EA">
        <w:t>empagliflozin</w:t>
      </w:r>
      <w:proofErr w:type="spellEnd"/>
      <w:r w:rsidRPr="00F070EA">
        <w:t xml:space="preserve"> resulted in a reduction in FPG </w:t>
      </w:r>
      <w:r w:rsidR="00411172" w:rsidRPr="00F070EA">
        <w:t>(</w:t>
      </w:r>
      <w:r w:rsidR="00FB0647" w:rsidRPr="00F070EA">
        <w:t xml:space="preserve">-0.58 </w:t>
      </w:r>
      <w:proofErr w:type="spellStart"/>
      <w:r w:rsidR="00FB0647" w:rsidRPr="00F070EA">
        <w:t>mmol</w:t>
      </w:r>
      <w:proofErr w:type="spellEnd"/>
      <w:r w:rsidR="00FB0647" w:rsidRPr="00F070EA">
        <w:t xml:space="preserve">/L for </w:t>
      </w:r>
      <w:proofErr w:type="spellStart"/>
      <w:r w:rsidR="00FB0647" w:rsidRPr="00F070EA">
        <w:t>empagliflozin</w:t>
      </w:r>
      <w:proofErr w:type="spellEnd"/>
      <w:r w:rsidR="00FB0647" w:rsidRPr="00F070EA">
        <w:t xml:space="preserve"> 10</w:t>
      </w:r>
      <w:r w:rsidR="006B1A3A">
        <w:t> </w:t>
      </w:r>
      <w:r w:rsidR="00FB0647" w:rsidRPr="00F070EA">
        <w:t xml:space="preserve">mg, </w:t>
      </w:r>
      <w:r w:rsidR="00996E97">
        <w:t>-</w:t>
      </w:r>
      <w:r w:rsidR="00CC6E46" w:rsidRPr="00F070EA">
        <w:t>0.97</w:t>
      </w:r>
      <w:r w:rsidRPr="00F070EA">
        <w:t xml:space="preserve"> </w:t>
      </w:r>
      <w:proofErr w:type="spellStart"/>
      <w:r w:rsidRPr="00F070EA">
        <w:t>mmol</w:t>
      </w:r>
      <w:proofErr w:type="spellEnd"/>
      <w:r w:rsidRPr="00F070EA">
        <w:t xml:space="preserve">/L for </w:t>
      </w:r>
      <w:proofErr w:type="spellStart"/>
      <w:r w:rsidRPr="00F070EA">
        <w:t>empagliflozin</w:t>
      </w:r>
      <w:proofErr w:type="spellEnd"/>
      <w:r w:rsidRPr="00F070EA">
        <w:t xml:space="preserve"> </w:t>
      </w:r>
      <w:r w:rsidR="00FB0647" w:rsidRPr="00F070EA">
        <w:t xml:space="preserve">25 mg </w:t>
      </w:r>
      <w:r w:rsidRPr="00F070EA">
        <w:t xml:space="preserve">and </w:t>
      </w:r>
      <w:r w:rsidR="00281A05">
        <w:t>-</w:t>
      </w:r>
      <w:r w:rsidR="00CC6E46" w:rsidRPr="00F070EA">
        <w:t>0.3</w:t>
      </w:r>
      <w:r w:rsidR="005268C2" w:rsidRPr="00F070EA">
        <w:t>0</w:t>
      </w:r>
      <w:r w:rsidR="00CC6E46" w:rsidRPr="00F070EA">
        <w:t xml:space="preserve"> </w:t>
      </w:r>
      <w:proofErr w:type="spellStart"/>
      <w:r w:rsidR="00CC6E46" w:rsidRPr="00F070EA">
        <w:t>mmol</w:t>
      </w:r>
      <w:proofErr w:type="spellEnd"/>
      <w:r w:rsidR="00CC6E46" w:rsidRPr="00F070EA">
        <w:t xml:space="preserve">/L for placebo), body weight </w:t>
      </w:r>
      <w:r w:rsidR="006B1A3A">
        <w:br/>
      </w:r>
      <w:r w:rsidR="00CC6E46" w:rsidRPr="00F070EA">
        <w:t>(</w:t>
      </w:r>
      <w:r w:rsidR="00FB0647" w:rsidRPr="00F070EA">
        <w:t xml:space="preserve">-2.47 kg for </w:t>
      </w:r>
      <w:proofErr w:type="spellStart"/>
      <w:r w:rsidR="00FB0647" w:rsidRPr="00F070EA">
        <w:t>empagliflozin</w:t>
      </w:r>
      <w:proofErr w:type="spellEnd"/>
      <w:r w:rsidR="00FB0647" w:rsidRPr="00F070EA">
        <w:t xml:space="preserve"> 10</w:t>
      </w:r>
      <w:r w:rsidR="006213CD" w:rsidRPr="00F070EA">
        <w:t xml:space="preserve"> </w:t>
      </w:r>
      <w:r w:rsidR="00FB0647" w:rsidRPr="00F070EA">
        <w:t xml:space="preserve">mg, </w:t>
      </w:r>
      <w:r w:rsidRPr="00F070EA">
        <w:t xml:space="preserve">-1.96 kg for </w:t>
      </w:r>
      <w:proofErr w:type="spellStart"/>
      <w:r w:rsidRPr="00F070EA">
        <w:t>empagliflozin</w:t>
      </w:r>
      <w:proofErr w:type="spellEnd"/>
      <w:r w:rsidRPr="00F070EA">
        <w:t xml:space="preserve"> </w:t>
      </w:r>
      <w:r w:rsidR="00FB0647" w:rsidRPr="00F070EA">
        <w:t>25</w:t>
      </w:r>
      <w:r w:rsidR="006213CD" w:rsidRPr="00F070EA">
        <w:t xml:space="preserve"> </w:t>
      </w:r>
      <w:r w:rsidR="00FB0647" w:rsidRPr="00F070EA">
        <w:t xml:space="preserve">mg </w:t>
      </w:r>
      <w:r w:rsidRPr="00F070EA">
        <w:t xml:space="preserve">and +1.16 kg for placebo, p&lt;0.0001), </w:t>
      </w:r>
      <w:r w:rsidR="00635D87" w:rsidRPr="00F070EA">
        <w:t>BP</w:t>
      </w:r>
      <w:r w:rsidRPr="00F070EA">
        <w:t xml:space="preserve"> (SBP: </w:t>
      </w:r>
      <w:r w:rsidR="00FB0647" w:rsidRPr="00F070EA">
        <w:t xml:space="preserve">-4.1 mmHg for </w:t>
      </w:r>
      <w:proofErr w:type="spellStart"/>
      <w:r w:rsidR="00FB0647" w:rsidRPr="00F070EA">
        <w:t>empagliflozin</w:t>
      </w:r>
      <w:proofErr w:type="spellEnd"/>
      <w:r w:rsidR="00FB0647" w:rsidRPr="00F070EA">
        <w:t xml:space="preserve"> 10 mg, </w:t>
      </w:r>
      <w:r w:rsidRPr="00F070EA">
        <w:t xml:space="preserve">-2.4 mmHg for </w:t>
      </w:r>
      <w:proofErr w:type="spellStart"/>
      <w:r w:rsidRPr="00F070EA">
        <w:t>empagliflozin</w:t>
      </w:r>
      <w:proofErr w:type="spellEnd"/>
      <w:r w:rsidRPr="00F070EA">
        <w:t xml:space="preserve"> </w:t>
      </w:r>
      <w:r w:rsidR="00FB0647" w:rsidRPr="00F070EA">
        <w:t xml:space="preserve">25 mg </w:t>
      </w:r>
      <w:r w:rsidRPr="00F070EA">
        <w:t xml:space="preserve">and +0.1 mmHg for placebo, </w:t>
      </w:r>
      <w:r w:rsidR="005268C2" w:rsidRPr="00F070EA">
        <w:t>DBP</w:t>
      </w:r>
      <w:r w:rsidRPr="00F070EA">
        <w:t xml:space="preserve">: </w:t>
      </w:r>
      <w:r w:rsidR="00FB0647" w:rsidRPr="00F070EA">
        <w:t xml:space="preserve">-2.9 mmHg for </w:t>
      </w:r>
      <w:proofErr w:type="spellStart"/>
      <w:r w:rsidR="00FB0647" w:rsidRPr="00F070EA">
        <w:t>empagliflozin</w:t>
      </w:r>
      <w:proofErr w:type="spellEnd"/>
      <w:r w:rsidR="00FB0647" w:rsidRPr="00F070EA">
        <w:t xml:space="preserve"> 10 mg, </w:t>
      </w:r>
      <w:r w:rsidRPr="00F070EA">
        <w:t xml:space="preserve">-1.5 mmHg for </w:t>
      </w:r>
      <w:proofErr w:type="spellStart"/>
      <w:r w:rsidRPr="00F070EA">
        <w:t>empagliflozin</w:t>
      </w:r>
      <w:proofErr w:type="spellEnd"/>
      <w:r w:rsidRPr="00F070EA">
        <w:t xml:space="preserve"> </w:t>
      </w:r>
      <w:r w:rsidR="00FB0647" w:rsidRPr="00F070EA">
        <w:t xml:space="preserve">25 mg </w:t>
      </w:r>
      <w:r w:rsidRPr="00F070EA">
        <w:t>and -0.3 mmHg for placebo).</w:t>
      </w:r>
    </w:p>
    <w:p w:rsidR="004C48D2" w:rsidRPr="00F070EA" w:rsidRDefault="00A25503" w:rsidP="00A25503">
      <w:pPr>
        <w:pStyle w:val="Caption"/>
      </w:pPr>
      <w:r>
        <w:t xml:space="preserve">Table </w:t>
      </w:r>
      <w:fldSimple w:instr=" SEQ Table \* ARABIC ">
        <w:r>
          <w:rPr>
            <w:noProof/>
          </w:rPr>
          <w:t>8</w:t>
        </w:r>
      </w:fldSimple>
      <w:r w:rsidR="004C48D2" w:rsidRPr="00F070EA">
        <w:tab/>
        <w:t>Results at 18</w:t>
      </w:r>
      <w:r w:rsidR="00CE09BE">
        <w:t xml:space="preserve"> and</w:t>
      </w:r>
      <w:r w:rsidR="004C48D2" w:rsidRPr="00F070EA">
        <w:t xml:space="preserve"> 78 week</w:t>
      </w:r>
      <w:r w:rsidR="00E4031A" w:rsidRPr="00F070EA">
        <w:t>s</w:t>
      </w:r>
      <w:r w:rsidR="004C48D2" w:rsidRPr="00F070EA">
        <w:t xml:space="preserve"> (LOCF) in a placebo-controlled study of </w:t>
      </w:r>
      <w:r w:rsidR="004075FE" w:rsidRPr="00F070EA">
        <w:t xml:space="preserve">JARDIANCE </w:t>
      </w:r>
      <w:r w:rsidR="004C48D2" w:rsidRPr="00F070EA">
        <w:t>as add on to basal insulin with or with</w:t>
      </w:r>
      <w:r w:rsidR="00CC6E46" w:rsidRPr="00F070EA">
        <w:t>out</w:t>
      </w:r>
      <w:r w:rsidR="004C48D2" w:rsidRPr="00F070EA">
        <w:t xml:space="preserve"> metformin or sul</w:t>
      </w:r>
      <w:r w:rsidR="00926F80" w:rsidRPr="00F070EA">
        <w:t>f</w:t>
      </w:r>
      <w:r w:rsidR="004C48D2" w:rsidRPr="00F070EA">
        <w:t>onylurea (Full Analysis Set - Completers)</w:t>
      </w:r>
    </w:p>
    <w:tbl>
      <w:tblPr>
        <w:tblW w:w="0" w:type="auto"/>
        <w:tblLayout w:type="fixed"/>
        <w:tblLook w:val="04A0" w:firstRow="1" w:lastRow="0" w:firstColumn="1" w:lastColumn="0" w:noHBand="0" w:noVBand="1"/>
        <w:tblDescription w:val="Table 8 is a list of results at 18 and 78 weeks (LOCF) in a placebo-controlled study of JARDIANCE as add on to basal insulin with or without metformin or sulfonylurea (Full Analysis Set - Completers)"/>
      </w:tblPr>
      <w:tblGrid>
        <w:gridCol w:w="3077"/>
        <w:gridCol w:w="2041"/>
        <w:gridCol w:w="2041"/>
        <w:gridCol w:w="2041"/>
      </w:tblGrid>
      <w:tr w:rsidR="00F905CC" w:rsidRPr="00F070EA" w:rsidTr="00A25503">
        <w:trPr>
          <w:trHeight w:val="457"/>
          <w:tblHeader/>
        </w:trPr>
        <w:tc>
          <w:tcPr>
            <w:tcW w:w="3077" w:type="dxa"/>
            <w:tcBorders>
              <w:top w:val="single" w:sz="12" w:space="0" w:color="auto"/>
              <w:bottom w:val="single" w:sz="12" w:space="0" w:color="auto"/>
            </w:tcBorders>
          </w:tcPr>
          <w:p w:rsidR="00F905CC" w:rsidRPr="00F070EA" w:rsidRDefault="00F905CC" w:rsidP="004075FE">
            <w:pPr>
              <w:pStyle w:val="TextPItable"/>
              <w:keepNext/>
              <w:jc w:val="left"/>
              <w:rPr>
                <w:b/>
                <w:bCs/>
              </w:rPr>
            </w:pPr>
            <w:r w:rsidRPr="00F070EA">
              <w:rPr>
                <w:b/>
                <w:bCs/>
              </w:rPr>
              <w:t>Basal insulin +/- metformin or sulfonylurea add-on therapy</w:t>
            </w:r>
          </w:p>
        </w:tc>
        <w:tc>
          <w:tcPr>
            <w:tcW w:w="2041" w:type="dxa"/>
            <w:tcBorders>
              <w:top w:val="single" w:sz="12" w:space="0" w:color="auto"/>
              <w:bottom w:val="single" w:sz="12" w:space="0" w:color="auto"/>
            </w:tcBorders>
            <w:vAlign w:val="center"/>
          </w:tcPr>
          <w:p w:rsidR="00F905CC" w:rsidRPr="00F070EA" w:rsidDel="00DC3108" w:rsidRDefault="00F905CC" w:rsidP="00225556">
            <w:pPr>
              <w:pStyle w:val="TextPItable"/>
              <w:jc w:val="center"/>
              <w:rPr>
                <w:b/>
                <w:bCs/>
              </w:rPr>
            </w:pPr>
            <w:r w:rsidRPr="00F070EA">
              <w:rPr>
                <w:b/>
                <w:bCs/>
              </w:rPr>
              <w:t>Placebo</w:t>
            </w:r>
          </w:p>
        </w:tc>
        <w:tc>
          <w:tcPr>
            <w:tcW w:w="2041" w:type="dxa"/>
            <w:tcBorders>
              <w:top w:val="single" w:sz="12" w:space="0" w:color="auto"/>
              <w:bottom w:val="single" w:sz="12" w:space="0" w:color="auto"/>
            </w:tcBorders>
            <w:vAlign w:val="center"/>
          </w:tcPr>
          <w:p w:rsidR="00F905CC" w:rsidRPr="00F070EA" w:rsidRDefault="00F905CC" w:rsidP="00F905CC">
            <w:pPr>
              <w:pStyle w:val="TextPItable"/>
              <w:jc w:val="center"/>
              <w:rPr>
                <w:b/>
                <w:bCs/>
              </w:rPr>
            </w:pPr>
            <w:proofErr w:type="spellStart"/>
            <w:r w:rsidRPr="00F070EA">
              <w:rPr>
                <w:b/>
                <w:bCs/>
              </w:rPr>
              <w:t>Empagliflozin</w:t>
            </w:r>
            <w:proofErr w:type="spellEnd"/>
            <w:r w:rsidRPr="00F070EA">
              <w:rPr>
                <w:b/>
                <w:bCs/>
              </w:rPr>
              <w:t xml:space="preserve"> </w:t>
            </w:r>
            <w:r w:rsidRPr="00F070EA">
              <w:rPr>
                <w:b/>
                <w:bCs/>
              </w:rPr>
              <w:br/>
              <w:t>10</w:t>
            </w:r>
            <w:r w:rsidR="006213CD" w:rsidRPr="00F070EA">
              <w:rPr>
                <w:b/>
                <w:bCs/>
              </w:rPr>
              <w:t xml:space="preserve"> </w:t>
            </w:r>
            <w:r w:rsidRPr="00F070EA">
              <w:rPr>
                <w:b/>
                <w:bCs/>
              </w:rPr>
              <w:t>mg</w:t>
            </w:r>
          </w:p>
        </w:tc>
        <w:tc>
          <w:tcPr>
            <w:tcW w:w="2041" w:type="dxa"/>
            <w:tcBorders>
              <w:top w:val="single" w:sz="12" w:space="0" w:color="auto"/>
              <w:bottom w:val="single" w:sz="12" w:space="0" w:color="auto"/>
            </w:tcBorders>
            <w:vAlign w:val="center"/>
          </w:tcPr>
          <w:p w:rsidR="00F905CC" w:rsidRPr="00F070EA" w:rsidRDefault="00F905CC" w:rsidP="00225556">
            <w:pPr>
              <w:pStyle w:val="TextPItable"/>
              <w:jc w:val="center"/>
              <w:rPr>
                <w:b/>
                <w:bCs/>
              </w:rPr>
            </w:pPr>
            <w:proofErr w:type="spellStart"/>
            <w:r w:rsidRPr="00F070EA">
              <w:rPr>
                <w:b/>
                <w:bCs/>
              </w:rPr>
              <w:t>Empagliflozin</w:t>
            </w:r>
            <w:proofErr w:type="spellEnd"/>
            <w:r w:rsidRPr="00F070EA">
              <w:rPr>
                <w:b/>
                <w:bCs/>
              </w:rPr>
              <w:br/>
              <w:t>25 mg</w:t>
            </w:r>
          </w:p>
        </w:tc>
      </w:tr>
      <w:tr w:rsidR="00F905CC" w:rsidRPr="00F070EA" w:rsidTr="004075FE">
        <w:trPr>
          <w:trHeight w:val="265"/>
        </w:trPr>
        <w:tc>
          <w:tcPr>
            <w:tcW w:w="3077" w:type="dxa"/>
            <w:tcBorders>
              <w:top w:val="single" w:sz="12" w:space="0" w:color="auto"/>
            </w:tcBorders>
          </w:tcPr>
          <w:p w:rsidR="00F905CC" w:rsidRPr="00F070EA" w:rsidRDefault="00F905CC" w:rsidP="004075FE">
            <w:pPr>
              <w:pStyle w:val="TextPItable"/>
              <w:keepNext/>
              <w:jc w:val="left"/>
            </w:pPr>
            <w:r w:rsidRPr="00F070EA">
              <w:t>N</w:t>
            </w:r>
          </w:p>
        </w:tc>
        <w:tc>
          <w:tcPr>
            <w:tcW w:w="2041" w:type="dxa"/>
            <w:tcBorders>
              <w:top w:val="single" w:sz="12" w:space="0" w:color="auto"/>
            </w:tcBorders>
            <w:vAlign w:val="center"/>
          </w:tcPr>
          <w:p w:rsidR="00F905CC" w:rsidRPr="00F070EA" w:rsidRDefault="00F905CC" w:rsidP="00225556">
            <w:pPr>
              <w:pStyle w:val="TextPItable"/>
              <w:jc w:val="center"/>
            </w:pPr>
            <w:r w:rsidRPr="00F070EA">
              <w:t>125</w:t>
            </w:r>
          </w:p>
        </w:tc>
        <w:tc>
          <w:tcPr>
            <w:tcW w:w="2041" w:type="dxa"/>
            <w:tcBorders>
              <w:top w:val="single" w:sz="12" w:space="0" w:color="auto"/>
            </w:tcBorders>
            <w:vAlign w:val="center"/>
          </w:tcPr>
          <w:p w:rsidR="00F905CC" w:rsidRPr="00F070EA" w:rsidRDefault="00F905CC" w:rsidP="00F905CC">
            <w:pPr>
              <w:pStyle w:val="TextPItable"/>
              <w:jc w:val="center"/>
            </w:pPr>
            <w:r w:rsidRPr="00F070EA">
              <w:t>132</w:t>
            </w:r>
          </w:p>
        </w:tc>
        <w:tc>
          <w:tcPr>
            <w:tcW w:w="2041" w:type="dxa"/>
            <w:tcBorders>
              <w:top w:val="single" w:sz="12" w:space="0" w:color="auto"/>
            </w:tcBorders>
            <w:vAlign w:val="center"/>
          </w:tcPr>
          <w:p w:rsidR="00F905CC" w:rsidRPr="00F070EA" w:rsidRDefault="00F905CC" w:rsidP="00225556">
            <w:pPr>
              <w:pStyle w:val="TextPItable"/>
              <w:jc w:val="center"/>
            </w:pPr>
            <w:r w:rsidRPr="00F070EA">
              <w:t>117</w:t>
            </w:r>
          </w:p>
        </w:tc>
      </w:tr>
      <w:tr w:rsidR="00F905CC" w:rsidRPr="00F070EA" w:rsidTr="004075FE">
        <w:trPr>
          <w:trHeight w:val="236"/>
        </w:trPr>
        <w:tc>
          <w:tcPr>
            <w:tcW w:w="3077" w:type="dxa"/>
            <w:vAlign w:val="center"/>
          </w:tcPr>
          <w:p w:rsidR="00F905CC" w:rsidRPr="00F070EA" w:rsidRDefault="00F905CC" w:rsidP="004075FE">
            <w:pPr>
              <w:pStyle w:val="TextPItable"/>
              <w:keepNext/>
              <w:jc w:val="left"/>
              <w:rPr>
                <w:b/>
                <w:bCs/>
              </w:rPr>
            </w:pPr>
            <w:r w:rsidRPr="00F070EA">
              <w:rPr>
                <w:b/>
                <w:bCs/>
              </w:rPr>
              <w:t>HbA1c (%) at week 18</w:t>
            </w:r>
          </w:p>
        </w:tc>
        <w:tc>
          <w:tcPr>
            <w:tcW w:w="2041" w:type="dxa"/>
            <w:vAlign w:val="center"/>
          </w:tcPr>
          <w:p w:rsidR="00F905CC" w:rsidRPr="00F070EA" w:rsidRDefault="00F905CC" w:rsidP="00225556">
            <w:pPr>
              <w:pStyle w:val="TextPItable"/>
              <w:jc w:val="center"/>
              <w:rPr>
                <w:rFonts w:eastAsia="MS Mincho"/>
                <w:b/>
                <w:bCs/>
              </w:rPr>
            </w:pPr>
          </w:p>
        </w:tc>
        <w:tc>
          <w:tcPr>
            <w:tcW w:w="2041" w:type="dxa"/>
            <w:vAlign w:val="center"/>
          </w:tcPr>
          <w:p w:rsidR="00F905CC" w:rsidRPr="00F070EA" w:rsidRDefault="00F905CC" w:rsidP="00F905CC">
            <w:pPr>
              <w:pStyle w:val="TextPItable"/>
              <w:jc w:val="center"/>
              <w:rPr>
                <w:rFonts w:eastAsia="MS Mincho"/>
                <w:b/>
                <w:bCs/>
              </w:rPr>
            </w:pPr>
          </w:p>
        </w:tc>
        <w:tc>
          <w:tcPr>
            <w:tcW w:w="2041" w:type="dxa"/>
            <w:vAlign w:val="center"/>
          </w:tcPr>
          <w:p w:rsidR="00F905CC" w:rsidRPr="00F070EA" w:rsidRDefault="00F905CC" w:rsidP="00225556">
            <w:pPr>
              <w:pStyle w:val="TextPItable"/>
              <w:jc w:val="center"/>
              <w:rPr>
                <w:rFonts w:eastAsia="MS Mincho"/>
                <w:b/>
                <w:bCs/>
              </w:rPr>
            </w:pPr>
          </w:p>
        </w:tc>
      </w:tr>
      <w:tr w:rsidR="00F905CC" w:rsidRPr="00F070EA" w:rsidTr="004075FE">
        <w:trPr>
          <w:trHeight w:val="251"/>
        </w:trPr>
        <w:tc>
          <w:tcPr>
            <w:tcW w:w="3077" w:type="dxa"/>
            <w:vAlign w:val="center"/>
          </w:tcPr>
          <w:p w:rsidR="00F905CC" w:rsidRPr="00F070EA" w:rsidRDefault="00F905CC" w:rsidP="004075FE">
            <w:pPr>
              <w:pStyle w:val="TextPItable"/>
              <w:keepNext/>
              <w:jc w:val="left"/>
            </w:pPr>
            <w:r w:rsidRPr="008458D4">
              <w:rPr>
                <w:rFonts w:eastAsia="Calibri"/>
              </w:rPr>
              <w:t>Baseline</w:t>
            </w:r>
            <w:r w:rsidRPr="00F070EA">
              <w:t xml:space="preserve"> (mean)</w:t>
            </w:r>
          </w:p>
        </w:tc>
        <w:tc>
          <w:tcPr>
            <w:tcW w:w="2041" w:type="dxa"/>
            <w:vAlign w:val="center"/>
          </w:tcPr>
          <w:p w:rsidR="00F905CC" w:rsidRPr="00F070EA" w:rsidRDefault="00F905CC" w:rsidP="00225556">
            <w:pPr>
              <w:pStyle w:val="TextPItable"/>
              <w:jc w:val="center"/>
            </w:pPr>
            <w:r w:rsidRPr="00F070EA">
              <w:t>8.10</w:t>
            </w:r>
          </w:p>
        </w:tc>
        <w:tc>
          <w:tcPr>
            <w:tcW w:w="2041" w:type="dxa"/>
            <w:vAlign w:val="center"/>
          </w:tcPr>
          <w:p w:rsidR="00F905CC" w:rsidRPr="00F070EA" w:rsidRDefault="00F905CC" w:rsidP="00F905CC">
            <w:pPr>
              <w:pStyle w:val="TextPItable"/>
              <w:jc w:val="center"/>
            </w:pPr>
            <w:r w:rsidRPr="00F070EA">
              <w:t>8.26</w:t>
            </w:r>
          </w:p>
        </w:tc>
        <w:tc>
          <w:tcPr>
            <w:tcW w:w="2041" w:type="dxa"/>
            <w:vAlign w:val="center"/>
          </w:tcPr>
          <w:p w:rsidR="00F905CC" w:rsidRPr="00F070EA" w:rsidRDefault="00F905CC" w:rsidP="00225556">
            <w:pPr>
              <w:pStyle w:val="TextPItable"/>
              <w:jc w:val="center"/>
            </w:pPr>
            <w:r w:rsidRPr="00F070EA">
              <w:t>8.34</w:t>
            </w:r>
          </w:p>
        </w:tc>
      </w:tr>
      <w:tr w:rsidR="00F905CC" w:rsidRPr="00F070EA" w:rsidTr="004075FE">
        <w:trPr>
          <w:trHeight w:val="251"/>
        </w:trPr>
        <w:tc>
          <w:tcPr>
            <w:tcW w:w="3077" w:type="dxa"/>
            <w:vAlign w:val="center"/>
          </w:tcPr>
          <w:p w:rsidR="00F905CC" w:rsidRPr="00F070EA" w:rsidRDefault="00F905CC" w:rsidP="004075FE">
            <w:pPr>
              <w:pStyle w:val="TextPItable"/>
              <w:keepNext/>
              <w:jc w:val="left"/>
              <w:rPr>
                <w:rFonts w:eastAsia="Calibri"/>
              </w:rPr>
            </w:pPr>
            <w:r w:rsidRPr="008458D4">
              <w:rPr>
                <w:rFonts w:eastAsia="Calibri"/>
              </w:rPr>
              <w:t>Change from baseline</w:t>
            </w:r>
            <w:r w:rsidRPr="00F070EA">
              <w:rPr>
                <w:rFonts w:eastAsia="Calibri"/>
                <w:vertAlign w:val="superscript"/>
              </w:rPr>
              <w:t>1</w:t>
            </w:r>
          </w:p>
        </w:tc>
        <w:tc>
          <w:tcPr>
            <w:tcW w:w="2041" w:type="dxa"/>
            <w:vAlign w:val="center"/>
          </w:tcPr>
          <w:p w:rsidR="00F905CC" w:rsidRPr="00F070EA" w:rsidRDefault="00F905CC" w:rsidP="00225556">
            <w:pPr>
              <w:pStyle w:val="TextPItable"/>
              <w:jc w:val="center"/>
            </w:pPr>
            <w:r w:rsidRPr="00F070EA">
              <w:t>-0.01</w:t>
            </w:r>
          </w:p>
        </w:tc>
        <w:tc>
          <w:tcPr>
            <w:tcW w:w="2041" w:type="dxa"/>
            <w:vAlign w:val="center"/>
          </w:tcPr>
          <w:p w:rsidR="00F905CC" w:rsidRPr="00F070EA" w:rsidRDefault="00F905CC" w:rsidP="00F905CC">
            <w:pPr>
              <w:pStyle w:val="TextPItable"/>
              <w:jc w:val="center"/>
            </w:pPr>
            <w:r w:rsidRPr="00F070EA">
              <w:t>-0.57</w:t>
            </w:r>
          </w:p>
        </w:tc>
        <w:tc>
          <w:tcPr>
            <w:tcW w:w="2041" w:type="dxa"/>
            <w:vAlign w:val="center"/>
          </w:tcPr>
          <w:p w:rsidR="00F905CC" w:rsidRPr="00F070EA" w:rsidRDefault="00F905CC" w:rsidP="00225556">
            <w:pPr>
              <w:pStyle w:val="TextPItable"/>
              <w:jc w:val="center"/>
            </w:pPr>
            <w:r w:rsidRPr="00F070EA">
              <w:t>-0.71</w:t>
            </w:r>
          </w:p>
        </w:tc>
      </w:tr>
      <w:tr w:rsidR="00F905CC" w:rsidRPr="00F070EA" w:rsidTr="004075FE">
        <w:trPr>
          <w:trHeight w:val="251"/>
        </w:trPr>
        <w:tc>
          <w:tcPr>
            <w:tcW w:w="3077" w:type="dxa"/>
            <w:tcBorders>
              <w:bottom w:val="single" w:sz="4" w:space="0" w:color="auto"/>
            </w:tcBorders>
            <w:vAlign w:val="center"/>
          </w:tcPr>
          <w:p w:rsidR="00F905CC" w:rsidRPr="00F070EA" w:rsidRDefault="00F905CC" w:rsidP="004075FE">
            <w:pPr>
              <w:pStyle w:val="TextPItable"/>
              <w:keepNext/>
              <w:jc w:val="left"/>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(97.5% CI)</w:t>
            </w:r>
          </w:p>
        </w:tc>
        <w:tc>
          <w:tcPr>
            <w:tcW w:w="2041" w:type="dxa"/>
            <w:tcBorders>
              <w:bottom w:val="single" w:sz="4" w:space="0" w:color="auto"/>
            </w:tcBorders>
            <w:vAlign w:val="center"/>
          </w:tcPr>
          <w:p w:rsidR="00F905CC" w:rsidRPr="00F070EA" w:rsidRDefault="00F905CC" w:rsidP="00225556">
            <w:pPr>
              <w:pStyle w:val="TextPItable"/>
              <w:jc w:val="center"/>
            </w:pPr>
          </w:p>
        </w:tc>
        <w:tc>
          <w:tcPr>
            <w:tcW w:w="2041" w:type="dxa"/>
            <w:tcBorders>
              <w:bottom w:val="single" w:sz="4" w:space="0" w:color="auto"/>
            </w:tcBorders>
            <w:vAlign w:val="center"/>
          </w:tcPr>
          <w:p w:rsidR="00F905CC" w:rsidRPr="00F070EA" w:rsidRDefault="00F905CC" w:rsidP="00F905CC">
            <w:pPr>
              <w:pStyle w:val="TextPItable"/>
              <w:jc w:val="center"/>
            </w:pPr>
            <w:r w:rsidRPr="00F070EA">
              <w:t>-0.56*</w:t>
            </w:r>
            <w:r w:rsidRPr="00F070EA">
              <w:br/>
              <w:t>(-0.78,</w:t>
            </w:r>
            <w:r w:rsidR="00822D6D">
              <w:t xml:space="preserve"> </w:t>
            </w:r>
            <w:r w:rsidRPr="00F070EA">
              <w:t>-0.33)</w:t>
            </w:r>
          </w:p>
        </w:tc>
        <w:tc>
          <w:tcPr>
            <w:tcW w:w="2041" w:type="dxa"/>
            <w:tcBorders>
              <w:bottom w:val="single" w:sz="4" w:space="0" w:color="auto"/>
            </w:tcBorders>
            <w:vAlign w:val="center"/>
          </w:tcPr>
          <w:p w:rsidR="00F905CC" w:rsidRPr="00F070EA" w:rsidRDefault="00822D6D" w:rsidP="001E720F">
            <w:pPr>
              <w:pStyle w:val="TextPItable"/>
              <w:jc w:val="center"/>
            </w:pPr>
            <w:r>
              <w:t>-0.70*</w:t>
            </w:r>
            <w:r w:rsidR="00F905CC" w:rsidRPr="00F070EA">
              <w:br/>
              <w:t>(-0.93, -0.47)</w:t>
            </w:r>
          </w:p>
        </w:tc>
      </w:tr>
      <w:tr w:rsidR="00F905CC" w:rsidRPr="00F070EA" w:rsidTr="004075FE">
        <w:trPr>
          <w:trHeight w:val="251"/>
        </w:trPr>
        <w:tc>
          <w:tcPr>
            <w:tcW w:w="3077" w:type="dxa"/>
            <w:tcBorders>
              <w:top w:val="single" w:sz="4" w:space="0" w:color="auto"/>
            </w:tcBorders>
            <w:vAlign w:val="center"/>
          </w:tcPr>
          <w:p w:rsidR="00F905CC" w:rsidRPr="00F070EA" w:rsidRDefault="00F905CC" w:rsidP="004075FE">
            <w:pPr>
              <w:pStyle w:val="TextPItable"/>
              <w:keepNext/>
              <w:jc w:val="left"/>
            </w:pPr>
            <w:r w:rsidRPr="00F070EA">
              <w:t>N</w:t>
            </w:r>
          </w:p>
        </w:tc>
        <w:tc>
          <w:tcPr>
            <w:tcW w:w="2041" w:type="dxa"/>
            <w:tcBorders>
              <w:top w:val="single" w:sz="4" w:space="0" w:color="auto"/>
            </w:tcBorders>
            <w:vAlign w:val="center"/>
          </w:tcPr>
          <w:p w:rsidR="00F905CC" w:rsidRPr="00F070EA" w:rsidRDefault="00F905CC" w:rsidP="00225556">
            <w:pPr>
              <w:pStyle w:val="TextPItable"/>
              <w:jc w:val="center"/>
            </w:pPr>
            <w:r w:rsidRPr="00F070EA">
              <w:t>112</w:t>
            </w:r>
          </w:p>
        </w:tc>
        <w:tc>
          <w:tcPr>
            <w:tcW w:w="2041" w:type="dxa"/>
            <w:tcBorders>
              <w:top w:val="single" w:sz="4" w:space="0" w:color="auto"/>
            </w:tcBorders>
            <w:vAlign w:val="center"/>
          </w:tcPr>
          <w:p w:rsidR="00F905CC" w:rsidRPr="00F070EA" w:rsidRDefault="00F905CC" w:rsidP="00F905CC">
            <w:pPr>
              <w:pStyle w:val="TextPItable"/>
              <w:jc w:val="center"/>
            </w:pPr>
            <w:r w:rsidRPr="00F070EA">
              <w:t>127</w:t>
            </w:r>
          </w:p>
        </w:tc>
        <w:tc>
          <w:tcPr>
            <w:tcW w:w="2041" w:type="dxa"/>
            <w:tcBorders>
              <w:top w:val="single" w:sz="4" w:space="0" w:color="auto"/>
            </w:tcBorders>
            <w:vAlign w:val="center"/>
          </w:tcPr>
          <w:p w:rsidR="00F905CC" w:rsidRPr="00F070EA" w:rsidRDefault="00F905CC" w:rsidP="00225556">
            <w:pPr>
              <w:pStyle w:val="TextPItable"/>
              <w:jc w:val="center"/>
            </w:pPr>
            <w:r w:rsidRPr="00F070EA">
              <w:t>110</w:t>
            </w:r>
          </w:p>
        </w:tc>
      </w:tr>
      <w:tr w:rsidR="00F905CC" w:rsidRPr="00F070EA" w:rsidTr="004075FE">
        <w:trPr>
          <w:trHeight w:val="236"/>
        </w:trPr>
        <w:tc>
          <w:tcPr>
            <w:tcW w:w="3077" w:type="dxa"/>
            <w:vAlign w:val="center"/>
          </w:tcPr>
          <w:p w:rsidR="00F905CC" w:rsidRPr="00F070EA" w:rsidRDefault="00F905CC" w:rsidP="00225556">
            <w:pPr>
              <w:pStyle w:val="TextPItable"/>
              <w:jc w:val="left"/>
              <w:rPr>
                <w:b/>
                <w:bCs/>
              </w:rPr>
            </w:pPr>
            <w:r w:rsidRPr="00F070EA">
              <w:rPr>
                <w:b/>
                <w:bCs/>
              </w:rPr>
              <w:t>HbA1c (%) at week 78</w:t>
            </w:r>
          </w:p>
        </w:tc>
        <w:tc>
          <w:tcPr>
            <w:tcW w:w="2041" w:type="dxa"/>
            <w:vAlign w:val="center"/>
          </w:tcPr>
          <w:p w:rsidR="00F905CC" w:rsidRPr="00F070EA" w:rsidRDefault="00F905CC" w:rsidP="00225556">
            <w:pPr>
              <w:pStyle w:val="TextPItable"/>
              <w:jc w:val="center"/>
              <w:rPr>
                <w:rFonts w:eastAsia="MS Mincho"/>
                <w:b/>
                <w:bCs/>
              </w:rPr>
            </w:pPr>
          </w:p>
        </w:tc>
        <w:tc>
          <w:tcPr>
            <w:tcW w:w="2041" w:type="dxa"/>
            <w:vAlign w:val="center"/>
          </w:tcPr>
          <w:p w:rsidR="00F905CC" w:rsidRPr="00F070EA" w:rsidRDefault="00F905CC" w:rsidP="00F905CC">
            <w:pPr>
              <w:pStyle w:val="TextPItable"/>
              <w:jc w:val="center"/>
              <w:rPr>
                <w:rFonts w:eastAsia="MS Mincho"/>
                <w:b/>
                <w:bCs/>
              </w:rPr>
            </w:pPr>
          </w:p>
        </w:tc>
        <w:tc>
          <w:tcPr>
            <w:tcW w:w="2041" w:type="dxa"/>
            <w:vAlign w:val="center"/>
          </w:tcPr>
          <w:p w:rsidR="00F905CC" w:rsidRPr="00F070EA" w:rsidRDefault="00F905CC" w:rsidP="00225556">
            <w:pPr>
              <w:pStyle w:val="TextPItable"/>
              <w:jc w:val="center"/>
              <w:rPr>
                <w:rFonts w:eastAsia="MS Mincho"/>
                <w:b/>
                <w:bCs/>
              </w:rPr>
            </w:pPr>
          </w:p>
        </w:tc>
      </w:tr>
      <w:tr w:rsidR="00F905CC" w:rsidRPr="00F070EA" w:rsidTr="004075FE">
        <w:trPr>
          <w:trHeight w:val="251"/>
        </w:trPr>
        <w:tc>
          <w:tcPr>
            <w:tcW w:w="3077" w:type="dxa"/>
            <w:vAlign w:val="center"/>
          </w:tcPr>
          <w:p w:rsidR="00F905CC" w:rsidRPr="00F070EA" w:rsidRDefault="00F905CC" w:rsidP="00225556">
            <w:pPr>
              <w:pStyle w:val="TextPItable"/>
              <w:jc w:val="left"/>
            </w:pPr>
            <w:r w:rsidRPr="008458D4">
              <w:rPr>
                <w:rFonts w:eastAsia="Calibri"/>
              </w:rPr>
              <w:t>Baseline</w:t>
            </w:r>
            <w:r w:rsidRPr="00F070EA">
              <w:t xml:space="preserve"> (mean)</w:t>
            </w:r>
          </w:p>
        </w:tc>
        <w:tc>
          <w:tcPr>
            <w:tcW w:w="2041" w:type="dxa"/>
            <w:vAlign w:val="center"/>
          </w:tcPr>
          <w:p w:rsidR="00F905CC" w:rsidRPr="00F070EA" w:rsidRDefault="00F905CC" w:rsidP="00225556">
            <w:pPr>
              <w:pStyle w:val="TextPItable"/>
              <w:jc w:val="center"/>
            </w:pPr>
            <w:r w:rsidRPr="00F070EA">
              <w:t>8.09</w:t>
            </w:r>
          </w:p>
        </w:tc>
        <w:tc>
          <w:tcPr>
            <w:tcW w:w="2041" w:type="dxa"/>
            <w:vAlign w:val="center"/>
          </w:tcPr>
          <w:p w:rsidR="00F905CC" w:rsidRPr="00F070EA" w:rsidRDefault="00F905CC" w:rsidP="00F905CC">
            <w:pPr>
              <w:pStyle w:val="TextPItable"/>
              <w:jc w:val="center"/>
            </w:pPr>
            <w:r w:rsidRPr="00F070EA">
              <w:t>8.27</w:t>
            </w:r>
          </w:p>
        </w:tc>
        <w:tc>
          <w:tcPr>
            <w:tcW w:w="2041" w:type="dxa"/>
            <w:vAlign w:val="center"/>
          </w:tcPr>
          <w:p w:rsidR="00F905CC" w:rsidRPr="00F070EA" w:rsidRDefault="00F905CC" w:rsidP="00225556">
            <w:pPr>
              <w:pStyle w:val="TextPItable"/>
              <w:jc w:val="center"/>
            </w:pPr>
            <w:r w:rsidRPr="00F070EA">
              <w:t>8.29</w:t>
            </w:r>
          </w:p>
        </w:tc>
      </w:tr>
      <w:tr w:rsidR="00F905CC" w:rsidRPr="00F070EA" w:rsidTr="004075FE">
        <w:trPr>
          <w:trHeight w:val="265"/>
        </w:trPr>
        <w:tc>
          <w:tcPr>
            <w:tcW w:w="3077" w:type="dxa"/>
            <w:vAlign w:val="center"/>
          </w:tcPr>
          <w:p w:rsidR="00F905CC" w:rsidRPr="00F070EA" w:rsidRDefault="00F905CC" w:rsidP="00225556">
            <w:pPr>
              <w:pStyle w:val="TextPItable"/>
              <w:jc w:val="left"/>
              <w:rPr>
                <w:rFonts w:eastAsia="Calibri"/>
              </w:rPr>
            </w:pPr>
            <w:r w:rsidRPr="008458D4">
              <w:rPr>
                <w:rFonts w:eastAsia="Calibri"/>
              </w:rPr>
              <w:t>Change from baseline</w:t>
            </w:r>
            <w:r w:rsidRPr="00F070EA">
              <w:rPr>
                <w:rFonts w:eastAsia="Calibri"/>
                <w:vertAlign w:val="superscript"/>
              </w:rPr>
              <w:t>1</w:t>
            </w:r>
          </w:p>
        </w:tc>
        <w:tc>
          <w:tcPr>
            <w:tcW w:w="2041" w:type="dxa"/>
            <w:vAlign w:val="center"/>
          </w:tcPr>
          <w:p w:rsidR="00F905CC" w:rsidRPr="00F070EA" w:rsidRDefault="00F905CC" w:rsidP="00225556">
            <w:pPr>
              <w:pStyle w:val="TextPItable"/>
              <w:jc w:val="center"/>
            </w:pPr>
            <w:r w:rsidRPr="00F070EA">
              <w:t>-0.02</w:t>
            </w:r>
          </w:p>
        </w:tc>
        <w:tc>
          <w:tcPr>
            <w:tcW w:w="2041" w:type="dxa"/>
            <w:vAlign w:val="center"/>
          </w:tcPr>
          <w:p w:rsidR="00F905CC" w:rsidRPr="00F070EA" w:rsidRDefault="00F905CC" w:rsidP="00F905CC">
            <w:pPr>
              <w:pStyle w:val="TextPItable"/>
              <w:jc w:val="center"/>
            </w:pPr>
            <w:r w:rsidRPr="00F070EA">
              <w:t>-0.48</w:t>
            </w:r>
          </w:p>
        </w:tc>
        <w:tc>
          <w:tcPr>
            <w:tcW w:w="2041" w:type="dxa"/>
            <w:vAlign w:val="center"/>
          </w:tcPr>
          <w:p w:rsidR="00F905CC" w:rsidRPr="00F070EA" w:rsidRDefault="00F905CC" w:rsidP="00225556">
            <w:pPr>
              <w:pStyle w:val="TextPItable"/>
              <w:jc w:val="center"/>
            </w:pPr>
            <w:r w:rsidRPr="00F070EA">
              <w:t>-0.64</w:t>
            </w:r>
          </w:p>
        </w:tc>
      </w:tr>
      <w:tr w:rsidR="00F905CC" w:rsidRPr="00F070EA" w:rsidTr="004075FE">
        <w:trPr>
          <w:trHeight w:val="251"/>
        </w:trPr>
        <w:tc>
          <w:tcPr>
            <w:tcW w:w="3077" w:type="dxa"/>
            <w:vAlign w:val="center"/>
          </w:tcPr>
          <w:p w:rsidR="00F905CC" w:rsidRPr="00F070EA" w:rsidRDefault="00F905CC" w:rsidP="00225556">
            <w:pPr>
              <w:pStyle w:val="TextPItable"/>
              <w:jc w:val="left"/>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(97.5% CI)</w:t>
            </w:r>
          </w:p>
        </w:tc>
        <w:tc>
          <w:tcPr>
            <w:tcW w:w="2041" w:type="dxa"/>
            <w:vAlign w:val="center"/>
          </w:tcPr>
          <w:p w:rsidR="00F905CC" w:rsidRPr="00F070EA" w:rsidRDefault="00F905CC" w:rsidP="00225556">
            <w:pPr>
              <w:pStyle w:val="TextPItable"/>
              <w:jc w:val="center"/>
            </w:pPr>
          </w:p>
        </w:tc>
        <w:tc>
          <w:tcPr>
            <w:tcW w:w="2041" w:type="dxa"/>
            <w:vAlign w:val="center"/>
          </w:tcPr>
          <w:p w:rsidR="00F905CC" w:rsidRPr="00F070EA" w:rsidRDefault="00F905CC" w:rsidP="00F905CC">
            <w:pPr>
              <w:pStyle w:val="TextPItable"/>
              <w:jc w:val="center"/>
            </w:pPr>
            <w:r w:rsidRPr="00F070EA">
              <w:t>-0.46*</w:t>
            </w:r>
            <w:r w:rsidRPr="00F070EA">
              <w:br/>
              <w:t>(-0.73, -0.19)</w:t>
            </w:r>
          </w:p>
        </w:tc>
        <w:tc>
          <w:tcPr>
            <w:tcW w:w="2041" w:type="dxa"/>
            <w:vAlign w:val="center"/>
          </w:tcPr>
          <w:p w:rsidR="00F905CC" w:rsidRPr="00F070EA" w:rsidRDefault="00822D6D" w:rsidP="00225556">
            <w:pPr>
              <w:pStyle w:val="TextPItable"/>
              <w:jc w:val="center"/>
            </w:pPr>
            <w:r>
              <w:t>-0.62*</w:t>
            </w:r>
            <w:r w:rsidR="00BF21F7" w:rsidRPr="00F070EA">
              <w:br/>
            </w:r>
            <w:r w:rsidR="00F905CC" w:rsidRPr="00F070EA">
              <w:t>(-0.90, -0.34)</w:t>
            </w:r>
          </w:p>
        </w:tc>
      </w:tr>
      <w:tr w:rsidR="00F905CC" w:rsidRPr="00F070EA" w:rsidTr="004075FE">
        <w:trPr>
          <w:trHeight w:val="251"/>
        </w:trPr>
        <w:tc>
          <w:tcPr>
            <w:tcW w:w="3077" w:type="dxa"/>
            <w:tcBorders>
              <w:top w:val="single" w:sz="4" w:space="0" w:color="auto"/>
            </w:tcBorders>
            <w:vAlign w:val="center"/>
          </w:tcPr>
          <w:p w:rsidR="00F905CC" w:rsidRPr="00F070EA" w:rsidRDefault="00F905CC" w:rsidP="00225556">
            <w:pPr>
              <w:pStyle w:val="TextPItable"/>
              <w:jc w:val="left"/>
            </w:pPr>
            <w:r w:rsidRPr="00F070EA">
              <w:t>N</w:t>
            </w:r>
          </w:p>
        </w:tc>
        <w:tc>
          <w:tcPr>
            <w:tcW w:w="2041" w:type="dxa"/>
            <w:tcBorders>
              <w:top w:val="single" w:sz="4" w:space="0" w:color="auto"/>
            </w:tcBorders>
            <w:vAlign w:val="center"/>
          </w:tcPr>
          <w:p w:rsidR="00F905CC" w:rsidRPr="00F070EA" w:rsidRDefault="00F905CC" w:rsidP="00225556">
            <w:pPr>
              <w:pStyle w:val="TextPItable"/>
              <w:jc w:val="center"/>
            </w:pPr>
            <w:r w:rsidRPr="00F070EA">
              <w:t>112</w:t>
            </w:r>
          </w:p>
        </w:tc>
        <w:tc>
          <w:tcPr>
            <w:tcW w:w="2041" w:type="dxa"/>
            <w:tcBorders>
              <w:top w:val="single" w:sz="4" w:space="0" w:color="auto"/>
            </w:tcBorders>
            <w:vAlign w:val="center"/>
          </w:tcPr>
          <w:p w:rsidR="00F905CC" w:rsidRPr="00F070EA" w:rsidRDefault="00BF21F7" w:rsidP="00F905CC">
            <w:pPr>
              <w:pStyle w:val="TextPItable"/>
              <w:jc w:val="center"/>
            </w:pPr>
            <w:r w:rsidRPr="00F070EA">
              <w:t>127</w:t>
            </w:r>
          </w:p>
        </w:tc>
        <w:tc>
          <w:tcPr>
            <w:tcW w:w="2041" w:type="dxa"/>
            <w:tcBorders>
              <w:top w:val="single" w:sz="4" w:space="0" w:color="auto"/>
            </w:tcBorders>
            <w:vAlign w:val="center"/>
          </w:tcPr>
          <w:p w:rsidR="00F905CC" w:rsidRPr="00F070EA" w:rsidRDefault="00F905CC" w:rsidP="00225556">
            <w:pPr>
              <w:pStyle w:val="TextPItable"/>
              <w:jc w:val="center"/>
            </w:pPr>
            <w:r w:rsidRPr="00F070EA">
              <w:t>110</w:t>
            </w:r>
          </w:p>
        </w:tc>
      </w:tr>
      <w:tr w:rsidR="00F905CC" w:rsidRPr="00F070EA" w:rsidTr="004075FE">
        <w:trPr>
          <w:trHeight w:val="236"/>
        </w:trPr>
        <w:tc>
          <w:tcPr>
            <w:tcW w:w="3077" w:type="dxa"/>
            <w:vAlign w:val="center"/>
          </w:tcPr>
          <w:p w:rsidR="00F905CC" w:rsidRPr="00F070EA" w:rsidRDefault="00F905CC" w:rsidP="00225556">
            <w:pPr>
              <w:pStyle w:val="TextPItable"/>
              <w:jc w:val="left"/>
              <w:rPr>
                <w:b/>
                <w:bCs/>
              </w:rPr>
            </w:pPr>
            <w:r w:rsidRPr="00F070EA">
              <w:rPr>
                <w:b/>
                <w:bCs/>
              </w:rPr>
              <w:t>Basal insulin dose (IU</w:t>
            </w:r>
            <w:r w:rsidR="001E720F" w:rsidRPr="00F070EA">
              <w:rPr>
                <w:b/>
                <w:bCs/>
              </w:rPr>
              <w:t>/day</w:t>
            </w:r>
            <w:r w:rsidRPr="00F070EA">
              <w:rPr>
                <w:b/>
                <w:bCs/>
              </w:rPr>
              <w:t>) at week 78</w:t>
            </w:r>
          </w:p>
        </w:tc>
        <w:tc>
          <w:tcPr>
            <w:tcW w:w="2041" w:type="dxa"/>
            <w:vAlign w:val="center"/>
          </w:tcPr>
          <w:p w:rsidR="00F905CC" w:rsidRPr="00F070EA" w:rsidRDefault="00F905CC" w:rsidP="00225556">
            <w:pPr>
              <w:pStyle w:val="TextPItable"/>
              <w:jc w:val="center"/>
              <w:rPr>
                <w:b/>
                <w:bCs/>
              </w:rPr>
            </w:pPr>
          </w:p>
        </w:tc>
        <w:tc>
          <w:tcPr>
            <w:tcW w:w="2041" w:type="dxa"/>
            <w:vAlign w:val="center"/>
          </w:tcPr>
          <w:p w:rsidR="00F905CC" w:rsidRPr="00F070EA" w:rsidRDefault="00F905CC" w:rsidP="00F905CC">
            <w:pPr>
              <w:pStyle w:val="TextPItable"/>
              <w:jc w:val="center"/>
              <w:rPr>
                <w:b/>
                <w:bCs/>
              </w:rPr>
            </w:pPr>
          </w:p>
        </w:tc>
        <w:tc>
          <w:tcPr>
            <w:tcW w:w="2041" w:type="dxa"/>
            <w:vAlign w:val="center"/>
          </w:tcPr>
          <w:p w:rsidR="00F905CC" w:rsidRPr="00F070EA" w:rsidRDefault="00F905CC" w:rsidP="00225556">
            <w:pPr>
              <w:pStyle w:val="TextPItable"/>
              <w:jc w:val="center"/>
              <w:rPr>
                <w:b/>
                <w:bCs/>
              </w:rPr>
            </w:pPr>
          </w:p>
        </w:tc>
      </w:tr>
      <w:tr w:rsidR="00F905CC" w:rsidRPr="00F070EA" w:rsidTr="004075FE">
        <w:trPr>
          <w:trHeight w:val="251"/>
        </w:trPr>
        <w:tc>
          <w:tcPr>
            <w:tcW w:w="3077" w:type="dxa"/>
            <w:vAlign w:val="center"/>
          </w:tcPr>
          <w:p w:rsidR="00F905CC" w:rsidRPr="00F070EA" w:rsidRDefault="00F905CC" w:rsidP="00225556">
            <w:pPr>
              <w:pStyle w:val="TextPItable"/>
              <w:jc w:val="left"/>
            </w:pPr>
            <w:r w:rsidRPr="008458D4">
              <w:rPr>
                <w:rFonts w:eastAsia="Calibri"/>
              </w:rPr>
              <w:t>Baseline</w:t>
            </w:r>
            <w:r w:rsidRPr="00F070EA">
              <w:t xml:space="preserve"> (mean)</w:t>
            </w:r>
          </w:p>
        </w:tc>
        <w:tc>
          <w:tcPr>
            <w:tcW w:w="2041" w:type="dxa"/>
            <w:vAlign w:val="center"/>
          </w:tcPr>
          <w:p w:rsidR="00F905CC" w:rsidRPr="00F070EA" w:rsidRDefault="00F905CC" w:rsidP="00225556">
            <w:pPr>
              <w:pStyle w:val="TextPItable"/>
              <w:jc w:val="center"/>
            </w:pPr>
            <w:r w:rsidRPr="00F070EA">
              <w:t>47.84</w:t>
            </w:r>
          </w:p>
        </w:tc>
        <w:tc>
          <w:tcPr>
            <w:tcW w:w="2041" w:type="dxa"/>
            <w:vAlign w:val="center"/>
          </w:tcPr>
          <w:p w:rsidR="00F905CC" w:rsidRPr="00F070EA" w:rsidRDefault="00BF21F7" w:rsidP="00F905CC">
            <w:pPr>
              <w:pStyle w:val="TextPItable"/>
              <w:jc w:val="center"/>
            </w:pPr>
            <w:r w:rsidRPr="00F070EA">
              <w:t>45.13</w:t>
            </w:r>
          </w:p>
        </w:tc>
        <w:tc>
          <w:tcPr>
            <w:tcW w:w="2041" w:type="dxa"/>
            <w:vAlign w:val="center"/>
          </w:tcPr>
          <w:p w:rsidR="00F905CC" w:rsidRPr="00F070EA" w:rsidRDefault="00F905CC" w:rsidP="00225556">
            <w:pPr>
              <w:pStyle w:val="TextPItable"/>
              <w:jc w:val="center"/>
            </w:pPr>
            <w:r w:rsidRPr="00F070EA">
              <w:t>48.43</w:t>
            </w:r>
          </w:p>
        </w:tc>
      </w:tr>
      <w:tr w:rsidR="00F905CC" w:rsidRPr="00F070EA" w:rsidTr="004075FE">
        <w:trPr>
          <w:trHeight w:val="251"/>
        </w:trPr>
        <w:tc>
          <w:tcPr>
            <w:tcW w:w="3077" w:type="dxa"/>
            <w:vAlign w:val="center"/>
          </w:tcPr>
          <w:p w:rsidR="00F905CC" w:rsidRPr="00F070EA" w:rsidRDefault="00F905CC" w:rsidP="00225556">
            <w:pPr>
              <w:pStyle w:val="TextPItable"/>
              <w:jc w:val="left"/>
              <w:rPr>
                <w:rFonts w:eastAsia="Calibri"/>
              </w:rPr>
            </w:pPr>
            <w:r w:rsidRPr="008458D4">
              <w:rPr>
                <w:rFonts w:eastAsia="Calibri"/>
              </w:rPr>
              <w:t>Change from baseline</w:t>
            </w:r>
            <w:r w:rsidRPr="00F070EA">
              <w:rPr>
                <w:rFonts w:eastAsia="Calibri"/>
                <w:vertAlign w:val="superscript"/>
              </w:rPr>
              <w:t>1</w:t>
            </w:r>
          </w:p>
        </w:tc>
        <w:tc>
          <w:tcPr>
            <w:tcW w:w="2041" w:type="dxa"/>
            <w:vAlign w:val="center"/>
          </w:tcPr>
          <w:p w:rsidR="00F905CC" w:rsidRPr="00F070EA" w:rsidRDefault="00F905CC" w:rsidP="00225556">
            <w:pPr>
              <w:pStyle w:val="TextPItable"/>
              <w:jc w:val="center"/>
            </w:pPr>
            <w:r w:rsidRPr="00F070EA">
              <w:t>5.45</w:t>
            </w:r>
          </w:p>
        </w:tc>
        <w:tc>
          <w:tcPr>
            <w:tcW w:w="2041" w:type="dxa"/>
            <w:vAlign w:val="center"/>
          </w:tcPr>
          <w:p w:rsidR="00F905CC" w:rsidRPr="00F070EA" w:rsidRDefault="00BF21F7" w:rsidP="00F905CC">
            <w:pPr>
              <w:pStyle w:val="TextPItable"/>
              <w:jc w:val="center"/>
            </w:pPr>
            <w:r w:rsidRPr="00F070EA">
              <w:t>-1.21</w:t>
            </w:r>
          </w:p>
        </w:tc>
        <w:tc>
          <w:tcPr>
            <w:tcW w:w="2041" w:type="dxa"/>
            <w:vAlign w:val="center"/>
          </w:tcPr>
          <w:p w:rsidR="00F905CC" w:rsidRPr="00F070EA" w:rsidRDefault="00F905CC" w:rsidP="00225556">
            <w:pPr>
              <w:pStyle w:val="TextPItable"/>
              <w:jc w:val="center"/>
            </w:pPr>
            <w:r w:rsidRPr="00F070EA">
              <w:t>-0.47</w:t>
            </w:r>
          </w:p>
        </w:tc>
      </w:tr>
      <w:tr w:rsidR="00F905CC" w:rsidRPr="00F070EA" w:rsidTr="004075FE">
        <w:trPr>
          <w:trHeight w:val="280"/>
        </w:trPr>
        <w:tc>
          <w:tcPr>
            <w:tcW w:w="3077" w:type="dxa"/>
            <w:tcBorders>
              <w:bottom w:val="single" w:sz="12" w:space="0" w:color="auto"/>
            </w:tcBorders>
            <w:vAlign w:val="center"/>
          </w:tcPr>
          <w:p w:rsidR="00F905CC" w:rsidRPr="00F070EA" w:rsidRDefault="00F905CC" w:rsidP="00225556">
            <w:pPr>
              <w:pStyle w:val="TextPItable"/>
              <w:jc w:val="left"/>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(97.5% CI)</w:t>
            </w:r>
          </w:p>
        </w:tc>
        <w:tc>
          <w:tcPr>
            <w:tcW w:w="2041" w:type="dxa"/>
            <w:tcBorders>
              <w:bottom w:val="single" w:sz="12" w:space="0" w:color="auto"/>
            </w:tcBorders>
            <w:vAlign w:val="center"/>
          </w:tcPr>
          <w:p w:rsidR="00F905CC" w:rsidRPr="00F070EA" w:rsidRDefault="00F905CC" w:rsidP="00225556">
            <w:pPr>
              <w:pStyle w:val="TextPItable"/>
              <w:jc w:val="center"/>
            </w:pPr>
          </w:p>
        </w:tc>
        <w:tc>
          <w:tcPr>
            <w:tcW w:w="2041" w:type="dxa"/>
            <w:tcBorders>
              <w:bottom w:val="single" w:sz="12" w:space="0" w:color="auto"/>
            </w:tcBorders>
            <w:vAlign w:val="center"/>
          </w:tcPr>
          <w:p w:rsidR="00F905CC" w:rsidRPr="00F070EA" w:rsidRDefault="00BF21F7" w:rsidP="00F905CC">
            <w:pPr>
              <w:pStyle w:val="TextPItable"/>
              <w:jc w:val="center"/>
            </w:pPr>
            <w:r w:rsidRPr="00F070EA">
              <w:t>-6.66**</w:t>
            </w:r>
            <w:r w:rsidRPr="00F070EA">
              <w:br/>
              <w:t>(-11.56, -1.77)</w:t>
            </w:r>
          </w:p>
        </w:tc>
        <w:tc>
          <w:tcPr>
            <w:tcW w:w="2041" w:type="dxa"/>
            <w:tcBorders>
              <w:bottom w:val="single" w:sz="12" w:space="0" w:color="auto"/>
            </w:tcBorders>
            <w:vAlign w:val="center"/>
          </w:tcPr>
          <w:p w:rsidR="00F905CC" w:rsidRPr="00F070EA" w:rsidRDefault="00F905CC" w:rsidP="00822D6D">
            <w:pPr>
              <w:pStyle w:val="TextPItable"/>
              <w:jc w:val="center"/>
            </w:pPr>
            <w:r w:rsidRPr="00F070EA">
              <w:t>-5.92**</w:t>
            </w:r>
            <w:r w:rsidR="00BF21F7" w:rsidRPr="00F070EA">
              <w:br/>
            </w:r>
            <w:r w:rsidRPr="00F070EA">
              <w:t>(-11.00, -0.85)</w:t>
            </w:r>
          </w:p>
        </w:tc>
      </w:tr>
    </w:tbl>
    <w:p w:rsidR="004C48D2" w:rsidRPr="00281A05" w:rsidRDefault="004C48D2" w:rsidP="004C48D2">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1</w:t>
      </w:r>
      <w:r w:rsidRPr="00281A05">
        <w:rPr>
          <w:rFonts w:ascii="Arial" w:hAnsi="Arial" w:cs="Arial"/>
          <w:sz w:val="18"/>
          <w:szCs w:val="21"/>
        </w:rPr>
        <w:t xml:space="preserve"> mean adjusted for baseline value</w:t>
      </w:r>
      <w:r w:rsidR="00C73C96" w:rsidRPr="00281A05">
        <w:rPr>
          <w:rFonts w:ascii="Arial" w:hAnsi="Arial" w:cs="Arial"/>
          <w:sz w:val="18"/>
          <w:szCs w:val="21"/>
        </w:rPr>
        <w:t xml:space="preserve"> and stratification</w:t>
      </w:r>
    </w:p>
    <w:p w:rsidR="004C48D2" w:rsidRPr="00281A05" w:rsidRDefault="004C48D2" w:rsidP="00AA3B4C">
      <w:pPr>
        <w:autoSpaceDE w:val="0"/>
        <w:autoSpaceDN w:val="0"/>
        <w:adjustRightInd w:val="0"/>
        <w:snapToGrid w:val="0"/>
        <w:rPr>
          <w:rFonts w:ascii="Arial" w:hAnsi="Arial" w:cs="Arial"/>
          <w:sz w:val="18"/>
          <w:szCs w:val="21"/>
        </w:rPr>
      </w:pPr>
      <w:r w:rsidRPr="00281A05">
        <w:rPr>
          <w:rFonts w:ascii="Arial" w:hAnsi="Arial" w:cs="Arial"/>
          <w:sz w:val="18"/>
          <w:szCs w:val="21"/>
        </w:rPr>
        <w:t xml:space="preserve">*p-value </w:t>
      </w:r>
      <w:r w:rsidR="005268C2" w:rsidRPr="00281A05">
        <w:rPr>
          <w:rFonts w:ascii="Arial" w:hAnsi="Arial" w:cs="Arial"/>
          <w:sz w:val="18"/>
          <w:szCs w:val="21"/>
        </w:rPr>
        <w:t>≤</w:t>
      </w:r>
      <w:r w:rsidRPr="00281A05">
        <w:rPr>
          <w:rFonts w:ascii="Arial" w:hAnsi="Arial" w:cs="Arial"/>
          <w:sz w:val="18"/>
          <w:szCs w:val="21"/>
        </w:rPr>
        <w:t>0.0001</w:t>
      </w:r>
      <w:r w:rsidR="00AA3B4C" w:rsidRPr="00281A05">
        <w:rPr>
          <w:rFonts w:ascii="Arial" w:hAnsi="Arial" w:cs="Arial"/>
          <w:sz w:val="18"/>
          <w:szCs w:val="21"/>
        </w:rPr>
        <w:t xml:space="preserve">; </w:t>
      </w:r>
      <w:r w:rsidRPr="00281A05">
        <w:rPr>
          <w:rFonts w:ascii="Arial" w:hAnsi="Arial" w:cs="Arial"/>
          <w:sz w:val="18"/>
          <w:szCs w:val="21"/>
        </w:rPr>
        <w:t>**p-value &lt;0.025</w:t>
      </w:r>
    </w:p>
    <w:p w:rsidR="00876634" w:rsidRPr="001B35FD" w:rsidRDefault="00876634" w:rsidP="00876634">
      <w:pPr>
        <w:pStyle w:val="PIheading2"/>
      </w:pPr>
      <w:proofErr w:type="spellStart"/>
      <w:r w:rsidRPr="001B35FD">
        <w:t>Empagliflozin</w:t>
      </w:r>
      <w:proofErr w:type="spellEnd"/>
      <w:r w:rsidRPr="001B35FD">
        <w:t xml:space="preserve"> as add on to </w:t>
      </w:r>
      <w:r w:rsidR="00F73CB2">
        <w:t>multiple daily injection (</w:t>
      </w:r>
      <w:r w:rsidRPr="001B35FD">
        <w:t>MDI</w:t>
      </w:r>
      <w:r w:rsidR="00F73CB2">
        <w:t>)</w:t>
      </w:r>
      <w:r w:rsidRPr="001B35FD">
        <w:t xml:space="preserve"> insulin therapy and metformin</w:t>
      </w:r>
    </w:p>
    <w:p w:rsidR="00876634" w:rsidRPr="00091EC3" w:rsidRDefault="00876634" w:rsidP="00876634">
      <w:pPr>
        <w:pStyle w:val="TextPI"/>
      </w:pPr>
      <w:r w:rsidRPr="0035513C">
        <w:t xml:space="preserve">The efficacy and safety of </w:t>
      </w:r>
      <w:proofErr w:type="spellStart"/>
      <w:r w:rsidRPr="0035513C">
        <w:t>empagliflozin</w:t>
      </w:r>
      <w:proofErr w:type="spellEnd"/>
      <w:r w:rsidRPr="0035513C">
        <w:t xml:space="preserve"> as add-on to multiple daily insulin with or without concomitant metformin therapy </w:t>
      </w:r>
      <w:r w:rsidRPr="00DB6E13">
        <w:t>(71.0% of all patients were on metformin background)</w:t>
      </w:r>
      <w:r>
        <w:t xml:space="preserve"> </w:t>
      </w:r>
      <w:r w:rsidRPr="0035513C">
        <w:t xml:space="preserve">was evaluated in a double-blind, placebo-controlled trial of 52 weeks duration. During the initial </w:t>
      </w:r>
      <w:r w:rsidRPr="006B0CC0">
        <w:t xml:space="preserve">18 weeks and the last 12 weeks, the insulin dose was to be </w:t>
      </w:r>
      <w:r w:rsidRPr="009E5780">
        <w:t>kept stable, but was adjusted to achieve pre-prandial glucose levels &lt;</w:t>
      </w:r>
      <w:r w:rsidRPr="00091EC3">
        <w:t xml:space="preserve">5.5 </w:t>
      </w:r>
      <w:proofErr w:type="spellStart"/>
      <w:r w:rsidRPr="00091EC3">
        <w:t>mmol</w:t>
      </w:r>
      <w:proofErr w:type="spellEnd"/>
      <w:r w:rsidRPr="00091EC3">
        <w:t>/</w:t>
      </w:r>
      <w:r w:rsidRPr="008A3F0F">
        <w:t>L</w:t>
      </w:r>
      <w:r w:rsidRPr="006B0CC0">
        <w:t xml:space="preserve">, and post-prandial glucose levels &lt;7.8 </w:t>
      </w:r>
      <w:proofErr w:type="spellStart"/>
      <w:r w:rsidRPr="006B0CC0">
        <w:t>mmol</w:t>
      </w:r>
      <w:proofErr w:type="spellEnd"/>
      <w:r w:rsidRPr="006B0CC0">
        <w:t>/</w:t>
      </w:r>
      <w:r w:rsidRPr="00091EC3">
        <w:t>L between Weeks 19 and 40.</w:t>
      </w:r>
    </w:p>
    <w:p w:rsidR="00876634" w:rsidRPr="00AA7266" w:rsidRDefault="00876634" w:rsidP="00876634">
      <w:pPr>
        <w:pStyle w:val="TextPI"/>
      </w:pPr>
      <w:r w:rsidRPr="00091EC3">
        <w:t xml:space="preserve">At Week 18, </w:t>
      </w:r>
      <w:proofErr w:type="spellStart"/>
      <w:r w:rsidRPr="00091EC3">
        <w:t>empagliflozin</w:t>
      </w:r>
      <w:proofErr w:type="spellEnd"/>
      <w:r w:rsidRPr="00091EC3">
        <w:t xml:space="preserve"> provided statistically significant improvement in HbA1c compared with placebo (Table </w:t>
      </w:r>
      <w:r w:rsidR="009A26B3">
        <w:t>9</w:t>
      </w:r>
      <w:r w:rsidRPr="00AA7266">
        <w:t xml:space="preserve">). A greater proportion of patients with a baseline HbA1c ≥7.0% (19.5% </w:t>
      </w:r>
      <w:proofErr w:type="spellStart"/>
      <w:r w:rsidRPr="00AA7266">
        <w:t>empagliflozin</w:t>
      </w:r>
      <w:proofErr w:type="spellEnd"/>
      <w:r w:rsidRPr="00AA7266">
        <w:t xml:space="preserve"> 10 mg, 31.0% </w:t>
      </w:r>
      <w:proofErr w:type="spellStart"/>
      <w:r w:rsidRPr="00AA7266">
        <w:t>empagliflozin</w:t>
      </w:r>
      <w:proofErr w:type="spellEnd"/>
      <w:r w:rsidRPr="00AA7266">
        <w:t xml:space="preserve"> 25 mg) achieved a target HbA1c of &lt;7% compared with placebo (15.1%).</w:t>
      </w:r>
    </w:p>
    <w:p w:rsidR="00876634" w:rsidRDefault="00876634" w:rsidP="00876634">
      <w:pPr>
        <w:pStyle w:val="TextPI"/>
      </w:pPr>
      <w:r w:rsidRPr="00AA7266">
        <w:t xml:space="preserve">At Week 52, treatment with </w:t>
      </w:r>
      <w:proofErr w:type="spellStart"/>
      <w:r w:rsidRPr="00AA7266">
        <w:t>empagliflozin</w:t>
      </w:r>
      <w:proofErr w:type="spellEnd"/>
      <w:r w:rsidRPr="00AA7266">
        <w:t xml:space="preserve"> resulted in a statistically significant decrease in HbA1c and insulin sparing compared with placebo and a reduction in FPG (change from baseline of </w:t>
      </w:r>
      <w:r w:rsidR="00DA63CB">
        <w:t>-</w:t>
      </w:r>
      <w:r w:rsidRPr="00AA7266">
        <w:t xml:space="preserve">0.02 </w:t>
      </w:r>
      <w:proofErr w:type="spellStart"/>
      <w:r w:rsidRPr="00AA7266">
        <w:t>mmol</w:t>
      </w:r>
      <w:proofErr w:type="spellEnd"/>
      <w:r w:rsidRPr="00AA7266">
        <w:t>/</w:t>
      </w:r>
      <w:r w:rsidRPr="005A6FCB">
        <w:t xml:space="preserve">L for placebo, </w:t>
      </w:r>
      <w:r w:rsidR="00DA63CB">
        <w:t>-</w:t>
      </w:r>
      <w:r w:rsidRPr="005A6FCB">
        <w:t xml:space="preserve">1.09 </w:t>
      </w:r>
      <w:proofErr w:type="spellStart"/>
      <w:r w:rsidRPr="005A6FCB">
        <w:t>mmol</w:t>
      </w:r>
      <w:proofErr w:type="spellEnd"/>
      <w:r w:rsidRPr="005A6FCB">
        <w:t xml:space="preserve">/L for </w:t>
      </w:r>
      <w:proofErr w:type="spellStart"/>
      <w:r w:rsidRPr="005A6FCB">
        <w:t>empagliflozin</w:t>
      </w:r>
      <w:proofErr w:type="spellEnd"/>
      <w:r w:rsidRPr="005A6FCB">
        <w:t xml:space="preserve"> 10 mg, and </w:t>
      </w:r>
      <w:r w:rsidR="00996E97">
        <w:t>-</w:t>
      </w:r>
      <w:r w:rsidRPr="005A6FCB">
        <w:t xml:space="preserve">1.31 </w:t>
      </w:r>
      <w:proofErr w:type="spellStart"/>
      <w:r w:rsidRPr="005A6FCB">
        <w:t>mmol</w:t>
      </w:r>
      <w:proofErr w:type="spellEnd"/>
      <w:r w:rsidRPr="005A6FCB">
        <w:t xml:space="preserve">/L for </w:t>
      </w:r>
      <w:proofErr w:type="spellStart"/>
      <w:r w:rsidRPr="005A6FCB">
        <w:t>empagliflozin</w:t>
      </w:r>
      <w:proofErr w:type="spellEnd"/>
      <w:r w:rsidRPr="005A6FCB">
        <w:t xml:space="preserve"> 25 mg), body weight, and blood pressure (SBP: change from baseline of </w:t>
      </w:r>
      <w:r w:rsidR="00DA63CB">
        <w:t>-</w:t>
      </w:r>
      <w:r w:rsidR="00281A05">
        <w:t>2.6 mmHg for placebo, -</w:t>
      </w:r>
      <w:r w:rsidRPr="005A6FCB">
        <w:t xml:space="preserve">3.9 mmHg for </w:t>
      </w:r>
      <w:proofErr w:type="spellStart"/>
      <w:r w:rsidRPr="005A6FCB">
        <w:t>empagliflozin</w:t>
      </w:r>
      <w:proofErr w:type="spellEnd"/>
      <w:r w:rsidRPr="005A6FCB">
        <w:t xml:space="preserve"> 10 mg and -4.0 mmHg for </w:t>
      </w:r>
      <w:proofErr w:type="spellStart"/>
      <w:r w:rsidRPr="005A6FCB">
        <w:t>empagliflozin</w:t>
      </w:r>
      <w:proofErr w:type="spellEnd"/>
      <w:r w:rsidRPr="005A6FCB">
        <w:t xml:space="preserve"> 25 mg</w:t>
      </w:r>
      <w:r w:rsidR="00281A05">
        <w:t>, DBP: change from baseline of -</w:t>
      </w:r>
      <w:r w:rsidRPr="005A6FCB">
        <w:t>1.0 mmHg for placebo, -1.4 mmHg for</w:t>
      </w:r>
      <w:r w:rsidR="00DA63CB">
        <w:t xml:space="preserve"> </w:t>
      </w:r>
      <w:proofErr w:type="spellStart"/>
      <w:r w:rsidR="00DA63CB">
        <w:t>empagliflozin</w:t>
      </w:r>
      <w:proofErr w:type="spellEnd"/>
      <w:r w:rsidR="00DA63CB">
        <w:t xml:space="preserve"> 10 mg and</w:t>
      </w:r>
      <w:r w:rsidRPr="0035513C">
        <w:t xml:space="preserve"> </w:t>
      </w:r>
      <w:r>
        <w:t>-</w:t>
      </w:r>
      <w:r w:rsidRPr="0035513C">
        <w:t xml:space="preserve">2.6 mmHg for </w:t>
      </w:r>
      <w:proofErr w:type="spellStart"/>
      <w:r w:rsidRPr="0035513C">
        <w:t>empagliflozin</w:t>
      </w:r>
      <w:proofErr w:type="spellEnd"/>
      <w:r w:rsidRPr="0035513C">
        <w:t xml:space="preserve"> 25 mg).</w:t>
      </w:r>
    </w:p>
    <w:p w:rsidR="00876634" w:rsidRPr="00010198" w:rsidRDefault="00A25503" w:rsidP="00A25503">
      <w:pPr>
        <w:pStyle w:val="Caption"/>
      </w:pPr>
      <w:r>
        <w:lastRenderedPageBreak/>
        <w:t xml:space="preserve">Table </w:t>
      </w:r>
      <w:fldSimple w:instr=" SEQ Table \* ARABIC ">
        <w:r>
          <w:rPr>
            <w:noProof/>
          </w:rPr>
          <w:t>9</w:t>
        </w:r>
      </w:fldSimple>
      <w:r w:rsidR="00876634">
        <w:tab/>
      </w:r>
      <w:r w:rsidR="00876634" w:rsidRPr="00010198">
        <w:t xml:space="preserve">Results at 18 and 52 </w:t>
      </w:r>
      <w:r w:rsidR="00876634">
        <w:t>(LOCF</w:t>
      </w:r>
      <w:proofErr w:type="gramStart"/>
      <w:r w:rsidR="00876634">
        <w:t>)</w:t>
      </w:r>
      <w:r w:rsidR="00876634" w:rsidRPr="00281A05">
        <w:rPr>
          <w:vertAlign w:val="superscript"/>
        </w:rPr>
        <w:t>5</w:t>
      </w:r>
      <w:proofErr w:type="gramEnd"/>
      <w:r w:rsidR="00876634">
        <w:t xml:space="preserve"> </w:t>
      </w:r>
      <w:r w:rsidR="00876634" w:rsidRPr="00010198">
        <w:t xml:space="preserve">weeks in a placebo-controlled study of </w:t>
      </w:r>
      <w:r w:rsidR="001A1A80">
        <w:t>JARDIANCE</w:t>
      </w:r>
      <w:r w:rsidR="00876634" w:rsidRPr="00010198">
        <w:t xml:space="preserve"> as add on to </w:t>
      </w:r>
      <w:r w:rsidR="002E3F0B">
        <w:t>MDI</w:t>
      </w:r>
      <w:r w:rsidR="00876634" w:rsidRPr="00010198">
        <w:t xml:space="preserve"> insulin with metformin</w:t>
      </w:r>
      <w:r w:rsidR="00876634" w:rsidRPr="00281A05">
        <w:rPr>
          <w:vertAlign w:val="superscript"/>
        </w:rPr>
        <w:t>2</w:t>
      </w:r>
    </w:p>
    <w:tbl>
      <w:tblPr>
        <w:tblW w:w="9464" w:type="dxa"/>
        <w:tblLayout w:type="fixed"/>
        <w:tblLook w:val="04A0" w:firstRow="1" w:lastRow="0" w:firstColumn="1" w:lastColumn="0" w:noHBand="0" w:noVBand="1"/>
        <w:tblDescription w:val="Table 9 is a list of results at 18 and 52 (LOCF)5 weeks in a placebo-controlled study of JARDIANCE as add on to MDI insulin with metformin2"/>
      </w:tblPr>
      <w:tblGrid>
        <w:gridCol w:w="3794"/>
        <w:gridCol w:w="1134"/>
        <w:gridCol w:w="2268"/>
        <w:gridCol w:w="2268"/>
      </w:tblGrid>
      <w:tr w:rsidR="00876634" w:rsidRPr="005A6FCB" w:rsidTr="00A25503">
        <w:trPr>
          <w:tblHeader/>
        </w:trPr>
        <w:tc>
          <w:tcPr>
            <w:tcW w:w="3794" w:type="dxa"/>
            <w:tcBorders>
              <w:top w:val="single" w:sz="12" w:space="0" w:color="auto"/>
              <w:bottom w:val="single" w:sz="12" w:space="0" w:color="auto"/>
            </w:tcBorders>
            <w:shd w:val="clear" w:color="auto" w:fill="auto"/>
          </w:tcPr>
          <w:p w:rsidR="00876634" w:rsidRPr="008A3F0F" w:rsidRDefault="00876634" w:rsidP="002C0E17">
            <w:pPr>
              <w:pStyle w:val="TextPItable"/>
              <w:jc w:val="left"/>
              <w:rPr>
                <w:b/>
                <w:bCs/>
                <w:iCs/>
                <w:u w:val="single"/>
              </w:rPr>
            </w:pPr>
            <w:proofErr w:type="spellStart"/>
            <w:r w:rsidRPr="008A3F0F">
              <w:rPr>
                <w:b/>
                <w:lang w:val="en-US"/>
              </w:rPr>
              <w:t>Empagliflozin</w:t>
            </w:r>
            <w:proofErr w:type="spellEnd"/>
            <w:r w:rsidRPr="008A3F0F">
              <w:rPr>
                <w:b/>
                <w:lang w:val="en-US"/>
              </w:rPr>
              <w:t xml:space="preserve"> as add-on to </w:t>
            </w:r>
            <w:r w:rsidR="002E3F0B">
              <w:rPr>
                <w:b/>
                <w:lang w:val="en-US"/>
              </w:rPr>
              <w:t xml:space="preserve">MDI </w:t>
            </w:r>
            <w:r w:rsidRPr="008A3F0F">
              <w:rPr>
                <w:b/>
                <w:lang w:val="en-US"/>
              </w:rPr>
              <w:t>insulin + metformin therapy</w:t>
            </w:r>
          </w:p>
        </w:tc>
        <w:tc>
          <w:tcPr>
            <w:tcW w:w="1134" w:type="dxa"/>
            <w:tcBorders>
              <w:top w:val="single" w:sz="12" w:space="0" w:color="auto"/>
              <w:bottom w:val="single" w:sz="12" w:space="0" w:color="auto"/>
            </w:tcBorders>
            <w:shd w:val="clear" w:color="auto" w:fill="auto"/>
            <w:vAlign w:val="center"/>
          </w:tcPr>
          <w:p w:rsidR="00876634" w:rsidRPr="008A3F0F" w:rsidDel="00DC3108" w:rsidRDefault="00876634" w:rsidP="00876634">
            <w:pPr>
              <w:pStyle w:val="TextPItable"/>
              <w:jc w:val="center"/>
              <w:rPr>
                <w:b/>
              </w:rPr>
            </w:pPr>
            <w:r w:rsidRPr="008A3F0F">
              <w:rPr>
                <w:b/>
              </w:rPr>
              <w:t>Placebo</w:t>
            </w:r>
          </w:p>
        </w:tc>
        <w:tc>
          <w:tcPr>
            <w:tcW w:w="2268" w:type="dxa"/>
            <w:tcBorders>
              <w:top w:val="single" w:sz="12" w:space="0" w:color="auto"/>
              <w:bottom w:val="single" w:sz="12" w:space="0" w:color="auto"/>
            </w:tcBorders>
            <w:shd w:val="clear" w:color="auto" w:fill="auto"/>
            <w:vAlign w:val="center"/>
          </w:tcPr>
          <w:p w:rsidR="00876634" w:rsidRPr="008A3F0F" w:rsidRDefault="00876634" w:rsidP="00876634">
            <w:pPr>
              <w:pStyle w:val="TextPItable"/>
              <w:jc w:val="center"/>
              <w:rPr>
                <w:b/>
              </w:rPr>
            </w:pPr>
            <w:proofErr w:type="spellStart"/>
            <w:r w:rsidRPr="008A3F0F">
              <w:rPr>
                <w:b/>
              </w:rPr>
              <w:t>Empagliflozin</w:t>
            </w:r>
            <w:proofErr w:type="spellEnd"/>
            <w:r w:rsidRPr="008A3F0F">
              <w:rPr>
                <w:b/>
              </w:rPr>
              <w:br/>
              <w:t>10 mg</w:t>
            </w:r>
          </w:p>
        </w:tc>
        <w:tc>
          <w:tcPr>
            <w:tcW w:w="2268" w:type="dxa"/>
            <w:tcBorders>
              <w:top w:val="single" w:sz="12" w:space="0" w:color="auto"/>
              <w:bottom w:val="single" w:sz="12" w:space="0" w:color="auto"/>
            </w:tcBorders>
            <w:shd w:val="clear" w:color="auto" w:fill="auto"/>
            <w:vAlign w:val="center"/>
          </w:tcPr>
          <w:p w:rsidR="00876634" w:rsidRPr="008A3F0F" w:rsidRDefault="00876634" w:rsidP="00876634">
            <w:pPr>
              <w:pStyle w:val="TextPItable"/>
              <w:jc w:val="center"/>
              <w:rPr>
                <w:b/>
              </w:rPr>
            </w:pPr>
            <w:proofErr w:type="spellStart"/>
            <w:r w:rsidRPr="008A3F0F">
              <w:rPr>
                <w:b/>
              </w:rPr>
              <w:t>Empagliflozin</w:t>
            </w:r>
            <w:proofErr w:type="spellEnd"/>
            <w:r w:rsidRPr="008A3F0F">
              <w:rPr>
                <w:b/>
              </w:rPr>
              <w:br/>
              <w:t>25 mg</w:t>
            </w:r>
          </w:p>
        </w:tc>
      </w:tr>
      <w:tr w:rsidR="00876634" w:rsidRPr="00C84471" w:rsidTr="00AF31B9">
        <w:tc>
          <w:tcPr>
            <w:tcW w:w="3794" w:type="dxa"/>
            <w:tcBorders>
              <w:top w:val="single" w:sz="12" w:space="0" w:color="auto"/>
            </w:tcBorders>
            <w:shd w:val="clear" w:color="auto" w:fill="auto"/>
          </w:tcPr>
          <w:p w:rsidR="00876634" w:rsidRPr="001453BB" w:rsidRDefault="00876634" w:rsidP="002C0E17">
            <w:pPr>
              <w:pStyle w:val="TextPItable"/>
              <w:jc w:val="left"/>
              <w:rPr>
                <w:lang w:val="en-US"/>
              </w:rPr>
            </w:pPr>
            <w:r w:rsidRPr="001453BB">
              <w:rPr>
                <w:lang w:val="en-US"/>
              </w:rPr>
              <w:t>N</w:t>
            </w:r>
          </w:p>
        </w:tc>
        <w:tc>
          <w:tcPr>
            <w:tcW w:w="1134" w:type="dxa"/>
            <w:tcBorders>
              <w:top w:val="single" w:sz="12"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188</w:t>
            </w:r>
          </w:p>
        </w:tc>
        <w:tc>
          <w:tcPr>
            <w:tcW w:w="2268" w:type="dxa"/>
            <w:tcBorders>
              <w:top w:val="single" w:sz="12" w:space="0" w:color="auto"/>
            </w:tcBorders>
            <w:shd w:val="clear" w:color="auto" w:fill="auto"/>
          </w:tcPr>
          <w:p w:rsidR="00876634" w:rsidRPr="001453BB" w:rsidRDefault="00876634" w:rsidP="00876634">
            <w:pPr>
              <w:pStyle w:val="TextPItable"/>
              <w:jc w:val="center"/>
              <w:rPr>
                <w:lang w:val="en-US"/>
              </w:rPr>
            </w:pPr>
            <w:r w:rsidRPr="001453BB">
              <w:rPr>
                <w:lang w:val="en-US"/>
              </w:rPr>
              <w:t>186</w:t>
            </w:r>
          </w:p>
        </w:tc>
        <w:tc>
          <w:tcPr>
            <w:tcW w:w="2268" w:type="dxa"/>
            <w:tcBorders>
              <w:top w:val="single" w:sz="12"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189</w:t>
            </w:r>
          </w:p>
        </w:tc>
      </w:tr>
      <w:tr w:rsidR="00876634" w:rsidRPr="005A6FCB" w:rsidTr="00AF31B9">
        <w:tc>
          <w:tcPr>
            <w:tcW w:w="3794" w:type="dxa"/>
            <w:shd w:val="clear" w:color="auto" w:fill="auto"/>
            <w:vAlign w:val="center"/>
          </w:tcPr>
          <w:p w:rsidR="00876634" w:rsidRPr="008A3F0F" w:rsidRDefault="00876634" w:rsidP="002C0E17">
            <w:pPr>
              <w:pStyle w:val="TextPItable"/>
              <w:jc w:val="left"/>
              <w:rPr>
                <w:b/>
              </w:rPr>
            </w:pPr>
            <w:r w:rsidRPr="008A3F0F">
              <w:rPr>
                <w:b/>
              </w:rPr>
              <w:t>HbA1c (%) at week 18</w:t>
            </w:r>
          </w:p>
        </w:tc>
        <w:tc>
          <w:tcPr>
            <w:tcW w:w="1134" w:type="dxa"/>
            <w:shd w:val="clear" w:color="auto" w:fill="auto"/>
            <w:vAlign w:val="center"/>
          </w:tcPr>
          <w:p w:rsidR="00876634" w:rsidRPr="008A3F0F" w:rsidRDefault="00876634" w:rsidP="00876634">
            <w:pPr>
              <w:pStyle w:val="TextPItable"/>
              <w:jc w:val="center"/>
              <w:rPr>
                <w:rFonts w:eastAsia="MS Mincho"/>
                <w:b/>
                <w:lang w:val="en-US"/>
              </w:rPr>
            </w:pPr>
          </w:p>
        </w:tc>
        <w:tc>
          <w:tcPr>
            <w:tcW w:w="2268" w:type="dxa"/>
            <w:shd w:val="clear" w:color="auto" w:fill="auto"/>
          </w:tcPr>
          <w:p w:rsidR="00876634" w:rsidRPr="008A3F0F" w:rsidRDefault="00876634" w:rsidP="00876634">
            <w:pPr>
              <w:pStyle w:val="TextPItable"/>
              <w:jc w:val="center"/>
              <w:rPr>
                <w:rFonts w:eastAsia="MS Mincho"/>
                <w:b/>
                <w:lang w:val="en-US"/>
              </w:rPr>
            </w:pPr>
          </w:p>
        </w:tc>
        <w:tc>
          <w:tcPr>
            <w:tcW w:w="2268" w:type="dxa"/>
            <w:shd w:val="clear" w:color="auto" w:fill="auto"/>
            <w:vAlign w:val="center"/>
          </w:tcPr>
          <w:p w:rsidR="00876634" w:rsidRPr="008A3F0F" w:rsidRDefault="00876634" w:rsidP="00876634">
            <w:pPr>
              <w:pStyle w:val="TextPItable"/>
              <w:jc w:val="center"/>
              <w:rPr>
                <w:rFonts w:eastAsia="MS Mincho"/>
                <w:b/>
                <w:lang w:val="en-US"/>
              </w:rPr>
            </w:pPr>
          </w:p>
        </w:tc>
      </w:tr>
      <w:tr w:rsidR="00876634" w:rsidRPr="00C84471" w:rsidTr="00AF31B9">
        <w:tc>
          <w:tcPr>
            <w:tcW w:w="3794" w:type="dxa"/>
            <w:shd w:val="clear" w:color="auto" w:fill="auto"/>
            <w:vAlign w:val="center"/>
          </w:tcPr>
          <w:p w:rsidR="00876634" w:rsidRPr="001453BB" w:rsidRDefault="00876634" w:rsidP="002C0E17">
            <w:pPr>
              <w:pStyle w:val="TextPItable"/>
              <w:jc w:val="left"/>
            </w:pPr>
            <w:r w:rsidRPr="001453BB">
              <w:rPr>
                <w:rFonts w:eastAsia="Calibri"/>
                <w:lang w:val="en-US"/>
              </w:rPr>
              <w:t>Baseline</w:t>
            </w:r>
            <w:r w:rsidRPr="001453BB">
              <w:t xml:space="preserve"> (mean)</w:t>
            </w:r>
          </w:p>
        </w:tc>
        <w:tc>
          <w:tcPr>
            <w:tcW w:w="1134" w:type="dxa"/>
            <w:shd w:val="clear" w:color="auto" w:fill="auto"/>
            <w:vAlign w:val="center"/>
          </w:tcPr>
          <w:p w:rsidR="00876634" w:rsidRPr="001453BB" w:rsidRDefault="00876634" w:rsidP="00876634">
            <w:pPr>
              <w:pStyle w:val="TextPItable"/>
              <w:jc w:val="center"/>
              <w:rPr>
                <w:lang w:val="en-US"/>
              </w:rPr>
            </w:pPr>
            <w:r w:rsidRPr="001453BB">
              <w:rPr>
                <w:lang w:val="en-US"/>
              </w:rPr>
              <w:t>8.33</w:t>
            </w:r>
          </w:p>
        </w:tc>
        <w:tc>
          <w:tcPr>
            <w:tcW w:w="2268" w:type="dxa"/>
            <w:shd w:val="clear" w:color="auto" w:fill="auto"/>
          </w:tcPr>
          <w:p w:rsidR="00876634" w:rsidRPr="001453BB" w:rsidRDefault="00876634" w:rsidP="00876634">
            <w:pPr>
              <w:pStyle w:val="TextPItable"/>
              <w:jc w:val="center"/>
              <w:rPr>
                <w:lang w:val="en-US"/>
              </w:rPr>
            </w:pPr>
            <w:r w:rsidRPr="001453BB">
              <w:rPr>
                <w:lang w:val="en-US"/>
              </w:rPr>
              <w:t>8.39</w:t>
            </w: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8.29</w:t>
            </w:r>
          </w:p>
        </w:tc>
      </w:tr>
      <w:tr w:rsidR="00876634" w:rsidRPr="00C84471" w:rsidTr="00AF31B9">
        <w:tc>
          <w:tcPr>
            <w:tcW w:w="3794" w:type="dxa"/>
            <w:shd w:val="clear" w:color="auto" w:fill="auto"/>
            <w:vAlign w:val="center"/>
          </w:tcPr>
          <w:p w:rsidR="00876634" w:rsidRPr="001453BB" w:rsidRDefault="00876634" w:rsidP="002C0E17">
            <w:pPr>
              <w:pStyle w:val="TextPItable"/>
              <w:jc w:val="left"/>
              <w:rPr>
                <w:rFonts w:eastAsia="Calibri"/>
                <w:lang w:val="en-US"/>
              </w:rPr>
            </w:pPr>
            <w:r w:rsidRPr="001453BB">
              <w:rPr>
                <w:rFonts w:eastAsia="Calibri"/>
                <w:lang w:val="en-US"/>
              </w:rPr>
              <w:t>Change from baseline</w:t>
            </w:r>
            <w:r w:rsidRPr="001453BB">
              <w:rPr>
                <w:rFonts w:eastAsia="Calibri"/>
                <w:vertAlign w:val="superscript"/>
                <w:lang w:val="en-US"/>
              </w:rPr>
              <w:t>1</w:t>
            </w:r>
          </w:p>
        </w:tc>
        <w:tc>
          <w:tcPr>
            <w:tcW w:w="1134" w:type="dxa"/>
            <w:shd w:val="clear" w:color="auto" w:fill="auto"/>
            <w:vAlign w:val="center"/>
          </w:tcPr>
          <w:p w:rsidR="00876634" w:rsidRPr="001453BB" w:rsidRDefault="00876634" w:rsidP="00876634">
            <w:pPr>
              <w:pStyle w:val="TextPItable"/>
              <w:jc w:val="center"/>
              <w:rPr>
                <w:lang w:val="en-US"/>
              </w:rPr>
            </w:pPr>
            <w:r w:rsidRPr="001453BB">
              <w:rPr>
                <w:lang w:val="en-US"/>
              </w:rPr>
              <w:t>-0.50</w:t>
            </w:r>
          </w:p>
        </w:tc>
        <w:tc>
          <w:tcPr>
            <w:tcW w:w="2268" w:type="dxa"/>
            <w:shd w:val="clear" w:color="auto" w:fill="auto"/>
          </w:tcPr>
          <w:p w:rsidR="00876634" w:rsidRPr="001453BB" w:rsidRDefault="00876634" w:rsidP="00876634">
            <w:pPr>
              <w:pStyle w:val="TextPItable"/>
              <w:jc w:val="center"/>
              <w:rPr>
                <w:lang w:val="en-US"/>
              </w:rPr>
            </w:pPr>
            <w:r w:rsidRPr="001453BB">
              <w:rPr>
                <w:lang w:val="en-US"/>
              </w:rPr>
              <w:t>-0.94</w:t>
            </w: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-1.02</w:t>
            </w:r>
          </w:p>
        </w:tc>
      </w:tr>
      <w:tr w:rsidR="00876634" w:rsidRPr="00C84471" w:rsidTr="00AF31B9">
        <w:tc>
          <w:tcPr>
            <w:tcW w:w="3794" w:type="dxa"/>
            <w:tcBorders>
              <w:bottom w:val="single" w:sz="4" w:space="0" w:color="auto"/>
            </w:tcBorders>
            <w:shd w:val="clear" w:color="auto" w:fill="auto"/>
            <w:vAlign w:val="center"/>
          </w:tcPr>
          <w:p w:rsidR="00876634" w:rsidRPr="001453BB" w:rsidRDefault="00876634" w:rsidP="002C0E17">
            <w:pPr>
              <w:pStyle w:val="TextPItable"/>
              <w:jc w:val="left"/>
              <w:rPr>
                <w:rFonts w:eastAsia="Calibri"/>
                <w:lang w:val="de-DE"/>
              </w:rPr>
            </w:pPr>
            <w:r w:rsidRPr="001453BB">
              <w:rPr>
                <w:rFonts w:eastAsia="Calibri"/>
                <w:lang w:val="en-US"/>
              </w:rPr>
              <w:t>Difference from placebo</w:t>
            </w:r>
            <w:r w:rsidRPr="001453BB">
              <w:rPr>
                <w:rFonts w:eastAsia="Calibri"/>
                <w:vertAlign w:val="superscript"/>
                <w:lang w:val="en-US"/>
              </w:rPr>
              <w:t>1</w:t>
            </w:r>
            <w:r w:rsidRPr="001453BB">
              <w:rPr>
                <w:rFonts w:eastAsia="Calibri"/>
                <w:lang w:val="en-US"/>
              </w:rPr>
              <w:t xml:space="preserve"> </w:t>
            </w:r>
            <w:r w:rsidRPr="001453BB">
              <w:rPr>
                <w:rFonts w:eastAsia="Calibri"/>
                <w:lang w:val="de-DE"/>
              </w:rPr>
              <w:t>(97.5% CI)</w:t>
            </w:r>
          </w:p>
        </w:tc>
        <w:tc>
          <w:tcPr>
            <w:tcW w:w="1134" w:type="dxa"/>
            <w:tcBorders>
              <w:bottom w:val="single" w:sz="4" w:space="0" w:color="auto"/>
            </w:tcBorders>
            <w:shd w:val="clear" w:color="auto" w:fill="auto"/>
            <w:vAlign w:val="center"/>
          </w:tcPr>
          <w:p w:rsidR="00876634" w:rsidRPr="001453BB" w:rsidRDefault="00876634" w:rsidP="00876634">
            <w:pPr>
              <w:pStyle w:val="TextPItable"/>
              <w:jc w:val="center"/>
              <w:rPr>
                <w:lang w:val="en-US"/>
              </w:rPr>
            </w:pPr>
          </w:p>
        </w:tc>
        <w:tc>
          <w:tcPr>
            <w:tcW w:w="2268" w:type="dxa"/>
            <w:tcBorders>
              <w:bottom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-0.44* (-0.61, -0.27)</w:t>
            </w:r>
          </w:p>
        </w:tc>
        <w:tc>
          <w:tcPr>
            <w:tcW w:w="2268" w:type="dxa"/>
            <w:tcBorders>
              <w:bottom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 xml:space="preserve">-0.52* </w:t>
            </w:r>
            <w:r w:rsidRPr="001453BB">
              <w:rPr>
                <w:color w:val="000000"/>
                <w:lang w:eastAsia="en-GB"/>
              </w:rPr>
              <w:t>(-0.</w:t>
            </w:r>
            <w:r w:rsidRPr="001453BB">
              <w:rPr>
                <w:color w:val="000000"/>
                <w:lang w:val="de-DE" w:eastAsia="en-GB"/>
              </w:rPr>
              <w:t>69</w:t>
            </w:r>
            <w:r w:rsidRPr="001453BB">
              <w:rPr>
                <w:color w:val="000000"/>
                <w:lang w:eastAsia="en-GB"/>
              </w:rPr>
              <w:t>,</w:t>
            </w:r>
            <w:r w:rsidRPr="001453BB">
              <w:rPr>
                <w:color w:val="000000"/>
                <w:lang w:val="de-DE" w:eastAsia="en-GB"/>
              </w:rPr>
              <w:t xml:space="preserve"> </w:t>
            </w:r>
            <w:r w:rsidRPr="001453BB">
              <w:rPr>
                <w:color w:val="000000"/>
                <w:lang w:eastAsia="en-GB"/>
              </w:rPr>
              <w:t>-0.</w:t>
            </w:r>
            <w:r w:rsidRPr="001453BB">
              <w:rPr>
                <w:color w:val="000000"/>
                <w:lang w:val="de-DE" w:eastAsia="en-GB"/>
              </w:rPr>
              <w:t>35</w:t>
            </w:r>
            <w:r w:rsidRPr="001453BB">
              <w:rPr>
                <w:color w:val="000000"/>
                <w:lang w:eastAsia="en-GB"/>
              </w:rPr>
              <w:t>)</w:t>
            </w:r>
          </w:p>
        </w:tc>
      </w:tr>
      <w:tr w:rsidR="00876634" w:rsidRPr="00C84471" w:rsidTr="00AF31B9">
        <w:tc>
          <w:tcPr>
            <w:tcW w:w="3794" w:type="dxa"/>
            <w:tcBorders>
              <w:top w:val="single" w:sz="4" w:space="0" w:color="auto"/>
            </w:tcBorders>
            <w:shd w:val="clear" w:color="auto" w:fill="auto"/>
            <w:vAlign w:val="center"/>
          </w:tcPr>
          <w:p w:rsidR="00876634" w:rsidRPr="001453BB" w:rsidRDefault="00876634" w:rsidP="002C0E17">
            <w:pPr>
              <w:pStyle w:val="TextPItable"/>
              <w:jc w:val="left"/>
            </w:pPr>
            <w:r w:rsidRPr="001453BB">
              <w:t>N</w:t>
            </w:r>
          </w:p>
        </w:tc>
        <w:tc>
          <w:tcPr>
            <w:tcW w:w="1134" w:type="dxa"/>
            <w:tcBorders>
              <w:top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115</w:t>
            </w:r>
          </w:p>
        </w:tc>
        <w:tc>
          <w:tcPr>
            <w:tcW w:w="2268" w:type="dxa"/>
            <w:tcBorders>
              <w:top w:val="single" w:sz="4" w:space="0" w:color="auto"/>
            </w:tcBorders>
            <w:shd w:val="clear" w:color="auto" w:fill="auto"/>
          </w:tcPr>
          <w:p w:rsidR="00876634" w:rsidRPr="001453BB" w:rsidRDefault="00876634" w:rsidP="00876634">
            <w:pPr>
              <w:pStyle w:val="TextPItable"/>
              <w:jc w:val="center"/>
              <w:rPr>
                <w:lang w:val="en-US"/>
              </w:rPr>
            </w:pPr>
            <w:r w:rsidRPr="001453BB">
              <w:rPr>
                <w:lang w:val="en-US"/>
              </w:rPr>
              <w:t>119</w:t>
            </w:r>
          </w:p>
        </w:tc>
        <w:tc>
          <w:tcPr>
            <w:tcW w:w="2268" w:type="dxa"/>
            <w:tcBorders>
              <w:top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118</w:t>
            </w:r>
          </w:p>
        </w:tc>
      </w:tr>
      <w:tr w:rsidR="00876634" w:rsidRPr="005A6FCB" w:rsidTr="00AF31B9">
        <w:tc>
          <w:tcPr>
            <w:tcW w:w="3794" w:type="dxa"/>
            <w:shd w:val="clear" w:color="auto" w:fill="auto"/>
            <w:vAlign w:val="center"/>
          </w:tcPr>
          <w:p w:rsidR="00876634" w:rsidRPr="008A3F0F" w:rsidRDefault="00876634" w:rsidP="002C0E17">
            <w:pPr>
              <w:pStyle w:val="TextPItable"/>
              <w:jc w:val="left"/>
              <w:rPr>
                <w:b/>
              </w:rPr>
            </w:pPr>
            <w:r w:rsidRPr="008A3F0F">
              <w:rPr>
                <w:b/>
              </w:rPr>
              <w:t>HbA1c (%) at week 52</w:t>
            </w:r>
            <w:r w:rsidRPr="008A3F0F">
              <w:rPr>
                <w:b/>
                <w:bCs/>
                <w:vertAlign w:val="superscript"/>
              </w:rPr>
              <w:t>3</w:t>
            </w:r>
          </w:p>
        </w:tc>
        <w:tc>
          <w:tcPr>
            <w:tcW w:w="1134" w:type="dxa"/>
            <w:shd w:val="clear" w:color="auto" w:fill="auto"/>
            <w:vAlign w:val="center"/>
          </w:tcPr>
          <w:p w:rsidR="00876634" w:rsidRPr="008A3F0F" w:rsidRDefault="00876634" w:rsidP="00876634">
            <w:pPr>
              <w:pStyle w:val="TextPItable"/>
              <w:jc w:val="center"/>
              <w:rPr>
                <w:rFonts w:eastAsia="MS Mincho"/>
                <w:b/>
              </w:rPr>
            </w:pPr>
          </w:p>
        </w:tc>
        <w:tc>
          <w:tcPr>
            <w:tcW w:w="2268" w:type="dxa"/>
            <w:shd w:val="clear" w:color="auto" w:fill="auto"/>
          </w:tcPr>
          <w:p w:rsidR="00876634" w:rsidRPr="008A3F0F" w:rsidRDefault="00876634" w:rsidP="00876634">
            <w:pPr>
              <w:pStyle w:val="TextPItable"/>
              <w:jc w:val="center"/>
              <w:rPr>
                <w:rFonts w:eastAsia="MS Mincho"/>
                <w:b/>
              </w:rPr>
            </w:pPr>
          </w:p>
        </w:tc>
        <w:tc>
          <w:tcPr>
            <w:tcW w:w="2268" w:type="dxa"/>
            <w:shd w:val="clear" w:color="auto" w:fill="auto"/>
            <w:vAlign w:val="center"/>
          </w:tcPr>
          <w:p w:rsidR="00876634" w:rsidRPr="008A3F0F" w:rsidRDefault="00876634" w:rsidP="00876634">
            <w:pPr>
              <w:pStyle w:val="TextPItable"/>
              <w:jc w:val="center"/>
              <w:rPr>
                <w:rFonts w:eastAsia="MS Mincho"/>
                <w:b/>
              </w:rPr>
            </w:pPr>
          </w:p>
        </w:tc>
      </w:tr>
      <w:tr w:rsidR="00876634" w:rsidRPr="00C84471" w:rsidTr="00AF31B9">
        <w:tc>
          <w:tcPr>
            <w:tcW w:w="3794" w:type="dxa"/>
            <w:shd w:val="clear" w:color="auto" w:fill="auto"/>
            <w:vAlign w:val="center"/>
          </w:tcPr>
          <w:p w:rsidR="00876634" w:rsidRPr="001453BB" w:rsidRDefault="00876634" w:rsidP="002C0E17">
            <w:pPr>
              <w:pStyle w:val="TextPItable"/>
              <w:jc w:val="left"/>
            </w:pPr>
            <w:r w:rsidRPr="001453BB">
              <w:rPr>
                <w:rFonts w:eastAsia="Calibri"/>
                <w:lang w:val="en-US"/>
              </w:rPr>
              <w:t>Baseline</w:t>
            </w:r>
            <w:r w:rsidRPr="001453BB">
              <w:t xml:space="preserve"> (mean)</w:t>
            </w:r>
          </w:p>
        </w:tc>
        <w:tc>
          <w:tcPr>
            <w:tcW w:w="1134" w:type="dxa"/>
            <w:shd w:val="clear" w:color="auto" w:fill="auto"/>
            <w:vAlign w:val="center"/>
          </w:tcPr>
          <w:p w:rsidR="00876634" w:rsidRPr="001453BB" w:rsidRDefault="00876634" w:rsidP="00876634">
            <w:pPr>
              <w:pStyle w:val="TextPItable"/>
              <w:jc w:val="center"/>
              <w:rPr>
                <w:lang w:val="en-US"/>
              </w:rPr>
            </w:pPr>
            <w:r w:rsidRPr="001453BB">
              <w:rPr>
                <w:lang w:val="en-US"/>
              </w:rPr>
              <w:t>8.25</w:t>
            </w:r>
          </w:p>
        </w:tc>
        <w:tc>
          <w:tcPr>
            <w:tcW w:w="2268" w:type="dxa"/>
            <w:shd w:val="clear" w:color="auto" w:fill="auto"/>
          </w:tcPr>
          <w:p w:rsidR="00876634" w:rsidRPr="001453BB" w:rsidRDefault="00876634" w:rsidP="00876634">
            <w:pPr>
              <w:pStyle w:val="TextPItable"/>
              <w:jc w:val="center"/>
              <w:rPr>
                <w:lang w:val="en-US"/>
              </w:rPr>
            </w:pPr>
            <w:r w:rsidRPr="001453BB">
              <w:rPr>
                <w:lang w:val="en-US"/>
              </w:rPr>
              <w:t>8.40</w:t>
            </w: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8.37</w:t>
            </w:r>
          </w:p>
        </w:tc>
      </w:tr>
      <w:tr w:rsidR="00876634" w:rsidRPr="00C84471" w:rsidTr="00AF31B9">
        <w:tc>
          <w:tcPr>
            <w:tcW w:w="3794" w:type="dxa"/>
            <w:shd w:val="clear" w:color="auto" w:fill="auto"/>
            <w:vAlign w:val="center"/>
          </w:tcPr>
          <w:p w:rsidR="00876634" w:rsidRPr="001453BB" w:rsidRDefault="00876634" w:rsidP="002C0E17">
            <w:pPr>
              <w:pStyle w:val="TextPItable"/>
              <w:jc w:val="left"/>
              <w:rPr>
                <w:rFonts w:eastAsia="Calibri"/>
                <w:lang w:val="en-US"/>
              </w:rPr>
            </w:pPr>
            <w:r w:rsidRPr="001453BB">
              <w:rPr>
                <w:rFonts w:eastAsia="Calibri"/>
                <w:lang w:val="en-US"/>
              </w:rPr>
              <w:t>Change from baseline</w:t>
            </w:r>
            <w:r w:rsidRPr="001453BB">
              <w:rPr>
                <w:rFonts w:eastAsia="Calibri"/>
                <w:vertAlign w:val="superscript"/>
                <w:lang w:val="en-US"/>
              </w:rPr>
              <w:t>1</w:t>
            </w:r>
          </w:p>
        </w:tc>
        <w:tc>
          <w:tcPr>
            <w:tcW w:w="1134" w:type="dxa"/>
            <w:shd w:val="clear" w:color="auto" w:fill="auto"/>
            <w:vAlign w:val="center"/>
          </w:tcPr>
          <w:p w:rsidR="00876634" w:rsidRPr="001453BB" w:rsidRDefault="00876634" w:rsidP="00876634">
            <w:pPr>
              <w:pStyle w:val="TextPItable"/>
              <w:jc w:val="center"/>
              <w:rPr>
                <w:lang w:val="en-US"/>
              </w:rPr>
            </w:pPr>
            <w:r w:rsidRPr="001453BB">
              <w:rPr>
                <w:lang w:val="en-US"/>
              </w:rPr>
              <w:t>-0.81</w:t>
            </w:r>
          </w:p>
        </w:tc>
        <w:tc>
          <w:tcPr>
            <w:tcW w:w="2268" w:type="dxa"/>
            <w:shd w:val="clear" w:color="auto" w:fill="auto"/>
          </w:tcPr>
          <w:p w:rsidR="00876634" w:rsidRPr="001453BB" w:rsidRDefault="00876634" w:rsidP="00876634">
            <w:pPr>
              <w:pStyle w:val="TextPItable"/>
              <w:jc w:val="center"/>
              <w:rPr>
                <w:lang w:val="en-US"/>
              </w:rPr>
            </w:pPr>
            <w:r w:rsidRPr="001453BB">
              <w:rPr>
                <w:lang w:val="en-US"/>
              </w:rPr>
              <w:t>-1.18</w:t>
            </w: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-1.27</w:t>
            </w:r>
          </w:p>
        </w:tc>
      </w:tr>
      <w:tr w:rsidR="00876634" w:rsidRPr="00C84471" w:rsidTr="00AF31B9">
        <w:tc>
          <w:tcPr>
            <w:tcW w:w="3794" w:type="dxa"/>
            <w:tcBorders>
              <w:bottom w:val="single" w:sz="4" w:space="0" w:color="auto"/>
            </w:tcBorders>
            <w:shd w:val="clear" w:color="auto" w:fill="auto"/>
            <w:vAlign w:val="center"/>
          </w:tcPr>
          <w:p w:rsidR="00876634" w:rsidRPr="001453BB" w:rsidRDefault="00876634" w:rsidP="002C0E17">
            <w:pPr>
              <w:pStyle w:val="TextPItable"/>
              <w:jc w:val="left"/>
              <w:rPr>
                <w:rFonts w:eastAsia="Calibri"/>
                <w:lang w:val="de-DE"/>
              </w:rPr>
            </w:pPr>
            <w:r w:rsidRPr="001453BB">
              <w:rPr>
                <w:rFonts w:eastAsia="Calibri"/>
                <w:lang w:val="de-DE"/>
              </w:rPr>
              <w:t>Difference from placebo</w:t>
            </w:r>
            <w:r w:rsidRPr="001453BB">
              <w:rPr>
                <w:rFonts w:eastAsia="Calibri"/>
                <w:vertAlign w:val="superscript"/>
                <w:lang w:val="de-DE"/>
              </w:rPr>
              <w:t xml:space="preserve">1 </w:t>
            </w:r>
            <w:r w:rsidRPr="001453BB">
              <w:rPr>
                <w:rFonts w:eastAsia="Calibri"/>
                <w:lang w:val="de-DE"/>
              </w:rPr>
              <w:t>(97.5% CI)</w:t>
            </w:r>
          </w:p>
        </w:tc>
        <w:tc>
          <w:tcPr>
            <w:tcW w:w="1134" w:type="dxa"/>
            <w:tcBorders>
              <w:bottom w:val="single" w:sz="4" w:space="0" w:color="auto"/>
            </w:tcBorders>
            <w:shd w:val="clear" w:color="auto" w:fill="auto"/>
            <w:vAlign w:val="center"/>
          </w:tcPr>
          <w:p w:rsidR="00876634" w:rsidRPr="001453BB" w:rsidRDefault="00876634" w:rsidP="00876634">
            <w:pPr>
              <w:pStyle w:val="TextPItable"/>
              <w:jc w:val="center"/>
              <w:rPr>
                <w:lang w:val="en-US"/>
              </w:rPr>
            </w:pPr>
          </w:p>
        </w:tc>
        <w:tc>
          <w:tcPr>
            <w:tcW w:w="2268" w:type="dxa"/>
            <w:tcBorders>
              <w:bottom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-0.38** (-0.62, -0.13)</w:t>
            </w:r>
          </w:p>
        </w:tc>
        <w:tc>
          <w:tcPr>
            <w:tcW w:w="2268" w:type="dxa"/>
            <w:tcBorders>
              <w:bottom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 xml:space="preserve">-0.46* </w:t>
            </w:r>
            <w:r w:rsidRPr="001453BB">
              <w:rPr>
                <w:color w:val="000000"/>
                <w:lang w:eastAsia="en-GB"/>
              </w:rPr>
              <w:t>(-0.</w:t>
            </w:r>
            <w:r w:rsidRPr="001453BB">
              <w:rPr>
                <w:color w:val="000000"/>
                <w:lang w:val="de-DE" w:eastAsia="en-GB"/>
              </w:rPr>
              <w:t>7</w:t>
            </w:r>
            <w:r w:rsidRPr="001453BB">
              <w:rPr>
                <w:color w:val="000000"/>
                <w:lang w:eastAsia="en-GB"/>
              </w:rPr>
              <w:t>0,</w:t>
            </w:r>
            <w:r w:rsidRPr="001453BB">
              <w:rPr>
                <w:color w:val="000000"/>
                <w:lang w:val="de-DE" w:eastAsia="en-GB"/>
              </w:rPr>
              <w:t xml:space="preserve"> </w:t>
            </w:r>
            <w:r w:rsidRPr="001453BB">
              <w:rPr>
                <w:color w:val="000000"/>
                <w:lang w:eastAsia="en-GB"/>
              </w:rPr>
              <w:t>-0.</w:t>
            </w:r>
            <w:r w:rsidRPr="001453BB">
              <w:rPr>
                <w:color w:val="000000"/>
                <w:lang w:val="de-DE" w:eastAsia="en-GB"/>
              </w:rPr>
              <w:t>22</w:t>
            </w:r>
            <w:r w:rsidRPr="001453BB">
              <w:rPr>
                <w:color w:val="000000"/>
                <w:lang w:eastAsia="en-GB"/>
              </w:rPr>
              <w:t>)</w:t>
            </w:r>
          </w:p>
        </w:tc>
      </w:tr>
      <w:tr w:rsidR="00876634" w:rsidRPr="00C84471" w:rsidTr="00AF31B9">
        <w:tc>
          <w:tcPr>
            <w:tcW w:w="3794" w:type="dxa"/>
            <w:tcBorders>
              <w:top w:val="single" w:sz="4" w:space="0" w:color="auto"/>
            </w:tcBorders>
            <w:shd w:val="clear" w:color="auto" w:fill="auto"/>
            <w:vAlign w:val="center"/>
          </w:tcPr>
          <w:p w:rsidR="00876634" w:rsidRPr="001453BB" w:rsidRDefault="00876634" w:rsidP="002C0E17">
            <w:pPr>
              <w:pStyle w:val="TextPItable"/>
              <w:jc w:val="left"/>
            </w:pPr>
            <w:r w:rsidRPr="001453BB">
              <w:rPr>
                <w:lang w:val="en-US"/>
              </w:rPr>
              <w:t>N</w:t>
            </w:r>
          </w:p>
        </w:tc>
        <w:tc>
          <w:tcPr>
            <w:tcW w:w="1134" w:type="dxa"/>
            <w:tcBorders>
              <w:top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113</w:t>
            </w:r>
          </w:p>
        </w:tc>
        <w:tc>
          <w:tcPr>
            <w:tcW w:w="2268" w:type="dxa"/>
            <w:tcBorders>
              <w:top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118</w:t>
            </w:r>
          </w:p>
        </w:tc>
        <w:tc>
          <w:tcPr>
            <w:tcW w:w="2268" w:type="dxa"/>
            <w:tcBorders>
              <w:top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118</w:t>
            </w:r>
          </w:p>
        </w:tc>
      </w:tr>
      <w:tr w:rsidR="00876634" w:rsidRPr="005A6FCB" w:rsidTr="00AF31B9">
        <w:tc>
          <w:tcPr>
            <w:tcW w:w="3794" w:type="dxa"/>
            <w:tcBorders>
              <w:bottom w:val="single" w:sz="4" w:space="0" w:color="auto"/>
            </w:tcBorders>
            <w:shd w:val="clear" w:color="auto" w:fill="auto"/>
          </w:tcPr>
          <w:p w:rsidR="00876634" w:rsidRPr="008A3F0F" w:rsidRDefault="00876634" w:rsidP="002C0E17">
            <w:pPr>
              <w:pStyle w:val="TextPItable"/>
              <w:jc w:val="left"/>
              <w:rPr>
                <w:b/>
                <w:lang w:val="en-US"/>
              </w:rPr>
            </w:pPr>
            <w:r w:rsidRPr="008A3F0F">
              <w:rPr>
                <w:b/>
                <w:lang w:val="en-US"/>
              </w:rPr>
              <w:t xml:space="preserve">Patients (%) achieving HbA1c &lt;7% with </w:t>
            </w:r>
            <w:r w:rsidRPr="008A3F0F">
              <w:rPr>
                <w:b/>
                <w:color w:val="000000"/>
                <w:lang w:eastAsia="en-GB"/>
              </w:rPr>
              <w:t xml:space="preserve">baseline </w:t>
            </w:r>
            <w:r w:rsidRPr="008A3F0F">
              <w:rPr>
                <w:b/>
                <w:lang w:val="en-US"/>
              </w:rPr>
              <w:t>HbA1c</w:t>
            </w:r>
            <w:r w:rsidRPr="008A3F0F">
              <w:rPr>
                <w:b/>
                <w:color w:val="000000"/>
                <w:lang w:eastAsia="en-GB"/>
              </w:rPr>
              <w:t xml:space="preserve"> ≥7%</w:t>
            </w:r>
            <w:r w:rsidRPr="008A3F0F">
              <w:rPr>
                <w:b/>
                <w:color w:val="000000"/>
                <w:lang w:val="en-US" w:eastAsia="en-GB"/>
              </w:rPr>
              <w:t xml:space="preserve"> at week 52</w:t>
            </w:r>
            <w:r w:rsidRPr="008A3F0F">
              <w:rPr>
                <w:b/>
                <w:color w:val="000000"/>
                <w:vertAlign w:val="superscript"/>
                <w:lang w:val="en-US" w:eastAsia="en-GB"/>
              </w:rPr>
              <w:t>4</w:t>
            </w:r>
          </w:p>
        </w:tc>
        <w:tc>
          <w:tcPr>
            <w:tcW w:w="1134" w:type="dxa"/>
            <w:tcBorders>
              <w:bottom w:val="single" w:sz="4" w:space="0" w:color="auto"/>
            </w:tcBorders>
            <w:shd w:val="clear" w:color="auto" w:fill="auto"/>
            <w:vAlign w:val="center"/>
          </w:tcPr>
          <w:p w:rsidR="00876634" w:rsidRPr="006B0CC0" w:rsidRDefault="00876634" w:rsidP="00876634">
            <w:pPr>
              <w:pStyle w:val="TextPItable"/>
              <w:jc w:val="center"/>
              <w:rPr>
                <w:lang w:val="en-US"/>
              </w:rPr>
            </w:pPr>
            <w:r w:rsidRPr="006B0CC0">
              <w:rPr>
                <w:lang w:val="en-US"/>
              </w:rPr>
              <w:t>26.5</w:t>
            </w:r>
          </w:p>
        </w:tc>
        <w:tc>
          <w:tcPr>
            <w:tcW w:w="2268" w:type="dxa"/>
            <w:tcBorders>
              <w:bottom w:val="single" w:sz="4" w:space="0" w:color="auto"/>
            </w:tcBorders>
            <w:shd w:val="clear" w:color="auto" w:fill="auto"/>
            <w:vAlign w:val="center"/>
          </w:tcPr>
          <w:p w:rsidR="00876634" w:rsidRPr="00091EC3" w:rsidRDefault="00876634" w:rsidP="00876634">
            <w:pPr>
              <w:pStyle w:val="TextPItable"/>
              <w:jc w:val="center"/>
              <w:rPr>
                <w:lang w:val="en-US"/>
              </w:rPr>
            </w:pPr>
            <w:r w:rsidRPr="00091EC3">
              <w:rPr>
                <w:lang w:val="en-US"/>
              </w:rPr>
              <w:t>39.8</w:t>
            </w:r>
          </w:p>
        </w:tc>
        <w:tc>
          <w:tcPr>
            <w:tcW w:w="2268" w:type="dxa"/>
            <w:tcBorders>
              <w:bottom w:val="single" w:sz="4" w:space="0" w:color="auto"/>
            </w:tcBorders>
            <w:shd w:val="clear" w:color="auto" w:fill="auto"/>
            <w:vAlign w:val="center"/>
          </w:tcPr>
          <w:p w:rsidR="00876634" w:rsidRPr="00091EC3" w:rsidRDefault="00876634" w:rsidP="00876634">
            <w:pPr>
              <w:pStyle w:val="TextPItable"/>
              <w:jc w:val="center"/>
              <w:rPr>
                <w:lang w:val="en-US"/>
              </w:rPr>
            </w:pPr>
            <w:r w:rsidRPr="00091EC3">
              <w:rPr>
                <w:lang w:val="en-US"/>
              </w:rPr>
              <w:t>45.8</w:t>
            </w:r>
          </w:p>
        </w:tc>
      </w:tr>
      <w:tr w:rsidR="00876634" w:rsidRPr="005A6FCB" w:rsidTr="00AF31B9">
        <w:trPr>
          <w:trHeight w:val="244"/>
        </w:trPr>
        <w:tc>
          <w:tcPr>
            <w:tcW w:w="3794" w:type="dxa"/>
            <w:tcBorders>
              <w:top w:val="single" w:sz="4" w:space="0" w:color="auto"/>
            </w:tcBorders>
            <w:shd w:val="clear" w:color="auto" w:fill="auto"/>
          </w:tcPr>
          <w:p w:rsidR="00876634" w:rsidRPr="008A3F0F" w:rsidRDefault="00876634" w:rsidP="002C0E17">
            <w:pPr>
              <w:pStyle w:val="TextPItable"/>
              <w:jc w:val="left"/>
            </w:pPr>
            <w:r w:rsidRPr="006B0CC0">
              <w:rPr>
                <w:lang w:val="en-US"/>
              </w:rPr>
              <w:t xml:space="preserve">N </w:t>
            </w:r>
          </w:p>
        </w:tc>
        <w:tc>
          <w:tcPr>
            <w:tcW w:w="1134" w:type="dxa"/>
            <w:tcBorders>
              <w:top w:val="single" w:sz="4" w:space="0" w:color="auto"/>
            </w:tcBorders>
            <w:shd w:val="clear" w:color="auto" w:fill="auto"/>
          </w:tcPr>
          <w:p w:rsidR="00876634" w:rsidRPr="008A3F0F" w:rsidRDefault="00876634" w:rsidP="00876634">
            <w:pPr>
              <w:pStyle w:val="TextPItable"/>
              <w:jc w:val="center"/>
              <w:rPr>
                <w:sz w:val="24"/>
                <w:szCs w:val="24"/>
                <w:lang w:val="en-US"/>
              </w:rPr>
            </w:pPr>
            <w:r w:rsidRPr="008A3F0F">
              <w:rPr>
                <w:lang w:val="en-US"/>
              </w:rPr>
              <w:t>188</w:t>
            </w:r>
          </w:p>
        </w:tc>
        <w:tc>
          <w:tcPr>
            <w:tcW w:w="2268" w:type="dxa"/>
            <w:tcBorders>
              <w:top w:val="single" w:sz="4" w:space="0" w:color="auto"/>
            </w:tcBorders>
            <w:shd w:val="clear" w:color="auto" w:fill="auto"/>
          </w:tcPr>
          <w:p w:rsidR="00876634" w:rsidRPr="008A3F0F" w:rsidRDefault="00876634" w:rsidP="00876634">
            <w:pPr>
              <w:pStyle w:val="TextPItable"/>
              <w:jc w:val="center"/>
              <w:rPr>
                <w:lang w:val="en-US"/>
              </w:rPr>
            </w:pPr>
            <w:r w:rsidRPr="008A3F0F">
              <w:rPr>
                <w:lang w:val="en-US"/>
              </w:rPr>
              <w:t>186</w:t>
            </w:r>
          </w:p>
        </w:tc>
        <w:tc>
          <w:tcPr>
            <w:tcW w:w="2268" w:type="dxa"/>
            <w:tcBorders>
              <w:top w:val="single" w:sz="4" w:space="0" w:color="auto"/>
            </w:tcBorders>
            <w:shd w:val="clear" w:color="auto" w:fill="auto"/>
          </w:tcPr>
          <w:p w:rsidR="00876634" w:rsidRPr="008A3F0F" w:rsidRDefault="00876634" w:rsidP="00876634">
            <w:pPr>
              <w:pStyle w:val="TextPItable"/>
              <w:jc w:val="center"/>
              <w:rPr>
                <w:lang w:val="en-US"/>
              </w:rPr>
            </w:pPr>
            <w:r w:rsidRPr="008A3F0F">
              <w:rPr>
                <w:lang w:val="en-US"/>
              </w:rPr>
              <w:t>189</w:t>
            </w:r>
          </w:p>
        </w:tc>
      </w:tr>
      <w:tr w:rsidR="00876634" w:rsidRPr="005A6FCB" w:rsidTr="00AF31B9">
        <w:trPr>
          <w:trHeight w:val="262"/>
        </w:trPr>
        <w:tc>
          <w:tcPr>
            <w:tcW w:w="3794" w:type="dxa"/>
            <w:tcBorders>
              <w:top w:val="nil"/>
            </w:tcBorders>
            <w:shd w:val="clear" w:color="auto" w:fill="auto"/>
          </w:tcPr>
          <w:p w:rsidR="00876634" w:rsidRPr="008A3F0F" w:rsidRDefault="00876634" w:rsidP="002C0E17">
            <w:pPr>
              <w:pStyle w:val="TextPItable"/>
              <w:jc w:val="left"/>
              <w:rPr>
                <w:b/>
                <w:lang w:val="en-US"/>
              </w:rPr>
            </w:pPr>
            <w:r w:rsidRPr="008A3F0F">
              <w:rPr>
                <w:b/>
                <w:bCs/>
                <w:lang w:val="en-US"/>
              </w:rPr>
              <w:t>F</w:t>
            </w:r>
            <w:r w:rsidR="001A1A80">
              <w:rPr>
                <w:b/>
                <w:bCs/>
                <w:lang w:val="en-US"/>
              </w:rPr>
              <w:t>asting plasma glucose</w:t>
            </w:r>
            <w:r w:rsidRPr="008A3F0F">
              <w:rPr>
                <w:b/>
                <w:bCs/>
                <w:lang w:val="en-US"/>
              </w:rPr>
              <w:t xml:space="preserve"> </w:t>
            </w:r>
            <w:r>
              <w:rPr>
                <w:b/>
                <w:bCs/>
                <w:lang w:val="en-US"/>
              </w:rPr>
              <w:t>(</w:t>
            </w:r>
            <w:proofErr w:type="spellStart"/>
            <w:r w:rsidRPr="008A3F0F">
              <w:rPr>
                <w:b/>
                <w:bCs/>
                <w:lang w:val="en-US"/>
              </w:rPr>
              <w:t>mmol</w:t>
            </w:r>
            <w:proofErr w:type="spellEnd"/>
            <w:r w:rsidRPr="008A3F0F">
              <w:rPr>
                <w:b/>
                <w:bCs/>
                <w:lang w:val="en-US"/>
              </w:rPr>
              <w:t>/L</w:t>
            </w:r>
            <w:r>
              <w:rPr>
                <w:b/>
                <w:bCs/>
                <w:lang w:val="en-US"/>
              </w:rPr>
              <w:t>)</w:t>
            </w:r>
            <w:r w:rsidRPr="008A3F0F">
              <w:rPr>
                <w:b/>
                <w:bCs/>
                <w:lang w:val="en-US"/>
              </w:rPr>
              <w:t xml:space="preserve"> at week 52</w:t>
            </w:r>
            <w:r w:rsidRPr="008A3F0F">
              <w:rPr>
                <w:b/>
                <w:bCs/>
                <w:vertAlign w:val="superscript"/>
                <w:lang w:val="en-US"/>
              </w:rPr>
              <w:t>6</w:t>
            </w:r>
          </w:p>
        </w:tc>
        <w:tc>
          <w:tcPr>
            <w:tcW w:w="1134" w:type="dxa"/>
            <w:tcBorders>
              <w:top w:val="nil"/>
            </w:tcBorders>
            <w:shd w:val="clear" w:color="auto" w:fill="auto"/>
          </w:tcPr>
          <w:p w:rsidR="00876634" w:rsidRPr="008A3F0F" w:rsidRDefault="00876634" w:rsidP="00876634">
            <w:pPr>
              <w:pStyle w:val="TextPItable"/>
              <w:jc w:val="center"/>
              <w:rPr>
                <w:b/>
                <w:lang w:val="en-US"/>
              </w:rPr>
            </w:pPr>
          </w:p>
        </w:tc>
        <w:tc>
          <w:tcPr>
            <w:tcW w:w="2268" w:type="dxa"/>
            <w:tcBorders>
              <w:top w:val="nil"/>
            </w:tcBorders>
            <w:shd w:val="clear" w:color="auto" w:fill="auto"/>
          </w:tcPr>
          <w:p w:rsidR="00876634" w:rsidRPr="008A3F0F" w:rsidRDefault="00876634" w:rsidP="00876634">
            <w:pPr>
              <w:pStyle w:val="TextPItable"/>
              <w:jc w:val="center"/>
              <w:rPr>
                <w:b/>
                <w:lang w:val="en-US"/>
              </w:rPr>
            </w:pPr>
          </w:p>
        </w:tc>
        <w:tc>
          <w:tcPr>
            <w:tcW w:w="2268" w:type="dxa"/>
            <w:tcBorders>
              <w:top w:val="nil"/>
            </w:tcBorders>
            <w:shd w:val="clear" w:color="auto" w:fill="auto"/>
          </w:tcPr>
          <w:p w:rsidR="00876634" w:rsidRPr="008A3F0F" w:rsidRDefault="00876634" w:rsidP="00876634">
            <w:pPr>
              <w:pStyle w:val="TextPItable"/>
              <w:jc w:val="center"/>
              <w:rPr>
                <w:b/>
                <w:lang w:val="en-US"/>
              </w:rPr>
            </w:pPr>
          </w:p>
        </w:tc>
      </w:tr>
      <w:tr w:rsidR="00876634" w:rsidRPr="005A6FCB" w:rsidTr="00AF31B9">
        <w:trPr>
          <w:trHeight w:val="240"/>
        </w:trPr>
        <w:tc>
          <w:tcPr>
            <w:tcW w:w="3794" w:type="dxa"/>
            <w:tcBorders>
              <w:top w:val="nil"/>
            </w:tcBorders>
            <w:shd w:val="clear" w:color="auto" w:fill="auto"/>
          </w:tcPr>
          <w:p w:rsidR="00876634" w:rsidRPr="006B0CC0" w:rsidRDefault="00876634" w:rsidP="002C0E17">
            <w:pPr>
              <w:pStyle w:val="TextPItable"/>
              <w:jc w:val="left"/>
              <w:rPr>
                <w:lang w:val="en-US"/>
              </w:rPr>
            </w:pPr>
            <w:r w:rsidRPr="006B0CC0">
              <w:t>Baseline (mean)</w:t>
            </w:r>
          </w:p>
        </w:tc>
        <w:tc>
          <w:tcPr>
            <w:tcW w:w="1134" w:type="dxa"/>
            <w:tcBorders>
              <w:top w:val="nil"/>
            </w:tcBorders>
            <w:shd w:val="clear" w:color="auto" w:fill="auto"/>
          </w:tcPr>
          <w:p w:rsidR="00876634" w:rsidRPr="008A3F0F" w:rsidRDefault="00876634" w:rsidP="00876634">
            <w:pPr>
              <w:pStyle w:val="TextPItable"/>
              <w:jc w:val="center"/>
              <w:rPr>
                <w:lang w:val="en-US"/>
              </w:rPr>
            </w:pPr>
            <w:r w:rsidRPr="008A3F0F">
              <w:rPr>
                <w:lang w:val="en-US"/>
              </w:rPr>
              <w:t>8.41</w:t>
            </w:r>
          </w:p>
        </w:tc>
        <w:tc>
          <w:tcPr>
            <w:tcW w:w="2268" w:type="dxa"/>
            <w:tcBorders>
              <w:top w:val="nil"/>
            </w:tcBorders>
            <w:shd w:val="clear" w:color="auto" w:fill="auto"/>
          </w:tcPr>
          <w:p w:rsidR="00876634" w:rsidRPr="008A3F0F" w:rsidRDefault="00876634" w:rsidP="00876634">
            <w:pPr>
              <w:pStyle w:val="TextPItable"/>
              <w:jc w:val="center"/>
              <w:rPr>
                <w:lang w:val="en-US"/>
              </w:rPr>
            </w:pPr>
            <w:r w:rsidRPr="008A3F0F">
              <w:rPr>
                <w:lang w:val="en-US"/>
              </w:rPr>
              <w:t>8.83</w:t>
            </w:r>
          </w:p>
        </w:tc>
        <w:tc>
          <w:tcPr>
            <w:tcW w:w="2268" w:type="dxa"/>
            <w:tcBorders>
              <w:top w:val="nil"/>
            </w:tcBorders>
            <w:shd w:val="clear" w:color="auto" w:fill="auto"/>
          </w:tcPr>
          <w:p w:rsidR="00876634" w:rsidRPr="008A3F0F" w:rsidRDefault="00876634" w:rsidP="00876634">
            <w:pPr>
              <w:pStyle w:val="TextPItable"/>
              <w:jc w:val="center"/>
              <w:rPr>
                <w:lang w:val="en-US"/>
              </w:rPr>
            </w:pPr>
            <w:r w:rsidRPr="008A3F0F">
              <w:rPr>
                <w:lang w:val="en-US"/>
              </w:rPr>
              <w:t>8.34</w:t>
            </w:r>
          </w:p>
        </w:tc>
      </w:tr>
      <w:tr w:rsidR="00876634" w:rsidRPr="005A6FCB" w:rsidTr="00AF31B9">
        <w:trPr>
          <w:trHeight w:val="233"/>
        </w:trPr>
        <w:tc>
          <w:tcPr>
            <w:tcW w:w="3794" w:type="dxa"/>
            <w:tcBorders>
              <w:top w:val="nil"/>
            </w:tcBorders>
            <w:shd w:val="clear" w:color="auto" w:fill="auto"/>
          </w:tcPr>
          <w:p w:rsidR="00876634" w:rsidRPr="009E5780" w:rsidRDefault="00876634" w:rsidP="002C0E17">
            <w:pPr>
              <w:pStyle w:val="TextPItable"/>
              <w:jc w:val="left"/>
            </w:pPr>
            <w:r w:rsidRPr="006B0CC0">
              <w:t>Change from baseline</w:t>
            </w:r>
            <w:r w:rsidRPr="006B0CC0">
              <w:rPr>
                <w:vertAlign w:val="superscript"/>
              </w:rPr>
              <w:t>1</w:t>
            </w:r>
          </w:p>
        </w:tc>
        <w:tc>
          <w:tcPr>
            <w:tcW w:w="1134" w:type="dxa"/>
            <w:tcBorders>
              <w:top w:val="nil"/>
            </w:tcBorders>
            <w:shd w:val="clear" w:color="auto" w:fill="auto"/>
          </w:tcPr>
          <w:p w:rsidR="00876634" w:rsidRPr="008A3F0F" w:rsidRDefault="00876634" w:rsidP="00876634">
            <w:pPr>
              <w:pStyle w:val="TextPItable"/>
              <w:jc w:val="center"/>
              <w:rPr>
                <w:lang w:val="en-US"/>
              </w:rPr>
            </w:pPr>
            <w:r w:rsidRPr="008A3F0F">
              <w:rPr>
                <w:lang w:val="en-US"/>
              </w:rPr>
              <w:t>-0.02</w:t>
            </w:r>
          </w:p>
        </w:tc>
        <w:tc>
          <w:tcPr>
            <w:tcW w:w="2268" w:type="dxa"/>
            <w:tcBorders>
              <w:top w:val="nil"/>
            </w:tcBorders>
            <w:shd w:val="clear" w:color="auto" w:fill="auto"/>
          </w:tcPr>
          <w:p w:rsidR="00876634" w:rsidRPr="008A3F0F" w:rsidRDefault="00876634" w:rsidP="00876634">
            <w:pPr>
              <w:pStyle w:val="TextPItable"/>
              <w:jc w:val="center"/>
              <w:rPr>
                <w:lang w:val="en-US"/>
              </w:rPr>
            </w:pPr>
            <w:r w:rsidRPr="008A3F0F">
              <w:rPr>
                <w:lang w:val="en-US"/>
              </w:rPr>
              <w:t>-1.09</w:t>
            </w:r>
          </w:p>
        </w:tc>
        <w:tc>
          <w:tcPr>
            <w:tcW w:w="2268" w:type="dxa"/>
            <w:tcBorders>
              <w:top w:val="nil"/>
            </w:tcBorders>
            <w:shd w:val="clear" w:color="auto" w:fill="auto"/>
          </w:tcPr>
          <w:p w:rsidR="00876634" w:rsidRPr="008A3F0F" w:rsidRDefault="00876634" w:rsidP="00876634">
            <w:pPr>
              <w:pStyle w:val="TextPItable"/>
              <w:jc w:val="center"/>
              <w:rPr>
                <w:lang w:val="en-US"/>
              </w:rPr>
            </w:pPr>
            <w:r w:rsidRPr="008A3F0F">
              <w:rPr>
                <w:lang w:val="en-US"/>
              </w:rPr>
              <w:t>-1.31</w:t>
            </w:r>
          </w:p>
        </w:tc>
      </w:tr>
      <w:tr w:rsidR="00876634" w:rsidRPr="00C84471" w:rsidTr="00AF31B9">
        <w:trPr>
          <w:trHeight w:val="251"/>
        </w:trPr>
        <w:tc>
          <w:tcPr>
            <w:tcW w:w="3794" w:type="dxa"/>
            <w:tcBorders>
              <w:top w:val="nil"/>
            </w:tcBorders>
            <w:shd w:val="clear" w:color="auto" w:fill="auto"/>
          </w:tcPr>
          <w:p w:rsidR="00876634" w:rsidRPr="00091EC3" w:rsidRDefault="00876634" w:rsidP="002C0E17">
            <w:pPr>
              <w:pStyle w:val="TextPItable"/>
              <w:jc w:val="left"/>
              <w:rPr>
                <w:lang w:val="en-US"/>
              </w:rPr>
            </w:pPr>
            <w:r w:rsidRPr="006B0CC0">
              <w:t xml:space="preserve">Difference from </w:t>
            </w:r>
            <w:r w:rsidRPr="006B0CC0">
              <w:rPr>
                <w:rFonts w:eastAsia="Calibri"/>
                <w:lang w:val="en-US"/>
              </w:rPr>
              <w:t>placebo</w:t>
            </w:r>
            <w:r w:rsidRPr="009E5780">
              <w:rPr>
                <w:rFonts w:eastAsia="Calibri"/>
                <w:vertAlign w:val="superscript"/>
                <w:lang w:val="en-US"/>
              </w:rPr>
              <w:t>1</w:t>
            </w:r>
            <w:r w:rsidRPr="00091EC3">
              <w:t xml:space="preserve"> (95% CI)</w:t>
            </w:r>
          </w:p>
        </w:tc>
        <w:tc>
          <w:tcPr>
            <w:tcW w:w="1134" w:type="dxa"/>
            <w:tcBorders>
              <w:top w:val="nil"/>
            </w:tcBorders>
            <w:shd w:val="clear" w:color="auto" w:fill="auto"/>
          </w:tcPr>
          <w:p w:rsidR="00876634" w:rsidRPr="008A3F0F" w:rsidRDefault="00876634" w:rsidP="00876634">
            <w:pPr>
              <w:pStyle w:val="TextPItable"/>
              <w:jc w:val="center"/>
              <w:rPr>
                <w:lang w:val="en-US"/>
              </w:rPr>
            </w:pPr>
          </w:p>
        </w:tc>
        <w:tc>
          <w:tcPr>
            <w:tcW w:w="2268" w:type="dxa"/>
            <w:tcBorders>
              <w:top w:val="nil"/>
            </w:tcBorders>
            <w:shd w:val="clear" w:color="auto" w:fill="auto"/>
          </w:tcPr>
          <w:p w:rsidR="00876634" w:rsidRPr="008A3F0F" w:rsidRDefault="00876634" w:rsidP="00876634">
            <w:pPr>
              <w:pStyle w:val="TextPItable"/>
              <w:jc w:val="center"/>
              <w:rPr>
                <w:lang w:val="en-US"/>
              </w:rPr>
            </w:pPr>
            <w:r w:rsidRPr="006B0CC0">
              <w:t>-1.07</w:t>
            </w:r>
            <w:r w:rsidR="00822D6D">
              <w:t xml:space="preserve"> </w:t>
            </w:r>
            <w:r w:rsidRPr="006B0CC0">
              <w:t>(-1.55, -0.6)</w:t>
            </w:r>
          </w:p>
        </w:tc>
        <w:tc>
          <w:tcPr>
            <w:tcW w:w="2268" w:type="dxa"/>
            <w:tcBorders>
              <w:top w:val="nil"/>
            </w:tcBorders>
            <w:shd w:val="clear" w:color="auto" w:fill="auto"/>
          </w:tcPr>
          <w:p w:rsidR="00876634" w:rsidRPr="008A3F0F" w:rsidRDefault="00876634" w:rsidP="00876634">
            <w:pPr>
              <w:pStyle w:val="TextPItable"/>
              <w:jc w:val="center"/>
              <w:rPr>
                <w:lang w:val="en-US"/>
              </w:rPr>
            </w:pPr>
            <w:r w:rsidRPr="006B0CC0">
              <w:t>-1.30</w:t>
            </w:r>
            <w:r w:rsidR="00822D6D">
              <w:t xml:space="preserve"> </w:t>
            </w:r>
            <w:r w:rsidRPr="006B0CC0">
              <w:t>(-1.77, -0.83)</w:t>
            </w:r>
          </w:p>
        </w:tc>
      </w:tr>
      <w:tr w:rsidR="00876634" w:rsidRPr="00C84471" w:rsidTr="00AF31B9">
        <w:tc>
          <w:tcPr>
            <w:tcW w:w="3794" w:type="dxa"/>
            <w:tcBorders>
              <w:top w:val="single" w:sz="4" w:space="0" w:color="auto"/>
            </w:tcBorders>
            <w:shd w:val="clear" w:color="auto" w:fill="auto"/>
            <w:vAlign w:val="center"/>
          </w:tcPr>
          <w:p w:rsidR="00876634" w:rsidRPr="001453BB" w:rsidRDefault="00876634" w:rsidP="002C0E17">
            <w:pPr>
              <w:pStyle w:val="TextPItable"/>
              <w:jc w:val="left"/>
            </w:pPr>
            <w:r w:rsidRPr="001453BB">
              <w:t>N</w:t>
            </w:r>
          </w:p>
        </w:tc>
        <w:tc>
          <w:tcPr>
            <w:tcW w:w="1134" w:type="dxa"/>
            <w:tcBorders>
              <w:top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115</w:t>
            </w:r>
          </w:p>
        </w:tc>
        <w:tc>
          <w:tcPr>
            <w:tcW w:w="2268" w:type="dxa"/>
            <w:tcBorders>
              <w:top w:val="single" w:sz="4" w:space="0" w:color="auto"/>
            </w:tcBorders>
            <w:shd w:val="clear" w:color="auto" w:fill="auto"/>
          </w:tcPr>
          <w:p w:rsidR="00876634" w:rsidRPr="001453BB" w:rsidRDefault="00876634" w:rsidP="00876634">
            <w:pPr>
              <w:pStyle w:val="TextPItable"/>
              <w:jc w:val="center"/>
              <w:rPr>
                <w:lang w:val="en-US"/>
              </w:rPr>
            </w:pPr>
            <w:r w:rsidRPr="001453BB">
              <w:rPr>
                <w:lang w:val="en-US"/>
              </w:rPr>
              <w:t>118</w:t>
            </w:r>
          </w:p>
        </w:tc>
        <w:tc>
          <w:tcPr>
            <w:tcW w:w="2268" w:type="dxa"/>
            <w:tcBorders>
              <w:top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117</w:t>
            </w:r>
          </w:p>
        </w:tc>
      </w:tr>
      <w:tr w:rsidR="00876634" w:rsidRPr="005A6FCB" w:rsidTr="00AF31B9">
        <w:tc>
          <w:tcPr>
            <w:tcW w:w="3794" w:type="dxa"/>
            <w:shd w:val="clear" w:color="auto" w:fill="auto"/>
            <w:vAlign w:val="center"/>
          </w:tcPr>
          <w:p w:rsidR="00876634" w:rsidRPr="008A3F0F" w:rsidRDefault="00876634" w:rsidP="002C0E17">
            <w:pPr>
              <w:pStyle w:val="TextPItable"/>
              <w:jc w:val="left"/>
              <w:rPr>
                <w:b/>
              </w:rPr>
            </w:pPr>
            <w:r w:rsidRPr="008A3F0F">
              <w:rPr>
                <w:b/>
              </w:rPr>
              <w:t>Insulin dose (IU/day) at week 52</w:t>
            </w:r>
            <w:r w:rsidRPr="008A3F0F">
              <w:rPr>
                <w:b/>
                <w:bCs/>
                <w:vertAlign w:val="superscript"/>
              </w:rPr>
              <w:t>3</w:t>
            </w:r>
          </w:p>
        </w:tc>
        <w:tc>
          <w:tcPr>
            <w:tcW w:w="1134" w:type="dxa"/>
            <w:shd w:val="clear" w:color="auto" w:fill="auto"/>
            <w:vAlign w:val="center"/>
          </w:tcPr>
          <w:p w:rsidR="00876634" w:rsidRPr="008A3F0F" w:rsidRDefault="00876634" w:rsidP="00876634">
            <w:pPr>
              <w:pStyle w:val="TextPItable"/>
              <w:jc w:val="center"/>
              <w:rPr>
                <w:b/>
                <w:lang w:val="en-US"/>
              </w:rPr>
            </w:pPr>
          </w:p>
        </w:tc>
        <w:tc>
          <w:tcPr>
            <w:tcW w:w="2268" w:type="dxa"/>
            <w:shd w:val="clear" w:color="auto" w:fill="auto"/>
          </w:tcPr>
          <w:p w:rsidR="00876634" w:rsidRPr="008A3F0F" w:rsidRDefault="00876634" w:rsidP="00876634">
            <w:pPr>
              <w:pStyle w:val="TextPItable"/>
              <w:jc w:val="center"/>
              <w:rPr>
                <w:b/>
                <w:lang w:val="en-US"/>
              </w:rPr>
            </w:pPr>
          </w:p>
        </w:tc>
        <w:tc>
          <w:tcPr>
            <w:tcW w:w="2268" w:type="dxa"/>
            <w:shd w:val="clear" w:color="auto" w:fill="auto"/>
            <w:vAlign w:val="center"/>
          </w:tcPr>
          <w:p w:rsidR="00876634" w:rsidRPr="008A3F0F" w:rsidRDefault="00876634" w:rsidP="00876634">
            <w:pPr>
              <w:pStyle w:val="TextPItable"/>
              <w:jc w:val="center"/>
              <w:rPr>
                <w:b/>
                <w:lang w:val="en-US"/>
              </w:rPr>
            </w:pPr>
          </w:p>
        </w:tc>
      </w:tr>
      <w:tr w:rsidR="00876634" w:rsidRPr="00C84471" w:rsidTr="00AF31B9">
        <w:tc>
          <w:tcPr>
            <w:tcW w:w="3794" w:type="dxa"/>
            <w:shd w:val="clear" w:color="auto" w:fill="auto"/>
            <w:vAlign w:val="center"/>
          </w:tcPr>
          <w:p w:rsidR="00876634" w:rsidRPr="001453BB" w:rsidRDefault="00876634" w:rsidP="002C0E17">
            <w:pPr>
              <w:pStyle w:val="TextPItable"/>
              <w:jc w:val="left"/>
            </w:pPr>
            <w:r w:rsidRPr="001453BB">
              <w:rPr>
                <w:rFonts w:eastAsia="Calibri"/>
                <w:lang w:val="en-US"/>
              </w:rPr>
              <w:t>Baseline</w:t>
            </w:r>
            <w:r w:rsidRPr="001453BB">
              <w:t xml:space="preserve"> (mean)</w:t>
            </w:r>
          </w:p>
        </w:tc>
        <w:tc>
          <w:tcPr>
            <w:tcW w:w="1134" w:type="dxa"/>
            <w:shd w:val="clear" w:color="auto" w:fill="auto"/>
            <w:vAlign w:val="center"/>
          </w:tcPr>
          <w:p w:rsidR="00876634" w:rsidRPr="001453BB" w:rsidRDefault="00876634" w:rsidP="00876634">
            <w:pPr>
              <w:pStyle w:val="TextPItable"/>
              <w:jc w:val="center"/>
              <w:rPr>
                <w:lang w:val="en-US"/>
              </w:rPr>
            </w:pPr>
            <w:r w:rsidRPr="001453BB">
              <w:rPr>
                <w:lang w:val="en-US"/>
              </w:rPr>
              <w:t>89.94</w:t>
            </w:r>
          </w:p>
        </w:tc>
        <w:tc>
          <w:tcPr>
            <w:tcW w:w="2268" w:type="dxa"/>
            <w:shd w:val="clear" w:color="auto" w:fill="auto"/>
          </w:tcPr>
          <w:p w:rsidR="00876634" w:rsidRPr="001453BB" w:rsidRDefault="00876634" w:rsidP="00876634">
            <w:pPr>
              <w:pStyle w:val="TextPItable"/>
              <w:jc w:val="center"/>
              <w:rPr>
                <w:lang w:val="en-US"/>
              </w:rPr>
            </w:pPr>
            <w:r w:rsidRPr="001453BB">
              <w:rPr>
                <w:lang w:val="en-US"/>
              </w:rPr>
              <w:t>88.57</w:t>
            </w: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90.38</w:t>
            </w:r>
          </w:p>
        </w:tc>
      </w:tr>
      <w:tr w:rsidR="00876634" w:rsidRPr="00C84471" w:rsidTr="00AF31B9">
        <w:tc>
          <w:tcPr>
            <w:tcW w:w="3794" w:type="dxa"/>
            <w:shd w:val="clear" w:color="auto" w:fill="auto"/>
            <w:vAlign w:val="center"/>
          </w:tcPr>
          <w:p w:rsidR="00876634" w:rsidRPr="001453BB" w:rsidRDefault="00876634" w:rsidP="002C0E17">
            <w:pPr>
              <w:pStyle w:val="TextPItable"/>
              <w:jc w:val="left"/>
              <w:rPr>
                <w:rFonts w:eastAsia="Calibri"/>
                <w:lang w:val="en-US"/>
              </w:rPr>
            </w:pPr>
            <w:r w:rsidRPr="001453BB">
              <w:rPr>
                <w:rFonts w:eastAsia="Calibri"/>
                <w:lang w:val="en-US"/>
              </w:rPr>
              <w:t>Change from baseline</w:t>
            </w:r>
            <w:r w:rsidRPr="001453BB">
              <w:rPr>
                <w:rFonts w:eastAsia="Calibri"/>
                <w:vertAlign w:val="superscript"/>
                <w:lang w:val="en-US"/>
              </w:rPr>
              <w:t>1</w:t>
            </w:r>
          </w:p>
        </w:tc>
        <w:tc>
          <w:tcPr>
            <w:tcW w:w="1134" w:type="dxa"/>
            <w:shd w:val="clear" w:color="auto" w:fill="auto"/>
            <w:vAlign w:val="center"/>
          </w:tcPr>
          <w:p w:rsidR="00876634" w:rsidRPr="001453BB" w:rsidRDefault="00876634" w:rsidP="00876634">
            <w:pPr>
              <w:pStyle w:val="TextPItable"/>
              <w:jc w:val="center"/>
              <w:rPr>
                <w:lang w:val="en-US"/>
              </w:rPr>
            </w:pPr>
            <w:r w:rsidRPr="001453BB">
              <w:rPr>
                <w:lang w:val="en-US"/>
              </w:rPr>
              <w:t>10.16</w:t>
            </w:r>
          </w:p>
        </w:tc>
        <w:tc>
          <w:tcPr>
            <w:tcW w:w="2268" w:type="dxa"/>
            <w:shd w:val="clear" w:color="auto" w:fill="auto"/>
          </w:tcPr>
          <w:p w:rsidR="00876634" w:rsidRPr="001453BB" w:rsidRDefault="00876634" w:rsidP="00876634">
            <w:pPr>
              <w:pStyle w:val="TextPItable"/>
              <w:jc w:val="center"/>
              <w:rPr>
                <w:lang w:val="en-US"/>
              </w:rPr>
            </w:pPr>
            <w:r w:rsidRPr="001453BB">
              <w:rPr>
                <w:lang w:val="en-US"/>
              </w:rPr>
              <w:t>1.33</w:t>
            </w: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-1.06</w:t>
            </w:r>
          </w:p>
        </w:tc>
      </w:tr>
      <w:tr w:rsidR="00876634" w:rsidRPr="00C84471" w:rsidTr="00AF31B9">
        <w:tc>
          <w:tcPr>
            <w:tcW w:w="3794" w:type="dxa"/>
            <w:shd w:val="clear" w:color="auto" w:fill="auto"/>
            <w:vAlign w:val="center"/>
          </w:tcPr>
          <w:p w:rsidR="00876634" w:rsidRPr="001453BB" w:rsidRDefault="00876634" w:rsidP="002C0E17">
            <w:pPr>
              <w:pStyle w:val="TextPItable"/>
              <w:jc w:val="left"/>
              <w:rPr>
                <w:rFonts w:eastAsia="Calibri"/>
                <w:lang w:val="de-DE"/>
              </w:rPr>
            </w:pPr>
            <w:r w:rsidRPr="001453BB">
              <w:rPr>
                <w:rFonts w:eastAsia="Calibri"/>
                <w:lang w:val="de-DE"/>
              </w:rPr>
              <w:t>Difference from placebo</w:t>
            </w:r>
            <w:r w:rsidRPr="001453BB">
              <w:rPr>
                <w:rFonts w:eastAsia="Calibri"/>
                <w:vertAlign w:val="superscript"/>
                <w:lang w:val="de-DE"/>
              </w:rPr>
              <w:t>1</w:t>
            </w:r>
            <w:r>
              <w:rPr>
                <w:rFonts w:eastAsia="Calibri"/>
                <w:vertAlign w:val="superscript"/>
                <w:lang w:val="de-DE"/>
              </w:rPr>
              <w:t xml:space="preserve"> </w:t>
            </w:r>
            <w:r w:rsidRPr="001453BB">
              <w:rPr>
                <w:rFonts w:eastAsia="Calibri"/>
                <w:lang w:val="de-DE"/>
              </w:rPr>
              <w:t>(97.5% CI)</w:t>
            </w:r>
          </w:p>
        </w:tc>
        <w:tc>
          <w:tcPr>
            <w:tcW w:w="1134" w:type="dxa"/>
            <w:shd w:val="clear" w:color="auto" w:fill="auto"/>
            <w:vAlign w:val="center"/>
          </w:tcPr>
          <w:p w:rsidR="00876634" w:rsidRPr="001453BB" w:rsidRDefault="00876634" w:rsidP="00876634">
            <w:pPr>
              <w:pStyle w:val="TextPItable"/>
              <w:jc w:val="center"/>
              <w:rPr>
                <w:lang w:val="en-US"/>
              </w:rPr>
            </w:pP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-8.83</w:t>
            </w:r>
            <w:r w:rsidRPr="00F53E2D">
              <w:rPr>
                <w:lang w:val="en-US"/>
              </w:rPr>
              <w:t>**</w:t>
            </w:r>
            <w:r w:rsidRPr="001453BB">
              <w:rPr>
                <w:lang w:val="en-US"/>
              </w:rPr>
              <w:t xml:space="preserve"> (-15.69, -1.97)</w:t>
            </w: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-11.22**</w:t>
            </w:r>
            <w:r w:rsidR="00822D6D">
              <w:rPr>
                <w:lang w:val="en-US"/>
              </w:rPr>
              <w:t xml:space="preserve"> </w:t>
            </w:r>
            <w:r w:rsidRPr="001453BB">
              <w:rPr>
                <w:color w:val="000000"/>
                <w:lang w:eastAsia="en-GB"/>
              </w:rPr>
              <w:t>(-1</w:t>
            </w:r>
            <w:r w:rsidRPr="001453BB">
              <w:rPr>
                <w:color w:val="000000"/>
                <w:lang w:val="en-US" w:eastAsia="en-GB"/>
              </w:rPr>
              <w:t>8</w:t>
            </w:r>
            <w:r w:rsidRPr="001453BB">
              <w:rPr>
                <w:color w:val="000000"/>
                <w:lang w:eastAsia="en-GB"/>
              </w:rPr>
              <w:t>.0</w:t>
            </w:r>
            <w:r w:rsidRPr="001453BB">
              <w:rPr>
                <w:color w:val="000000"/>
                <w:lang w:val="en-US" w:eastAsia="en-GB"/>
              </w:rPr>
              <w:t>9</w:t>
            </w:r>
            <w:r w:rsidRPr="001453BB">
              <w:rPr>
                <w:color w:val="000000"/>
                <w:lang w:eastAsia="en-GB"/>
              </w:rPr>
              <w:t>,</w:t>
            </w:r>
            <w:r w:rsidRPr="001453BB">
              <w:rPr>
                <w:color w:val="000000"/>
                <w:lang w:val="en-US" w:eastAsia="en-GB"/>
              </w:rPr>
              <w:t xml:space="preserve"> </w:t>
            </w:r>
            <w:r w:rsidRPr="001453BB">
              <w:rPr>
                <w:color w:val="000000"/>
                <w:lang w:eastAsia="en-GB"/>
              </w:rPr>
              <w:t>-</w:t>
            </w:r>
            <w:r w:rsidRPr="001453BB">
              <w:rPr>
                <w:color w:val="000000"/>
                <w:lang w:val="en-US" w:eastAsia="en-GB"/>
              </w:rPr>
              <w:t>4.36)</w:t>
            </w:r>
          </w:p>
        </w:tc>
      </w:tr>
      <w:tr w:rsidR="00876634" w:rsidRPr="00C84471" w:rsidTr="00AF31B9">
        <w:tc>
          <w:tcPr>
            <w:tcW w:w="3794" w:type="dxa"/>
            <w:tcBorders>
              <w:top w:val="single" w:sz="4" w:space="0" w:color="auto"/>
            </w:tcBorders>
            <w:shd w:val="clear" w:color="auto" w:fill="auto"/>
            <w:vAlign w:val="center"/>
          </w:tcPr>
          <w:p w:rsidR="00876634" w:rsidRPr="001453BB" w:rsidRDefault="00876634" w:rsidP="002C0E17">
            <w:pPr>
              <w:pStyle w:val="TextPItable"/>
              <w:jc w:val="left"/>
            </w:pPr>
            <w:r w:rsidRPr="001453BB">
              <w:t>N</w:t>
            </w:r>
          </w:p>
        </w:tc>
        <w:tc>
          <w:tcPr>
            <w:tcW w:w="1134" w:type="dxa"/>
            <w:tcBorders>
              <w:top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115</w:t>
            </w:r>
          </w:p>
        </w:tc>
        <w:tc>
          <w:tcPr>
            <w:tcW w:w="2268" w:type="dxa"/>
            <w:tcBorders>
              <w:top w:val="single" w:sz="4" w:space="0" w:color="auto"/>
            </w:tcBorders>
            <w:shd w:val="clear" w:color="auto" w:fill="auto"/>
          </w:tcPr>
          <w:p w:rsidR="00876634" w:rsidRPr="001453BB" w:rsidRDefault="00876634" w:rsidP="00876634">
            <w:pPr>
              <w:pStyle w:val="TextPItable"/>
              <w:jc w:val="center"/>
              <w:rPr>
                <w:lang w:val="en-US"/>
              </w:rPr>
            </w:pPr>
            <w:r w:rsidRPr="001453BB">
              <w:rPr>
                <w:lang w:val="en-US"/>
              </w:rPr>
              <w:t>119</w:t>
            </w:r>
          </w:p>
        </w:tc>
        <w:tc>
          <w:tcPr>
            <w:tcW w:w="2268" w:type="dxa"/>
            <w:tcBorders>
              <w:top w:val="single" w:sz="4" w:space="0" w:color="auto"/>
            </w:tcBorders>
            <w:shd w:val="clear" w:color="auto" w:fill="auto"/>
            <w:vAlign w:val="center"/>
          </w:tcPr>
          <w:p w:rsidR="00876634" w:rsidRPr="001453BB" w:rsidRDefault="00876634" w:rsidP="00876634">
            <w:pPr>
              <w:pStyle w:val="TextPItable"/>
              <w:jc w:val="center"/>
              <w:rPr>
                <w:lang w:val="en-US"/>
              </w:rPr>
            </w:pPr>
            <w:r w:rsidRPr="001453BB">
              <w:rPr>
                <w:lang w:val="en-US"/>
              </w:rPr>
              <w:t>118</w:t>
            </w:r>
          </w:p>
        </w:tc>
      </w:tr>
      <w:tr w:rsidR="00876634" w:rsidRPr="005A6FCB" w:rsidTr="00AF31B9">
        <w:tc>
          <w:tcPr>
            <w:tcW w:w="3794" w:type="dxa"/>
            <w:shd w:val="clear" w:color="auto" w:fill="auto"/>
            <w:vAlign w:val="center"/>
          </w:tcPr>
          <w:p w:rsidR="00876634" w:rsidRPr="008A3F0F" w:rsidRDefault="001A1A80" w:rsidP="002C0E17">
            <w:pPr>
              <w:pStyle w:val="TextPItable"/>
              <w:jc w:val="left"/>
              <w:rPr>
                <w:b/>
              </w:rPr>
            </w:pPr>
            <w:r>
              <w:rPr>
                <w:b/>
              </w:rPr>
              <w:t>Body w</w:t>
            </w:r>
            <w:r w:rsidR="00876634" w:rsidRPr="008A3F0F">
              <w:rPr>
                <w:b/>
              </w:rPr>
              <w:t>eight (kg) at week 52</w:t>
            </w:r>
            <w:r w:rsidR="00876634" w:rsidRPr="008A3F0F">
              <w:rPr>
                <w:b/>
                <w:bCs/>
                <w:vertAlign w:val="superscript"/>
              </w:rPr>
              <w:t>3</w:t>
            </w:r>
          </w:p>
        </w:tc>
        <w:tc>
          <w:tcPr>
            <w:tcW w:w="1134" w:type="dxa"/>
            <w:shd w:val="clear" w:color="auto" w:fill="auto"/>
            <w:vAlign w:val="center"/>
          </w:tcPr>
          <w:p w:rsidR="00876634" w:rsidRPr="008A3F0F" w:rsidRDefault="00876634" w:rsidP="00876634">
            <w:pPr>
              <w:pStyle w:val="TextPItable"/>
              <w:jc w:val="center"/>
              <w:rPr>
                <w:b/>
                <w:lang w:val="en-US"/>
              </w:rPr>
            </w:pPr>
          </w:p>
        </w:tc>
        <w:tc>
          <w:tcPr>
            <w:tcW w:w="2268" w:type="dxa"/>
            <w:shd w:val="clear" w:color="auto" w:fill="auto"/>
          </w:tcPr>
          <w:p w:rsidR="00876634" w:rsidRPr="008A3F0F" w:rsidRDefault="00876634" w:rsidP="00876634">
            <w:pPr>
              <w:pStyle w:val="TextPItable"/>
              <w:jc w:val="center"/>
              <w:rPr>
                <w:b/>
                <w:lang w:val="en-US"/>
              </w:rPr>
            </w:pPr>
          </w:p>
        </w:tc>
        <w:tc>
          <w:tcPr>
            <w:tcW w:w="2268" w:type="dxa"/>
            <w:shd w:val="clear" w:color="auto" w:fill="auto"/>
            <w:vAlign w:val="center"/>
          </w:tcPr>
          <w:p w:rsidR="00876634" w:rsidRPr="008A3F0F" w:rsidRDefault="00876634" w:rsidP="00876634">
            <w:pPr>
              <w:pStyle w:val="TextPItable"/>
              <w:jc w:val="center"/>
              <w:rPr>
                <w:b/>
                <w:lang w:val="en-US"/>
              </w:rPr>
            </w:pPr>
          </w:p>
        </w:tc>
      </w:tr>
      <w:tr w:rsidR="00876634" w:rsidRPr="00C84471" w:rsidTr="00AF31B9">
        <w:tc>
          <w:tcPr>
            <w:tcW w:w="3794" w:type="dxa"/>
            <w:shd w:val="clear" w:color="auto" w:fill="auto"/>
            <w:vAlign w:val="center"/>
          </w:tcPr>
          <w:p w:rsidR="00876634" w:rsidRPr="001453BB" w:rsidRDefault="00876634" w:rsidP="002C0E17">
            <w:pPr>
              <w:pStyle w:val="TextPItable"/>
              <w:jc w:val="left"/>
            </w:pPr>
            <w:r w:rsidRPr="001453BB">
              <w:rPr>
                <w:rFonts w:eastAsia="Calibri"/>
                <w:lang w:val="en-US"/>
              </w:rPr>
              <w:t>Baseline</w:t>
            </w:r>
            <w:r w:rsidRPr="001453BB">
              <w:t xml:space="preserve"> (mean)</w:t>
            </w:r>
          </w:p>
        </w:tc>
        <w:tc>
          <w:tcPr>
            <w:tcW w:w="1134" w:type="dxa"/>
            <w:shd w:val="clear" w:color="auto" w:fill="auto"/>
            <w:vAlign w:val="center"/>
          </w:tcPr>
          <w:p w:rsidR="00876634" w:rsidRPr="001453BB" w:rsidRDefault="00876634" w:rsidP="00876634">
            <w:pPr>
              <w:pStyle w:val="TextPItable"/>
              <w:jc w:val="center"/>
              <w:rPr>
                <w:lang w:val="en-US"/>
              </w:rPr>
            </w:pPr>
            <w:r w:rsidRPr="001453BB">
              <w:rPr>
                <w:lang w:val="en-US"/>
              </w:rPr>
              <w:t>96.34</w:t>
            </w:r>
          </w:p>
        </w:tc>
        <w:tc>
          <w:tcPr>
            <w:tcW w:w="2268" w:type="dxa"/>
            <w:shd w:val="clear" w:color="auto" w:fill="auto"/>
          </w:tcPr>
          <w:p w:rsidR="00876634" w:rsidRPr="001453BB" w:rsidRDefault="00876634" w:rsidP="00876634">
            <w:pPr>
              <w:pStyle w:val="TextPItable"/>
              <w:jc w:val="center"/>
              <w:rPr>
                <w:lang w:val="en-US"/>
              </w:rPr>
            </w:pPr>
            <w:r w:rsidRPr="001453BB">
              <w:rPr>
                <w:lang w:val="en-US"/>
              </w:rPr>
              <w:t>96.47</w:t>
            </w: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95.37</w:t>
            </w:r>
          </w:p>
        </w:tc>
      </w:tr>
      <w:tr w:rsidR="00876634" w:rsidRPr="00C84471" w:rsidTr="00AF31B9">
        <w:tc>
          <w:tcPr>
            <w:tcW w:w="3794" w:type="dxa"/>
            <w:shd w:val="clear" w:color="auto" w:fill="auto"/>
            <w:vAlign w:val="center"/>
          </w:tcPr>
          <w:p w:rsidR="00876634" w:rsidRPr="001453BB" w:rsidRDefault="00876634" w:rsidP="002C0E17">
            <w:pPr>
              <w:pStyle w:val="TextPItable"/>
              <w:jc w:val="left"/>
              <w:rPr>
                <w:rFonts w:eastAsia="Calibri"/>
                <w:lang w:val="en-US"/>
              </w:rPr>
            </w:pPr>
            <w:r w:rsidRPr="001453BB">
              <w:rPr>
                <w:rFonts w:eastAsia="Calibri"/>
                <w:lang w:val="en-US"/>
              </w:rPr>
              <w:t>Change from baseline</w:t>
            </w:r>
            <w:r w:rsidRPr="001453BB">
              <w:rPr>
                <w:rFonts w:eastAsia="Calibri"/>
                <w:vertAlign w:val="superscript"/>
                <w:lang w:val="en-US"/>
              </w:rPr>
              <w:t>1</w:t>
            </w:r>
          </w:p>
        </w:tc>
        <w:tc>
          <w:tcPr>
            <w:tcW w:w="1134" w:type="dxa"/>
            <w:shd w:val="clear" w:color="auto" w:fill="auto"/>
            <w:vAlign w:val="center"/>
          </w:tcPr>
          <w:p w:rsidR="00876634" w:rsidRPr="001453BB" w:rsidRDefault="00876634" w:rsidP="00876634">
            <w:pPr>
              <w:pStyle w:val="TextPItable"/>
              <w:jc w:val="center"/>
              <w:rPr>
                <w:lang w:val="en-US"/>
              </w:rPr>
            </w:pPr>
            <w:r w:rsidRPr="001453BB">
              <w:rPr>
                <w:lang w:val="en-US"/>
              </w:rPr>
              <w:t>0.44</w:t>
            </w:r>
          </w:p>
        </w:tc>
        <w:tc>
          <w:tcPr>
            <w:tcW w:w="2268" w:type="dxa"/>
            <w:shd w:val="clear" w:color="auto" w:fill="auto"/>
          </w:tcPr>
          <w:p w:rsidR="00876634" w:rsidRPr="001453BB" w:rsidRDefault="00876634" w:rsidP="00876634">
            <w:pPr>
              <w:pStyle w:val="TextPItable"/>
              <w:jc w:val="center"/>
              <w:rPr>
                <w:lang w:val="en-US"/>
              </w:rPr>
            </w:pPr>
            <w:r w:rsidRPr="001453BB">
              <w:rPr>
                <w:lang w:val="en-US"/>
              </w:rPr>
              <w:t>-1.95</w:t>
            </w: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-2.04</w:t>
            </w:r>
          </w:p>
        </w:tc>
      </w:tr>
      <w:tr w:rsidR="00876634" w:rsidRPr="00C84471" w:rsidTr="00AF31B9">
        <w:tc>
          <w:tcPr>
            <w:tcW w:w="3794" w:type="dxa"/>
            <w:shd w:val="clear" w:color="auto" w:fill="auto"/>
            <w:vAlign w:val="center"/>
          </w:tcPr>
          <w:p w:rsidR="00876634" w:rsidRPr="001453BB" w:rsidRDefault="00876634" w:rsidP="002C0E17">
            <w:pPr>
              <w:pStyle w:val="TextPItable"/>
              <w:jc w:val="left"/>
              <w:rPr>
                <w:rFonts w:eastAsia="Calibri"/>
                <w:lang w:val="de-DE"/>
              </w:rPr>
            </w:pPr>
            <w:proofErr w:type="spellStart"/>
            <w:r w:rsidRPr="001453BB">
              <w:rPr>
                <w:rFonts w:eastAsia="Calibri"/>
                <w:lang w:val="en-US"/>
              </w:rPr>
              <w:t>Dif</w:t>
            </w:r>
            <w:proofErr w:type="spellEnd"/>
            <w:r w:rsidRPr="001453BB">
              <w:rPr>
                <w:rFonts w:eastAsia="Calibri"/>
                <w:lang w:val="de-DE"/>
              </w:rPr>
              <w:t>ference from placebo</w:t>
            </w:r>
            <w:r w:rsidRPr="001453BB">
              <w:rPr>
                <w:rFonts w:eastAsia="Calibri"/>
                <w:vertAlign w:val="superscript"/>
                <w:lang w:val="de-DE"/>
              </w:rPr>
              <w:t>1</w:t>
            </w:r>
            <w:r w:rsidRPr="001453BB">
              <w:rPr>
                <w:rFonts w:eastAsia="Calibri"/>
                <w:lang w:val="de-DE"/>
              </w:rPr>
              <w:t xml:space="preserve"> (97.5% CI)</w:t>
            </w:r>
          </w:p>
        </w:tc>
        <w:tc>
          <w:tcPr>
            <w:tcW w:w="1134" w:type="dxa"/>
            <w:shd w:val="clear" w:color="auto" w:fill="auto"/>
            <w:vAlign w:val="center"/>
          </w:tcPr>
          <w:p w:rsidR="00876634" w:rsidRPr="001453BB" w:rsidRDefault="00876634" w:rsidP="00876634">
            <w:pPr>
              <w:pStyle w:val="TextPItable"/>
              <w:jc w:val="center"/>
              <w:rPr>
                <w:lang w:val="en-US"/>
              </w:rPr>
            </w:pP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-2.39* (-3.54, -1.24)</w:t>
            </w:r>
          </w:p>
        </w:tc>
        <w:tc>
          <w:tcPr>
            <w:tcW w:w="2268" w:type="dxa"/>
            <w:shd w:val="clear" w:color="auto" w:fill="auto"/>
            <w:vAlign w:val="center"/>
          </w:tcPr>
          <w:p w:rsidR="00876634" w:rsidRPr="001453BB" w:rsidRDefault="00876634" w:rsidP="00876634">
            <w:pPr>
              <w:pStyle w:val="TextPItable"/>
              <w:jc w:val="center"/>
              <w:rPr>
                <w:lang w:val="en-US"/>
              </w:rPr>
            </w:pPr>
            <w:r w:rsidRPr="001453BB">
              <w:rPr>
                <w:lang w:val="en-US"/>
              </w:rPr>
              <w:t>-2.48</w:t>
            </w:r>
            <w:r>
              <w:rPr>
                <w:lang w:val="en-US"/>
              </w:rPr>
              <w:t>*</w:t>
            </w:r>
            <w:r w:rsidRPr="001453BB">
              <w:rPr>
                <w:lang w:val="en-US"/>
              </w:rPr>
              <w:t xml:space="preserve"> (-3.63, -1.33)</w:t>
            </w:r>
          </w:p>
        </w:tc>
      </w:tr>
      <w:tr w:rsidR="00876634" w:rsidRPr="00C84471" w:rsidTr="00AF31B9">
        <w:trPr>
          <w:trHeight w:val="207"/>
        </w:trPr>
        <w:tc>
          <w:tcPr>
            <w:tcW w:w="3794" w:type="dxa"/>
            <w:tcBorders>
              <w:top w:val="single" w:sz="4" w:space="0" w:color="auto"/>
              <w:bottom w:val="nil"/>
            </w:tcBorders>
            <w:shd w:val="clear" w:color="auto" w:fill="auto"/>
            <w:vAlign w:val="center"/>
          </w:tcPr>
          <w:p w:rsidR="00876634" w:rsidRPr="00452B6D" w:rsidRDefault="00876634" w:rsidP="002C0E17">
            <w:pPr>
              <w:pStyle w:val="TextPItable"/>
              <w:jc w:val="left"/>
              <w:rPr>
                <w:lang w:val="en-US"/>
              </w:rPr>
            </w:pPr>
            <w:r w:rsidRPr="00270107">
              <w:rPr>
                <w:lang w:val="en-US"/>
              </w:rPr>
              <w:t>N</w:t>
            </w:r>
          </w:p>
        </w:tc>
        <w:tc>
          <w:tcPr>
            <w:tcW w:w="1134" w:type="dxa"/>
            <w:tcBorders>
              <w:top w:val="single" w:sz="4" w:space="0" w:color="auto"/>
              <w:bottom w:val="nil"/>
            </w:tcBorders>
            <w:shd w:val="clear" w:color="auto" w:fill="auto"/>
          </w:tcPr>
          <w:p w:rsidR="00876634" w:rsidRPr="001453BB" w:rsidRDefault="00876634" w:rsidP="00876634">
            <w:pPr>
              <w:pStyle w:val="TextPItable"/>
              <w:jc w:val="center"/>
              <w:rPr>
                <w:lang w:val="en-US"/>
              </w:rPr>
            </w:pPr>
            <w:r>
              <w:rPr>
                <w:lang w:val="en-US"/>
              </w:rPr>
              <w:t>188</w:t>
            </w:r>
          </w:p>
        </w:tc>
        <w:tc>
          <w:tcPr>
            <w:tcW w:w="2268" w:type="dxa"/>
            <w:tcBorders>
              <w:top w:val="single" w:sz="4" w:space="0" w:color="auto"/>
              <w:bottom w:val="nil"/>
            </w:tcBorders>
            <w:shd w:val="clear" w:color="auto" w:fill="auto"/>
          </w:tcPr>
          <w:p w:rsidR="00876634" w:rsidRPr="001453BB" w:rsidRDefault="00876634" w:rsidP="00876634">
            <w:pPr>
              <w:pStyle w:val="TextPItable"/>
              <w:jc w:val="center"/>
              <w:rPr>
                <w:lang w:val="en-US"/>
              </w:rPr>
            </w:pPr>
            <w:r>
              <w:rPr>
                <w:lang w:val="en-US"/>
              </w:rPr>
              <w:t>186</w:t>
            </w:r>
          </w:p>
        </w:tc>
        <w:tc>
          <w:tcPr>
            <w:tcW w:w="2268" w:type="dxa"/>
            <w:tcBorders>
              <w:top w:val="single" w:sz="4" w:space="0" w:color="auto"/>
              <w:bottom w:val="nil"/>
            </w:tcBorders>
            <w:shd w:val="clear" w:color="auto" w:fill="auto"/>
          </w:tcPr>
          <w:p w:rsidR="00876634" w:rsidRPr="001453BB" w:rsidRDefault="00876634" w:rsidP="00876634">
            <w:pPr>
              <w:pStyle w:val="TextPItable"/>
              <w:jc w:val="center"/>
              <w:rPr>
                <w:lang w:val="en-US"/>
              </w:rPr>
            </w:pPr>
            <w:r>
              <w:rPr>
                <w:lang w:val="en-US"/>
              </w:rPr>
              <w:t>189</w:t>
            </w:r>
          </w:p>
        </w:tc>
      </w:tr>
      <w:tr w:rsidR="00876634" w:rsidRPr="00C84471" w:rsidTr="00AF31B9">
        <w:trPr>
          <w:trHeight w:val="273"/>
        </w:trPr>
        <w:tc>
          <w:tcPr>
            <w:tcW w:w="3794" w:type="dxa"/>
            <w:tcBorders>
              <w:top w:val="nil"/>
              <w:bottom w:val="nil"/>
            </w:tcBorders>
            <w:shd w:val="clear" w:color="auto" w:fill="auto"/>
            <w:vAlign w:val="center"/>
          </w:tcPr>
          <w:p w:rsidR="00876634" w:rsidRPr="00270107" w:rsidRDefault="00876634" w:rsidP="002C0E17">
            <w:pPr>
              <w:pStyle w:val="TextPItable"/>
              <w:jc w:val="left"/>
              <w:rPr>
                <w:lang w:val="en-US"/>
              </w:rPr>
            </w:pPr>
            <w:r w:rsidRPr="008A3F0F">
              <w:rPr>
                <w:b/>
                <w:lang w:val="en-US"/>
              </w:rPr>
              <w:t>S</w:t>
            </w:r>
            <w:r w:rsidR="001A1A80">
              <w:rPr>
                <w:b/>
                <w:lang w:val="en-US"/>
              </w:rPr>
              <w:t>ystolic blood pressure</w:t>
            </w:r>
            <w:r w:rsidRPr="008A3F0F">
              <w:rPr>
                <w:b/>
                <w:lang w:val="en-US"/>
              </w:rPr>
              <w:t xml:space="preserve"> (mmHg)</w:t>
            </w:r>
            <w:r w:rsidRPr="008A3F0F">
              <w:rPr>
                <w:b/>
                <w:vertAlign w:val="superscript"/>
                <w:lang w:val="en-US"/>
              </w:rPr>
              <w:t>6</w:t>
            </w:r>
          </w:p>
        </w:tc>
        <w:tc>
          <w:tcPr>
            <w:tcW w:w="1134" w:type="dxa"/>
            <w:tcBorders>
              <w:top w:val="nil"/>
              <w:bottom w:val="nil"/>
            </w:tcBorders>
            <w:shd w:val="clear" w:color="auto" w:fill="auto"/>
          </w:tcPr>
          <w:p w:rsidR="00876634" w:rsidRDefault="00876634" w:rsidP="00876634">
            <w:pPr>
              <w:pStyle w:val="TextPItable"/>
              <w:jc w:val="center"/>
              <w:rPr>
                <w:lang w:val="en-US"/>
              </w:rPr>
            </w:pPr>
          </w:p>
        </w:tc>
        <w:tc>
          <w:tcPr>
            <w:tcW w:w="2268" w:type="dxa"/>
            <w:tcBorders>
              <w:top w:val="nil"/>
              <w:bottom w:val="nil"/>
            </w:tcBorders>
            <w:shd w:val="clear" w:color="auto" w:fill="auto"/>
          </w:tcPr>
          <w:p w:rsidR="00876634" w:rsidRDefault="00876634" w:rsidP="00876634">
            <w:pPr>
              <w:pStyle w:val="TextPItable"/>
              <w:jc w:val="center"/>
              <w:rPr>
                <w:lang w:val="en-US"/>
              </w:rPr>
            </w:pPr>
          </w:p>
        </w:tc>
        <w:tc>
          <w:tcPr>
            <w:tcW w:w="2268" w:type="dxa"/>
            <w:tcBorders>
              <w:top w:val="nil"/>
              <w:bottom w:val="nil"/>
            </w:tcBorders>
            <w:shd w:val="clear" w:color="auto" w:fill="auto"/>
          </w:tcPr>
          <w:p w:rsidR="00876634" w:rsidRDefault="00876634" w:rsidP="00876634">
            <w:pPr>
              <w:pStyle w:val="TextPItable"/>
              <w:jc w:val="center"/>
              <w:rPr>
                <w:lang w:val="en-US"/>
              </w:rPr>
            </w:pPr>
          </w:p>
        </w:tc>
      </w:tr>
      <w:tr w:rsidR="00876634" w:rsidRPr="00C84471" w:rsidTr="00AF31B9">
        <w:trPr>
          <w:trHeight w:val="229"/>
        </w:trPr>
        <w:tc>
          <w:tcPr>
            <w:tcW w:w="3794" w:type="dxa"/>
            <w:tcBorders>
              <w:top w:val="nil"/>
              <w:bottom w:val="nil"/>
            </w:tcBorders>
            <w:shd w:val="clear" w:color="auto" w:fill="auto"/>
            <w:vAlign w:val="center"/>
          </w:tcPr>
          <w:p w:rsidR="00876634" w:rsidRPr="006B0CC0" w:rsidRDefault="00876634" w:rsidP="002C0E17">
            <w:pPr>
              <w:pStyle w:val="TextPItable"/>
              <w:jc w:val="left"/>
              <w:rPr>
                <w:b/>
                <w:lang w:val="en-US"/>
              </w:rPr>
            </w:pPr>
            <w:r w:rsidRPr="00270107">
              <w:rPr>
                <w:bCs/>
                <w:lang w:val="en-US"/>
              </w:rPr>
              <w:t xml:space="preserve">Baseline (mean) </w:t>
            </w:r>
          </w:p>
        </w:tc>
        <w:tc>
          <w:tcPr>
            <w:tcW w:w="1134" w:type="dxa"/>
            <w:tcBorders>
              <w:top w:val="nil"/>
              <w:bottom w:val="nil"/>
            </w:tcBorders>
            <w:shd w:val="clear" w:color="auto" w:fill="auto"/>
          </w:tcPr>
          <w:p w:rsidR="00876634" w:rsidRDefault="00876634" w:rsidP="00876634">
            <w:pPr>
              <w:pStyle w:val="TextPItable"/>
              <w:jc w:val="center"/>
              <w:rPr>
                <w:lang w:val="en-US"/>
              </w:rPr>
            </w:pPr>
            <w:r w:rsidRPr="0058256D">
              <w:rPr>
                <w:lang w:val="en-US"/>
              </w:rPr>
              <w:t>132.6</w:t>
            </w:r>
          </w:p>
        </w:tc>
        <w:tc>
          <w:tcPr>
            <w:tcW w:w="2268" w:type="dxa"/>
            <w:tcBorders>
              <w:top w:val="nil"/>
              <w:bottom w:val="nil"/>
            </w:tcBorders>
            <w:shd w:val="clear" w:color="auto" w:fill="auto"/>
          </w:tcPr>
          <w:p w:rsidR="00876634" w:rsidRDefault="00876634" w:rsidP="00876634">
            <w:pPr>
              <w:pStyle w:val="TextPItable"/>
              <w:jc w:val="center"/>
              <w:rPr>
                <w:lang w:val="en-US"/>
              </w:rPr>
            </w:pPr>
            <w:r w:rsidRPr="0058256D">
              <w:rPr>
                <w:lang w:val="en-US"/>
              </w:rPr>
              <w:t>134.2</w:t>
            </w:r>
          </w:p>
        </w:tc>
        <w:tc>
          <w:tcPr>
            <w:tcW w:w="2268" w:type="dxa"/>
            <w:tcBorders>
              <w:top w:val="nil"/>
              <w:bottom w:val="nil"/>
            </w:tcBorders>
            <w:shd w:val="clear" w:color="auto" w:fill="auto"/>
          </w:tcPr>
          <w:p w:rsidR="00876634" w:rsidRDefault="00876634" w:rsidP="00876634">
            <w:pPr>
              <w:pStyle w:val="TextPItable"/>
              <w:jc w:val="center"/>
              <w:rPr>
                <w:lang w:val="en-US"/>
              </w:rPr>
            </w:pPr>
            <w:r w:rsidRPr="007120BB">
              <w:rPr>
                <w:lang w:val="en-US"/>
              </w:rPr>
              <w:t>132.9</w:t>
            </w:r>
          </w:p>
        </w:tc>
      </w:tr>
      <w:tr w:rsidR="00876634" w:rsidRPr="00C84471" w:rsidTr="00AF31B9">
        <w:trPr>
          <w:trHeight w:val="262"/>
        </w:trPr>
        <w:tc>
          <w:tcPr>
            <w:tcW w:w="3794" w:type="dxa"/>
            <w:tcBorders>
              <w:top w:val="nil"/>
            </w:tcBorders>
            <w:shd w:val="clear" w:color="auto" w:fill="auto"/>
            <w:vAlign w:val="center"/>
          </w:tcPr>
          <w:p w:rsidR="00876634" w:rsidRPr="00270107" w:rsidRDefault="00876634" w:rsidP="002C0E17">
            <w:pPr>
              <w:pStyle w:val="TextPItable"/>
              <w:jc w:val="left"/>
              <w:rPr>
                <w:bCs/>
                <w:lang w:val="en-US"/>
              </w:rPr>
            </w:pPr>
            <w:r w:rsidRPr="00270107">
              <w:rPr>
                <w:bCs/>
                <w:lang w:val="en-US"/>
              </w:rPr>
              <w:t>Change from baseline</w:t>
            </w:r>
            <w:r w:rsidRPr="00270107">
              <w:rPr>
                <w:bCs/>
                <w:vertAlign w:val="superscript"/>
                <w:lang w:val="en-US"/>
              </w:rPr>
              <w:t>1</w:t>
            </w:r>
          </w:p>
        </w:tc>
        <w:tc>
          <w:tcPr>
            <w:tcW w:w="1134" w:type="dxa"/>
            <w:tcBorders>
              <w:top w:val="nil"/>
            </w:tcBorders>
            <w:shd w:val="clear" w:color="auto" w:fill="auto"/>
          </w:tcPr>
          <w:p w:rsidR="00876634" w:rsidRPr="0058256D" w:rsidRDefault="00876634" w:rsidP="00876634">
            <w:pPr>
              <w:pStyle w:val="TextPItable"/>
              <w:jc w:val="center"/>
              <w:rPr>
                <w:lang w:val="en-US"/>
              </w:rPr>
            </w:pPr>
            <w:r w:rsidRPr="00E050A4">
              <w:rPr>
                <w:lang w:val="en-US"/>
              </w:rPr>
              <w:t>-2.6</w:t>
            </w:r>
          </w:p>
        </w:tc>
        <w:tc>
          <w:tcPr>
            <w:tcW w:w="2268" w:type="dxa"/>
            <w:tcBorders>
              <w:top w:val="nil"/>
            </w:tcBorders>
            <w:shd w:val="clear" w:color="auto" w:fill="auto"/>
          </w:tcPr>
          <w:p w:rsidR="00876634" w:rsidRPr="0058256D" w:rsidRDefault="00876634" w:rsidP="00876634">
            <w:pPr>
              <w:pStyle w:val="TextPItable"/>
              <w:jc w:val="center"/>
              <w:rPr>
                <w:lang w:val="en-US"/>
              </w:rPr>
            </w:pPr>
            <w:r w:rsidRPr="00E050A4">
              <w:rPr>
                <w:lang w:val="en-US"/>
              </w:rPr>
              <w:t>-3.9</w:t>
            </w:r>
          </w:p>
        </w:tc>
        <w:tc>
          <w:tcPr>
            <w:tcW w:w="2268" w:type="dxa"/>
            <w:tcBorders>
              <w:top w:val="nil"/>
            </w:tcBorders>
            <w:shd w:val="clear" w:color="auto" w:fill="auto"/>
          </w:tcPr>
          <w:p w:rsidR="00876634" w:rsidRPr="007120BB" w:rsidRDefault="00876634" w:rsidP="00876634">
            <w:pPr>
              <w:pStyle w:val="TextPItable"/>
              <w:jc w:val="center"/>
              <w:rPr>
                <w:lang w:val="en-US"/>
              </w:rPr>
            </w:pPr>
            <w:r>
              <w:rPr>
                <w:lang w:val="en-US"/>
              </w:rPr>
              <w:t>-</w:t>
            </w:r>
            <w:r w:rsidRPr="00E050A4">
              <w:rPr>
                <w:lang w:val="en-US"/>
              </w:rPr>
              <w:t>4.0</w:t>
            </w:r>
          </w:p>
        </w:tc>
      </w:tr>
      <w:tr w:rsidR="00876634" w:rsidRPr="00C84471" w:rsidTr="00AF31B9">
        <w:trPr>
          <w:trHeight w:val="262"/>
        </w:trPr>
        <w:tc>
          <w:tcPr>
            <w:tcW w:w="3794" w:type="dxa"/>
            <w:tcBorders>
              <w:top w:val="nil"/>
              <w:bottom w:val="single" w:sz="12" w:space="0" w:color="auto"/>
            </w:tcBorders>
            <w:shd w:val="clear" w:color="auto" w:fill="auto"/>
            <w:vAlign w:val="center"/>
          </w:tcPr>
          <w:p w:rsidR="00876634" w:rsidRPr="00270107" w:rsidRDefault="00876634" w:rsidP="002C0E17">
            <w:pPr>
              <w:pStyle w:val="TextPItable"/>
              <w:jc w:val="left"/>
              <w:rPr>
                <w:bCs/>
                <w:lang w:val="en-US"/>
              </w:rPr>
            </w:pPr>
            <w:r w:rsidRPr="002A545F">
              <w:rPr>
                <w:rFonts w:eastAsia="Calibri"/>
                <w:lang w:val="en-US"/>
              </w:rPr>
              <w:t xml:space="preserve">Difference from </w:t>
            </w:r>
            <w:r w:rsidRPr="00270107">
              <w:rPr>
                <w:rFonts w:eastAsia="Calibri"/>
                <w:lang w:val="en-US"/>
              </w:rPr>
              <w:t>placebo</w:t>
            </w:r>
            <w:r w:rsidRPr="002A545F">
              <w:rPr>
                <w:rFonts w:eastAsia="Calibri"/>
                <w:vertAlign w:val="superscript"/>
                <w:lang w:val="en-US"/>
              </w:rPr>
              <w:t>1,4</w:t>
            </w:r>
            <w:r w:rsidRPr="002A545F">
              <w:rPr>
                <w:rFonts w:eastAsia="Calibri"/>
                <w:lang w:val="en-US"/>
              </w:rPr>
              <w:t xml:space="preserve"> (95% CI)</w:t>
            </w:r>
          </w:p>
        </w:tc>
        <w:tc>
          <w:tcPr>
            <w:tcW w:w="1134" w:type="dxa"/>
            <w:tcBorders>
              <w:top w:val="nil"/>
              <w:bottom w:val="single" w:sz="12" w:space="0" w:color="auto"/>
            </w:tcBorders>
            <w:shd w:val="clear" w:color="auto" w:fill="auto"/>
            <w:vAlign w:val="center"/>
          </w:tcPr>
          <w:p w:rsidR="00876634" w:rsidRPr="00E050A4" w:rsidRDefault="00876634" w:rsidP="00876634">
            <w:pPr>
              <w:pStyle w:val="TextPItable"/>
              <w:jc w:val="center"/>
              <w:rPr>
                <w:lang w:val="en-US"/>
              </w:rPr>
            </w:pPr>
          </w:p>
        </w:tc>
        <w:tc>
          <w:tcPr>
            <w:tcW w:w="2268" w:type="dxa"/>
            <w:tcBorders>
              <w:top w:val="nil"/>
              <w:bottom w:val="single" w:sz="12" w:space="0" w:color="auto"/>
            </w:tcBorders>
            <w:shd w:val="clear" w:color="auto" w:fill="auto"/>
            <w:vAlign w:val="center"/>
          </w:tcPr>
          <w:p w:rsidR="00876634" w:rsidRPr="00E050A4" w:rsidRDefault="00876634" w:rsidP="00876634">
            <w:pPr>
              <w:pStyle w:val="TextPItable"/>
              <w:jc w:val="center"/>
              <w:rPr>
                <w:lang w:val="en-US"/>
              </w:rPr>
            </w:pPr>
            <w:r w:rsidRPr="002A545F">
              <w:rPr>
                <w:rFonts w:eastAsia="Calibri"/>
                <w:lang w:val="en-US"/>
              </w:rPr>
              <w:t>-1.4</w:t>
            </w:r>
            <w:r w:rsidR="00822D6D">
              <w:rPr>
                <w:rFonts w:eastAsia="Calibri"/>
                <w:lang w:val="en-US"/>
              </w:rPr>
              <w:t xml:space="preserve"> </w:t>
            </w:r>
            <w:r w:rsidRPr="002A545F">
              <w:rPr>
                <w:rFonts w:eastAsia="Calibri"/>
                <w:lang w:val="en-US"/>
              </w:rPr>
              <w:t>(-3.6, 0.9)</w:t>
            </w:r>
          </w:p>
        </w:tc>
        <w:tc>
          <w:tcPr>
            <w:tcW w:w="2268" w:type="dxa"/>
            <w:tcBorders>
              <w:top w:val="nil"/>
              <w:bottom w:val="single" w:sz="12" w:space="0" w:color="auto"/>
            </w:tcBorders>
            <w:shd w:val="clear" w:color="auto" w:fill="auto"/>
            <w:vAlign w:val="center"/>
          </w:tcPr>
          <w:p w:rsidR="00876634" w:rsidRDefault="00876634" w:rsidP="00876634">
            <w:pPr>
              <w:pStyle w:val="TextPItable"/>
              <w:jc w:val="center"/>
              <w:rPr>
                <w:lang w:val="en-US"/>
              </w:rPr>
            </w:pPr>
            <w:r w:rsidRPr="002A545F">
              <w:rPr>
                <w:rFonts w:eastAsia="Calibri"/>
                <w:lang w:val="en-US"/>
              </w:rPr>
              <w:t>-1.4</w:t>
            </w:r>
            <w:r w:rsidR="009C5743">
              <w:rPr>
                <w:rFonts w:eastAsia="Calibri"/>
                <w:lang w:val="en-US"/>
              </w:rPr>
              <w:t xml:space="preserve"> </w:t>
            </w:r>
            <w:r w:rsidRPr="002A545F">
              <w:rPr>
                <w:rFonts w:eastAsia="Calibri"/>
                <w:lang w:val="en-US"/>
              </w:rPr>
              <w:t>(-3.7, 0.8)</w:t>
            </w:r>
          </w:p>
        </w:tc>
      </w:tr>
    </w:tbl>
    <w:p w:rsidR="00876634" w:rsidRPr="00425C6E" w:rsidRDefault="00876634" w:rsidP="00425C6E">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1</w:t>
      </w:r>
      <w:r w:rsidRPr="00425C6E">
        <w:rPr>
          <w:rFonts w:ascii="Arial" w:hAnsi="Arial" w:cs="Arial"/>
          <w:sz w:val="18"/>
          <w:szCs w:val="21"/>
        </w:rPr>
        <w:t xml:space="preserve"> mean adjusted for baseline value and strat</w:t>
      </w:r>
      <w:r w:rsidR="00BA0045">
        <w:rPr>
          <w:rFonts w:ascii="Arial" w:hAnsi="Arial" w:cs="Arial"/>
          <w:sz w:val="18"/>
          <w:szCs w:val="21"/>
        </w:rPr>
        <w:t>ification</w:t>
      </w:r>
    </w:p>
    <w:p w:rsidR="00876634" w:rsidRPr="00425C6E" w:rsidRDefault="00876634" w:rsidP="00425C6E">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2</w:t>
      </w:r>
      <w:r w:rsidRPr="00425C6E">
        <w:rPr>
          <w:rFonts w:ascii="Arial" w:hAnsi="Arial" w:cs="Arial"/>
          <w:sz w:val="18"/>
          <w:szCs w:val="21"/>
        </w:rPr>
        <w:t xml:space="preserve"> </w:t>
      </w:r>
      <w:r w:rsidR="00425C6E">
        <w:rPr>
          <w:rFonts w:ascii="Arial" w:hAnsi="Arial" w:cs="Arial"/>
          <w:sz w:val="18"/>
          <w:szCs w:val="21"/>
        </w:rPr>
        <w:t>w</w:t>
      </w:r>
      <w:r w:rsidRPr="00425C6E">
        <w:rPr>
          <w:rFonts w:ascii="Arial" w:hAnsi="Arial" w:cs="Arial"/>
          <w:sz w:val="18"/>
          <w:szCs w:val="21"/>
        </w:rPr>
        <w:t>eek 18: F</w:t>
      </w:r>
      <w:r w:rsidR="00AF31B9">
        <w:rPr>
          <w:rFonts w:ascii="Arial" w:hAnsi="Arial" w:cs="Arial"/>
          <w:sz w:val="18"/>
          <w:szCs w:val="21"/>
        </w:rPr>
        <w:t xml:space="preserve">ull </w:t>
      </w:r>
      <w:r w:rsidRPr="00425C6E">
        <w:rPr>
          <w:rFonts w:ascii="Arial" w:hAnsi="Arial" w:cs="Arial"/>
          <w:sz w:val="18"/>
          <w:szCs w:val="21"/>
        </w:rPr>
        <w:t>A</w:t>
      </w:r>
      <w:r w:rsidR="00AF31B9">
        <w:rPr>
          <w:rFonts w:ascii="Arial" w:hAnsi="Arial" w:cs="Arial"/>
          <w:sz w:val="18"/>
          <w:szCs w:val="21"/>
        </w:rPr>
        <w:t xml:space="preserve">nalysis </w:t>
      </w:r>
      <w:r w:rsidRPr="00425C6E">
        <w:rPr>
          <w:rFonts w:ascii="Arial" w:hAnsi="Arial" w:cs="Arial"/>
          <w:sz w:val="18"/>
          <w:szCs w:val="21"/>
        </w:rPr>
        <w:t>S</w:t>
      </w:r>
      <w:r w:rsidR="00AF31B9">
        <w:rPr>
          <w:rFonts w:ascii="Arial" w:hAnsi="Arial" w:cs="Arial"/>
          <w:sz w:val="18"/>
          <w:szCs w:val="21"/>
        </w:rPr>
        <w:t>et</w:t>
      </w:r>
      <w:r w:rsidRPr="00425C6E">
        <w:rPr>
          <w:rFonts w:ascii="Arial" w:hAnsi="Arial" w:cs="Arial"/>
          <w:sz w:val="18"/>
          <w:szCs w:val="21"/>
        </w:rPr>
        <w:t>; week 52: P</w:t>
      </w:r>
      <w:r w:rsidR="00AF31B9">
        <w:rPr>
          <w:rFonts w:ascii="Arial" w:hAnsi="Arial" w:cs="Arial"/>
          <w:sz w:val="18"/>
          <w:szCs w:val="21"/>
        </w:rPr>
        <w:t xml:space="preserve">er </w:t>
      </w:r>
      <w:r w:rsidRPr="00425C6E">
        <w:rPr>
          <w:rFonts w:ascii="Arial" w:hAnsi="Arial" w:cs="Arial"/>
          <w:sz w:val="18"/>
          <w:szCs w:val="21"/>
        </w:rPr>
        <w:t>P</w:t>
      </w:r>
      <w:r w:rsidR="00AF31B9">
        <w:rPr>
          <w:rFonts w:ascii="Arial" w:hAnsi="Arial" w:cs="Arial"/>
          <w:sz w:val="18"/>
          <w:szCs w:val="21"/>
        </w:rPr>
        <w:t xml:space="preserve">rotocol </w:t>
      </w:r>
      <w:r w:rsidRPr="00425C6E">
        <w:rPr>
          <w:rFonts w:ascii="Arial" w:hAnsi="Arial" w:cs="Arial"/>
          <w:sz w:val="18"/>
          <w:szCs w:val="21"/>
        </w:rPr>
        <w:t>S</w:t>
      </w:r>
      <w:r w:rsidR="00AF31B9">
        <w:rPr>
          <w:rFonts w:ascii="Arial" w:hAnsi="Arial" w:cs="Arial"/>
          <w:sz w:val="18"/>
          <w:szCs w:val="21"/>
        </w:rPr>
        <w:t>et</w:t>
      </w:r>
      <w:r w:rsidRPr="00425C6E">
        <w:rPr>
          <w:rFonts w:ascii="Arial" w:hAnsi="Arial" w:cs="Arial"/>
          <w:sz w:val="18"/>
          <w:szCs w:val="21"/>
        </w:rPr>
        <w:t>-Completers-52</w:t>
      </w:r>
    </w:p>
    <w:p w:rsidR="00876634" w:rsidRPr="00425C6E" w:rsidRDefault="00876634" w:rsidP="00425C6E">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3</w:t>
      </w:r>
      <w:r w:rsidRPr="00425C6E">
        <w:rPr>
          <w:rFonts w:ascii="Arial" w:hAnsi="Arial" w:cs="Arial"/>
          <w:sz w:val="18"/>
          <w:szCs w:val="21"/>
        </w:rPr>
        <w:t xml:space="preserve"> </w:t>
      </w:r>
      <w:r w:rsidR="00425C6E">
        <w:rPr>
          <w:rFonts w:ascii="Arial" w:hAnsi="Arial" w:cs="Arial"/>
          <w:sz w:val="18"/>
          <w:szCs w:val="21"/>
        </w:rPr>
        <w:t>w</w:t>
      </w:r>
      <w:r w:rsidRPr="00425C6E">
        <w:rPr>
          <w:rFonts w:ascii="Arial" w:hAnsi="Arial" w:cs="Arial"/>
          <w:sz w:val="18"/>
          <w:szCs w:val="21"/>
        </w:rPr>
        <w:t>eek 19-40: treat-to-target regimen for insulin dose adjustment to achieve pre-defined glucose target levels (pre-prandial &lt;5.5 </w:t>
      </w:r>
      <w:proofErr w:type="spellStart"/>
      <w:r w:rsidRPr="00425C6E">
        <w:rPr>
          <w:rFonts w:ascii="Arial" w:hAnsi="Arial" w:cs="Arial"/>
          <w:sz w:val="18"/>
          <w:szCs w:val="21"/>
        </w:rPr>
        <w:t>mmol</w:t>
      </w:r>
      <w:proofErr w:type="spellEnd"/>
      <w:r w:rsidRPr="00425C6E">
        <w:rPr>
          <w:rFonts w:ascii="Arial" w:hAnsi="Arial" w:cs="Arial"/>
          <w:sz w:val="18"/>
          <w:szCs w:val="21"/>
        </w:rPr>
        <w:t>/L, post-prandial &lt;7.8 </w:t>
      </w:r>
      <w:proofErr w:type="spellStart"/>
      <w:r w:rsidRPr="00425C6E">
        <w:rPr>
          <w:rFonts w:ascii="Arial" w:hAnsi="Arial" w:cs="Arial"/>
          <w:sz w:val="18"/>
          <w:szCs w:val="21"/>
        </w:rPr>
        <w:t>mmol</w:t>
      </w:r>
      <w:proofErr w:type="spellEnd"/>
      <w:r w:rsidRPr="00425C6E">
        <w:rPr>
          <w:rFonts w:ascii="Arial" w:hAnsi="Arial" w:cs="Arial"/>
          <w:sz w:val="18"/>
          <w:szCs w:val="21"/>
        </w:rPr>
        <w:t>/L</w:t>
      </w:r>
      <w:r w:rsidR="00BA0045">
        <w:rPr>
          <w:rFonts w:ascii="Arial" w:hAnsi="Arial" w:cs="Arial"/>
          <w:sz w:val="18"/>
          <w:szCs w:val="21"/>
        </w:rPr>
        <w:t>)</w:t>
      </w:r>
    </w:p>
    <w:p w:rsidR="00A25503" w:rsidRDefault="00876634" w:rsidP="00876634">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4</w:t>
      </w:r>
      <w:r w:rsidRPr="00425C6E">
        <w:rPr>
          <w:rFonts w:ascii="Arial" w:hAnsi="Arial" w:cs="Arial"/>
          <w:sz w:val="18"/>
          <w:szCs w:val="21"/>
        </w:rPr>
        <w:t xml:space="preserve"> not evaluated for statistical significance; not part of sequential testing procedure for the secondary endpoints</w:t>
      </w:r>
    </w:p>
    <w:p w:rsidR="00876634" w:rsidRPr="00425C6E" w:rsidRDefault="00876634" w:rsidP="00876634">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5</w:t>
      </w:r>
      <w:r w:rsidR="00425C6E" w:rsidRPr="00425C6E">
        <w:rPr>
          <w:rFonts w:ascii="Arial" w:hAnsi="Arial" w:cs="Arial"/>
          <w:sz w:val="18"/>
          <w:szCs w:val="21"/>
        </w:rPr>
        <w:t xml:space="preserve"> </w:t>
      </w:r>
      <w:r w:rsidR="00425C6E">
        <w:rPr>
          <w:rFonts w:ascii="Arial" w:hAnsi="Arial" w:cs="Arial"/>
          <w:sz w:val="18"/>
          <w:szCs w:val="21"/>
        </w:rPr>
        <w:t>l</w:t>
      </w:r>
      <w:r w:rsidRPr="00425C6E">
        <w:rPr>
          <w:rFonts w:ascii="Arial" w:hAnsi="Arial" w:cs="Arial"/>
          <w:sz w:val="18"/>
          <w:szCs w:val="21"/>
        </w:rPr>
        <w:t xml:space="preserve">ast </w:t>
      </w:r>
      <w:proofErr w:type="gramStart"/>
      <w:r w:rsidRPr="00425C6E">
        <w:rPr>
          <w:rFonts w:ascii="Arial" w:hAnsi="Arial" w:cs="Arial"/>
          <w:sz w:val="18"/>
          <w:szCs w:val="21"/>
        </w:rPr>
        <w:t>observation</w:t>
      </w:r>
      <w:proofErr w:type="gramEnd"/>
      <w:r w:rsidRPr="00425C6E">
        <w:rPr>
          <w:rFonts w:ascii="Arial" w:hAnsi="Arial" w:cs="Arial"/>
          <w:sz w:val="18"/>
          <w:szCs w:val="21"/>
        </w:rPr>
        <w:t xml:space="preserve"> (prior to glyc</w:t>
      </w:r>
      <w:r w:rsidR="00EE5D91" w:rsidRPr="00425C6E">
        <w:rPr>
          <w:rFonts w:ascii="Arial" w:hAnsi="Arial" w:cs="Arial"/>
          <w:sz w:val="18"/>
          <w:szCs w:val="21"/>
        </w:rPr>
        <w:t>a</w:t>
      </w:r>
      <w:r w:rsidRPr="00425C6E">
        <w:rPr>
          <w:rFonts w:ascii="Arial" w:hAnsi="Arial" w:cs="Arial"/>
          <w:sz w:val="18"/>
          <w:szCs w:val="21"/>
        </w:rPr>
        <w:t>emic rescue) carried forward (LOCF)</w:t>
      </w:r>
    </w:p>
    <w:p w:rsidR="00425C6E" w:rsidRDefault="00876634" w:rsidP="00425C6E">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6</w:t>
      </w:r>
      <w:r w:rsidRPr="00425C6E">
        <w:rPr>
          <w:rFonts w:ascii="Arial" w:hAnsi="Arial" w:cs="Arial"/>
          <w:sz w:val="18"/>
          <w:szCs w:val="21"/>
        </w:rPr>
        <w:t xml:space="preserve"> </w:t>
      </w:r>
      <w:r w:rsidR="00425C6E">
        <w:rPr>
          <w:rFonts w:ascii="Arial" w:hAnsi="Arial" w:cs="Arial"/>
          <w:sz w:val="18"/>
          <w:szCs w:val="21"/>
        </w:rPr>
        <w:t>w</w:t>
      </w:r>
      <w:r w:rsidRPr="00425C6E">
        <w:rPr>
          <w:rFonts w:ascii="Arial" w:hAnsi="Arial" w:cs="Arial"/>
          <w:sz w:val="18"/>
          <w:szCs w:val="21"/>
        </w:rPr>
        <w:t>eek 52: F</w:t>
      </w:r>
      <w:r w:rsidR="00AF31B9">
        <w:rPr>
          <w:rFonts w:ascii="Arial" w:hAnsi="Arial" w:cs="Arial"/>
          <w:sz w:val="18"/>
          <w:szCs w:val="21"/>
        </w:rPr>
        <w:t xml:space="preserve">ull </w:t>
      </w:r>
      <w:r w:rsidRPr="00425C6E">
        <w:rPr>
          <w:rFonts w:ascii="Arial" w:hAnsi="Arial" w:cs="Arial"/>
          <w:sz w:val="18"/>
          <w:szCs w:val="21"/>
        </w:rPr>
        <w:t>A</w:t>
      </w:r>
      <w:r w:rsidR="00AF31B9">
        <w:rPr>
          <w:rFonts w:ascii="Arial" w:hAnsi="Arial" w:cs="Arial"/>
          <w:sz w:val="18"/>
          <w:szCs w:val="21"/>
        </w:rPr>
        <w:t xml:space="preserve">nalysis </w:t>
      </w:r>
      <w:r w:rsidRPr="00425C6E">
        <w:rPr>
          <w:rFonts w:ascii="Arial" w:hAnsi="Arial" w:cs="Arial"/>
          <w:sz w:val="18"/>
          <w:szCs w:val="21"/>
        </w:rPr>
        <w:t>S</w:t>
      </w:r>
      <w:r w:rsidR="00AF31B9">
        <w:rPr>
          <w:rFonts w:ascii="Arial" w:hAnsi="Arial" w:cs="Arial"/>
          <w:sz w:val="18"/>
          <w:szCs w:val="21"/>
        </w:rPr>
        <w:t>et</w:t>
      </w:r>
    </w:p>
    <w:p w:rsidR="00876634" w:rsidRPr="00425C6E" w:rsidRDefault="00876634" w:rsidP="00425C6E">
      <w:pPr>
        <w:autoSpaceDE w:val="0"/>
        <w:autoSpaceDN w:val="0"/>
        <w:adjustRightInd w:val="0"/>
        <w:snapToGrid w:val="0"/>
        <w:rPr>
          <w:rFonts w:ascii="Arial" w:hAnsi="Arial" w:cs="Arial"/>
          <w:sz w:val="18"/>
          <w:szCs w:val="21"/>
        </w:rPr>
      </w:pPr>
      <w:r w:rsidRPr="00425C6E">
        <w:rPr>
          <w:rFonts w:ascii="Arial" w:hAnsi="Arial" w:cs="Arial"/>
          <w:sz w:val="18"/>
          <w:szCs w:val="21"/>
        </w:rPr>
        <w:t xml:space="preserve">* </w:t>
      </w:r>
      <w:proofErr w:type="gramStart"/>
      <w:r w:rsidRPr="00425C6E">
        <w:rPr>
          <w:rFonts w:ascii="Arial" w:hAnsi="Arial" w:cs="Arial"/>
          <w:sz w:val="18"/>
          <w:szCs w:val="21"/>
        </w:rPr>
        <w:t>p-value</w:t>
      </w:r>
      <w:proofErr w:type="gramEnd"/>
      <w:r w:rsidRPr="00425C6E">
        <w:rPr>
          <w:rFonts w:ascii="Arial" w:hAnsi="Arial" w:cs="Arial"/>
          <w:sz w:val="18"/>
          <w:szCs w:val="21"/>
        </w:rPr>
        <w:t xml:space="preserve"> &lt;0.0001</w:t>
      </w:r>
      <w:r w:rsidR="00425C6E">
        <w:rPr>
          <w:rFonts w:ascii="Arial" w:hAnsi="Arial" w:cs="Arial"/>
          <w:sz w:val="18"/>
          <w:szCs w:val="21"/>
        </w:rPr>
        <w:t xml:space="preserve">; </w:t>
      </w:r>
      <w:r w:rsidRPr="00425C6E">
        <w:rPr>
          <w:rFonts w:ascii="Arial" w:hAnsi="Arial" w:cs="Arial"/>
          <w:sz w:val="18"/>
          <w:szCs w:val="21"/>
        </w:rPr>
        <w:t>** p-value &lt;0.005</w:t>
      </w:r>
    </w:p>
    <w:p w:rsidR="004C48D2" w:rsidRPr="00F070EA" w:rsidRDefault="004C48D2" w:rsidP="004C48D2">
      <w:pPr>
        <w:pStyle w:val="PIheading2"/>
      </w:pPr>
      <w:proofErr w:type="spellStart"/>
      <w:r w:rsidRPr="00F070EA">
        <w:t>Empagliflozin</w:t>
      </w:r>
      <w:proofErr w:type="spellEnd"/>
      <w:r w:rsidRPr="00F070EA">
        <w:t xml:space="preserve"> as add on to DPP-4 inhibitor therapy</w:t>
      </w:r>
    </w:p>
    <w:p w:rsidR="004C48D2" w:rsidRDefault="004C48D2" w:rsidP="004C48D2">
      <w:pPr>
        <w:pStyle w:val="TextPI"/>
      </w:pPr>
      <w:r w:rsidRPr="00F070EA">
        <w:t xml:space="preserve">The efficacy and safety of </w:t>
      </w:r>
      <w:proofErr w:type="spellStart"/>
      <w:r w:rsidRPr="00F070EA">
        <w:t>empagliflozin</w:t>
      </w:r>
      <w:proofErr w:type="spellEnd"/>
      <w:r w:rsidRPr="00F070EA">
        <w:t xml:space="preserve"> as add on to DPP-4 inhibitors plus metformin, with or without one additional oral anti</w:t>
      </w:r>
      <w:r w:rsidR="001E720F" w:rsidRPr="00F070EA">
        <w:t>-</w:t>
      </w:r>
      <w:r w:rsidRPr="00F070EA">
        <w:t>diabet</w:t>
      </w:r>
      <w:r w:rsidR="00E4031A" w:rsidRPr="00F070EA">
        <w:t>ic</w:t>
      </w:r>
      <w:r w:rsidRPr="00F070EA">
        <w:t xml:space="preserve"> drug was evaluated in 160 patients with</w:t>
      </w:r>
      <w:r w:rsidR="00A5347F" w:rsidRPr="00F070EA">
        <w:t xml:space="preserve"> T2DM and</w:t>
      </w:r>
      <w:r w:rsidRPr="00F070EA">
        <w:t xml:space="preserve"> high cardiovascular risk. Treatment with </w:t>
      </w:r>
      <w:proofErr w:type="spellStart"/>
      <w:r w:rsidRPr="00F070EA">
        <w:t>empagliflozin</w:t>
      </w:r>
      <w:proofErr w:type="spellEnd"/>
      <w:r w:rsidRPr="00F070EA">
        <w:t xml:space="preserve"> for 28 weeks reduced Hb1Ac compared to placebo (change from baseline </w:t>
      </w:r>
      <w:r w:rsidR="009207FA">
        <w:t xml:space="preserve">-0.54% for </w:t>
      </w:r>
      <w:proofErr w:type="spellStart"/>
      <w:r w:rsidR="009207FA">
        <w:t>empagliflozin</w:t>
      </w:r>
      <w:proofErr w:type="spellEnd"/>
      <w:r w:rsidR="009207FA">
        <w:t xml:space="preserve"> 10 mg, </w:t>
      </w:r>
      <w:r w:rsidRPr="00F070EA">
        <w:t xml:space="preserve">-0.52% for </w:t>
      </w:r>
      <w:proofErr w:type="spellStart"/>
      <w:r w:rsidRPr="00F070EA">
        <w:t>empagliflozin</w:t>
      </w:r>
      <w:proofErr w:type="spellEnd"/>
      <w:r w:rsidR="009207FA">
        <w:t xml:space="preserve"> 25 mg</w:t>
      </w:r>
      <w:r w:rsidRPr="00F070EA">
        <w:t xml:space="preserve"> and -0.02% for placebo).</w:t>
      </w:r>
    </w:p>
    <w:p w:rsidR="009A26B3" w:rsidRPr="000C5496" w:rsidRDefault="009A26B3" w:rsidP="009A26B3">
      <w:pPr>
        <w:pStyle w:val="PIheading2"/>
        <w:rPr>
          <w:u w:val="single"/>
        </w:rPr>
      </w:pPr>
      <w:proofErr w:type="spellStart"/>
      <w:r w:rsidRPr="000C5496">
        <w:rPr>
          <w:szCs w:val="24"/>
        </w:rPr>
        <w:lastRenderedPageBreak/>
        <w:t>Empagliflozin</w:t>
      </w:r>
      <w:proofErr w:type="spellEnd"/>
      <w:r w:rsidRPr="000C5496">
        <w:rPr>
          <w:szCs w:val="24"/>
        </w:rPr>
        <w:t xml:space="preserve"> </w:t>
      </w:r>
      <w:r>
        <w:t>vs. placebo in patien</w:t>
      </w:r>
      <w:r w:rsidRPr="000C5496">
        <w:t xml:space="preserve">ts </w:t>
      </w:r>
      <w:r w:rsidRPr="000C5496">
        <w:rPr>
          <w:szCs w:val="24"/>
        </w:rPr>
        <w:t xml:space="preserve">inadequately controlled on </w:t>
      </w:r>
      <w:r w:rsidRPr="000C5496">
        <w:t xml:space="preserve">metformin and </w:t>
      </w:r>
      <w:proofErr w:type="spellStart"/>
      <w:r w:rsidRPr="000C5496">
        <w:t>linagliptin</w:t>
      </w:r>
      <w:proofErr w:type="spellEnd"/>
    </w:p>
    <w:p w:rsidR="009A26B3" w:rsidRPr="00982882" w:rsidRDefault="009A26B3" w:rsidP="009A26B3">
      <w:pPr>
        <w:pStyle w:val="TextPI"/>
        <w:rPr>
          <w:lang w:val="en-US"/>
        </w:rPr>
      </w:pPr>
      <w:r w:rsidRPr="00982882">
        <w:rPr>
          <w:lang w:val="en-US"/>
        </w:rPr>
        <w:t xml:space="preserve">In patients inadequately controlled on metformin and </w:t>
      </w:r>
      <w:proofErr w:type="spellStart"/>
      <w:r w:rsidRPr="00982882">
        <w:rPr>
          <w:lang w:val="en-US"/>
        </w:rPr>
        <w:t>linagliptin</w:t>
      </w:r>
      <w:proofErr w:type="spellEnd"/>
      <w:r w:rsidRPr="00982882">
        <w:rPr>
          <w:lang w:val="en-US"/>
        </w:rPr>
        <w:t>, 24-weeks treatment with both doses (10 mg and</w:t>
      </w:r>
      <w:r>
        <w:t xml:space="preserve"> </w:t>
      </w:r>
      <w:r w:rsidRPr="00982882">
        <w:rPr>
          <w:lang w:val="en-US"/>
        </w:rPr>
        <w:t xml:space="preserve">25 mg) of </w:t>
      </w:r>
      <w:proofErr w:type="spellStart"/>
      <w:r>
        <w:rPr>
          <w:lang w:val="en-US"/>
        </w:rPr>
        <w:t>empagliflozin</w:t>
      </w:r>
      <w:proofErr w:type="spellEnd"/>
      <w:r w:rsidRPr="00982882">
        <w:rPr>
          <w:lang w:val="en-US"/>
        </w:rPr>
        <w:t xml:space="preserve"> provided statistically significant improvements in HbA</w:t>
      </w:r>
      <w:r w:rsidRPr="00F27360">
        <w:rPr>
          <w:lang w:val="en-US"/>
        </w:rPr>
        <w:t>1c</w:t>
      </w:r>
      <w:r w:rsidRPr="00982882">
        <w:rPr>
          <w:lang w:val="en-US"/>
        </w:rPr>
        <w:t xml:space="preserve">, FPG and body weight compared to placebo (background </w:t>
      </w:r>
      <w:proofErr w:type="spellStart"/>
      <w:r w:rsidRPr="00982882">
        <w:rPr>
          <w:lang w:val="en-US"/>
        </w:rPr>
        <w:t>linagliptin</w:t>
      </w:r>
      <w:proofErr w:type="spellEnd"/>
      <w:r w:rsidRPr="00982882">
        <w:rPr>
          <w:lang w:val="en-US"/>
        </w:rPr>
        <w:t xml:space="preserve"> 5 m</w:t>
      </w:r>
      <w:r>
        <w:rPr>
          <w:lang w:val="en-US"/>
        </w:rPr>
        <w:t xml:space="preserve">g). A statistically significantly greater </w:t>
      </w:r>
      <w:r w:rsidRPr="00982882">
        <w:rPr>
          <w:lang w:val="en-US"/>
        </w:rPr>
        <w:t>number of patients with a baseline HbA</w:t>
      </w:r>
      <w:r w:rsidRPr="00F27360">
        <w:rPr>
          <w:lang w:val="en-US"/>
        </w:rPr>
        <w:t>1c</w:t>
      </w:r>
      <w:r w:rsidRPr="00982882">
        <w:rPr>
          <w:lang w:val="en-US"/>
        </w:rPr>
        <w:t xml:space="preserve"> ≥7.0% and treated with </w:t>
      </w:r>
      <w:proofErr w:type="spellStart"/>
      <w:r>
        <w:rPr>
          <w:lang w:val="en-US"/>
        </w:rPr>
        <w:t>empagliflozin</w:t>
      </w:r>
      <w:proofErr w:type="spellEnd"/>
      <w:r w:rsidRPr="00982882">
        <w:rPr>
          <w:lang w:val="en-US"/>
        </w:rPr>
        <w:t xml:space="preserve"> achieved a target HbA</w:t>
      </w:r>
      <w:r w:rsidRPr="00F27360">
        <w:rPr>
          <w:lang w:val="en-US"/>
        </w:rPr>
        <w:t>1c</w:t>
      </w:r>
      <w:r w:rsidRPr="00982882">
        <w:rPr>
          <w:lang w:val="en-US"/>
        </w:rPr>
        <w:t xml:space="preserve"> of &lt;7% compared to placebo (backg</w:t>
      </w:r>
      <w:r>
        <w:rPr>
          <w:lang w:val="en-US"/>
        </w:rPr>
        <w:t xml:space="preserve">round </w:t>
      </w:r>
      <w:proofErr w:type="spellStart"/>
      <w:r>
        <w:rPr>
          <w:lang w:val="en-US"/>
        </w:rPr>
        <w:t>linagliptin</w:t>
      </w:r>
      <w:proofErr w:type="spellEnd"/>
      <w:r>
        <w:rPr>
          <w:lang w:val="en-US"/>
        </w:rPr>
        <w:t xml:space="preserve"> 5 mg) (Table </w:t>
      </w:r>
      <w:r w:rsidR="000E489D">
        <w:rPr>
          <w:lang w:val="en-US"/>
        </w:rPr>
        <w:t>10</w:t>
      </w:r>
      <w:r w:rsidRPr="00982882">
        <w:rPr>
          <w:lang w:val="en-US"/>
        </w:rPr>
        <w:t xml:space="preserve">). After 24 weeks’ treatment with </w:t>
      </w:r>
      <w:proofErr w:type="spellStart"/>
      <w:r>
        <w:rPr>
          <w:lang w:val="en-US"/>
        </w:rPr>
        <w:t>empagliflozin</w:t>
      </w:r>
      <w:proofErr w:type="spellEnd"/>
      <w:r w:rsidRPr="00982882">
        <w:rPr>
          <w:lang w:val="en-US"/>
        </w:rPr>
        <w:t xml:space="preserve">, both </w:t>
      </w:r>
      <w:r>
        <w:rPr>
          <w:lang w:val="en-US"/>
        </w:rPr>
        <w:t>SBPs and DBPs</w:t>
      </w:r>
      <w:r w:rsidRPr="00982882">
        <w:rPr>
          <w:lang w:val="en-US"/>
        </w:rPr>
        <w:t xml:space="preserve"> were reduced, </w:t>
      </w:r>
      <w:r>
        <w:rPr>
          <w:lang w:val="en-US"/>
        </w:rPr>
        <w:t>-</w:t>
      </w:r>
      <w:r w:rsidRPr="00982882">
        <w:rPr>
          <w:lang w:val="en-US"/>
        </w:rPr>
        <w:t>2.6/</w:t>
      </w:r>
      <w:r>
        <w:rPr>
          <w:lang w:val="en-US"/>
        </w:rPr>
        <w:t>-</w:t>
      </w:r>
      <w:r w:rsidRPr="00982882">
        <w:rPr>
          <w:lang w:val="en-US"/>
        </w:rPr>
        <w:t>1.1 mmHg (</w:t>
      </w:r>
      <w:proofErr w:type="spellStart"/>
      <w:r w:rsidRPr="00982882">
        <w:rPr>
          <w:lang w:val="en-US"/>
        </w:rPr>
        <w:t>n.s</w:t>
      </w:r>
      <w:proofErr w:type="spellEnd"/>
      <w:r w:rsidRPr="00982882">
        <w:rPr>
          <w:lang w:val="en-US"/>
        </w:rPr>
        <w:t xml:space="preserve">. versus placebo for SBP and DBP) for </w:t>
      </w:r>
      <w:proofErr w:type="spellStart"/>
      <w:r>
        <w:rPr>
          <w:lang w:val="en-US"/>
        </w:rPr>
        <w:t>empagliflozin</w:t>
      </w:r>
      <w:proofErr w:type="spellEnd"/>
      <w:r w:rsidRPr="00982882">
        <w:rPr>
          <w:lang w:val="en-US"/>
        </w:rPr>
        <w:t xml:space="preserve"> 25 mg/</w:t>
      </w:r>
      <w:proofErr w:type="spellStart"/>
      <w:r>
        <w:rPr>
          <w:lang w:val="en-US"/>
        </w:rPr>
        <w:t>linagliptin</w:t>
      </w:r>
      <w:proofErr w:type="spellEnd"/>
      <w:r>
        <w:rPr>
          <w:lang w:val="en-US"/>
        </w:rPr>
        <w:t xml:space="preserve"> </w:t>
      </w:r>
      <w:r w:rsidRPr="00982882">
        <w:rPr>
          <w:lang w:val="en-US"/>
        </w:rPr>
        <w:t xml:space="preserve">5 mg and </w:t>
      </w:r>
      <w:r>
        <w:rPr>
          <w:lang w:val="en-US"/>
        </w:rPr>
        <w:t>-</w:t>
      </w:r>
      <w:r w:rsidRPr="00982882">
        <w:rPr>
          <w:lang w:val="en-US"/>
        </w:rPr>
        <w:t>1.3/</w:t>
      </w:r>
      <w:r>
        <w:rPr>
          <w:lang w:val="en-US"/>
        </w:rPr>
        <w:t>-</w:t>
      </w:r>
      <w:r w:rsidRPr="00982882">
        <w:rPr>
          <w:lang w:val="en-US"/>
        </w:rPr>
        <w:t>0.1 mmHg (</w:t>
      </w:r>
      <w:proofErr w:type="spellStart"/>
      <w:r w:rsidRPr="00982882">
        <w:rPr>
          <w:lang w:val="en-US"/>
        </w:rPr>
        <w:t>n.s</w:t>
      </w:r>
      <w:proofErr w:type="spellEnd"/>
      <w:r w:rsidRPr="00982882">
        <w:rPr>
          <w:lang w:val="en-US"/>
        </w:rPr>
        <w:t xml:space="preserve">. versus placebo for SBP and DBP) for </w:t>
      </w:r>
      <w:proofErr w:type="spellStart"/>
      <w:r>
        <w:rPr>
          <w:lang w:val="en-US"/>
        </w:rPr>
        <w:t>empagliflozin</w:t>
      </w:r>
      <w:proofErr w:type="spellEnd"/>
      <w:r w:rsidRPr="00982882">
        <w:rPr>
          <w:lang w:val="en-US"/>
        </w:rPr>
        <w:t xml:space="preserve"> 10 mg/</w:t>
      </w:r>
      <w:proofErr w:type="spellStart"/>
      <w:r>
        <w:rPr>
          <w:lang w:val="en-US"/>
        </w:rPr>
        <w:t>linagliptin</w:t>
      </w:r>
      <w:proofErr w:type="spellEnd"/>
      <w:r>
        <w:rPr>
          <w:lang w:val="en-US"/>
        </w:rPr>
        <w:t xml:space="preserve"> 5 mg.</w:t>
      </w:r>
    </w:p>
    <w:p w:rsidR="009A26B3" w:rsidRDefault="009A26B3" w:rsidP="009A26B3">
      <w:pPr>
        <w:pStyle w:val="TextPI"/>
        <w:rPr>
          <w:lang w:val="en-US"/>
        </w:rPr>
      </w:pPr>
      <w:r w:rsidRPr="00982882">
        <w:rPr>
          <w:lang w:val="en-US"/>
        </w:rPr>
        <w:t xml:space="preserve">After 24 weeks, rescue therapy was used in 4 (3.6%) patients treated with </w:t>
      </w:r>
      <w:proofErr w:type="spellStart"/>
      <w:r>
        <w:rPr>
          <w:lang w:val="en-US"/>
        </w:rPr>
        <w:t>empagliflozin</w:t>
      </w:r>
      <w:proofErr w:type="spellEnd"/>
      <w:r w:rsidRPr="00982882">
        <w:rPr>
          <w:lang w:val="en-US"/>
        </w:rPr>
        <w:t xml:space="preserve"> 25 mg/</w:t>
      </w:r>
      <w:proofErr w:type="spellStart"/>
      <w:r>
        <w:rPr>
          <w:lang w:val="en-US"/>
        </w:rPr>
        <w:t>linagliptin</w:t>
      </w:r>
      <w:proofErr w:type="spellEnd"/>
      <w:r>
        <w:rPr>
          <w:lang w:val="en-US"/>
        </w:rPr>
        <w:t xml:space="preserve"> </w:t>
      </w:r>
      <w:r w:rsidRPr="00982882">
        <w:rPr>
          <w:lang w:val="en-US"/>
        </w:rPr>
        <w:t xml:space="preserve">5 mg and in 2 (1.8%) patients treated with </w:t>
      </w:r>
      <w:proofErr w:type="spellStart"/>
      <w:r>
        <w:rPr>
          <w:lang w:val="en-US"/>
        </w:rPr>
        <w:t>empagliflozin</w:t>
      </w:r>
      <w:proofErr w:type="spellEnd"/>
      <w:r w:rsidRPr="00982882">
        <w:rPr>
          <w:lang w:val="en-US"/>
        </w:rPr>
        <w:t xml:space="preserve"> 10 mg/</w:t>
      </w:r>
      <w:proofErr w:type="spellStart"/>
      <w:r>
        <w:rPr>
          <w:lang w:val="en-US"/>
        </w:rPr>
        <w:t>linagliptin</w:t>
      </w:r>
      <w:proofErr w:type="spellEnd"/>
      <w:r>
        <w:rPr>
          <w:lang w:val="en-US"/>
        </w:rPr>
        <w:t xml:space="preserve"> </w:t>
      </w:r>
      <w:r w:rsidRPr="00982882">
        <w:rPr>
          <w:lang w:val="en-US"/>
        </w:rPr>
        <w:t xml:space="preserve">5 mg, compared to 13 (12.0%) patients treated with placebo (background </w:t>
      </w:r>
      <w:proofErr w:type="spellStart"/>
      <w:r w:rsidRPr="00982882">
        <w:rPr>
          <w:lang w:val="en-US"/>
        </w:rPr>
        <w:t>linagliptin</w:t>
      </w:r>
      <w:proofErr w:type="spellEnd"/>
      <w:r w:rsidRPr="00982882">
        <w:rPr>
          <w:lang w:val="en-US"/>
        </w:rPr>
        <w:t xml:space="preserve"> 5 mg).</w:t>
      </w:r>
    </w:p>
    <w:p w:rsidR="009A26B3" w:rsidRPr="00D96890" w:rsidRDefault="00A25503" w:rsidP="00A25503">
      <w:pPr>
        <w:pStyle w:val="Caption"/>
      </w:pPr>
      <w:r>
        <w:t xml:space="preserve">Table </w:t>
      </w:r>
      <w:fldSimple w:instr=" SEQ Table \* ARABIC ">
        <w:r>
          <w:rPr>
            <w:noProof/>
          </w:rPr>
          <w:t>10</w:t>
        </w:r>
      </w:fldSimple>
      <w:r w:rsidR="000D5918">
        <w:rPr>
          <w:lang w:val="en-US"/>
        </w:rPr>
        <w:tab/>
      </w:r>
      <w:r w:rsidR="009A26B3" w:rsidRPr="00D96890">
        <w:t xml:space="preserve">Efficacy Parameters Comparing </w:t>
      </w:r>
      <w:proofErr w:type="spellStart"/>
      <w:r w:rsidR="009A26B3" w:rsidRPr="00D96890">
        <w:t>Empagliflozin</w:t>
      </w:r>
      <w:proofErr w:type="spellEnd"/>
      <w:r w:rsidR="009A26B3" w:rsidRPr="00D96890">
        <w:t xml:space="preserve"> to placebo as Add-on Therapy in Patients Inadequately Controlled on Metformin and </w:t>
      </w:r>
      <w:proofErr w:type="spellStart"/>
      <w:r w:rsidR="009A26B3" w:rsidRPr="00D96890">
        <w:t>Linagliptin</w:t>
      </w:r>
      <w:proofErr w:type="spellEnd"/>
      <w:r w:rsidR="009A26B3" w:rsidRPr="00D96890">
        <w:t xml:space="preserve"> 5 mg</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Table 10 is a list of efficacy Parameters Comparing Empagliflozin to placebo as Add-on Therapy in Patients Inadequately Controlled on Metformin and Linagliptin 5 mg"/>
      </w:tblPr>
      <w:tblGrid>
        <w:gridCol w:w="3686"/>
        <w:gridCol w:w="2126"/>
        <w:gridCol w:w="2126"/>
        <w:gridCol w:w="1134"/>
      </w:tblGrid>
      <w:tr w:rsidR="009A26B3" w:rsidRPr="003C6AC5" w:rsidTr="00A25503">
        <w:trPr>
          <w:cantSplit/>
        </w:trPr>
        <w:tc>
          <w:tcPr>
            <w:tcW w:w="3686" w:type="dxa"/>
            <w:tcBorders>
              <w:top w:val="single" w:sz="8" w:space="0" w:color="auto"/>
              <w:left w:val="nil"/>
              <w:bottom w:val="nil"/>
              <w:right w:val="nil"/>
            </w:tcBorders>
          </w:tcPr>
          <w:p w:rsidR="009A26B3" w:rsidRPr="003C6AC5" w:rsidRDefault="009A26B3" w:rsidP="005E38E2">
            <w:pPr>
              <w:keepNext/>
              <w:keepLines/>
              <w:rPr>
                <w:rFonts w:ascii="Arial" w:hAnsi="Arial" w:cs="Arial"/>
                <w:sz w:val="20"/>
                <w:highlight w:val="green"/>
              </w:rPr>
            </w:pPr>
          </w:p>
        </w:tc>
        <w:tc>
          <w:tcPr>
            <w:tcW w:w="5386" w:type="dxa"/>
            <w:gridSpan w:val="3"/>
            <w:tcBorders>
              <w:top w:val="single" w:sz="8" w:space="0" w:color="auto"/>
              <w:left w:val="nil"/>
              <w:bottom w:val="nil"/>
              <w:right w:val="nil"/>
            </w:tcBorders>
          </w:tcPr>
          <w:p w:rsidR="009A26B3" w:rsidRPr="003C6AC5" w:rsidRDefault="009A26B3" w:rsidP="00A25503">
            <w:pPr>
              <w:keepNext/>
              <w:keepLines/>
              <w:jc w:val="center"/>
              <w:rPr>
                <w:rFonts w:ascii="Arial" w:eastAsia="MS Mincho" w:hAnsi="Arial" w:cs="Arial"/>
                <w:b/>
                <w:bCs/>
                <w:sz w:val="20"/>
                <w:lang w:eastAsia="ja-JP"/>
              </w:rPr>
            </w:pPr>
            <w:r w:rsidRPr="003C6AC5">
              <w:rPr>
                <w:rFonts w:ascii="Arial" w:eastAsia="MS Mincho" w:hAnsi="Arial" w:cs="Arial"/>
                <w:b/>
                <w:bCs/>
                <w:sz w:val="20"/>
                <w:lang w:eastAsia="ja-JP"/>
              </w:rPr>
              <w:t xml:space="preserve">Metformin + </w:t>
            </w:r>
            <w:proofErr w:type="spellStart"/>
            <w:r w:rsidRPr="003C6AC5">
              <w:rPr>
                <w:rFonts w:ascii="Arial" w:eastAsia="MS Mincho" w:hAnsi="Arial" w:cs="Arial"/>
                <w:b/>
                <w:bCs/>
                <w:sz w:val="20"/>
                <w:lang w:eastAsia="ja-JP"/>
              </w:rPr>
              <w:t>Linagliptin</w:t>
            </w:r>
            <w:proofErr w:type="spellEnd"/>
            <w:r w:rsidRPr="003C6AC5">
              <w:rPr>
                <w:rFonts w:ascii="Arial" w:eastAsia="MS Mincho" w:hAnsi="Arial" w:cs="Arial"/>
                <w:b/>
                <w:bCs/>
                <w:sz w:val="20"/>
                <w:lang w:eastAsia="ja-JP"/>
              </w:rPr>
              <w:t xml:space="preserve"> 5 mg</w:t>
            </w:r>
          </w:p>
        </w:tc>
      </w:tr>
      <w:tr w:rsidR="009A26B3" w:rsidRPr="003C6AC5" w:rsidTr="00A25503">
        <w:trPr>
          <w:cantSplit/>
        </w:trPr>
        <w:tc>
          <w:tcPr>
            <w:tcW w:w="3686" w:type="dxa"/>
            <w:tcBorders>
              <w:top w:val="nil"/>
              <w:left w:val="nil"/>
              <w:bottom w:val="single" w:sz="8" w:space="0" w:color="auto"/>
              <w:right w:val="nil"/>
            </w:tcBorders>
          </w:tcPr>
          <w:p w:rsidR="009A26B3" w:rsidRPr="003C6AC5" w:rsidRDefault="009A26B3" w:rsidP="005E38E2">
            <w:pPr>
              <w:keepNext/>
              <w:keepLines/>
              <w:rPr>
                <w:rFonts w:ascii="Arial" w:hAnsi="Arial" w:cs="Arial"/>
                <w:sz w:val="20"/>
                <w:highlight w:val="green"/>
              </w:rPr>
            </w:pPr>
          </w:p>
        </w:tc>
        <w:tc>
          <w:tcPr>
            <w:tcW w:w="2126" w:type="dxa"/>
            <w:tcBorders>
              <w:top w:val="nil"/>
              <w:left w:val="nil"/>
              <w:bottom w:val="single" w:sz="8" w:space="0" w:color="auto"/>
              <w:right w:val="nil"/>
            </w:tcBorders>
            <w:vAlign w:val="bottom"/>
            <w:hideMark/>
          </w:tcPr>
          <w:p w:rsidR="009A26B3" w:rsidRPr="003C6AC5" w:rsidRDefault="009A26B3" w:rsidP="003C6AC5">
            <w:pPr>
              <w:keepNext/>
              <w:keepLines/>
              <w:jc w:val="center"/>
              <w:rPr>
                <w:rFonts w:ascii="Arial" w:eastAsia="MS Mincho" w:hAnsi="Arial" w:cs="Arial"/>
                <w:b/>
                <w:bCs/>
                <w:sz w:val="20"/>
                <w:lang w:eastAsia="ja-JP"/>
              </w:rPr>
            </w:pPr>
            <w:proofErr w:type="spellStart"/>
            <w:r w:rsidRPr="003C6AC5">
              <w:rPr>
                <w:rFonts w:ascii="Arial" w:eastAsia="MS Mincho" w:hAnsi="Arial" w:cs="Arial"/>
                <w:b/>
                <w:bCs/>
                <w:sz w:val="20"/>
                <w:lang w:eastAsia="ja-JP"/>
              </w:rPr>
              <w:t>Empagliflozin</w:t>
            </w:r>
            <w:proofErr w:type="spellEnd"/>
            <w:r w:rsidR="003C6AC5">
              <w:rPr>
                <w:rFonts w:ascii="Arial" w:eastAsia="MS Mincho" w:hAnsi="Arial" w:cs="Arial"/>
                <w:b/>
                <w:bCs/>
                <w:sz w:val="20"/>
                <w:lang w:eastAsia="ja-JP"/>
              </w:rPr>
              <w:br/>
            </w:r>
            <w:r w:rsidRPr="003C6AC5">
              <w:rPr>
                <w:rFonts w:ascii="Arial" w:eastAsia="MS Mincho" w:hAnsi="Arial" w:cs="Arial"/>
                <w:b/>
                <w:bCs/>
                <w:sz w:val="20"/>
                <w:lang w:eastAsia="ja-JP"/>
              </w:rPr>
              <w:t>10 mg</w:t>
            </w:r>
            <w:r w:rsidRPr="003C6AC5">
              <w:rPr>
                <w:rFonts w:ascii="Arial" w:eastAsia="MS Mincho" w:hAnsi="Arial" w:cs="Arial"/>
                <w:b/>
                <w:bCs/>
                <w:sz w:val="20"/>
                <w:vertAlign w:val="superscript"/>
                <w:lang w:eastAsia="ja-JP"/>
              </w:rPr>
              <w:t>1</w:t>
            </w:r>
          </w:p>
        </w:tc>
        <w:tc>
          <w:tcPr>
            <w:tcW w:w="2126" w:type="dxa"/>
            <w:tcBorders>
              <w:top w:val="nil"/>
              <w:left w:val="nil"/>
              <w:bottom w:val="single" w:sz="8" w:space="0" w:color="auto"/>
              <w:right w:val="nil"/>
            </w:tcBorders>
            <w:vAlign w:val="bottom"/>
            <w:hideMark/>
          </w:tcPr>
          <w:p w:rsidR="009A26B3" w:rsidRPr="003C6AC5" w:rsidRDefault="009A26B3" w:rsidP="005E38E2">
            <w:pPr>
              <w:keepNext/>
              <w:keepLines/>
              <w:jc w:val="center"/>
              <w:rPr>
                <w:rFonts w:ascii="Arial" w:hAnsi="Arial" w:cs="Arial"/>
                <w:sz w:val="20"/>
              </w:rPr>
            </w:pPr>
            <w:proofErr w:type="spellStart"/>
            <w:r w:rsidRPr="003C6AC5">
              <w:rPr>
                <w:rFonts w:ascii="Arial" w:eastAsia="MS Mincho" w:hAnsi="Arial" w:cs="Arial"/>
                <w:b/>
                <w:bCs/>
                <w:sz w:val="20"/>
                <w:lang w:eastAsia="ja-JP"/>
              </w:rPr>
              <w:t>Empagliflozin</w:t>
            </w:r>
            <w:proofErr w:type="spellEnd"/>
            <w:r w:rsidR="003C6AC5">
              <w:rPr>
                <w:rFonts w:ascii="Arial" w:eastAsia="MS Mincho" w:hAnsi="Arial" w:cs="Arial"/>
                <w:b/>
                <w:bCs/>
                <w:sz w:val="20"/>
                <w:lang w:eastAsia="ja-JP"/>
              </w:rPr>
              <w:br/>
            </w:r>
            <w:r w:rsidRPr="003C6AC5">
              <w:rPr>
                <w:rFonts w:ascii="Arial" w:eastAsia="MS Mincho" w:hAnsi="Arial" w:cs="Arial"/>
                <w:b/>
                <w:bCs/>
                <w:sz w:val="20"/>
                <w:lang w:eastAsia="ja-JP"/>
              </w:rPr>
              <w:t>25 mg</w:t>
            </w:r>
            <w:r w:rsidRPr="003C6AC5">
              <w:rPr>
                <w:rFonts w:ascii="Arial" w:eastAsia="MS Mincho" w:hAnsi="Arial" w:cs="Arial"/>
                <w:b/>
                <w:bCs/>
                <w:sz w:val="20"/>
                <w:vertAlign w:val="superscript"/>
                <w:lang w:eastAsia="ja-JP"/>
              </w:rPr>
              <w:t>1</w:t>
            </w:r>
          </w:p>
        </w:tc>
        <w:tc>
          <w:tcPr>
            <w:tcW w:w="1134" w:type="dxa"/>
            <w:tcBorders>
              <w:top w:val="nil"/>
              <w:left w:val="nil"/>
              <w:bottom w:val="single" w:sz="8" w:space="0" w:color="auto"/>
              <w:right w:val="nil"/>
            </w:tcBorders>
            <w:vAlign w:val="bottom"/>
            <w:hideMark/>
          </w:tcPr>
          <w:p w:rsidR="009A26B3" w:rsidRPr="003C6AC5" w:rsidRDefault="009A26B3" w:rsidP="005E38E2">
            <w:pPr>
              <w:keepNext/>
              <w:keepLines/>
              <w:jc w:val="center"/>
              <w:rPr>
                <w:rFonts w:ascii="Arial" w:hAnsi="Arial" w:cs="Arial"/>
                <w:sz w:val="20"/>
              </w:rPr>
            </w:pPr>
            <w:r w:rsidRPr="003C6AC5">
              <w:rPr>
                <w:rFonts w:ascii="Arial" w:eastAsia="MS Mincho" w:hAnsi="Arial" w:cs="Arial"/>
                <w:b/>
                <w:bCs/>
                <w:sz w:val="20"/>
                <w:lang w:eastAsia="ja-JP"/>
              </w:rPr>
              <w:t>Placebo</w:t>
            </w:r>
            <w:r w:rsidRPr="003C6AC5">
              <w:rPr>
                <w:rFonts w:ascii="Arial" w:eastAsia="MS Mincho" w:hAnsi="Arial" w:cs="Arial"/>
                <w:b/>
                <w:bCs/>
                <w:sz w:val="20"/>
                <w:vertAlign w:val="superscript"/>
                <w:lang w:eastAsia="ja-JP"/>
              </w:rPr>
              <w:t>2</w:t>
            </w:r>
          </w:p>
        </w:tc>
      </w:tr>
      <w:tr w:rsidR="009A26B3" w:rsidRPr="003C6AC5" w:rsidTr="00A25503">
        <w:trPr>
          <w:cantSplit/>
        </w:trPr>
        <w:tc>
          <w:tcPr>
            <w:tcW w:w="3686" w:type="dxa"/>
            <w:tcBorders>
              <w:top w:val="single" w:sz="8" w:space="0" w:color="auto"/>
              <w:left w:val="nil"/>
              <w:bottom w:val="nil"/>
              <w:right w:val="nil"/>
            </w:tcBorders>
            <w:hideMark/>
          </w:tcPr>
          <w:p w:rsidR="009A26B3" w:rsidRPr="003C6AC5" w:rsidRDefault="009A26B3" w:rsidP="005E38E2">
            <w:pPr>
              <w:keepNext/>
              <w:keepLines/>
              <w:jc w:val="both"/>
              <w:rPr>
                <w:rFonts w:ascii="Arial" w:hAnsi="Arial" w:cs="Arial"/>
                <w:sz w:val="20"/>
              </w:rPr>
            </w:pPr>
            <w:r w:rsidRPr="003C6AC5">
              <w:rPr>
                <w:rFonts w:ascii="Arial" w:eastAsia="MS Mincho" w:hAnsi="Arial" w:cs="Arial"/>
                <w:b/>
                <w:bCs/>
                <w:sz w:val="20"/>
                <w:lang w:eastAsia="ja-JP"/>
              </w:rPr>
              <w:t>HbA1c (%) - 24 weeks</w:t>
            </w:r>
            <w:r w:rsidRPr="003C6AC5">
              <w:rPr>
                <w:rFonts w:ascii="Arial" w:eastAsia="MS Mincho" w:hAnsi="Arial" w:cs="Arial"/>
                <w:b/>
                <w:bCs/>
                <w:sz w:val="20"/>
                <w:vertAlign w:val="superscript"/>
                <w:lang w:eastAsia="ja-JP"/>
              </w:rPr>
              <w:t>3</w:t>
            </w:r>
          </w:p>
        </w:tc>
        <w:tc>
          <w:tcPr>
            <w:tcW w:w="2126" w:type="dxa"/>
            <w:tcBorders>
              <w:top w:val="single" w:sz="8" w:space="0" w:color="auto"/>
              <w:left w:val="nil"/>
              <w:bottom w:val="nil"/>
              <w:right w:val="nil"/>
            </w:tcBorders>
          </w:tcPr>
          <w:p w:rsidR="009A26B3" w:rsidRPr="003C6AC5" w:rsidRDefault="009A26B3" w:rsidP="005E38E2">
            <w:pPr>
              <w:keepNext/>
              <w:keepLines/>
              <w:jc w:val="center"/>
              <w:rPr>
                <w:rFonts w:ascii="Arial" w:eastAsia="MS Mincho" w:hAnsi="Arial" w:cs="Arial"/>
                <w:b/>
                <w:bCs/>
                <w:sz w:val="20"/>
                <w:highlight w:val="green"/>
                <w:lang w:eastAsia="ja-JP"/>
              </w:rPr>
            </w:pPr>
          </w:p>
        </w:tc>
        <w:tc>
          <w:tcPr>
            <w:tcW w:w="2126" w:type="dxa"/>
            <w:tcBorders>
              <w:top w:val="single" w:sz="8" w:space="0" w:color="auto"/>
              <w:left w:val="nil"/>
              <w:bottom w:val="nil"/>
              <w:right w:val="nil"/>
            </w:tcBorders>
          </w:tcPr>
          <w:p w:rsidR="009A26B3" w:rsidRPr="003C6AC5" w:rsidRDefault="009A26B3" w:rsidP="005E38E2">
            <w:pPr>
              <w:keepNext/>
              <w:keepLines/>
              <w:jc w:val="center"/>
              <w:rPr>
                <w:rFonts w:ascii="Arial" w:hAnsi="Arial" w:cs="Arial"/>
                <w:sz w:val="20"/>
                <w:highlight w:val="green"/>
              </w:rPr>
            </w:pPr>
          </w:p>
        </w:tc>
        <w:tc>
          <w:tcPr>
            <w:tcW w:w="1134" w:type="dxa"/>
            <w:tcBorders>
              <w:top w:val="single" w:sz="8" w:space="0" w:color="auto"/>
              <w:left w:val="nil"/>
              <w:bottom w:val="nil"/>
              <w:right w:val="nil"/>
            </w:tcBorders>
          </w:tcPr>
          <w:p w:rsidR="009A26B3" w:rsidRPr="003C6AC5" w:rsidRDefault="009A26B3" w:rsidP="005E38E2">
            <w:pPr>
              <w:keepNext/>
              <w:keepLines/>
              <w:jc w:val="center"/>
              <w:rPr>
                <w:rFonts w:ascii="Arial" w:hAnsi="Arial" w:cs="Arial"/>
                <w:sz w:val="20"/>
                <w:highlight w:val="green"/>
              </w:rPr>
            </w:pPr>
          </w:p>
        </w:tc>
      </w:tr>
      <w:tr w:rsidR="009A26B3" w:rsidRPr="003C6AC5" w:rsidTr="00A25503">
        <w:trPr>
          <w:cantSplit/>
        </w:trPr>
        <w:tc>
          <w:tcPr>
            <w:tcW w:w="3686" w:type="dxa"/>
            <w:tcBorders>
              <w:top w:val="nil"/>
              <w:left w:val="nil"/>
              <w:bottom w:val="nil"/>
              <w:right w:val="nil"/>
            </w:tcBorders>
            <w:hideMark/>
          </w:tcPr>
          <w:p w:rsidR="009A26B3" w:rsidRPr="003C6AC5" w:rsidRDefault="009A26B3" w:rsidP="005E38E2">
            <w:pPr>
              <w:keepNext/>
              <w:keepLines/>
              <w:jc w:val="both"/>
              <w:rPr>
                <w:rFonts w:ascii="Arial" w:eastAsia="MS Mincho" w:hAnsi="Arial" w:cs="Arial"/>
                <w:sz w:val="20"/>
                <w:lang w:eastAsia="ja-JP"/>
              </w:rPr>
            </w:pPr>
            <w:r w:rsidRPr="003C6AC5">
              <w:rPr>
                <w:rFonts w:ascii="Arial" w:eastAsia="MS Mincho" w:hAnsi="Arial" w:cs="Arial"/>
                <w:sz w:val="20"/>
                <w:lang w:eastAsia="ja-JP"/>
              </w:rPr>
              <w:t>N</w:t>
            </w:r>
          </w:p>
        </w:tc>
        <w:tc>
          <w:tcPr>
            <w:tcW w:w="2126" w:type="dxa"/>
            <w:tcBorders>
              <w:top w:val="nil"/>
              <w:left w:val="nil"/>
              <w:bottom w:val="nil"/>
              <w:right w:val="nil"/>
            </w:tcBorders>
            <w:hideMark/>
          </w:tcPr>
          <w:p w:rsidR="009A26B3" w:rsidRPr="003C6AC5" w:rsidRDefault="009A26B3" w:rsidP="005E38E2">
            <w:pPr>
              <w:keepNext/>
              <w:keepLines/>
              <w:jc w:val="center"/>
              <w:rPr>
                <w:rFonts w:ascii="Arial" w:eastAsia="MS Mincho" w:hAnsi="Arial" w:cs="Arial"/>
                <w:bCs/>
                <w:sz w:val="20"/>
                <w:lang w:eastAsia="ja-JP"/>
              </w:rPr>
            </w:pPr>
            <w:r w:rsidRPr="003C6AC5">
              <w:rPr>
                <w:rFonts w:ascii="Arial" w:eastAsia="MS Mincho" w:hAnsi="Arial" w:cs="Arial"/>
                <w:bCs/>
                <w:sz w:val="20"/>
                <w:lang w:eastAsia="ja-JP"/>
              </w:rPr>
              <w:t>109</w:t>
            </w:r>
          </w:p>
        </w:tc>
        <w:tc>
          <w:tcPr>
            <w:tcW w:w="2126" w:type="dxa"/>
            <w:tcBorders>
              <w:top w:val="nil"/>
              <w:left w:val="nil"/>
              <w:bottom w:val="nil"/>
              <w:right w:val="nil"/>
            </w:tcBorders>
            <w:hideMark/>
          </w:tcPr>
          <w:p w:rsidR="009A26B3" w:rsidRPr="003C6AC5" w:rsidRDefault="009A26B3" w:rsidP="005E38E2">
            <w:pPr>
              <w:keepNext/>
              <w:keepLines/>
              <w:jc w:val="center"/>
              <w:rPr>
                <w:rFonts w:ascii="Arial" w:hAnsi="Arial" w:cs="Arial"/>
                <w:sz w:val="20"/>
              </w:rPr>
            </w:pPr>
            <w:r w:rsidRPr="003C6AC5">
              <w:rPr>
                <w:rFonts w:ascii="Arial" w:eastAsia="MS Mincho" w:hAnsi="Arial" w:cs="Arial"/>
                <w:bCs/>
                <w:sz w:val="20"/>
                <w:lang w:eastAsia="ja-JP"/>
              </w:rPr>
              <w:t>110</w:t>
            </w:r>
          </w:p>
        </w:tc>
        <w:tc>
          <w:tcPr>
            <w:tcW w:w="1134" w:type="dxa"/>
            <w:tcBorders>
              <w:top w:val="nil"/>
              <w:left w:val="nil"/>
              <w:bottom w:val="nil"/>
              <w:right w:val="nil"/>
            </w:tcBorders>
            <w:hideMark/>
          </w:tcPr>
          <w:p w:rsidR="009A26B3" w:rsidRPr="003C6AC5" w:rsidRDefault="009A26B3" w:rsidP="005E38E2">
            <w:pPr>
              <w:keepNext/>
              <w:keepLines/>
              <w:jc w:val="center"/>
              <w:rPr>
                <w:rFonts w:ascii="Arial" w:hAnsi="Arial" w:cs="Arial"/>
                <w:sz w:val="20"/>
              </w:rPr>
            </w:pPr>
            <w:r w:rsidRPr="003C6AC5">
              <w:rPr>
                <w:rFonts w:ascii="Arial" w:eastAsia="MS Mincho" w:hAnsi="Arial" w:cs="Arial"/>
                <w:bCs/>
                <w:sz w:val="20"/>
                <w:lang w:eastAsia="ja-JP"/>
              </w:rPr>
              <w:t>106</w:t>
            </w:r>
          </w:p>
        </w:tc>
      </w:tr>
      <w:tr w:rsidR="009A26B3" w:rsidRPr="003C6AC5" w:rsidTr="00A25503">
        <w:trPr>
          <w:cantSplit/>
        </w:trPr>
        <w:tc>
          <w:tcPr>
            <w:tcW w:w="3686" w:type="dxa"/>
            <w:tcBorders>
              <w:top w:val="nil"/>
              <w:left w:val="nil"/>
              <w:bottom w:val="nil"/>
              <w:right w:val="nil"/>
            </w:tcBorders>
            <w:hideMark/>
          </w:tcPr>
          <w:p w:rsidR="009A26B3" w:rsidRPr="003C6AC5" w:rsidRDefault="009A26B3" w:rsidP="005E38E2">
            <w:pPr>
              <w:keepNext/>
              <w:keepLines/>
              <w:jc w:val="both"/>
              <w:rPr>
                <w:rFonts w:ascii="Arial" w:hAnsi="Arial" w:cs="Arial"/>
                <w:sz w:val="20"/>
              </w:rPr>
            </w:pPr>
            <w:r w:rsidRPr="003C6AC5">
              <w:rPr>
                <w:rFonts w:ascii="Arial" w:eastAsia="MS Mincho" w:hAnsi="Arial" w:cs="Arial"/>
                <w:sz w:val="20"/>
                <w:lang w:eastAsia="ja-JP"/>
              </w:rPr>
              <w:t>Baseline (mean)</w:t>
            </w:r>
          </w:p>
        </w:tc>
        <w:tc>
          <w:tcPr>
            <w:tcW w:w="2126" w:type="dxa"/>
            <w:tcBorders>
              <w:top w:val="nil"/>
              <w:left w:val="nil"/>
              <w:bottom w:val="nil"/>
              <w:right w:val="nil"/>
            </w:tcBorders>
            <w:vAlign w:val="center"/>
            <w:hideMark/>
          </w:tcPr>
          <w:p w:rsidR="009A26B3" w:rsidRPr="003C6AC5" w:rsidRDefault="009A26B3" w:rsidP="005E38E2">
            <w:pPr>
              <w:keepNext/>
              <w:keepLines/>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7.97</w:t>
            </w:r>
          </w:p>
        </w:tc>
        <w:tc>
          <w:tcPr>
            <w:tcW w:w="2126" w:type="dxa"/>
            <w:tcBorders>
              <w:top w:val="nil"/>
              <w:left w:val="nil"/>
              <w:bottom w:val="nil"/>
              <w:right w:val="nil"/>
            </w:tcBorders>
            <w:vAlign w:val="center"/>
            <w:hideMark/>
          </w:tcPr>
          <w:p w:rsidR="009A26B3" w:rsidRPr="003C6AC5" w:rsidRDefault="009A26B3" w:rsidP="005E38E2">
            <w:pPr>
              <w:keepNext/>
              <w:keepLines/>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7.97</w:t>
            </w:r>
          </w:p>
        </w:tc>
        <w:tc>
          <w:tcPr>
            <w:tcW w:w="1134" w:type="dxa"/>
            <w:tcBorders>
              <w:top w:val="nil"/>
              <w:left w:val="nil"/>
              <w:bottom w:val="nil"/>
              <w:right w:val="nil"/>
            </w:tcBorders>
            <w:vAlign w:val="center"/>
            <w:hideMark/>
          </w:tcPr>
          <w:p w:rsidR="009A26B3" w:rsidRPr="003C6AC5" w:rsidRDefault="009A26B3" w:rsidP="005E38E2">
            <w:pPr>
              <w:keepNext/>
              <w:keepLines/>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7.96</w:t>
            </w:r>
          </w:p>
        </w:tc>
      </w:tr>
      <w:tr w:rsidR="009A26B3" w:rsidRPr="003C6AC5" w:rsidTr="00A25503">
        <w:trPr>
          <w:cantSplit/>
        </w:trPr>
        <w:tc>
          <w:tcPr>
            <w:tcW w:w="3686" w:type="dxa"/>
            <w:tcBorders>
              <w:top w:val="nil"/>
              <w:left w:val="nil"/>
              <w:bottom w:val="nil"/>
              <w:right w:val="nil"/>
            </w:tcBorders>
            <w:hideMark/>
          </w:tcPr>
          <w:p w:rsidR="009A26B3" w:rsidRPr="003C6AC5" w:rsidRDefault="009A26B3" w:rsidP="003C6AC5">
            <w:pPr>
              <w:keepNext/>
              <w:keepLines/>
              <w:rPr>
                <w:rFonts w:ascii="Arial" w:hAnsi="Arial" w:cs="Arial"/>
                <w:sz w:val="20"/>
              </w:rPr>
            </w:pPr>
            <w:r w:rsidRPr="003C6AC5">
              <w:rPr>
                <w:rFonts w:ascii="Arial" w:eastAsia="MS Mincho" w:hAnsi="Arial" w:cs="Arial"/>
                <w:sz w:val="20"/>
                <w:lang w:eastAsia="ja-JP"/>
              </w:rPr>
              <w:t>Change from baseline (adjusted mean)</w:t>
            </w:r>
          </w:p>
        </w:tc>
        <w:tc>
          <w:tcPr>
            <w:tcW w:w="2126" w:type="dxa"/>
            <w:tcBorders>
              <w:top w:val="nil"/>
              <w:left w:val="nil"/>
              <w:bottom w:val="nil"/>
              <w:right w:val="nil"/>
            </w:tcBorders>
            <w:vAlign w:val="center"/>
            <w:hideMark/>
          </w:tcPr>
          <w:p w:rsidR="009A26B3" w:rsidRPr="003C6AC5" w:rsidRDefault="009A26B3" w:rsidP="005E38E2">
            <w:pPr>
              <w:keepNext/>
              <w:keepLines/>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-0.65</w:t>
            </w:r>
          </w:p>
        </w:tc>
        <w:tc>
          <w:tcPr>
            <w:tcW w:w="2126" w:type="dxa"/>
            <w:tcBorders>
              <w:top w:val="nil"/>
              <w:left w:val="nil"/>
              <w:bottom w:val="nil"/>
              <w:right w:val="nil"/>
            </w:tcBorders>
            <w:vAlign w:val="center"/>
            <w:hideMark/>
          </w:tcPr>
          <w:p w:rsidR="009A26B3" w:rsidRPr="003C6AC5" w:rsidRDefault="009A26B3" w:rsidP="005E38E2">
            <w:pPr>
              <w:keepNext/>
              <w:keepLines/>
              <w:autoSpaceDE w:val="0"/>
              <w:autoSpaceDN w:val="0"/>
              <w:adjustRightInd w:val="0"/>
              <w:jc w:val="center"/>
              <w:rPr>
                <w:rFonts w:ascii="Arial" w:eastAsia="MS Mincho" w:hAnsi="Arial" w:cs="Arial"/>
                <w:color w:val="000000"/>
                <w:sz w:val="20"/>
                <w:highlight w:val="green"/>
                <w:lang w:eastAsia="ja-JP"/>
              </w:rPr>
            </w:pPr>
            <w:r w:rsidRPr="003C6AC5">
              <w:rPr>
                <w:rFonts w:ascii="Arial" w:eastAsia="MS Mincho" w:hAnsi="Arial" w:cs="Arial"/>
                <w:color w:val="000000"/>
                <w:sz w:val="20"/>
                <w:lang w:eastAsia="ja-JP"/>
              </w:rPr>
              <w:t>-0.56</w:t>
            </w:r>
          </w:p>
        </w:tc>
        <w:tc>
          <w:tcPr>
            <w:tcW w:w="1134" w:type="dxa"/>
            <w:tcBorders>
              <w:top w:val="nil"/>
              <w:left w:val="nil"/>
              <w:bottom w:val="nil"/>
              <w:right w:val="nil"/>
            </w:tcBorders>
            <w:vAlign w:val="center"/>
            <w:hideMark/>
          </w:tcPr>
          <w:p w:rsidR="009A26B3" w:rsidRPr="003C6AC5" w:rsidRDefault="009A26B3" w:rsidP="005E38E2">
            <w:pPr>
              <w:keepNext/>
              <w:keepLines/>
              <w:autoSpaceDE w:val="0"/>
              <w:autoSpaceDN w:val="0"/>
              <w:adjustRightInd w:val="0"/>
              <w:jc w:val="center"/>
              <w:rPr>
                <w:rFonts w:ascii="Arial" w:eastAsia="MS Mincho" w:hAnsi="Arial" w:cs="Arial"/>
                <w:color w:val="000000"/>
                <w:sz w:val="20"/>
                <w:highlight w:val="green"/>
                <w:lang w:eastAsia="ja-JP"/>
              </w:rPr>
            </w:pPr>
            <w:r w:rsidRPr="003C6AC5">
              <w:rPr>
                <w:rFonts w:ascii="Arial" w:eastAsia="MS Mincho" w:hAnsi="Arial" w:cs="Arial"/>
                <w:color w:val="000000"/>
                <w:sz w:val="20"/>
                <w:lang w:eastAsia="ja-JP"/>
              </w:rPr>
              <w:t>0.14</w:t>
            </w:r>
          </w:p>
        </w:tc>
      </w:tr>
      <w:tr w:rsidR="009A26B3" w:rsidRPr="003C6AC5" w:rsidTr="00A25503">
        <w:trPr>
          <w:cantSplit/>
        </w:trPr>
        <w:tc>
          <w:tcPr>
            <w:tcW w:w="3686" w:type="dxa"/>
            <w:tcBorders>
              <w:top w:val="nil"/>
              <w:left w:val="nil"/>
              <w:bottom w:val="single" w:sz="4" w:space="0" w:color="auto"/>
              <w:right w:val="nil"/>
            </w:tcBorders>
          </w:tcPr>
          <w:p w:rsidR="009A26B3" w:rsidRPr="003C6AC5" w:rsidRDefault="009A26B3" w:rsidP="003C6AC5">
            <w:pPr>
              <w:autoSpaceDE w:val="0"/>
              <w:autoSpaceDN w:val="0"/>
              <w:adjustRightInd w:val="0"/>
              <w:rPr>
                <w:rFonts w:ascii="Arial" w:eastAsia="MS Mincho" w:hAnsi="Arial" w:cs="Arial"/>
                <w:sz w:val="20"/>
                <w:lang w:eastAsia="ja-JP"/>
              </w:rPr>
            </w:pPr>
            <w:r w:rsidRPr="003C6AC5">
              <w:rPr>
                <w:rFonts w:ascii="Arial" w:eastAsia="MS Mincho" w:hAnsi="Arial" w:cs="Arial"/>
                <w:sz w:val="20"/>
                <w:lang w:eastAsia="ja-JP"/>
              </w:rPr>
              <w:t>Comparison vs. placebo (adjusted mean) (95% CI)</w:t>
            </w:r>
            <w:r w:rsidRPr="003C6AC5">
              <w:rPr>
                <w:rFonts w:ascii="Arial" w:eastAsia="MS Mincho" w:hAnsi="Arial" w:cs="Arial"/>
                <w:sz w:val="20"/>
                <w:vertAlign w:val="superscript"/>
                <w:lang w:eastAsia="ja-JP"/>
              </w:rPr>
              <w:t>2</w:t>
            </w:r>
          </w:p>
        </w:tc>
        <w:tc>
          <w:tcPr>
            <w:tcW w:w="2126" w:type="dxa"/>
            <w:tcBorders>
              <w:top w:val="nil"/>
              <w:left w:val="nil"/>
              <w:bottom w:val="single" w:sz="4"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-0.79</w:t>
            </w:r>
            <w:r w:rsidR="005036C8" w:rsidRPr="003C6AC5">
              <w:rPr>
                <w:rFonts w:ascii="Arial" w:eastAsia="MS Mincho" w:hAnsi="Arial" w:cs="Arial"/>
                <w:color w:val="000000"/>
                <w:sz w:val="20"/>
                <w:lang w:eastAsia="ja-JP"/>
              </w:rPr>
              <w:t xml:space="preserve"> </w:t>
            </w:r>
            <w:r w:rsidR="00060A58">
              <w:rPr>
                <w:rFonts w:ascii="Arial" w:eastAsia="MS Mincho" w:hAnsi="Arial" w:cs="Arial"/>
                <w:color w:val="000000"/>
                <w:sz w:val="20"/>
                <w:lang w:eastAsia="ja-JP"/>
              </w:rPr>
              <w:t>(-</w:t>
            </w:r>
            <w:r w:rsidRPr="003C6AC5">
              <w:rPr>
                <w:rFonts w:ascii="Arial" w:eastAsia="MS Mincho" w:hAnsi="Arial" w:cs="Arial"/>
                <w:color w:val="000000"/>
                <w:sz w:val="20"/>
                <w:lang w:eastAsia="ja-JP"/>
              </w:rPr>
              <w:t xml:space="preserve">1.02, </w:t>
            </w:r>
            <w:r w:rsidR="00060A58">
              <w:rPr>
                <w:rFonts w:ascii="Arial" w:eastAsia="MS Mincho" w:hAnsi="Arial" w:cs="Arial"/>
                <w:color w:val="000000"/>
                <w:sz w:val="20"/>
                <w:lang w:eastAsia="ja-JP"/>
              </w:rPr>
              <w:t>-</w:t>
            </w:r>
            <w:r w:rsidRPr="003C6AC5">
              <w:rPr>
                <w:rFonts w:ascii="Arial" w:eastAsia="MS Mincho" w:hAnsi="Arial" w:cs="Arial"/>
                <w:color w:val="000000"/>
                <w:sz w:val="20"/>
                <w:lang w:eastAsia="ja-JP"/>
              </w:rPr>
              <w:t>0.55)</w:t>
            </w:r>
          </w:p>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p&lt;0.0001</w:t>
            </w:r>
          </w:p>
        </w:tc>
        <w:tc>
          <w:tcPr>
            <w:tcW w:w="2126" w:type="dxa"/>
            <w:tcBorders>
              <w:top w:val="nil"/>
              <w:left w:val="nil"/>
              <w:bottom w:val="single" w:sz="4"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-0.70</w:t>
            </w:r>
            <w:r w:rsidR="005036C8" w:rsidRPr="003C6AC5">
              <w:rPr>
                <w:rFonts w:ascii="Arial" w:eastAsia="MS Mincho" w:hAnsi="Arial" w:cs="Arial"/>
                <w:color w:val="000000"/>
                <w:sz w:val="20"/>
                <w:lang w:eastAsia="ja-JP"/>
              </w:rPr>
              <w:t xml:space="preserve"> </w:t>
            </w:r>
            <w:r w:rsidRPr="003C6AC5">
              <w:rPr>
                <w:rFonts w:ascii="Arial" w:eastAsia="MS Mincho" w:hAnsi="Arial" w:cs="Arial"/>
                <w:color w:val="000000"/>
                <w:sz w:val="20"/>
                <w:lang w:eastAsia="ja-JP"/>
              </w:rPr>
              <w:t>(</w:t>
            </w:r>
            <w:r w:rsidR="00060A58">
              <w:rPr>
                <w:rFonts w:ascii="Arial" w:eastAsia="MS Mincho" w:hAnsi="Arial" w:cs="Arial"/>
                <w:color w:val="000000"/>
                <w:sz w:val="20"/>
                <w:lang w:eastAsia="ja-JP"/>
              </w:rPr>
              <w:t>-</w:t>
            </w:r>
            <w:r w:rsidRPr="003C6AC5">
              <w:rPr>
                <w:rFonts w:ascii="Arial" w:eastAsia="MS Mincho" w:hAnsi="Arial" w:cs="Arial"/>
                <w:color w:val="000000"/>
                <w:sz w:val="20"/>
                <w:lang w:eastAsia="ja-JP"/>
              </w:rPr>
              <w:t xml:space="preserve">0.93, </w:t>
            </w:r>
            <w:r w:rsidR="00060A58">
              <w:rPr>
                <w:rFonts w:ascii="Arial" w:eastAsia="MS Mincho" w:hAnsi="Arial" w:cs="Arial"/>
                <w:color w:val="000000"/>
                <w:sz w:val="20"/>
                <w:lang w:eastAsia="ja-JP"/>
              </w:rPr>
              <w:t>-</w:t>
            </w:r>
            <w:r w:rsidRPr="003C6AC5">
              <w:rPr>
                <w:rFonts w:ascii="Arial" w:eastAsia="MS Mincho" w:hAnsi="Arial" w:cs="Arial"/>
                <w:color w:val="000000"/>
                <w:sz w:val="20"/>
                <w:lang w:eastAsia="ja-JP"/>
              </w:rPr>
              <w:t>0.46)</w:t>
            </w:r>
          </w:p>
          <w:p w:rsidR="009A26B3" w:rsidRPr="003C6AC5" w:rsidRDefault="009A26B3" w:rsidP="005E38E2">
            <w:pPr>
              <w:autoSpaceDE w:val="0"/>
              <w:autoSpaceDN w:val="0"/>
              <w:adjustRightInd w:val="0"/>
              <w:jc w:val="center"/>
              <w:rPr>
                <w:rFonts w:ascii="Arial" w:eastAsia="MS Mincho" w:hAnsi="Arial" w:cs="Arial"/>
                <w:color w:val="000000"/>
                <w:sz w:val="20"/>
                <w:highlight w:val="green"/>
                <w:lang w:eastAsia="ja-JP"/>
              </w:rPr>
            </w:pPr>
            <w:r w:rsidRPr="003C6AC5">
              <w:rPr>
                <w:rFonts w:ascii="Arial" w:eastAsia="MS Mincho" w:hAnsi="Arial" w:cs="Arial"/>
                <w:color w:val="000000"/>
                <w:sz w:val="20"/>
                <w:lang w:eastAsia="ja-JP"/>
              </w:rPr>
              <w:t>p&lt;0.0001</w:t>
            </w:r>
          </w:p>
        </w:tc>
        <w:tc>
          <w:tcPr>
            <w:tcW w:w="1134" w:type="dxa"/>
            <w:tcBorders>
              <w:top w:val="nil"/>
              <w:left w:val="nil"/>
              <w:bottom w:val="single" w:sz="4"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highlight w:val="green"/>
                <w:lang w:eastAsia="ja-JP"/>
              </w:rPr>
            </w:pPr>
          </w:p>
        </w:tc>
      </w:tr>
      <w:tr w:rsidR="009A26B3" w:rsidRPr="003C6AC5" w:rsidTr="00A25503">
        <w:trPr>
          <w:cantSplit/>
        </w:trPr>
        <w:tc>
          <w:tcPr>
            <w:tcW w:w="3686" w:type="dxa"/>
            <w:tcBorders>
              <w:top w:val="single" w:sz="4" w:space="0" w:color="auto"/>
              <w:left w:val="nil"/>
              <w:bottom w:val="nil"/>
              <w:right w:val="nil"/>
            </w:tcBorders>
          </w:tcPr>
          <w:p w:rsidR="009A26B3" w:rsidRPr="003C6AC5" w:rsidRDefault="009A26B3" w:rsidP="004F20B3">
            <w:pPr>
              <w:rPr>
                <w:rFonts w:ascii="Arial" w:eastAsia="MS Mincho" w:hAnsi="Arial" w:cs="Arial"/>
                <w:b/>
                <w:bCs/>
                <w:sz w:val="20"/>
                <w:lang w:eastAsia="ja-JP"/>
              </w:rPr>
            </w:pPr>
            <w:r w:rsidRPr="003C6AC5">
              <w:rPr>
                <w:rFonts w:ascii="Arial" w:eastAsia="MS Mincho" w:hAnsi="Arial" w:cs="Arial"/>
                <w:b/>
                <w:bCs/>
                <w:sz w:val="20"/>
                <w:lang w:eastAsia="ja-JP"/>
              </w:rPr>
              <w:t>Fasting plasma glucose (</w:t>
            </w:r>
            <w:proofErr w:type="spellStart"/>
            <w:r w:rsidRPr="003C6AC5">
              <w:rPr>
                <w:rFonts w:ascii="Arial" w:hAnsi="Arial" w:cs="Arial"/>
                <w:b/>
                <w:sz w:val="20"/>
              </w:rPr>
              <w:t>mmol</w:t>
            </w:r>
            <w:proofErr w:type="spellEnd"/>
            <w:r w:rsidRPr="003C6AC5">
              <w:rPr>
                <w:rFonts w:ascii="Arial" w:hAnsi="Arial" w:cs="Arial"/>
                <w:b/>
                <w:sz w:val="20"/>
              </w:rPr>
              <w:t>/L</w:t>
            </w:r>
            <w:r w:rsidRPr="003C6AC5">
              <w:rPr>
                <w:rFonts w:ascii="Arial" w:eastAsia="MS Mincho" w:hAnsi="Arial" w:cs="Arial"/>
                <w:b/>
                <w:bCs/>
                <w:sz w:val="20"/>
                <w:lang w:eastAsia="ja-JP"/>
              </w:rPr>
              <w:t>)</w:t>
            </w:r>
            <w:r w:rsidR="004F20B3">
              <w:rPr>
                <w:rFonts w:ascii="Arial" w:eastAsia="MS Mincho" w:hAnsi="Arial" w:cs="Arial"/>
                <w:b/>
                <w:bCs/>
                <w:sz w:val="20"/>
                <w:lang w:eastAsia="ja-JP"/>
              </w:rPr>
              <w:t xml:space="preserve"> -</w:t>
            </w:r>
            <w:r w:rsidRPr="003C6AC5">
              <w:rPr>
                <w:rFonts w:ascii="Arial" w:eastAsia="MS Mincho" w:hAnsi="Arial" w:cs="Arial"/>
                <w:b/>
                <w:bCs/>
                <w:sz w:val="20"/>
                <w:lang w:eastAsia="ja-JP"/>
              </w:rPr>
              <w:t xml:space="preserve"> 24 weeks</w:t>
            </w:r>
            <w:r w:rsidRPr="003C6AC5">
              <w:rPr>
                <w:rFonts w:ascii="Arial" w:eastAsia="MS Mincho" w:hAnsi="Arial" w:cs="Arial"/>
                <w:b/>
                <w:bCs/>
                <w:sz w:val="20"/>
                <w:vertAlign w:val="superscript"/>
                <w:lang w:eastAsia="ja-JP"/>
              </w:rPr>
              <w:t>3</w:t>
            </w:r>
          </w:p>
        </w:tc>
        <w:tc>
          <w:tcPr>
            <w:tcW w:w="2126" w:type="dxa"/>
            <w:tcBorders>
              <w:top w:val="single" w:sz="4" w:space="0" w:color="auto"/>
              <w:left w:val="nil"/>
              <w:bottom w:val="nil"/>
              <w:right w:val="nil"/>
            </w:tcBorders>
          </w:tcPr>
          <w:p w:rsidR="009A26B3" w:rsidRPr="003C6AC5" w:rsidRDefault="009A26B3" w:rsidP="005E38E2">
            <w:pPr>
              <w:autoSpaceDE w:val="0"/>
              <w:autoSpaceDN w:val="0"/>
              <w:adjustRightInd w:val="0"/>
              <w:rPr>
                <w:rFonts w:ascii="Arial" w:eastAsia="MS Mincho" w:hAnsi="Arial" w:cs="Arial"/>
                <w:color w:val="000000"/>
                <w:sz w:val="20"/>
                <w:lang w:eastAsia="ja-JP"/>
              </w:rPr>
            </w:pPr>
          </w:p>
        </w:tc>
        <w:tc>
          <w:tcPr>
            <w:tcW w:w="2126" w:type="dxa"/>
            <w:tcBorders>
              <w:top w:val="single" w:sz="4" w:space="0" w:color="auto"/>
              <w:left w:val="nil"/>
              <w:bottom w:val="nil"/>
              <w:right w:val="nil"/>
            </w:tcBorders>
          </w:tcPr>
          <w:p w:rsidR="009A26B3" w:rsidRPr="003C6AC5" w:rsidRDefault="009A26B3" w:rsidP="005E38E2">
            <w:pPr>
              <w:autoSpaceDE w:val="0"/>
              <w:autoSpaceDN w:val="0"/>
              <w:adjustRightInd w:val="0"/>
              <w:rPr>
                <w:rFonts w:ascii="Arial" w:eastAsia="MS Mincho" w:hAnsi="Arial" w:cs="Arial"/>
                <w:color w:val="000000"/>
                <w:sz w:val="20"/>
                <w:lang w:eastAsia="ja-JP"/>
              </w:rPr>
            </w:pPr>
          </w:p>
        </w:tc>
        <w:tc>
          <w:tcPr>
            <w:tcW w:w="1134" w:type="dxa"/>
            <w:tcBorders>
              <w:top w:val="single" w:sz="4" w:space="0" w:color="auto"/>
              <w:left w:val="nil"/>
              <w:bottom w:val="nil"/>
              <w:right w:val="nil"/>
            </w:tcBorders>
          </w:tcPr>
          <w:p w:rsidR="009A26B3" w:rsidRPr="003C6AC5" w:rsidRDefault="009A26B3" w:rsidP="005E38E2">
            <w:pPr>
              <w:autoSpaceDE w:val="0"/>
              <w:autoSpaceDN w:val="0"/>
              <w:adjustRightInd w:val="0"/>
              <w:rPr>
                <w:rFonts w:ascii="Arial" w:eastAsia="MS Mincho" w:hAnsi="Arial" w:cs="Arial"/>
                <w:color w:val="000000"/>
                <w:sz w:val="20"/>
                <w:lang w:eastAsia="ja-JP"/>
              </w:rPr>
            </w:pPr>
          </w:p>
        </w:tc>
      </w:tr>
      <w:tr w:rsidR="009A26B3" w:rsidRPr="003C6AC5" w:rsidTr="00A25503">
        <w:trPr>
          <w:cantSplit/>
          <w:trHeight w:val="80"/>
        </w:trPr>
        <w:tc>
          <w:tcPr>
            <w:tcW w:w="3686" w:type="dxa"/>
            <w:tcBorders>
              <w:top w:val="nil"/>
              <w:left w:val="nil"/>
              <w:bottom w:val="nil"/>
              <w:right w:val="nil"/>
            </w:tcBorders>
          </w:tcPr>
          <w:p w:rsidR="009A26B3" w:rsidRPr="003C6AC5" w:rsidRDefault="009A26B3" w:rsidP="005E38E2">
            <w:pPr>
              <w:jc w:val="both"/>
              <w:rPr>
                <w:rFonts w:ascii="Arial" w:eastAsia="MS Mincho" w:hAnsi="Arial" w:cs="Arial"/>
                <w:b/>
                <w:bCs/>
                <w:sz w:val="20"/>
                <w:lang w:eastAsia="ja-JP"/>
              </w:rPr>
            </w:pPr>
            <w:r w:rsidRPr="003C6AC5">
              <w:rPr>
                <w:rFonts w:ascii="Arial" w:eastAsia="MS Mincho" w:hAnsi="Arial" w:cs="Arial"/>
                <w:sz w:val="20"/>
                <w:lang w:eastAsia="ja-JP"/>
              </w:rPr>
              <w:t>N</w:t>
            </w:r>
          </w:p>
        </w:tc>
        <w:tc>
          <w:tcPr>
            <w:tcW w:w="2126" w:type="dxa"/>
            <w:tcBorders>
              <w:top w:val="nil"/>
              <w:left w:val="nil"/>
              <w:bottom w:val="nil"/>
              <w:right w:val="nil"/>
            </w:tcBorders>
          </w:tcPr>
          <w:p w:rsidR="009A26B3" w:rsidRPr="003C6AC5" w:rsidRDefault="009A26B3" w:rsidP="005E38E2">
            <w:pPr>
              <w:jc w:val="center"/>
              <w:rPr>
                <w:rFonts w:ascii="Arial" w:hAnsi="Arial" w:cs="Arial"/>
                <w:sz w:val="20"/>
              </w:rPr>
            </w:pPr>
            <w:r w:rsidRPr="003C6AC5">
              <w:rPr>
                <w:rFonts w:ascii="Arial" w:hAnsi="Arial" w:cs="Arial"/>
                <w:sz w:val="20"/>
              </w:rPr>
              <w:t>109</w:t>
            </w:r>
          </w:p>
        </w:tc>
        <w:tc>
          <w:tcPr>
            <w:tcW w:w="2126" w:type="dxa"/>
            <w:tcBorders>
              <w:top w:val="nil"/>
              <w:left w:val="nil"/>
              <w:bottom w:val="nil"/>
              <w:right w:val="nil"/>
            </w:tcBorders>
          </w:tcPr>
          <w:p w:rsidR="009A26B3" w:rsidRPr="003C6AC5" w:rsidRDefault="009A26B3" w:rsidP="005E38E2">
            <w:pPr>
              <w:jc w:val="center"/>
              <w:rPr>
                <w:rFonts w:ascii="Arial" w:hAnsi="Arial" w:cs="Arial"/>
                <w:sz w:val="20"/>
              </w:rPr>
            </w:pPr>
            <w:r w:rsidRPr="003C6AC5">
              <w:rPr>
                <w:rFonts w:ascii="Arial" w:hAnsi="Arial" w:cs="Arial"/>
                <w:sz w:val="20"/>
              </w:rPr>
              <w:t>109</w:t>
            </w:r>
          </w:p>
        </w:tc>
        <w:tc>
          <w:tcPr>
            <w:tcW w:w="1134" w:type="dxa"/>
            <w:tcBorders>
              <w:top w:val="nil"/>
              <w:left w:val="nil"/>
              <w:bottom w:val="nil"/>
              <w:right w:val="nil"/>
            </w:tcBorders>
          </w:tcPr>
          <w:p w:rsidR="009A26B3" w:rsidRPr="003C6AC5" w:rsidRDefault="009A26B3" w:rsidP="005E38E2">
            <w:pPr>
              <w:jc w:val="center"/>
              <w:rPr>
                <w:rFonts w:ascii="Arial" w:hAnsi="Arial" w:cs="Arial"/>
                <w:sz w:val="20"/>
              </w:rPr>
            </w:pPr>
            <w:r w:rsidRPr="003C6AC5">
              <w:rPr>
                <w:rFonts w:ascii="Arial" w:hAnsi="Arial" w:cs="Arial"/>
                <w:sz w:val="20"/>
              </w:rPr>
              <w:t>106</w:t>
            </w:r>
          </w:p>
        </w:tc>
      </w:tr>
      <w:tr w:rsidR="009A26B3" w:rsidRPr="003C6AC5" w:rsidTr="00A25503">
        <w:trPr>
          <w:cantSplit/>
        </w:trPr>
        <w:tc>
          <w:tcPr>
            <w:tcW w:w="3686" w:type="dxa"/>
            <w:tcBorders>
              <w:top w:val="nil"/>
              <w:left w:val="nil"/>
              <w:bottom w:val="nil"/>
              <w:right w:val="nil"/>
            </w:tcBorders>
          </w:tcPr>
          <w:p w:rsidR="009A26B3" w:rsidRPr="003C6AC5" w:rsidRDefault="009A26B3" w:rsidP="005E38E2">
            <w:pPr>
              <w:jc w:val="both"/>
              <w:rPr>
                <w:rFonts w:ascii="Arial" w:eastAsia="MS Mincho" w:hAnsi="Arial" w:cs="Arial"/>
                <w:b/>
                <w:bCs/>
                <w:sz w:val="20"/>
                <w:lang w:eastAsia="ja-JP"/>
              </w:rPr>
            </w:pPr>
            <w:r w:rsidRPr="003C6AC5">
              <w:rPr>
                <w:rFonts w:ascii="Arial" w:eastAsia="MS Mincho" w:hAnsi="Arial" w:cs="Arial"/>
                <w:sz w:val="20"/>
                <w:lang w:eastAsia="ja-JP"/>
              </w:rPr>
              <w:t>Baseline (mean)</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9.3</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9.5</w:t>
            </w:r>
          </w:p>
        </w:tc>
        <w:tc>
          <w:tcPr>
            <w:tcW w:w="1134"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9.1</w:t>
            </w:r>
          </w:p>
        </w:tc>
      </w:tr>
      <w:tr w:rsidR="009A26B3" w:rsidRPr="003C6AC5" w:rsidTr="00A25503">
        <w:trPr>
          <w:cantSplit/>
        </w:trPr>
        <w:tc>
          <w:tcPr>
            <w:tcW w:w="3686" w:type="dxa"/>
            <w:tcBorders>
              <w:top w:val="nil"/>
              <w:left w:val="nil"/>
              <w:bottom w:val="nil"/>
              <w:right w:val="nil"/>
            </w:tcBorders>
          </w:tcPr>
          <w:p w:rsidR="00A25503" w:rsidRDefault="009A26B3" w:rsidP="003C6AC5">
            <w:pPr>
              <w:jc w:val="both"/>
              <w:rPr>
                <w:rFonts w:ascii="Arial" w:eastAsia="MS Mincho" w:hAnsi="Arial" w:cs="Arial"/>
                <w:sz w:val="20"/>
                <w:lang w:eastAsia="ja-JP"/>
              </w:rPr>
            </w:pPr>
            <w:r w:rsidRPr="003C6AC5">
              <w:rPr>
                <w:rFonts w:ascii="Arial" w:eastAsia="MS Mincho" w:hAnsi="Arial" w:cs="Arial"/>
                <w:sz w:val="20"/>
                <w:lang w:eastAsia="ja-JP"/>
              </w:rPr>
              <w:t>Change from baseline</w:t>
            </w:r>
          </w:p>
          <w:p w:rsidR="009A26B3" w:rsidRPr="003C6AC5" w:rsidRDefault="009A26B3" w:rsidP="003C6AC5">
            <w:pPr>
              <w:jc w:val="both"/>
              <w:rPr>
                <w:rFonts w:ascii="Arial" w:eastAsia="MS Mincho" w:hAnsi="Arial" w:cs="Arial"/>
                <w:b/>
                <w:bCs/>
                <w:sz w:val="20"/>
                <w:lang w:eastAsia="ja-JP"/>
              </w:rPr>
            </w:pPr>
            <w:r w:rsidRPr="003C6AC5">
              <w:rPr>
                <w:rFonts w:ascii="Arial" w:eastAsia="MS Mincho" w:hAnsi="Arial" w:cs="Arial"/>
                <w:sz w:val="20"/>
                <w:lang w:eastAsia="ja-JP"/>
              </w:rPr>
              <w:t>(adjusted mean)</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-1.5</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-1.8</w:t>
            </w:r>
          </w:p>
        </w:tc>
        <w:tc>
          <w:tcPr>
            <w:tcW w:w="1134"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0.3</w:t>
            </w:r>
          </w:p>
        </w:tc>
      </w:tr>
      <w:tr w:rsidR="009A26B3" w:rsidRPr="003C6AC5" w:rsidTr="00A25503">
        <w:trPr>
          <w:cantSplit/>
        </w:trPr>
        <w:tc>
          <w:tcPr>
            <w:tcW w:w="3686" w:type="dxa"/>
            <w:tcBorders>
              <w:top w:val="nil"/>
              <w:left w:val="nil"/>
              <w:bottom w:val="single" w:sz="4" w:space="0" w:color="auto"/>
              <w:right w:val="nil"/>
            </w:tcBorders>
          </w:tcPr>
          <w:p w:rsidR="009A26B3" w:rsidRPr="003C6AC5" w:rsidRDefault="009A26B3" w:rsidP="005E38E2">
            <w:pPr>
              <w:rPr>
                <w:rFonts w:ascii="Arial" w:eastAsia="MS Mincho" w:hAnsi="Arial" w:cs="Arial"/>
                <w:b/>
                <w:bCs/>
                <w:sz w:val="20"/>
                <w:lang w:eastAsia="ja-JP"/>
              </w:rPr>
            </w:pPr>
            <w:r w:rsidRPr="003C6AC5">
              <w:rPr>
                <w:rFonts w:ascii="Arial" w:eastAsia="MS Mincho" w:hAnsi="Arial" w:cs="Arial"/>
                <w:sz w:val="20"/>
                <w:lang w:eastAsia="ja-JP"/>
              </w:rPr>
              <w:t>Comparison vs. placebo (adjusted mean) (95% CI)</w:t>
            </w:r>
          </w:p>
        </w:tc>
        <w:tc>
          <w:tcPr>
            <w:tcW w:w="2126" w:type="dxa"/>
            <w:tcBorders>
              <w:top w:val="nil"/>
              <w:left w:val="nil"/>
              <w:bottom w:val="single" w:sz="4"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-1.8 (-2.3, -1.3)</w:t>
            </w:r>
          </w:p>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p&lt;0.0001</w:t>
            </w:r>
          </w:p>
        </w:tc>
        <w:tc>
          <w:tcPr>
            <w:tcW w:w="2126" w:type="dxa"/>
            <w:tcBorders>
              <w:top w:val="nil"/>
              <w:left w:val="nil"/>
              <w:bottom w:val="single" w:sz="4"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-2.1 (-2.6, -1.6)</w:t>
            </w:r>
          </w:p>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p&lt;0.0001</w:t>
            </w:r>
          </w:p>
        </w:tc>
        <w:tc>
          <w:tcPr>
            <w:tcW w:w="1134" w:type="dxa"/>
            <w:tcBorders>
              <w:top w:val="nil"/>
              <w:left w:val="nil"/>
              <w:bottom w:val="single" w:sz="4"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p>
        </w:tc>
      </w:tr>
      <w:tr w:rsidR="009A26B3" w:rsidRPr="003C6AC5" w:rsidTr="00A25503">
        <w:trPr>
          <w:cantSplit/>
        </w:trPr>
        <w:tc>
          <w:tcPr>
            <w:tcW w:w="3686" w:type="dxa"/>
            <w:tcBorders>
              <w:top w:val="single" w:sz="4" w:space="0" w:color="auto"/>
              <w:left w:val="nil"/>
              <w:bottom w:val="nil"/>
              <w:right w:val="nil"/>
            </w:tcBorders>
          </w:tcPr>
          <w:p w:rsidR="009A26B3" w:rsidRPr="003C6AC5" w:rsidRDefault="009A26B3" w:rsidP="005E38E2">
            <w:pPr>
              <w:jc w:val="both"/>
              <w:rPr>
                <w:rFonts w:ascii="Arial" w:hAnsi="Arial" w:cs="Arial"/>
                <w:sz w:val="20"/>
              </w:rPr>
            </w:pPr>
            <w:r w:rsidRPr="003C6AC5">
              <w:rPr>
                <w:rFonts w:ascii="Arial" w:eastAsia="MS Mincho" w:hAnsi="Arial" w:cs="Arial"/>
                <w:b/>
                <w:bCs/>
                <w:sz w:val="20"/>
                <w:lang w:eastAsia="ja-JP"/>
              </w:rPr>
              <w:t>Body Weight-24 weeks</w:t>
            </w:r>
            <w:r w:rsidRPr="003C6AC5">
              <w:rPr>
                <w:rFonts w:ascii="Arial" w:eastAsia="MS Mincho" w:hAnsi="Arial" w:cs="Arial"/>
                <w:b/>
                <w:bCs/>
                <w:sz w:val="20"/>
                <w:vertAlign w:val="superscript"/>
                <w:lang w:eastAsia="ja-JP"/>
              </w:rPr>
              <w:t>3</w:t>
            </w:r>
          </w:p>
        </w:tc>
        <w:tc>
          <w:tcPr>
            <w:tcW w:w="2126" w:type="dxa"/>
            <w:tcBorders>
              <w:top w:val="single" w:sz="4" w:space="0" w:color="auto"/>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p>
        </w:tc>
        <w:tc>
          <w:tcPr>
            <w:tcW w:w="2126" w:type="dxa"/>
            <w:tcBorders>
              <w:top w:val="single" w:sz="4" w:space="0" w:color="auto"/>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p>
        </w:tc>
        <w:tc>
          <w:tcPr>
            <w:tcW w:w="1134" w:type="dxa"/>
            <w:tcBorders>
              <w:top w:val="single" w:sz="4" w:space="0" w:color="auto"/>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p>
        </w:tc>
      </w:tr>
      <w:tr w:rsidR="009A26B3" w:rsidRPr="003C6AC5" w:rsidTr="00A25503">
        <w:trPr>
          <w:cantSplit/>
        </w:trPr>
        <w:tc>
          <w:tcPr>
            <w:tcW w:w="3686" w:type="dxa"/>
            <w:tcBorders>
              <w:top w:val="nil"/>
              <w:left w:val="nil"/>
              <w:bottom w:val="nil"/>
              <w:right w:val="nil"/>
            </w:tcBorders>
            <w:vAlign w:val="center"/>
          </w:tcPr>
          <w:p w:rsidR="009A26B3" w:rsidRPr="003C6AC5" w:rsidRDefault="009A26B3" w:rsidP="005E38E2">
            <w:pPr>
              <w:rPr>
                <w:rFonts w:ascii="Arial" w:hAnsi="Arial" w:cs="Arial"/>
                <w:sz w:val="20"/>
              </w:rPr>
            </w:pPr>
            <w:r w:rsidRPr="003C6AC5">
              <w:rPr>
                <w:rFonts w:ascii="Arial" w:eastAsia="MS Mincho" w:hAnsi="Arial" w:cs="Arial"/>
                <w:sz w:val="20"/>
                <w:lang w:eastAsia="ja-JP"/>
              </w:rPr>
              <w:t>N</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109</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110</w:t>
            </w:r>
          </w:p>
        </w:tc>
        <w:tc>
          <w:tcPr>
            <w:tcW w:w="1134"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106</w:t>
            </w:r>
          </w:p>
        </w:tc>
      </w:tr>
      <w:tr w:rsidR="009A26B3" w:rsidRPr="003C6AC5" w:rsidTr="00A25503">
        <w:trPr>
          <w:cantSplit/>
        </w:trPr>
        <w:tc>
          <w:tcPr>
            <w:tcW w:w="3686" w:type="dxa"/>
            <w:tcBorders>
              <w:top w:val="nil"/>
              <w:left w:val="nil"/>
              <w:bottom w:val="nil"/>
              <w:right w:val="nil"/>
            </w:tcBorders>
            <w:vAlign w:val="center"/>
          </w:tcPr>
          <w:p w:rsidR="009A26B3" w:rsidRPr="003C6AC5" w:rsidRDefault="009A26B3" w:rsidP="005E38E2">
            <w:pPr>
              <w:autoSpaceDE w:val="0"/>
              <w:autoSpaceDN w:val="0"/>
              <w:adjustRightInd w:val="0"/>
              <w:rPr>
                <w:rFonts w:ascii="Arial" w:eastAsia="MS Mincho" w:hAnsi="Arial" w:cs="Arial"/>
                <w:sz w:val="20"/>
                <w:lang w:eastAsia="ja-JP"/>
              </w:rPr>
            </w:pPr>
            <w:r w:rsidRPr="003C6AC5">
              <w:rPr>
                <w:rFonts w:ascii="Arial" w:eastAsia="MS Mincho" w:hAnsi="Arial" w:cs="Arial"/>
                <w:sz w:val="20"/>
                <w:lang w:eastAsia="ja-JP"/>
              </w:rPr>
              <w:t>Baseline (mean) in kg</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88.4</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84.4</w:t>
            </w:r>
          </w:p>
        </w:tc>
        <w:tc>
          <w:tcPr>
            <w:tcW w:w="1134"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82.3</w:t>
            </w:r>
          </w:p>
        </w:tc>
      </w:tr>
      <w:tr w:rsidR="009A26B3" w:rsidRPr="003C6AC5" w:rsidTr="00A25503">
        <w:trPr>
          <w:cantSplit/>
        </w:trPr>
        <w:tc>
          <w:tcPr>
            <w:tcW w:w="3686" w:type="dxa"/>
            <w:tcBorders>
              <w:top w:val="nil"/>
              <w:left w:val="nil"/>
              <w:bottom w:val="nil"/>
              <w:right w:val="nil"/>
            </w:tcBorders>
            <w:vAlign w:val="center"/>
          </w:tcPr>
          <w:p w:rsidR="009A26B3" w:rsidRPr="003C6AC5" w:rsidRDefault="009A26B3" w:rsidP="005E38E2">
            <w:pPr>
              <w:autoSpaceDE w:val="0"/>
              <w:autoSpaceDN w:val="0"/>
              <w:adjustRightInd w:val="0"/>
              <w:rPr>
                <w:rFonts w:ascii="Arial" w:eastAsia="MS Mincho" w:hAnsi="Arial" w:cs="Arial"/>
                <w:sz w:val="20"/>
                <w:lang w:eastAsia="ja-JP"/>
              </w:rPr>
            </w:pPr>
            <w:r w:rsidRPr="003C6AC5">
              <w:rPr>
                <w:rFonts w:ascii="Arial" w:eastAsia="MS Mincho" w:hAnsi="Arial" w:cs="Arial"/>
                <w:sz w:val="20"/>
                <w:lang w:eastAsia="ja-JP"/>
              </w:rPr>
              <w:t>Change from baseline (adjusted mean)</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-3.1</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-2.5</w:t>
            </w:r>
          </w:p>
        </w:tc>
        <w:tc>
          <w:tcPr>
            <w:tcW w:w="1134"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-0.3</w:t>
            </w:r>
          </w:p>
        </w:tc>
      </w:tr>
      <w:tr w:rsidR="009A26B3" w:rsidRPr="003C6AC5" w:rsidTr="00A25503">
        <w:trPr>
          <w:cantSplit/>
        </w:trPr>
        <w:tc>
          <w:tcPr>
            <w:tcW w:w="3686" w:type="dxa"/>
            <w:tcBorders>
              <w:top w:val="nil"/>
              <w:left w:val="nil"/>
              <w:bottom w:val="single" w:sz="4" w:space="0" w:color="auto"/>
              <w:right w:val="nil"/>
            </w:tcBorders>
          </w:tcPr>
          <w:p w:rsidR="009A26B3" w:rsidRPr="003C6AC5" w:rsidRDefault="009A26B3" w:rsidP="005E38E2">
            <w:pPr>
              <w:autoSpaceDE w:val="0"/>
              <w:autoSpaceDN w:val="0"/>
              <w:adjustRightInd w:val="0"/>
              <w:rPr>
                <w:rFonts w:ascii="Arial" w:eastAsia="MS Mincho" w:hAnsi="Arial" w:cs="Arial"/>
                <w:sz w:val="20"/>
                <w:lang w:eastAsia="ja-JP"/>
              </w:rPr>
            </w:pPr>
            <w:r w:rsidRPr="003C6AC5">
              <w:rPr>
                <w:rFonts w:ascii="Arial" w:eastAsia="MS Mincho" w:hAnsi="Arial" w:cs="Arial"/>
                <w:sz w:val="20"/>
                <w:lang w:eastAsia="ja-JP"/>
              </w:rPr>
              <w:t>Comparison vs. placebo (adjusted mean) (95% CI)</w:t>
            </w:r>
            <w:r w:rsidRPr="003C6AC5">
              <w:rPr>
                <w:rFonts w:ascii="Arial" w:eastAsia="MS Mincho" w:hAnsi="Arial" w:cs="Arial"/>
                <w:sz w:val="20"/>
                <w:vertAlign w:val="superscript"/>
                <w:lang w:eastAsia="ja-JP"/>
              </w:rPr>
              <w:t>1</w:t>
            </w:r>
          </w:p>
        </w:tc>
        <w:tc>
          <w:tcPr>
            <w:tcW w:w="2126" w:type="dxa"/>
            <w:tcBorders>
              <w:top w:val="nil"/>
              <w:left w:val="nil"/>
              <w:bottom w:val="single" w:sz="4"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-2.8</w:t>
            </w:r>
            <w:r w:rsidR="005036C8" w:rsidRPr="003C6AC5">
              <w:rPr>
                <w:rFonts w:ascii="Arial" w:eastAsia="MS Mincho" w:hAnsi="Arial" w:cs="Arial"/>
                <w:color w:val="000000"/>
                <w:sz w:val="20"/>
                <w:lang w:eastAsia="ja-JP"/>
              </w:rPr>
              <w:t xml:space="preserve"> </w:t>
            </w:r>
            <w:r w:rsidR="00060A58">
              <w:rPr>
                <w:rFonts w:ascii="Arial" w:eastAsia="MS Mincho" w:hAnsi="Arial" w:cs="Arial"/>
                <w:color w:val="000000"/>
                <w:sz w:val="20"/>
                <w:lang w:eastAsia="ja-JP"/>
              </w:rPr>
              <w:t>(</w:t>
            </w:r>
            <w:r w:rsidR="00A2572A" w:rsidRPr="003C6AC5">
              <w:rPr>
                <w:rFonts w:ascii="Arial" w:eastAsia="MS Mincho" w:hAnsi="Arial" w:cs="Arial"/>
                <w:color w:val="000000"/>
                <w:sz w:val="20"/>
                <w:lang w:eastAsia="ja-JP"/>
              </w:rPr>
              <w:t>-</w:t>
            </w:r>
            <w:r w:rsidRPr="003C6AC5">
              <w:rPr>
                <w:rFonts w:ascii="Arial" w:eastAsia="MS Mincho" w:hAnsi="Arial" w:cs="Arial"/>
                <w:color w:val="000000"/>
                <w:sz w:val="20"/>
                <w:lang w:eastAsia="ja-JP"/>
              </w:rPr>
              <w:t xml:space="preserve">3.5, </w:t>
            </w:r>
            <w:r w:rsidR="00A2572A" w:rsidRPr="003C6AC5">
              <w:rPr>
                <w:rFonts w:ascii="Arial" w:eastAsia="MS Mincho" w:hAnsi="Arial" w:cs="Arial"/>
                <w:color w:val="000000"/>
                <w:sz w:val="20"/>
                <w:lang w:eastAsia="ja-JP"/>
              </w:rPr>
              <w:t>-</w:t>
            </w:r>
            <w:r w:rsidRPr="003C6AC5">
              <w:rPr>
                <w:rFonts w:ascii="Arial" w:eastAsia="MS Mincho" w:hAnsi="Arial" w:cs="Arial"/>
                <w:color w:val="000000"/>
                <w:sz w:val="20"/>
                <w:lang w:eastAsia="ja-JP"/>
              </w:rPr>
              <w:t>2.1)</w:t>
            </w:r>
          </w:p>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p&lt;0.0001</w:t>
            </w:r>
          </w:p>
        </w:tc>
        <w:tc>
          <w:tcPr>
            <w:tcW w:w="2126" w:type="dxa"/>
            <w:tcBorders>
              <w:top w:val="nil"/>
              <w:left w:val="nil"/>
              <w:bottom w:val="single" w:sz="4"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vertAlign w:val="superscript"/>
                <w:lang w:eastAsia="ja-JP"/>
              </w:rPr>
            </w:pPr>
            <w:r w:rsidRPr="003C6AC5">
              <w:rPr>
                <w:rFonts w:ascii="Arial" w:eastAsia="MS Mincho" w:hAnsi="Arial" w:cs="Arial"/>
                <w:color w:val="000000"/>
                <w:sz w:val="20"/>
                <w:lang w:eastAsia="ja-JP"/>
              </w:rPr>
              <w:t>-2.2</w:t>
            </w:r>
            <w:r w:rsidR="005036C8" w:rsidRPr="003C6AC5">
              <w:rPr>
                <w:rFonts w:ascii="Arial" w:eastAsia="MS Mincho" w:hAnsi="Arial" w:cs="Arial"/>
                <w:color w:val="000000"/>
                <w:sz w:val="20"/>
                <w:lang w:eastAsia="ja-JP"/>
              </w:rPr>
              <w:t xml:space="preserve"> </w:t>
            </w:r>
            <w:r w:rsidR="00060A58">
              <w:rPr>
                <w:rFonts w:ascii="Arial" w:eastAsia="MS Mincho" w:hAnsi="Arial" w:cs="Arial"/>
                <w:color w:val="000000"/>
                <w:sz w:val="20"/>
                <w:lang w:eastAsia="ja-JP"/>
              </w:rPr>
              <w:t>(</w:t>
            </w:r>
            <w:r w:rsidR="00A2572A" w:rsidRPr="003C6AC5">
              <w:rPr>
                <w:rFonts w:ascii="Arial" w:eastAsia="MS Mincho" w:hAnsi="Arial" w:cs="Arial"/>
                <w:color w:val="000000"/>
                <w:sz w:val="20"/>
                <w:lang w:eastAsia="ja-JP"/>
              </w:rPr>
              <w:t>-</w:t>
            </w:r>
            <w:r w:rsidRPr="003C6AC5">
              <w:rPr>
                <w:rFonts w:ascii="Arial" w:eastAsia="MS Mincho" w:hAnsi="Arial" w:cs="Arial"/>
                <w:color w:val="000000"/>
                <w:sz w:val="20"/>
                <w:lang w:eastAsia="ja-JP"/>
              </w:rPr>
              <w:t xml:space="preserve">2.9, </w:t>
            </w:r>
            <w:r w:rsidR="00A2572A" w:rsidRPr="003C6AC5">
              <w:rPr>
                <w:rFonts w:ascii="Arial" w:eastAsia="MS Mincho" w:hAnsi="Arial" w:cs="Arial"/>
                <w:color w:val="000000"/>
                <w:sz w:val="20"/>
                <w:lang w:eastAsia="ja-JP"/>
              </w:rPr>
              <w:t>-</w:t>
            </w:r>
            <w:r w:rsidRPr="003C6AC5">
              <w:rPr>
                <w:rFonts w:ascii="Arial" w:eastAsia="MS Mincho" w:hAnsi="Arial" w:cs="Arial"/>
                <w:color w:val="000000"/>
                <w:sz w:val="20"/>
                <w:lang w:eastAsia="ja-JP"/>
              </w:rPr>
              <w:t>1.5)</w:t>
            </w:r>
          </w:p>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p&lt;0.0001</w:t>
            </w:r>
          </w:p>
        </w:tc>
        <w:tc>
          <w:tcPr>
            <w:tcW w:w="1134" w:type="dxa"/>
            <w:tcBorders>
              <w:top w:val="nil"/>
              <w:left w:val="nil"/>
              <w:bottom w:val="single" w:sz="4"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p>
        </w:tc>
      </w:tr>
      <w:tr w:rsidR="009A26B3" w:rsidRPr="003C6AC5" w:rsidTr="00A25503">
        <w:trPr>
          <w:cantSplit/>
        </w:trPr>
        <w:tc>
          <w:tcPr>
            <w:tcW w:w="3686" w:type="dxa"/>
            <w:tcBorders>
              <w:top w:val="single" w:sz="4" w:space="0" w:color="auto"/>
              <w:left w:val="nil"/>
              <w:bottom w:val="nil"/>
              <w:right w:val="nil"/>
            </w:tcBorders>
          </w:tcPr>
          <w:p w:rsidR="009A26B3" w:rsidRPr="003C6AC5" w:rsidRDefault="009A26B3" w:rsidP="005E38E2">
            <w:pPr>
              <w:autoSpaceDE w:val="0"/>
              <w:autoSpaceDN w:val="0"/>
              <w:adjustRightInd w:val="0"/>
              <w:rPr>
                <w:rFonts w:ascii="Arial" w:eastAsia="MS Mincho" w:hAnsi="Arial" w:cs="Arial"/>
                <w:sz w:val="20"/>
                <w:lang w:eastAsia="ja-JP"/>
              </w:rPr>
            </w:pPr>
            <w:r w:rsidRPr="003C6AC5">
              <w:rPr>
                <w:rFonts w:ascii="Arial" w:eastAsia="MS Mincho" w:hAnsi="Arial" w:cs="Arial"/>
                <w:b/>
                <w:bCs/>
                <w:sz w:val="20"/>
                <w:lang w:eastAsia="ja-JP"/>
              </w:rPr>
              <w:t>Patients (%) achieving HbA1c &lt;7% with baseline HbA1c ≥7% - 24 weeks</w:t>
            </w:r>
            <w:r w:rsidRPr="003C6AC5">
              <w:rPr>
                <w:rFonts w:ascii="Arial" w:eastAsia="MS Mincho" w:hAnsi="Arial" w:cs="Arial"/>
                <w:b/>
                <w:bCs/>
                <w:sz w:val="20"/>
                <w:vertAlign w:val="superscript"/>
                <w:lang w:eastAsia="ja-JP"/>
              </w:rPr>
              <w:t>4</w:t>
            </w:r>
          </w:p>
        </w:tc>
        <w:tc>
          <w:tcPr>
            <w:tcW w:w="2126" w:type="dxa"/>
            <w:tcBorders>
              <w:top w:val="single" w:sz="4" w:space="0" w:color="auto"/>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highlight w:val="green"/>
                <w:lang w:eastAsia="ja-JP"/>
              </w:rPr>
            </w:pPr>
          </w:p>
        </w:tc>
        <w:tc>
          <w:tcPr>
            <w:tcW w:w="2126" w:type="dxa"/>
            <w:tcBorders>
              <w:top w:val="single" w:sz="4" w:space="0" w:color="auto"/>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highlight w:val="green"/>
                <w:lang w:eastAsia="ja-JP"/>
              </w:rPr>
            </w:pPr>
          </w:p>
        </w:tc>
        <w:tc>
          <w:tcPr>
            <w:tcW w:w="1134" w:type="dxa"/>
            <w:tcBorders>
              <w:top w:val="single" w:sz="4" w:space="0" w:color="auto"/>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highlight w:val="green"/>
                <w:lang w:eastAsia="ja-JP"/>
              </w:rPr>
            </w:pPr>
          </w:p>
        </w:tc>
      </w:tr>
      <w:tr w:rsidR="009A26B3" w:rsidRPr="003C6AC5" w:rsidTr="00A25503">
        <w:trPr>
          <w:cantSplit/>
        </w:trPr>
        <w:tc>
          <w:tcPr>
            <w:tcW w:w="3686" w:type="dxa"/>
            <w:tcBorders>
              <w:top w:val="nil"/>
              <w:left w:val="nil"/>
              <w:bottom w:val="nil"/>
              <w:right w:val="nil"/>
            </w:tcBorders>
          </w:tcPr>
          <w:p w:rsidR="009A26B3" w:rsidRPr="003C6AC5" w:rsidRDefault="009A26B3" w:rsidP="005E38E2">
            <w:pPr>
              <w:autoSpaceDE w:val="0"/>
              <w:autoSpaceDN w:val="0"/>
              <w:adjustRightInd w:val="0"/>
              <w:rPr>
                <w:rFonts w:ascii="Arial" w:eastAsia="MS Mincho" w:hAnsi="Arial" w:cs="Arial"/>
                <w:sz w:val="20"/>
                <w:lang w:eastAsia="ja-JP"/>
              </w:rPr>
            </w:pPr>
            <w:r w:rsidRPr="003C6AC5">
              <w:rPr>
                <w:rFonts w:ascii="Arial" w:eastAsia="MS Mincho" w:hAnsi="Arial" w:cs="Arial"/>
                <w:sz w:val="20"/>
                <w:lang w:eastAsia="ja-JP"/>
              </w:rPr>
              <w:t>N</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bCs/>
                <w:sz w:val="20"/>
                <w:lang w:eastAsia="ja-JP"/>
              </w:rPr>
              <w:t>100</w:t>
            </w:r>
          </w:p>
        </w:tc>
        <w:tc>
          <w:tcPr>
            <w:tcW w:w="2126"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bCs/>
                <w:sz w:val="20"/>
                <w:lang w:eastAsia="ja-JP"/>
              </w:rPr>
              <w:t>107</w:t>
            </w:r>
          </w:p>
        </w:tc>
        <w:tc>
          <w:tcPr>
            <w:tcW w:w="1134" w:type="dxa"/>
            <w:tcBorders>
              <w:top w:val="nil"/>
              <w:left w:val="nil"/>
              <w:bottom w:val="nil"/>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bCs/>
                <w:sz w:val="20"/>
                <w:lang w:eastAsia="ja-JP"/>
              </w:rPr>
              <w:t>100</w:t>
            </w:r>
          </w:p>
        </w:tc>
      </w:tr>
      <w:tr w:rsidR="009A26B3" w:rsidRPr="003C6AC5" w:rsidTr="00A25503">
        <w:trPr>
          <w:cantSplit/>
        </w:trPr>
        <w:tc>
          <w:tcPr>
            <w:tcW w:w="3686" w:type="dxa"/>
            <w:tcBorders>
              <w:top w:val="nil"/>
              <w:left w:val="nil"/>
              <w:bottom w:val="nil"/>
              <w:right w:val="nil"/>
            </w:tcBorders>
          </w:tcPr>
          <w:p w:rsidR="009A26B3" w:rsidRPr="003C6AC5" w:rsidRDefault="009A26B3" w:rsidP="005E38E2">
            <w:pPr>
              <w:autoSpaceDE w:val="0"/>
              <w:autoSpaceDN w:val="0"/>
              <w:adjustRightInd w:val="0"/>
              <w:rPr>
                <w:rFonts w:ascii="Arial" w:eastAsia="MS Mincho" w:hAnsi="Arial" w:cs="Arial"/>
                <w:sz w:val="20"/>
                <w:lang w:eastAsia="ja-JP"/>
              </w:rPr>
            </w:pPr>
            <w:r w:rsidRPr="003C6AC5">
              <w:rPr>
                <w:rFonts w:ascii="Arial" w:eastAsia="MS Mincho" w:hAnsi="Arial" w:cs="Arial"/>
                <w:sz w:val="20"/>
                <w:lang w:eastAsia="ja-JP"/>
              </w:rPr>
              <w:t>Patients (%) achieving A1</w:t>
            </w:r>
            <w:r w:rsidR="000D5918">
              <w:rPr>
                <w:rFonts w:ascii="Arial" w:eastAsia="MS Mincho" w:hAnsi="Arial" w:cs="Arial"/>
                <w:sz w:val="20"/>
                <w:lang w:eastAsia="ja-JP"/>
              </w:rPr>
              <w:t>c</w:t>
            </w:r>
            <w:r w:rsidRPr="003C6AC5">
              <w:rPr>
                <w:rFonts w:ascii="Arial" w:eastAsia="MS Mincho" w:hAnsi="Arial" w:cs="Arial"/>
                <w:sz w:val="20"/>
                <w:lang w:eastAsia="ja-JP"/>
              </w:rPr>
              <w:t xml:space="preserve"> &lt;7%</w:t>
            </w:r>
          </w:p>
        </w:tc>
        <w:tc>
          <w:tcPr>
            <w:tcW w:w="2126" w:type="dxa"/>
            <w:tcBorders>
              <w:top w:val="nil"/>
              <w:left w:val="nil"/>
              <w:bottom w:val="nil"/>
              <w:right w:val="nil"/>
            </w:tcBorders>
            <w:vAlign w:val="center"/>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37.0</w:t>
            </w:r>
          </w:p>
        </w:tc>
        <w:tc>
          <w:tcPr>
            <w:tcW w:w="2126" w:type="dxa"/>
            <w:tcBorders>
              <w:top w:val="nil"/>
              <w:left w:val="nil"/>
              <w:bottom w:val="nil"/>
              <w:right w:val="nil"/>
            </w:tcBorders>
            <w:vAlign w:val="center"/>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32.7</w:t>
            </w:r>
          </w:p>
        </w:tc>
        <w:tc>
          <w:tcPr>
            <w:tcW w:w="1134" w:type="dxa"/>
            <w:tcBorders>
              <w:top w:val="nil"/>
              <w:left w:val="nil"/>
              <w:bottom w:val="nil"/>
              <w:right w:val="nil"/>
            </w:tcBorders>
            <w:vAlign w:val="center"/>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17.0</w:t>
            </w:r>
          </w:p>
        </w:tc>
      </w:tr>
      <w:tr w:rsidR="009A26B3" w:rsidRPr="003C6AC5" w:rsidTr="00A25503">
        <w:trPr>
          <w:cantSplit/>
        </w:trPr>
        <w:tc>
          <w:tcPr>
            <w:tcW w:w="3686" w:type="dxa"/>
            <w:tcBorders>
              <w:top w:val="nil"/>
              <w:left w:val="nil"/>
              <w:bottom w:val="single" w:sz="8" w:space="0" w:color="auto"/>
              <w:right w:val="nil"/>
            </w:tcBorders>
          </w:tcPr>
          <w:p w:rsidR="009A26B3" w:rsidRPr="003C6AC5" w:rsidRDefault="009A26B3" w:rsidP="005E38E2">
            <w:pPr>
              <w:autoSpaceDE w:val="0"/>
              <w:autoSpaceDN w:val="0"/>
              <w:adjustRightInd w:val="0"/>
              <w:rPr>
                <w:rFonts w:ascii="Arial" w:eastAsia="MS Mincho" w:hAnsi="Arial" w:cs="Arial"/>
                <w:sz w:val="20"/>
                <w:lang w:val="fr-FR" w:eastAsia="ja-JP"/>
              </w:rPr>
            </w:pPr>
            <w:proofErr w:type="spellStart"/>
            <w:r w:rsidRPr="003C6AC5">
              <w:rPr>
                <w:rFonts w:ascii="Arial" w:eastAsia="MS Mincho" w:hAnsi="Arial" w:cs="Arial"/>
                <w:sz w:val="20"/>
                <w:lang w:val="fr-FR" w:eastAsia="ja-JP"/>
              </w:rPr>
              <w:t>Comparison</w:t>
            </w:r>
            <w:proofErr w:type="spellEnd"/>
            <w:r w:rsidRPr="003C6AC5">
              <w:rPr>
                <w:rFonts w:ascii="Arial" w:eastAsia="MS Mincho" w:hAnsi="Arial" w:cs="Arial"/>
                <w:sz w:val="20"/>
                <w:lang w:val="fr-FR" w:eastAsia="ja-JP"/>
              </w:rPr>
              <w:t xml:space="preserve"> vs. placebo (</w:t>
            </w:r>
            <w:proofErr w:type="spellStart"/>
            <w:r w:rsidRPr="003C6AC5">
              <w:rPr>
                <w:rFonts w:ascii="Arial" w:eastAsia="MS Mincho" w:hAnsi="Arial" w:cs="Arial"/>
                <w:sz w:val="20"/>
                <w:lang w:val="fr-FR" w:eastAsia="ja-JP"/>
              </w:rPr>
              <w:t>odds</w:t>
            </w:r>
            <w:proofErr w:type="spellEnd"/>
            <w:r w:rsidRPr="003C6AC5">
              <w:rPr>
                <w:rFonts w:ascii="Arial" w:eastAsia="MS Mincho" w:hAnsi="Arial" w:cs="Arial"/>
                <w:sz w:val="20"/>
                <w:lang w:val="fr-FR" w:eastAsia="ja-JP"/>
              </w:rPr>
              <w:t xml:space="preserve"> ratio) (95% CI</w:t>
            </w:r>
            <w:proofErr w:type="gramStart"/>
            <w:r w:rsidRPr="003C6AC5">
              <w:rPr>
                <w:rFonts w:ascii="Arial" w:eastAsia="MS Mincho" w:hAnsi="Arial" w:cs="Arial"/>
                <w:sz w:val="20"/>
                <w:lang w:val="fr-FR" w:eastAsia="ja-JP"/>
              </w:rPr>
              <w:t>)</w:t>
            </w:r>
            <w:r w:rsidRPr="003C6AC5">
              <w:rPr>
                <w:rFonts w:ascii="Arial" w:eastAsia="MS Mincho" w:hAnsi="Arial" w:cs="Arial"/>
                <w:sz w:val="20"/>
                <w:vertAlign w:val="superscript"/>
                <w:lang w:val="fr-FR" w:eastAsia="ja-JP"/>
              </w:rPr>
              <w:t>5</w:t>
            </w:r>
            <w:proofErr w:type="gramEnd"/>
          </w:p>
        </w:tc>
        <w:tc>
          <w:tcPr>
            <w:tcW w:w="2126" w:type="dxa"/>
            <w:tcBorders>
              <w:top w:val="nil"/>
              <w:left w:val="nil"/>
              <w:bottom w:val="single" w:sz="8"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4.0</w:t>
            </w:r>
          </w:p>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(1.9, 8.7)</w:t>
            </w:r>
          </w:p>
        </w:tc>
        <w:tc>
          <w:tcPr>
            <w:tcW w:w="2126" w:type="dxa"/>
            <w:tcBorders>
              <w:top w:val="nil"/>
              <w:left w:val="nil"/>
              <w:bottom w:val="single" w:sz="8"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2.9</w:t>
            </w:r>
          </w:p>
          <w:p w:rsidR="009A26B3" w:rsidRPr="003C6AC5" w:rsidRDefault="009A26B3" w:rsidP="005E38E2">
            <w:pPr>
              <w:autoSpaceDE w:val="0"/>
              <w:autoSpaceDN w:val="0"/>
              <w:adjustRightInd w:val="0"/>
              <w:jc w:val="center"/>
              <w:rPr>
                <w:rFonts w:ascii="Arial" w:eastAsia="MS Mincho" w:hAnsi="Arial" w:cs="Arial"/>
                <w:color w:val="000000"/>
                <w:sz w:val="20"/>
                <w:lang w:eastAsia="ja-JP"/>
              </w:rPr>
            </w:pPr>
            <w:r w:rsidRPr="003C6AC5">
              <w:rPr>
                <w:rFonts w:ascii="Arial" w:eastAsia="MS Mincho" w:hAnsi="Arial" w:cs="Arial"/>
                <w:color w:val="000000"/>
                <w:sz w:val="20"/>
                <w:lang w:eastAsia="ja-JP"/>
              </w:rPr>
              <w:t>(1.4, 6.1)</w:t>
            </w:r>
          </w:p>
        </w:tc>
        <w:tc>
          <w:tcPr>
            <w:tcW w:w="1134" w:type="dxa"/>
            <w:tcBorders>
              <w:top w:val="nil"/>
              <w:left w:val="nil"/>
              <w:bottom w:val="single" w:sz="8" w:space="0" w:color="auto"/>
              <w:right w:val="nil"/>
            </w:tcBorders>
          </w:tcPr>
          <w:p w:rsidR="009A26B3" w:rsidRPr="003C6AC5" w:rsidRDefault="009A26B3" w:rsidP="005E38E2">
            <w:pPr>
              <w:autoSpaceDE w:val="0"/>
              <w:autoSpaceDN w:val="0"/>
              <w:adjustRightInd w:val="0"/>
              <w:jc w:val="center"/>
              <w:rPr>
                <w:rFonts w:ascii="Arial" w:eastAsia="MS Mincho" w:hAnsi="Arial" w:cs="Arial"/>
                <w:color w:val="000000"/>
                <w:sz w:val="20"/>
                <w:highlight w:val="green"/>
                <w:lang w:eastAsia="ja-JP"/>
              </w:rPr>
            </w:pPr>
          </w:p>
        </w:tc>
      </w:tr>
    </w:tbl>
    <w:p w:rsidR="009A26B3" w:rsidRPr="00D96890" w:rsidRDefault="009A26B3" w:rsidP="009A26B3">
      <w:pPr>
        <w:tabs>
          <w:tab w:val="left" w:pos="960"/>
        </w:tabs>
        <w:autoSpaceDE w:val="0"/>
        <w:autoSpaceDN w:val="0"/>
        <w:adjustRightInd w:val="0"/>
        <w:rPr>
          <w:rFonts w:ascii="Arial" w:eastAsia="MS Mincho" w:hAnsi="Arial" w:cs="Arial"/>
          <w:color w:val="000000"/>
          <w:sz w:val="18"/>
          <w:szCs w:val="18"/>
          <w:lang w:eastAsia="ja-JP"/>
        </w:rPr>
      </w:pPr>
      <w:r w:rsidRPr="00747B98">
        <w:rPr>
          <w:rFonts w:ascii="Arial" w:eastAsia="MS Mincho" w:hAnsi="Arial" w:cs="Arial"/>
          <w:color w:val="000000"/>
          <w:sz w:val="18"/>
          <w:szCs w:val="18"/>
          <w:vertAlign w:val="superscript"/>
          <w:lang w:eastAsia="ja-JP"/>
        </w:rPr>
        <w:t>1</w:t>
      </w:r>
      <w:r>
        <w:rPr>
          <w:rFonts w:ascii="Arial" w:eastAsia="MS Mincho" w:hAnsi="Arial" w:cs="Arial"/>
          <w:color w:val="000000"/>
          <w:sz w:val="18"/>
          <w:szCs w:val="18"/>
          <w:lang w:eastAsia="ja-JP"/>
        </w:rPr>
        <w:t xml:space="preserve"> </w:t>
      </w:r>
      <w:r w:rsidRPr="00D96890">
        <w:rPr>
          <w:rFonts w:ascii="Arial" w:eastAsia="MS Mincho" w:hAnsi="Arial" w:cs="Arial"/>
          <w:color w:val="000000"/>
          <w:sz w:val="18"/>
          <w:szCs w:val="18"/>
          <w:lang w:eastAsia="ja-JP"/>
        </w:rPr>
        <w:t>Patients randomi</w:t>
      </w:r>
      <w:r>
        <w:rPr>
          <w:rFonts w:ascii="Arial" w:eastAsia="MS Mincho" w:hAnsi="Arial" w:cs="Arial"/>
          <w:color w:val="000000"/>
          <w:sz w:val="18"/>
          <w:szCs w:val="18"/>
          <w:lang w:eastAsia="ja-JP"/>
        </w:rPr>
        <w:t>s</w:t>
      </w:r>
      <w:r w:rsidRPr="00D96890">
        <w:rPr>
          <w:rFonts w:ascii="Arial" w:eastAsia="MS Mincho" w:hAnsi="Arial" w:cs="Arial"/>
          <w:color w:val="000000"/>
          <w:sz w:val="18"/>
          <w:szCs w:val="18"/>
          <w:lang w:eastAsia="ja-JP"/>
        </w:rPr>
        <w:t xml:space="preserve">ed to the </w:t>
      </w:r>
      <w:proofErr w:type="spellStart"/>
      <w:r w:rsidRPr="00D96890">
        <w:rPr>
          <w:rFonts w:ascii="Arial" w:eastAsia="MS Mincho" w:hAnsi="Arial" w:cs="Arial"/>
          <w:color w:val="000000"/>
          <w:sz w:val="18"/>
          <w:szCs w:val="18"/>
          <w:lang w:eastAsia="ja-JP"/>
        </w:rPr>
        <w:t>empagliflozin</w:t>
      </w:r>
      <w:proofErr w:type="spellEnd"/>
      <w:r w:rsidRPr="00D96890">
        <w:rPr>
          <w:rFonts w:ascii="Arial" w:eastAsia="MS Mincho" w:hAnsi="Arial" w:cs="Arial"/>
          <w:color w:val="000000"/>
          <w:sz w:val="18"/>
          <w:szCs w:val="18"/>
          <w:lang w:eastAsia="ja-JP"/>
        </w:rPr>
        <w:t xml:space="preserve"> 10 mg group were receiving </w:t>
      </w:r>
      <w:proofErr w:type="spellStart"/>
      <w:r w:rsidRPr="00D96890">
        <w:rPr>
          <w:rFonts w:ascii="Arial" w:eastAsia="MS Mincho" w:hAnsi="Arial" w:cs="Arial"/>
          <w:color w:val="000000"/>
          <w:sz w:val="18"/>
          <w:szCs w:val="18"/>
          <w:lang w:eastAsia="ja-JP"/>
        </w:rPr>
        <w:t>empagliflozin</w:t>
      </w:r>
      <w:proofErr w:type="spellEnd"/>
      <w:r w:rsidRPr="00D96890">
        <w:rPr>
          <w:rFonts w:ascii="Arial" w:eastAsia="MS Mincho" w:hAnsi="Arial" w:cs="Arial"/>
          <w:color w:val="000000"/>
          <w:sz w:val="18"/>
          <w:szCs w:val="18"/>
          <w:lang w:eastAsia="ja-JP"/>
        </w:rPr>
        <w:t xml:space="preserve"> 10 mg/</w:t>
      </w:r>
      <w:proofErr w:type="spellStart"/>
      <w:r w:rsidRPr="00D96890">
        <w:rPr>
          <w:rFonts w:ascii="Arial" w:eastAsia="MS Mincho" w:hAnsi="Arial" w:cs="Arial"/>
          <w:color w:val="000000"/>
          <w:sz w:val="18"/>
          <w:szCs w:val="18"/>
          <w:lang w:eastAsia="ja-JP"/>
        </w:rPr>
        <w:t>linagliptin</w:t>
      </w:r>
      <w:proofErr w:type="spellEnd"/>
      <w:r w:rsidRPr="00D96890">
        <w:rPr>
          <w:rFonts w:ascii="Arial" w:eastAsia="MS Mincho" w:hAnsi="Arial" w:cs="Arial"/>
          <w:color w:val="000000"/>
          <w:sz w:val="18"/>
          <w:szCs w:val="18"/>
          <w:lang w:eastAsia="ja-JP"/>
        </w:rPr>
        <w:t xml:space="preserve"> 5 mg or </w:t>
      </w:r>
      <w:proofErr w:type="spellStart"/>
      <w:r w:rsidRPr="00D96890">
        <w:rPr>
          <w:rFonts w:ascii="Arial" w:eastAsia="MS Mincho" w:hAnsi="Arial" w:cs="Arial"/>
          <w:color w:val="000000"/>
          <w:sz w:val="18"/>
          <w:szCs w:val="18"/>
          <w:lang w:eastAsia="ja-JP"/>
        </w:rPr>
        <w:t>empagliflozin</w:t>
      </w:r>
      <w:proofErr w:type="spellEnd"/>
      <w:r w:rsidRPr="00D96890">
        <w:rPr>
          <w:rFonts w:ascii="Arial" w:eastAsia="MS Mincho" w:hAnsi="Arial" w:cs="Arial"/>
          <w:color w:val="000000"/>
          <w:sz w:val="18"/>
          <w:szCs w:val="18"/>
          <w:lang w:eastAsia="ja-JP"/>
        </w:rPr>
        <w:t xml:space="preserve"> 25 mg/</w:t>
      </w:r>
      <w:proofErr w:type="spellStart"/>
      <w:r w:rsidRPr="00D96890">
        <w:rPr>
          <w:rFonts w:ascii="Arial" w:eastAsia="MS Mincho" w:hAnsi="Arial" w:cs="Arial"/>
          <w:color w:val="000000"/>
          <w:sz w:val="18"/>
          <w:szCs w:val="18"/>
          <w:lang w:eastAsia="ja-JP"/>
        </w:rPr>
        <w:t>linagliptin</w:t>
      </w:r>
      <w:proofErr w:type="spellEnd"/>
      <w:r w:rsidRPr="00D96890">
        <w:rPr>
          <w:rFonts w:ascii="Arial" w:eastAsia="MS Mincho" w:hAnsi="Arial" w:cs="Arial"/>
          <w:color w:val="000000"/>
          <w:sz w:val="18"/>
          <w:szCs w:val="18"/>
          <w:lang w:eastAsia="ja-JP"/>
        </w:rPr>
        <w:t xml:space="preserve"> 5 mg with background metformin</w:t>
      </w:r>
    </w:p>
    <w:p w:rsidR="009A26B3" w:rsidRPr="00D96890" w:rsidRDefault="009A26B3" w:rsidP="009A26B3">
      <w:pPr>
        <w:rPr>
          <w:rFonts w:ascii="Arial" w:eastAsia="MS Mincho" w:hAnsi="Arial" w:cs="Arial"/>
          <w:color w:val="000000"/>
          <w:sz w:val="18"/>
          <w:szCs w:val="18"/>
          <w:lang w:eastAsia="ja-JP"/>
        </w:rPr>
      </w:pPr>
      <w:r w:rsidRPr="00D96890">
        <w:rPr>
          <w:rFonts w:ascii="Arial" w:eastAsia="MS Mincho" w:hAnsi="Arial" w:cs="Arial"/>
          <w:color w:val="000000"/>
          <w:sz w:val="18"/>
          <w:szCs w:val="18"/>
          <w:vertAlign w:val="superscript"/>
          <w:lang w:eastAsia="ja-JP"/>
        </w:rPr>
        <w:t>2</w:t>
      </w:r>
      <w:r>
        <w:rPr>
          <w:rFonts w:ascii="Arial" w:eastAsia="MS Mincho" w:hAnsi="Arial" w:cs="Arial"/>
          <w:color w:val="000000"/>
          <w:sz w:val="18"/>
          <w:szCs w:val="18"/>
          <w:vertAlign w:val="superscript"/>
          <w:lang w:eastAsia="ja-JP"/>
        </w:rPr>
        <w:t xml:space="preserve"> </w:t>
      </w:r>
      <w:r w:rsidRPr="00D96890">
        <w:rPr>
          <w:rFonts w:ascii="Arial" w:eastAsia="MS Mincho" w:hAnsi="Arial" w:cs="Arial"/>
          <w:color w:val="000000"/>
          <w:sz w:val="18"/>
          <w:szCs w:val="18"/>
          <w:lang w:eastAsia="ja-JP"/>
        </w:rPr>
        <w:t>Patients randomi</w:t>
      </w:r>
      <w:r>
        <w:rPr>
          <w:rFonts w:ascii="Arial" w:eastAsia="MS Mincho" w:hAnsi="Arial" w:cs="Arial"/>
          <w:color w:val="000000"/>
          <w:sz w:val="18"/>
          <w:szCs w:val="18"/>
          <w:lang w:eastAsia="ja-JP"/>
        </w:rPr>
        <w:t>s</w:t>
      </w:r>
      <w:r w:rsidRPr="00D96890">
        <w:rPr>
          <w:rFonts w:ascii="Arial" w:eastAsia="MS Mincho" w:hAnsi="Arial" w:cs="Arial"/>
          <w:color w:val="000000"/>
          <w:sz w:val="18"/>
          <w:szCs w:val="18"/>
          <w:lang w:eastAsia="ja-JP"/>
        </w:rPr>
        <w:t xml:space="preserve">ed to the placebo group were receiving the placebo plus </w:t>
      </w:r>
      <w:proofErr w:type="spellStart"/>
      <w:r w:rsidRPr="00D96890">
        <w:rPr>
          <w:rFonts w:ascii="Arial" w:eastAsia="MS Mincho" w:hAnsi="Arial" w:cs="Arial"/>
          <w:color w:val="000000"/>
          <w:sz w:val="18"/>
          <w:szCs w:val="18"/>
          <w:lang w:eastAsia="ja-JP"/>
        </w:rPr>
        <w:t>linagliptin</w:t>
      </w:r>
      <w:proofErr w:type="spellEnd"/>
      <w:r w:rsidRPr="00D96890">
        <w:rPr>
          <w:rFonts w:ascii="Arial" w:eastAsia="MS Mincho" w:hAnsi="Arial" w:cs="Arial"/>
          <w:color w:val="000000"/>
          <w:sz w:val="18"/>
          <w:szCs w:val="18"/>
          <w:lang w:eastAsia="ja-JP"/>
        </w:rPr>
        <w:t xml:space="preserve"> 5 mg with background metformin</w:t>
      </w:r>
    </w:p>
    <w:p w:rsidR="009A26B3" w:rsidRPr="00D96890" w:rsidRDefault="009A26B3" w:rsidP="009A26B3">
      <w:pPr>
        <w:pStyle w:val="QRDtabletextlist"/>
        <w:ind w:left="0" w:firstLine="0"/>
        <w:rPr>
          <w:rFonts w:ascii="Arial" w:hAnsi="Arial" w:cs="Arial"/>
          <w:szCs w:val="18"/>
        </w:rPr>
      </w:pPr>
      <w:r w:rsidRPr="00D96890">
        <w:rPr>
          <w:rFonts w:ascii="Arial" w:hAnsi="Arial" w:cs="Arial"/>
          <w:vertAlign w:val="superscript"/>
        </w:rPr>
        <w:t>3</w:t>
      </w:r>
      <w:r>
        <w:rPr>
          <w:rFonts w:ascii="Arial" w:hAnsi="Arial" w:cs="Arial"/>
          <w:vertAlign w:val="superscript"/>
        </w:rPr>
        <w:t xml:space="preserve"> </w:t>
      </w:r>
      <w:r w:rsidRPr="00D96890">
        <w:rPr>
          <w:rFonts w:ascii="Arial" w:hAnsi="Arial" w:cs="Arial"/>
        </w:rPr>
        <w:t xml:space="preserve">MMRM model on FAS (OC) includes baseline </w:t>
      </w:r>
      <w:r w:rsidRPr="00140255">
        <w:rPr>
          <w:rFonts w:ascii="Arial" w:hAnsi="Arial" w:cs="Arial"/>
        </w:rPr>
        <w:t>HbA1c</w:t>
      </w:r>
      <w:r w:rsidRPr="00D96890">
        <w:rPr>
          <w:rFonts w:ascii="Arial" w:hAnsi="Arial" w:cs="Arial"/>
        </w:rPr>
        <w:t>, baseline eGFR (MDRD), geographical region, visit treatment,and treatment by visit interaction. For FPG, baseline FPG is also included</w:t>
      </w:r>
      <w:r w:rsidRPr="00D96890">
        <w:rPr>
          <w:rFonts w:ascii="Arial" w:hAnsi="Arial" w:cs="Arial"/>
          <w:szCs w:val="18"/>
        </w:rPr>
        <w:t>.</w:t>
      </w:r>
      <w:r w:rsidRPr="00D96890">
        <w:rPr>
          <w:rFonts w:ascii="Arial" w:hAnsi="Arial" w:cs="Arial"/>
        </w:rPr>
        <w:t xml:space="preserve"> For weight, baseline weight is also included</w:t>
      </w:r>
      <w:r w:rsidRPr="00D96890">
        <w:rPr>
          <w:rFonts w:ascii="Arial" w:hAnsi="Arial" w:cs="Arial"/>
          <w:szCs w:val="18"/>
        </w:rPr>
        <w:t>.</w:t>
      </w:r>
    </w:p>
    <w:p w:rsidR="009A26B3" w:rsidRPr="00D96890" w:rsidRDefault="009A26B3" w:rsidP="009A26B3">
      <w:pPr>
        <w:pStyle w:val="QRDtabletextlist"/>
        <w:rPr>
          <w:rFonts w:ascii="Arial" w:hAnsi="Arial" w:cs="Arial"/>
          <w:szCs w:val="18"/>
        </w:rPr>
      </w:pPr>
      <w:r w:rsidRPr="00D96890">
        <w:rPr>
          <w:rFonts w:ascii="Arial" w:hAnsi="Arial" w:cs="Arial"/>
          <w:szCs w:val="18"/>
          <w:vertAlign w:val="superscript"/>
        </w:rPr>
        <w:t>4</w:t>
      </w:r>
      <w:r>
        <w:rPr>
          <w:rFonts w:ascii="Arial" w:hAnsi="Arial" w:cs="Arial"/>
          <w:szCs w:val="18"/>
          <w:vertAlign w:val="superscript"/>
        </w:rPr>
        <w:t xml:space="preserve"> </w:t>
      </w:r>
      <w:r w:rsidRPr="00D96890">
        <w:rPr>
          <w:rFonts w:ascii="Arial" w:hAnsi="Arial" w:cs="Arial"/>
        </w:rPr>
        <w:t>not evaluated for statistical significance; not part of sequential testing procedure for the secondary endpoints</w:t>
      </w:r>
    </w:p>
    <w:p w:rsidR="009A26B3" w:rsidRPr="00D96890" w:rsidRDefault="009A26B3" w:rsidP="009A26B3">
      <w:pPr>
        <w:pStyle w:val="QRDtabletextlist"/>
        <w:ind w:left="0" w:firstLine="0"/>
        <w:rPr>
          <w:rFonts w:ascii="Arial" w:hAnsi="Arial" w:cs="Arial"/>
          <w:szCs w:val="18"/>
        </w:rPr>
      </w:pPr>
      <w:r w:rsidRPr="00D96890">
        <w:rPr>
          <w:rFonts w:ascii="Arial" w:hAnsi="Arial" w:cs="Arial"/>
          <w:vertAlign w:val="superscript"/>
        </w:rPr>
        <w:t>5</w:t>
      </w:r>
      <w:r>
        <w:rPr>
          <w:rFonts w:ascii="Arial" w:hAnsi="Arial" w:cs="Arial"/>
          <w:vertAlign w:val="superscript"/>
        </w:rPr>
        <w:t xml:space="preserve"> </w:t>
      </w:r>
      <w:r w:rsidRPr="00D96890">
        <w:rPr>
          <w:rFonts w:ascii="Arial" w:hAnsi="Arial" w:cs="Arial"/>
        </w:rPr>
        <w:t>Logistic regression on FAS (NCF) includes baseline HbA</w:t>
      </w:r>
      <w:r w:rsidRPr="000D5918">
        <w:rPr>
          <w:rFonts w:ascii="Arial" w:hAnsi="Arial" w:cs="Arial"/>
        </w:rPr>
        <w:t>1c</w:t>
      </w:r>
      <w:r w:rsidRPr="00D96890">
        <w:rPr>
          <w:rFonts w:ascii="Arial" w:hAnsi="Arial" w:cs="Arial"/>
        </w:rPr>
        <w:t>, baseline eGFR (MDRD), geographical region, and treatment; based on patients with HbA</w:t>
      </w:r>
      <w:r w:rsidRPr="00140255">
        <w:rPr>
          <w:rFonts w:ascii="Arial" w:hAnsi="Arial" w:cs="Arial"/>
        </w:rPr>
        <w:t>1c</w:t>
      </w:r>
      <w:r w:rsidRPr="00D96890">
        <w:rPr>
          <w:rFonts w:ascii="Arial" w:hAnsi="Arial" w:cs="Arial"/>
        </w:rPr>
        <w:t xml:space="preserve"> of 7% and above at baseline</w:t>
      </w:r>
    </w:p>
    <w:p w:rsidR="009A26B3" w:rsidRDefault="009A26B3" w:rsidP="004C48D2">
      <w:pPr>
        <w:pStyle w:val="TextPI"/>
      </w:pPr>
      <w:r w:rsidRPr="00D96890">
        <w:rPr>
          <w:lang w:val="en-US"/>
        </w:rPr>
        <w:lastRenderedPageBreak/>
        <w:t xml:space="preserve">In a </w:t>
      </w:r>
      <w:proofErr w:type="spellStart"/>
      <w:r w:rsidRPr="00D96890">
        <w:rPr>
          <w:lang w:val="en-US"/>
        </w:rPr>
        <w:t>prespecified</w:t>
      </w:r>
      <w:proofErr w:type="spellEnd"/>
      <w:r w:rsidRPr="00D96890">
        <w:rPr>
          <w:lang w:val="en-US"/>
        </w:rPr>
        <w:t xml:space="preserve"> subgroup of patients with baseline </w:t>
      </w:r>
      <w:r w:rsidRPr="00140255">
        <w:rPr>
          <w:lang w:val="en-US"/>
        </w:rPr>
        <w:t>HbA1c</w:t>
      </w:r>
      <w:r w:rsidRPr="00D96890">
        <w:rPr>
          <w:lang w:val="en-US"/>
        </w:rPr>
        <w:t xml:space="preserve"> greater or equal than 8.5% the reduction from baseline in </w:t>
      </w:r>
      <w:r w:rsidRPr="00140255">
        <w:rPr>
          <w:lang w:val="en-US"/>
        </w:rPr>
        <w:t>HbA1c</w:t>
      </w:r>
      <w:r w:rsidRPr="00D96890">
        <w:rPr>
          <w:lang w:val="en-US"/>
        </w:rPr>
        <w:t xml:space="preserve"> with </w:t>
      </w:r>
      <w:proofErr w:type="spellStart"/>
      <w:r w:rsidRPr="00D96890">
        <w:rPr>
          <w:lang w:val="en-US"/>
        </w:rPr>
        <w:t>empagliflozin</w:t>
      </w:r>
      <w:proofErr w:type="spellEnd"/>
      <w:r w:rsidRPr="00D96890">
        <w:rPr>
          <w:lang w:val="en-US"/>
        </w:rPr>
        <w:t xml:space="preserve"> 25 mg/ </w:t>
      </w:r>
      <w:proofErr w:type="spellStart"/>
      <w:r w:rsidRPr="00D96890">
        <w:rPr>
          <w:lang w:val="en-US"/>
        </w:rPr>
        <w:t>linagliptin</w:t>
      </w:r>
      <w:proofErr w:type="spellEnd"/>
      <w:r w:rsidRPr="00D96890">
        <w:rPr>
          <w:lang w:val="en-US"/>
        </w:rPr>
        <w:t xml:space="preserve"> 5 mg was -1.3% at 24 weeks (p&lt;0.0001 versus placebo [background </w:t>
      </w:r>
      <w:proofErr w:type="spellStart"/>
      <w:r w:rsidRPr="00D96890">
        <w:rPr>
          <w:lang w:val="en-US"/>
        </w:rPr>
        <w:t>linagliptin</w:t>
      </w:r>
      <w:proofErr w:type="spellEnd"/>
      <w:r w:rsidRPr="00D96890">
        <w:rPr>
          <w:lang w:val="en-US"/>
        </w:rPr>
        <w:t xml:space="preserve"> 5 mg]) and with </w:t>
      </w:r>
      <w:proofErr w:type="spellStart"/>
      <w:r w:rsidRPr="00D96890">
        <w:rPr>
          <w:lang w:val="en-US"/>
        </w:rPr>
        <w:t>empagliflozin</w:t>
      </w:r>
      <w:proofErr w:type="spellEnd"/>
      <w:r w:rsidRPr="00D96890">
        <w:rPr>
          <w:lang w:val="en-US"/>
        </w:rPr>
        <w:t xml:space="preserve"> 10 mg/</w:t>
      </w:r>
      <w:proofErr w:type="spellStart"/>
      <w:r w:rsidRPr="00D96890">
        <w:rPr>
          <w:lang w:val="en-US"/>
        </w:rPr>
        <w:t>linagliptin</w:t>
      </w:r>
      <w:proofErr w:type="spellEnd"/>
      <w:r w:rsidRPr="00D96890">
        <w:rPr>
          <w:lang w:val="en-US"/>
        </w:rPr>
        <w:t xml:space="preserve"> 5 mg </w:t>
      </w:r>
      <w:r w:rsidR="00060A58">
        <w:rPr>
          <w:lang w:val="en-US"/>
        </w:rPr>
        <w:t>-</w:t>
      </w:r>
      <w:r w:rsidRPr="00D96890">
        <w:rPr>
          <w:lang w:val="en-US"/>
        </w:rPr>
        <w:t xml:space="preserve">1.3% at 24 weeks (p&lt;0.0001 versus placebo [background </w:t>
      </w:r>
      <w:proofErr w:type="spellStart"/>
      <w:r w:rsidRPr="00D96890">
        <w:rPr>
          <w:lang w:val="en-US"/>
        </w:rPr>
        <w:t>linagliptin</w:t>
      </w:r>
      <w:proofErr w:type="spellEnd"/>
      <w:r w:rsidRPr="00D96890">
        <w:rPr>
          <w:lang w:val="en-US"/>
        </w:rPr>
        <w:t xml:space="preserve"> 5 mg]).</w:t>
      </w:r>
    </w:p>
    <w:p w:rsidR="004C48D2" w:rsidRPr="00F070EA" w:rsidRDefault="004C48D2" w:rsidP="00BA0045">
      <w:pPr>
        <w:pStyle w:val="PIheading2"/>
      </w:pPr>
      <w:r w:rsidRPr="00F070EA">
        <w:t xml:space="preserve">Patients with renal impairment, </w:t>
      </w:r>
      <w:r w:rsidR="001962D2" w:rsidRPr="00F070EA">
        <w:t>52 week</w:t>
      </w:r>
      <w:r w:rsidR="00E4031A" w:rsidRPr="00F070EA">
        <w:t>s</w:t>
      </w:r>
      <w:r w:rsidR="001962D2" w:rsidRPr="00F070EA">
        <w:t xml:space="preserve"> placebo controlled data</w:t>
      </w:r>
    </w:p>
    <w:p w:rsidR="004C48D2" w:rsidRPr="00F070EA" w:rsidRDefault="004C48D2" w:rsidP="004C48D2">
      <w:pPr>
        <w:pStyle w:val="TextPI"/>
      </w:pPr>
      <w:r w:rsidRPr="00F070EA">
        <w:t xml:space="preserve">The efficacy and safety of </w:t>
      </w:r>
      <w:proofErr w:type="spellStart"/>
      <w:r w:rsidRPr="00F070EA">
        <w:t>empagliflozin</w:t>
      </w:r>
      <w:proofErr w:type="spellEnd"/>
      <w:r w:rsidRPr="00F070EA">
        <w:t xml:space="preserve"> as add on to anti</w:t>
      </w:r>
      <w:r w:rsidR="001E720F" w:rsidRPr="00F070EA">
        <w:t>-</w:t>
      </w:r>
      <w:r w:rsidRPr="00F070EA">
        <w:t>diabetic therapy was evaluated in patients with mild and moderate renal impairment in a double-blind, placebo</w:t>
      </w:r>
      <w:r w:rsidR="000933C4" w:rsidRPr="00F070EA">
        <w:t>-controlled study for 52 weeks.</w:t>
      </w:r>
    </w:p>
    <w:p w:rsidR="000E1693" w:rsidRPr="00F070EA" w:rsidRDefault="004C48D2" w:rsidP="004C48D2">
      <w:pPr>
        <w:pStyle w:val="TextPI"/>
      </w:pPr>
      <w:r w:rsidRPr="00F070EA">
        <w:t xml:space="preserve">Treatment with </w:t>
      </w:r>
      <w:r w:rsidR="00CF0DCF" w:rsidRPr="00F070EA">
        <w:t xml:space="preserve">JARDIANCE </w:t>
      </w:r>
      <w:r w:rsidRPr="00F070EA">
        <w:t xml:space="preserve">led to statistically significant reduction of HbA1c and clinically meaningful improvement in FPG, body weight and </w:t>
      </w:r>
      <w:r w:rsidR="00635D87" w:rsidRPr="00F070EA">
        <w:t>BP</w:t>
      </w:r>
      <w:r w:rsidRPr="00F070EA">
        <w:t xml:space="preserve"> compared to placebo at Week 24 (Table </w:t>
      </w:r>
      <w:r w:rsidR="009A26B3">
        <w:t>11</w:t>
      </w:r>
      <w:r w:rsidRPr="00F070EA">
        <w:t xml:space="preserve">). The improvement in HbA1c, FPG, body weight, and </w:t>
      </w:r>
      <w:r w:rsidR="00635D87" w:rsidRPr="00F070EA">
        <w:t>BP</w:t>
      </w:r>
      <w:r w:rsidRPr="00F070EA">
        <w:t xml:space="preserve"> was sustained up to 52 weeks.</w:t>
      </w:r>
    </w:p>
    <w:p w:rsidR="004C48D2" w:rsidRPr="00F070EA" w:rsidRDefault="00A25503" w:rsidP="00A25503">
      <w:pPr>
        <w:pStyle w:val="Caption"/>
      </w:pPr>
      <w:r>
        <w:t xml:space="preserve">Table </w:t>
      </w:r>
      <w:fldSimple w:instr=" SEQ Table \* ARABIC ">
        <w:r>
          <w:rPr>
            <w:noProof/>
          </w:rPr>
          <w:t>11</w:t>
        </w:r>
      </w:fldSimple>
      <w:r w:rsidR="004C48D2" w:rsidRPr="00F070EA">
        <w:tab/>
        <w:t>Results at 24 week</w:t>
      </w:r>
      <w:r w:rsidR="00E4031A" w:rsidRPr="00F070EA">
        <w:t>s</w:t>
      </w:r>
      <w:r w:rsidR="004C48D2" w:rsidRPr="00F070EA">
        <w:t xml:space="preserve"> (LOCF) in a placebo-controlled study of </w:t>
      </w:r>
      <w:r w:rsidR="00AD5400" w:rsidRPr="00F070EA">
        <w:t xml:space="preserve">JARDIANCE </w:t>
      </w:r>
      <w:r w:rsidR="004C48D2" w:rsidRPr="00F070EA">
        <w:t xml:space="preserve">in </w:t>
      </w:r>
      <w:proofErr w:type="spellStart"/>
      <w:r w:rsidR="004C48D2" w:rsidRPr="00F070EA">
        <w:t>renally</w:t>
      </w:r>
      <w:proofErr w:type="spellEnd"/>
      <w:r w:rsidR="004C48D2" w:rsidRPr="00F070EA">
        <w:t xml:space="preserve"> impaired type 2 diabetes patients (Full Analysis Set)</w:t>
      </w:r>
    </w:p>
    <w:tbl>
      <w:tblPr>
        <w:tblW w:w="9158" w:type="dxa"/>
        <w:tblLayout w:type="fixed"/>
        <w:tblLook w:val="04A0" w:firstRow="1" w:lastRow="0" w:firstColumn="1" w:lastColumn="0" w:noHBand="0" w:noVBand="1"/>
        <w:tblDescription w:val="Table 11 is a list of results at 24 weeks (LOCF) in a placebo-controlled study of JARDIANCE in renally impaired type 2 diabetes patients (Full Analysis Set)"/>
      </w:tblPr>
      <w:tblGrid>
        <w:gridCol w:w="2353"/>
        <w:gridCol w:w="1016"/>
        <w:gridCol w:w="1417"/>
        <w:gridCol w:w="1418"/>
        <w:gridCol w:w="1134"/>
        <w:gridCol w:w="1820"/>
      </w:tblGrid>
      <w:tr w:rsidR="00732FE0" w:rsidRPr="000D74C8" w:rsidTr="00A25503">
        <w:trPr>
          <w:trHeight w:val="240"/>
          <w:tblHeader/>
        </w:trPr>
        <w:tc>
          <w:tcPr>
            <w:tcW w:w="2353" w:type="dxa"/>
            <w:tcBorders>
              <w:top w:val="single" w:sz="12" w:space="0" w:color="auto"/>
            </w:tcBorders>
          </w:tcPr>
          <w:p w:rsidR="00732FE0" w:rsidRPr="00732FE0" w:rsidRDefault="00732FE0" w:rsidP="001962D2">
            <w:pPr>
              <w:pStyle w:val="TextPItable"/>
              <w:keepNext/>
              <w:rPr>
                <w:szCs w:val="20"/>
              </w:rPr>
            </w:pPr>
          </w:p>
        </w:tc>
        <w:tc>
          <w:tcPr>
            <w:tcW w:w="3851" w:type="dxa"/>
            <w:gridSpan w:val="3"/>
            <w:tcBorders>
              <w:top w:val="single" w:sz="12" w:space="0" w:color="auto"/>
            </w:tcBorders>
            <w:vAlign w:val="center"/>
          </w:tcPr>
          <w:p w:rsidR="00732FE0" w:rsidRPr="00C31253" w:rsidRDefault="00732FE0" w:rsidP="00C6415D">
            <w:pPr>
              <w:pStyle w:val="TextPItable"/>
              <w:jc w:val="center"/>
              <w:rPr>
                <w:b/>
                <w:szCs w:val="20"/>
                <w:lang w:val="da-DK"/>
              </w:rPr>
            </w:pPr>
            <w:r w:rsidRPr="00C31253">
              <w:rPr>
                <w:b/>
                <w:szCs w:val="20"/>
                <w:lang w:val="da-DK"/>
              </w:rPr>
              <w:t>eGFR ≥60 to &lt;90mL/min/1.73m²</w:t>
            </w:r>
          </w:p>
        </w:tc>
        <w:tc>
          <w:tcPr>
            <w:tcW w:w="2954" w:type="dxa"/>
            <w:gridSpan w:val="2"/>
            <w:tcBorders>
              <w:top w:val="single" w:sz="12" w:space="0" w:color="auto"/>
            </w:tcBorders>
            <w:vAlign w:val="center"/>
          </w:tcPr>
          <w:p w:rsidR="00732FE0" w:rsidRPr="00C31253" w:rsidRDefault="00732FE0" w:rsidP="00060A58">
            <w:pPr>
              <w:pStyle w:val="TextPItable"/>
              <w:jc w:val="center"/>
              <w:rPr>
                <w:b/>
                <w:szCs w:val="20"/>
                <w:lang w:val="da-DK"/>
              </w:rPr>
            </w:pPr>
            <w:r w:rsidRPr="00C31253">
              <w:rPr>
                <w:b/>
                <w:szCs w:val="20"/>
                <w:lang w:val="da-DK"/>
              </w:rPr>
              <w:t xml:space="preserve">eGFR </w:t>
            </w:r>
            <w:r w:rsidRPr="00C31253">
              <w:rPr>
                <w:rFonts w:cs="Arial"/>
                <w:b/>
                <w:szCs w:val="20"/>
                <w:lang w:val="da-DK"/>
              </w:rPr>
              <w:t>≥</w:t>
            </w:r>
            <w:r w:rsidRPr="00C31253">
              <w:rPr>
                <w:b/>
                <w:szCs w:val="20"/>
                <w:lang w:val="da-DK"/>
              </w:rPr>
              <w:t xml:space="preserve">45 to </w:t>
            </w:r>
            <w:r w:rsidRPr="00C31253">
              <w:rPr>
                <w:rFonts w:cs="Arial"/>
                <w:b/>
                <w:szCs w:val="20"/>
                <w:lang w:val="da-DK"/>
              </w:rPr>
              <w:t>&lt;60mL/min/1.73m</w:t>
            </w:r>
            <w:r w:rsidRPr="00C31253">
              <w:rPr>
                <w:rFonts w:cs="Arial"/>
                <w:b/>
                <w:szCs w:val="20"/>
                <w:vertAlign w:val="superscript"/>
                <w:lang w:val="da-DK"/>
              </w:rPr>
              <w:t>2</w:t>
            </w:r>
          </w:p>
        </w:tc>
      </w:tr>
      <w:tr w:rsidR="00877BB2" w:rsidRPr="00E1655C" w:rsidTr="00A25503">
        <w:trPr>
          <w:trHeight w:val="240"/>
          <w:tblHeader/>
        </w:trPr>
        <w:tc>
          <w:tcPr>
            <w:tcW w:w="2353" w:type="dxa"/>
            <w:vMerge w:val="restart"/>
            <w:tcBorders>
              <w:top w:val="single" w:sz="12" w:space="0" w:color="auto"/>
            </w:tcBorders>
          </w:tcPr>
          <w:p w:rsidR="00877BB2" w:rsidRPr="00C31253" w:rsidRDefault="00877BB2" w:rsidP="001962D2">
            <w:pPr>
              <w:pStyle w:val="TextPItable"/>
              <w:keepNext/>
              <w:rPr>
                <w:szCs w:val="20"/>
                <w:lang w:val="da-DK"/>
              </w:rPr>
            </w:pPr>
          </w:p>
        </w:tc>
        <w:tc>
          <w:tcPr>
            <w:tcW w:w="1016" w:type="dxa"/>
            <w:vMerge w:val="restart"/>
            <w:tcBorders>
              <w:top w:val="single" w:sz="12" w:space="0" w:color="auto"/>
            </w:tcBorders>
            <w:vAlign w:val="center"/>
          </w:tcPr>
          <w:p w:rsidR="00877BB2" w:rsidRPr="00E1655C" w:rsidRDefault="00877BB2" w:rsidP="00225556">
            <w:pPr>
              <w:pStyle w:val="TextPItable"/>
              <w:jc w:val="center"/>
              <w:rPr>
                <w:b/>
                <w:szCs w:val="20"/>
              </w:rPr>
            </w:pPr>
            <w:r w:rsidRPr="00E1655C">
              <w:rPr>
                <w:b/>
                <w:szCs w:val="20"/>
              </w:rPr>
              <w:t>Placebo</w:t>
            </w:r>
          </w:p>
        </w:tc>
        <w:tc>
          <w:tcPr>
            <w:tcW w:w="2835" w:type="dxa"/>
            <w:gridSpan w:val="2"/>
            <w:tcBorders>
              <w:top w:val="single" w:sz="12" w:space="0" w:color="auto"/>
              <w:bottom w:val="single" w:sz="12" w:space="0" w:color="auto"/>
            </w:tcBorders>
            <w:vAlign w:val="center"/>
          </w:tcPr>
          <w:p w:rsidR="00877BB2" w:rsidRPr="00E1655C" w:rsidRDefault="00877BB2" w:rsidP="00225556">
            <w:pPr>
              <w:pStyle w:val="TextPItable"/>
              <w:jc w:val="center"/>
              <w:rPr>
                <w:b/>
                <w:szCs w:val="20"/>
              </w:rPr>
            </w:pPr>
            <w:proofErr w:type="spellStart"/>
            <w:r w:rsidRPr="00E1655C">
              <w:rPr>
                <w:b/>
                <w:szCs w:val="20"/>
              </w:rPr>
              <w:t>Empagliflozin</w:t>
            </w:r>
            <w:proofErr w:type="spellEnd"/>
          </w:p>
        </w:tc>
        <w:tc>
          <w:tcPr>
            <w:tcW w:w="1134" w:type="dxa"/>
            <w:vMerge w:val="restart"/>
            <w:tcBorders>
              <w:top w:val="single" w:sz="12" w:space="0" w:color="auto"/>
            </w:tcBorders>
            <w:vAlign w:val="center"/>
          </w:tcPr>
          <w:p w:rsidR="00877BB2" w:rsidRPr="00E1655C" w:rsidRDefault="00877BB2" w:rsidP="00225556">
            <w:pPr>
              <w:pStyle w:val="TextPItable"/>
              <w:jc w:val="center"/>
              <w:rPr>
                <w:b/>
                <w:szCs w:val="20"/>
              </w:rPr>
            </w:pPr>
            <w:r w:rsidRPr="00E1655C">
              <w:rPr>
                <w:b/>
                <w:szCs w:val="20"/>
              </w:rPr>
              <w:t>Placebo</w:t>
            </w:r>
          </w:p>
        </w:tc>
        <w:tc>
          <w:tcPr>
            <w:tcW w:w="1820" w:type="dxa"/>
            <w:vMerge w:val="restart"/>
            <w:tcBorders>
              <w:top w:val="single" w:sz="12" w:space="0" w:color="auto"/>
            </w:tcBorders>
            <w:vAlign w:val="center"/>
          </w:tcPr>
          <w:p w:rsidR="00877BB2" w:rsidRPr="00E1655C" w:rsidRDefault="00877BB2">
            <w:pPr>
              <w:pStyle w:val="TextPItable"/>
              <w:jc w:val="center"/>
              <w:rPr>
                <w:b/>
                <w:szCs w:val="20"/>
              </w:rPr>
            </w:pPr>
            <w:proofErr w:type="spellStart"/>
            <w:r w:rsidRPr="00E1655C">
              <w:rPr>
                <w:b/>
                <w:szCs w:val="20"/>
              </w:rPr>
              <w:t>Empagliflozin</w:t>
            </w:r>
            <w:proofErr w:type="spellEnd"/>
            <w:r w:rsidRPr="00E1655C">
              <w:rPr>
                <w:b/>
                <w:szCs w:val="20"/>
              </w:rPr>
              <w:br/>
              <w:t>25 mg</w:t>
            </w:r>
          </w:p>
        </w:tc>
      </w:tr>
      <w:tr w:rsidR="00877BB2" w:rsidRPr="00F070EA" w:rsidTr="00A25503">
        <w:trPr>
          <w:trHeight w:val="240"/>
          <w:tblHeader/>
        </w:trPr>
        <w:tc>
          <w:tcPr>
            <w:tcW w:w="2353" w:type="dxa"/>
            <w:vMerge/>
            <w:tcBorders>
              <w:bottom w:val="single" w:sz="12" w:space="0" w:color="auto"/>
            </w:tcBorders>
          </w:tcPr>
          <w:p w:rsidR="00877BB2" w:rsidRPr="00F070EA" w:rsidRDefault="00877BB2" w:rsidP="001962D2">
            <w:pPr>
              <w:pStyle w:val="TextPItable"/>
              <w:keepNext/>
              <w:rPr>
                <w:szCs w:val="20"/>
              </w:rPr>
            </w:pPr>
          </w:p>
        </w:tc>
        <w:tc>
          <w:tcPr>
            <w:tcW w:w="1016" w:type="dxa"/>
            <w:vMerge/>
            <w:tcBorders>
              <w:bottom w:val="single" w:sz="12" w:space="0" w:color="auto"/>
            </w:tcBorders>
            <w:vAlign w:val="center"/>
          </w:tcPr>
          <w:p w:rsidR="00877BB2" w:rsidRPr="00F070EA" w:rsidRDefault="00877BB2" w:rsidP="00225556">
            <w:pPr>
              <w:pStyle w:val="TextPItable"/>
              <w:jc w:val="center"/>
              <w:rPr>
                <w:b/>
                <w:szCs w:val="20"/>
              </w:rPr>
            </w:pPr>
          </w:p>
        </w:tc>
        <w:tc>
          <w:tcPr>
            <w:tcW w:w="1417" w:type="dxa"/>
            <w:tcBorders>
              <w:top w:val="single" w:sz="12" w:space="0" w:color="auto"/>
              <w:bottom w:val="single" w:sz="12" w:space="0" w:color="auto"/>
            </w:tcBorders>
            <w:vAlign w:val="center"/>
          </w:tcPr>
          <w:p w:rsidR="00877BB2" w:rsidRPr="00F070EA" w:rsidRDefault="00877BB2" w:rsidP="001E720F">
            <w:pPr>
              <w:pStyle w:val="TextPItable"/>
              <w:jc w:val="center"/>
              <w:rPr>
                <w:b/>
                <w:szCs w:val="20"/>
              </w:rPr>
            </w:pPr>
            <w:r w:rsidRPr="00F070EA">
              <w:rPr>
                <w:b/>
                <w:szCs w:val="20"/>
              </w:rPr>
              <w:t>10 mg</w:t>
            </w:r>
          </w:p>
        </w:tc>
        <w:tc>
          <w:tcPr>
            <w:tcW w:w="1418" w:type="dxa"/>
            <w:tcBorders>
              <w:top w:val="single" w:sz="12" w:space="0" w:color="auto"/>
              <w:bottom w:val="single" w:sz="12" w:space="0" w:color="auto"/>
            </w:tcBorders>
            <w:vAlign w:val="center"/>
          </w:tcPr>
          <w:p w:rsidR="00877BB2" w:rsidRPr="00F070EA" w:rsidDel="00DC3108" w:rsidRDefault="00877BB2" w:rsidP="00225556">
            <w:pPr>
              <w:pStyle w:val="TextPItable"/>
              <w:jc w:val="center"/>
              <w:rPr>
                <w:b/>
                <w:szCs w:val="20"/>
              </w:rPr>
            </w:pPr>
            <w:r w:rsidRPr="00F070EA">
              <w:rPr>
                <w:b/>
                <w:szCs w:val="20"/>
              </w:rPr>
              <w:t>25 mg</w:t>
            </w:r>
          </w:p>
        </w:tc>
        <w:tc>
          <w:tcPr>
            <w:tcW w:w="1134" w:type="dxa"/>
            <w:vMerge/>
            <w:tcBorders>
              <w:bottom w:val="single" w:sz="12" w:space="0" w:color="auto"/>
            </w:tcBorders>
            <w:vAlign w:val="center"/>
          </w:tcPr>
          <w:p w:rsidR="00877BB2" w:rsidRPr="00F070EA" w:rsidRDefault="00877BB2" w:rsidP="00225556">
            <w:pPr>
              <w:pStyle w:val="TextPItable"/>
              <w:jc w:val="center"/>
              <w:rPr>
                <w:b/>
                <w:szCs w:val="20"/>
              </w:rPr>
            </w:pPr>
          </w:p>
        </w:tc>
        <w:tc>
          <w:tcPr>
            <w:tcW w:w="1820" w:type="dxa"/>
            <w:vMerge/>
            <w:tcBorders>
              <w:bottom w:val="single" w:sz="12" w:space="0" w:color="auto"/>
            </w:tcBorders>
            <w:vAlign w:val="center"/>
          </w:tcPr>
          <w:p w:rsidR="00877BB2" w:rsidRPr="00F070EA" w:rsidRDefault="00877BB2">
            <w:pPr>
              <w:pStyle w:val="TextPItable"/>
              <w:jc w:val="center"/>
              <w:rPr>
                <w:b/>
                <w:szCs w:val="20"/>
              </w:rPr>
            </w:pPr>
          </w:p>
        </w:tc>
      </w:tr>
      <w:tr w:rsidR="001E720F" w:rsidRPr="00F070EA" w:rsidTr="002D0685">
        <w:trPr>
          <w:trHeight w:val="225"/>
        </w:trPr>
        <w:tc>
          <w:tcPr>
            <w:tcW w:w="2353" w:type="dxa"/>
            <w:tcBorders>
              <w:top w:val="single" w:sz="12" w:space="0" w:color="auto"/>
            </w:tcBorders>
          </w:tcPr>
          <w:p w:rsidR="001E720F" w:rsidRPr="00F070EA" w:rsidRDefault="001E720F" w:rsidP="001962D2">
            <w:pPr>
              <w:pStyle w:val="TextPItable"/>
              <w:keepNext/>
              <w:rPr>
                <w:szCs w:val="20"/>
              </w:rPr>
            </w:pPr>
            <w:r w:rsidRPr="00F070EA">
              <w:rPr>
                <w:szCs w:val="20"/>
              </w:rPr>
              <w:t>N</w:t>
            </w:r>
          </w:p>
        </w:tc>
        <w:tc>
          <w:tcPr>
            <w:tcW w:w="1016" w:type="dxa"/>
            <w:tcBorders>
              <w:top w:val="single" w:sz="12" w:space="0" w:color="auto"/>
            </w:tcBorders>
            <w:vAlign w:val="center"/>
          </w:tcPr>
          <w:p w:rsidR="001E720F" w:rsidRPr="00F070EA" w:rsidRDefault="001E720F" w:rsidP="00225556">
            <w:pPr>
              <w:pStyle w:val="TextPItable"/>
              <w:jc w:val="center"/>
              <w:rPr>
                <w:szCs w:val="20"/>
              </w:rPr>
            </w:pPr>
            <w:r w:rsidRPr="00F070EA">
              <w:rPr>
                <w:szCs w:val="20"/>
              </w:rPr>
              <w:t>95</w:t>
            </w:r>
          </w:p>
        </w:tc>
        <w:tc>
          <w:tcPr>
            <w:tcW w:w="1417" w:type="dxa"/>
            <w:tcBorders>
              <w:top w:val="single" w:sz="12" w:space="0" w:color="auto"/>
            </w:tcBorders>
            <w:vAlign w:val="center"/>
          </w:tcPr>
          <w:p w:rsidR="001E720F" w:rsidRPr="00F070EA" w:rsidRDefault="001E720F" w:rsidP="001E720F">
            <w:pPr>
              <w:pStyle w:val="TextPItable"/>
              <w:jc w:val="center"/>
              <w:rPr>
                <w:szCs w:val="20"/>
              </w:rPr>
            </w:pPr>
            <w:r w:rsidRPr="00F070EA">
              <w:rPr>
                <w:szCs w:val="20"/>
              </w:rPr>
              <w:t>98</w:t>
            </w:r>
          </w:p>
        </w:tc>
        <w:tc>
          <w:tcPr>
            <w:tcW w:w="1418" w:type="dxa"/>
            <w:tcBorders>
              <w:top w:val="single" w:sz="12" w:space="0" w:color="auto"/>
            </w:tcBorders>
            <w:vAlign w:val="center"/>
          </w:tcPr>
          <w:p w:rsidR="001E720F" w:rsidRPr="00F070EA" w:rsidRDefault="001E720F" w:rsidP="00225556">
            <w:pPr>
              <w:pStyle w:val="TextPItable"/>
              <w:jc w:val="center"/>
              <w:rPr>
                <w:szCs w:val="20"/>
              </w:rPr>
            </w:pPr>
            <w:r w:rsidRPr="00F070EA">
              <w:rPr>
                <w:szCs w:val="20"/>
              </w:rPr>
              <w:t>97</w:t>
            </w:r>
          </w:p>
        </w:tc>
        <w:tc>
          <w:tcPr>
            <w:tcW w:w="1134" w:type="dxa"/>
            <w:tcBorders>
              <w:top w:val="single" w:sz="12" w:space="0" w:color="auto"/>
            </w:tcBorders>
            <w:vAlign w:val="center"/>
          </w:tcPr>
          <w:p w:rsidR="001E720F" w:rsidRPr="00F070EA" w:rsidRDefault="00732FE0" w:rsidP="00060A58">
            <w:pPr>
              <w:pStyle w:val="TextPItable"/>
              <w:jc w:val="center"/>
              <w:rPr>
                <w:szCs w:val="20"/>
              </w:rPr>
            </w:pPr>
            <w:r>
              <w:rPr>
                <w:szCs w:val="20"/>
              </w:rPr>
              <w:t>89</w:t>
            </w:r>
          </w:p>
        </w:tc>
        <w:tc>
          <w:tcPr>
            <w:tcW w:w="1820" w:type="dxa"/>
            <w:tcBorders>
              <w:top w:val="single" w:sz="12" w:space="0" w:color="auto"/>
            </w:tcBorders>
            <w:vAlign w:val="center"/>
          </w:tcPr>
          <w:p w:rsidR="001E720F" w:rsidRPr="00F070EA" w:rsidRDefault="00732FE0" w:rsidP="00060A58">
            <w:pPr>
              <w:pStyle w:val="TextPItable"/>
              <w:jc w:val="center"/>
              <w:rPr>
                <w:szCs w:val="20"/>
              </w:rPr>
            </w:pPr>
            <w:r>
              <w:rPr>
                <w:szCs w:val="20"/>
              </w:rPr>
              <w:t>91</w:t>
            </w:r>
          </w:p>
        </w:tc>
      </w:tr>
      <w:tr w:rsidR="001E720F" w:rsidRPr="00F070EA" w:rsidTr="002D0685">
        <w:trPr>
          <w:trHeight w:val="240"/>
        </w:trPr>
        <w:tc>
          <w:tcPr>
            <w:tcW w:w="2353" w:type="dxa"/>
            <w:vAlign w:val="center"/>
          </w:tcPr>
          <w:p w:rsidR="001E720F" w:rsidRPr="00F070EA" w:rsidRDefault="001E720F" w:rsidP="001962D2">
            <w:pPr>
              <w:pStyle w:val="TextPItable"/>
              <w:keepNext/>
              <w:rPr>
                <w:b/>
                <w:szCs w:val="20"/>
              </w:rPr>
            </w:pPr>
            <w:r w:rsidRPr="00F070EA">
              <w:rPr>
                <w:b/>
                <w:szCs w:val="20"/>
              </w:rPr>
              <w:t>HbA1c (%)</w:t>
            </w:r>
          </w:p>
        </w:tc>
        <w:tc>
          <w:tcPr>
            <w:tcW w:w="1016" w:type="dxa"/>
            <w:vAlign w:val="center"/>
          </w:tcPr>
          <w:p w:rsidR="001E720F" w:rsidRPr="00F070EA" w:rsidRDefault="001E720F" w:rsidP="00225556">
            <w:pPr>
              <w:pStyle w:val="TextPItable"/>
              <w:jc w:val="center"/>
              <w:rPr>
                <w:rFonts w:eastAsia="MS Mincho"/>
                <w:szCs w:val="20"/>
              </w:rPr>
            </w:pPr>
          </w:p>
        </w:tc>
        <w:tc>
          <w:tcPr>
            <w:tcW w:w="1417" w:type="dxa"/>
            <w:vAlign w:val="center"/>
          </w:tcPr>
          <w:p w:rsidR="001E720F" w:rsidRPr="00F070EA" w:rsidRDefault="001E720F" w:rsidP="001E720F">
            <w:pPr>
              <w:pStyle w:val="TextPItable"/>
              <w:jc w:val="center"/>
              <w:rPr>
                <w:rFonts w:eastAsia="MS Mincho"/>
                <w:szCs w:val="20"/>
              </w:rPr>
            </w:pPr>
          </w:p>
        </w:tc>
        <w:tc>
          <w:tcPr>
            <w:tcW w:w="1418" w:type="dxa"/>
            <w:vAlign w:val="center"/>
          </w:tcPr>
          <w:p w:rsidR="001E720F" w:rsidRPr="00F070EA" w:rsidRDefault="001E720F" w:rsidP="00225556">
            <w:pPr>
              <w:pStyle w:val="TextPItable"/>
              <w:jc w:val="center"/>
              <w:rPr>
                <w:rFonts w:eastAsia="MS Mincho"/>
                <w:szCs w:val="20"/>
              </w:rPr>
            </w:pPr>
          </w:p>
        </w:tc>
        <w:tc>
          <w:tcPr>
            <w:tcW w:w="1134" w:type="dxa"/>
            <w:vAlign w:val="center"/>
          </w:tcPr>
          <w:p w:rsidR="001E720F" w:rsidRPr="00F070EA" w:rsidRDefault="001E720F" w:rsidP="00225556">
            <w:pPr>
              <w:pStyle w:val="TextPItable"/>
              <w:jc w:val="center"/>
              <w:rPr>
                <w:rFonts w:eastAsia="MS Mincho"/>
                <w:szCs w:val="20"/>
              </w:rPr>
            </w:pPr>
          </w:p>
        </w:tc>
        <w:tc>
          <w:tcPr>
            <w:tcW w:w="1820" w:type="dxa"/>
            <w:vAlign w:val="center"/>
          </w:tcPr>
          <w:p w:rsidR="001E720F" w:rsidRPr="00F070EA" w:rsidRDefault="001E720F" w:rsidP="00225556">
            <w:pPr>
              <w:pStyle w:val="TextPItable"/>
              <w:jc w:val="center"/>
              <w:rPr>
                <w:rFonts w:eastAsia="MS Mincho"/>
                <w:szCs w:val="20"/>
              </w:rPr>
            </w:pPr>
          </w:p>
        </w:tc>
      </w:tr>
      <w:tr w:rsidR="001E720F" w:rsidRPr="00F070EA" w:rsidTr="002D0685">
        <w:trPr>
          <w:trHeight w:val="256"/>
        </w:trPr>
        <w:tc>
          <w:tcPr>
            <w:tcW w:w="2353" w:type="dxa"/>
            <w:vAlign w:val="center"/>
          </w:tcPr>
          <w:p w:rsidR="001E720F" w:rsidRPr="00F070EA" w:rsidRDefault="001E720F" w:rsidP="001962D2">
            <w:pPr>
              <w:pStyle w:val="TextPItable"/>
              <w:keepNext/>
              <w:rPr>
                <w:szCs w:val="20"/>
              </w:rPr>
            </w:pPr>
            <w:r w:rsidRPr="008458D4">
              <w:rPr>
                <w:rFonts w:eastAsia="Calibri"/>
              </w:rPr>
              <w:t>Baseline</w:t>
            </w:r>
            <w:r w:rsidRPr="00F070EA">
              <w:rPr>
                <w:szCs w:val="20"/>
              </w:rPr>
              <w:t xml:space="preserve"> (mean)</w:t>
            </w:r>
          </w:p>
        </w:tc>
        <w:tc>
          <w:tcPr>
            <w:tcW w:w="1016" w:type="dxa"/>
            <w:vAlign w:val="center"/>
          </w:tcPr>
          <w:p w:rsidR="001E720F" w:rsidRPr="00F070EA" w:rsidRDefault="001E720F" w:rsidP="00225556">
            <w:pPr>
              <w:pStyle w:val="TextPItable"/>
              <w:jc w:val="center"/>
              <w:rPr>
                <w:szCs w:val="20"/>
              </w:rPr>
            </w:pPr>
            <w:r w:rsidRPr="00F070EA">
              <w:rPr>
                <w:szCs w:val="20"/>
              </w:rPr>
              <w:t>8.09</w:t>
            </w:r>
          </w:p>
        </w:tc>
        <w:tc>
          <w:tcPr>
            <w:tcW w:w="1417" w:type="dxa"/>
            <w:vAlign w:val="center"/>
          </w:tcPr>
          <w:p w:rsidR="001E720F" w:rsidRPr="00F070EA" w:rsidRDefault="001E720F" w:rsidP="001E720F">
            <w:pPr>
              <w:pStyle w:val="TextPItable"/>
              <w:jc w:val="center"/>
              <w:rPr>
                <w:szCs w:val="20"/>
              </w:rPr>
            </w:pPr>
            <w:r w:rsidRPr="00F070EA">
              <w:rPr>
                <w:szCs w:val="20"/>
              </w:rPr>
              <w:t>8.02</w:t>
            </w:r>
          </w:p>
        </w:tc>
        <w:tc>
          <w:tcPr>
            <w:tcW w:w="1418" w:type="dxa"/>
            <w:vAlign w:val="center"/>
          </w:tcPr>
          <w:p w:rsidR="001E720F" w:rsidRPr="00F070EA" w:rsidRDefault="001E720F" w:rsidP="00225556">
            <w:pPr>
              <w:pStyle w:val="TextPItable"/>
              <w:jc w:val="center"/>
              <w:rPr>
                <w:szCs w:val="20"/>
              </w:rPr>
            </w:pPr>
            <w:r w:rsidRPr="00F070EA">
              <w:rPr>
                <w:szCs w:val="20"/>
              </w:rPr>
              <w:t>7.96</w:t>
            </w:r>
          </w:p>
        </w:tc>
        <w:tc>
          <w:tcPr>
            <w:tcW w:w="1134" w:type="dxa"/>
            <w:vAlign w:val="center"/>
          </w:tcPr>
          <w:p w:rsidR="001E720F" w:rsidRPr="00F070EA" w:rsidRDefault="00732FE0" w:rsidP="00060A58">
            <w:pPr>
              <w:pStyle w:val="TextPItable"/>
              <w:jc w:val="center"/>
              <w:rPr>
                <w:szCs w:val="20"/>
              </w:rPr>
            </w:pPr>
            <w:r>
              <w:rPr>
                <w:szCs w:val="20"/>
              </w:rPr>
              <w:t>8.08</w:t>
            </w:r>
          </w:p>
        </w:tc>
        <w:tc>
          <w:tcPr>
            <w:tcW w:w="1820" w:type="dxa"/>
            <w:vAlign w:val="center"/>
          </w:tcPr>
          <w:p w:rsidR="001E720F" w:rsidRPr="00F070EA" w:rsidRDefault="00732FE0" w:rsidP="00060A58">
            <w:pPr>
              <w:pStyle w:val="TextPItable"/>
              <w:jc w:val="center"/>
              <w:rPr>
                <w:szCs w:val="20"/>
              </w:rPr>
            </w:pPr>
            <w:r>
              <w:rPr>
                <w:szCs w:val="20"/>
              </w:rPr>
              <w:t>8.12</w:t>
            </w:r>
          </w:p>
        </w:tc>
      </w:tr>
      <w:tr w:rsidR="001E720F" w:rsidRPr="00F070EA" w:rsidTr="002D0685">
        <w:trPr>
          <w:trHeight w:val="271"/>
        </w:trPr>
        <w:tc>
          <w:tcPr>
            <w:tcW w:w="2353" w:type="dxa"/>
            <w:vAlign w:val="center"/>
          </w:tcPr>
          <w:p w:rsidR="001E720F" w:rsidRPr="00F070EA" w:rsidRDefault="001E720F" w:rsidP="001962D2">
            <w:pPr>
              <w:pStyle w:val="TextPItable"/>
              <w:keepNext/>
              <w:rPr>
                <w:rFonts w:eastAsia="Calibri"/>
                <w:szCs w:val="20"/>
              </w:rPr>
            </w:pPr>
            <w:r w:rsidRPr="008458D4">
              <w:rPr>
                <w:rFonts w:eastAsia="Calibri"/>
              </w:rPr>
              <w:t>Change from baseline</w:t>
            </w:r>
            <w:r w:rsidRPr="00F070EA">
              <w:rPr>
                <w:rFonts w:eastAsia="Calibri"/>
                <w:szCs w:val="20"/>
                <w:vertAlign w:val="superscript"/>
              </w:rPr>
              <w:t>1</w:t>
            </w:r>
          </w:p>
        </w:tc>
        <w:tc>
          <w:tcPr>
            <w:tcW w:w="1016" w:type="dxa"/>
            <w:vAlign w:val="center"/>
          </w:tcPr>
          <w:p w:rsidR="001E720F" w:rsidRPr="00F070EA" w:rsidRDefault="001E720F" w:rsidP="00225556">
            <w:pPr>
              <w:pStyle w:val="TextPItable"/>
              <w:jc w:val="center"/>
              <w:rPr>
                <w:szCs w:val="20"/>
              </w:rPr>
            </w:pPr>
            <w:r w:rsidRPr="00F070EA">
              <w:rPr>
                <w:szCs w:val="20"/>
              </w:rPr>
              <w:t>0.06</w:t>
            </w:r>
          </w:p>
        </w:tc>
        <w:tc>
          <w:tcPr>
            <w:tcW w:w="1417" w:type="dxa"/>
            <w:vAlign w:val="center"/>
          </w:tcPr>
          <w:p w:rsidR="001E720F" w:rsidRPr="00F070EA" w:rsidRDefault="001E720F" w:rsidP="001E720F">
            <w:pPr>
              <w:pStyle w:val="TextPItable"/>
              <w:jc w:val="center"/>
              <w:rPr>
                <w:szCs w:val="20"/>
              </w:rPr>
            </w:pPr>
            <w:r w:rsidRPr="00F070EA">
              <w:rPr>
                <w:szCs w:val="20"/>
              </w:rPr>
              <w:t>-0.46</w:t>
            </w:r>
          </w:p>
        </w:tc>
        <w:tc>
          <w:tcPr>
            <w:tcW w:w="1418" w:type="dxa"/>
            <w:vAlign w:val="center"/>
          </w:tcPr>
          <w:p w:rsidR="001E720F" w:rsidRPr="00F070EA" w:rsidRDefault="001E720F" w:rsidP="00225556">
            <w:pPr>
              <w:pStyle w:val="TextPItable"/>
              <w:jc w:val="center"/>
              <w:rPr>
                <w:szCs w:val="20"/>
              </w:rPr>
            </w:pPr>
            <w:r w:rsidRPr="00F070EA">
              <w:rPr>
                <w:szCs w:val="20"/>
              </w:rPr>
              <w:t>-0.63</w:t>
            </w:r>
          </w:p>
        </w:tc>
        <w:tc>
          <w:tcPr>
            <w:tcW w:w="1134" w:type="dxa"/>
            <w:vAlign w:val="center"/>
          </w:tcPr>
          <w:p w:rsidR="001E720F" w:rsidRPr="00F070EA" w:rsidRDefault="00732FE0" w:rsidP="00060A58">
            <w:pPr>
              <w:pStyle w:val="TextPItable"/>
              <w:jc w:val="center"/>
              <w:rPr>
                <w:szCs w:val="20"/>
              </w:rPr>
            </w:pPr>
            <w:r>
              <w:rPr>
                <w:szCs w:val="20"/>
              </w:rPr>
              <w:t>-0.08</w:t>
            </w:r>
          </w:p>
        </w:tc>
        <w:tc>
          <w:tcPr>
            <w:tcW w:w="1820" w:type="dxa"/>
            <w:vAlign w:val="center"/>
          </w:tcPr>
          <w:p w:rsidR="001E720F" w:rsidRPr="00F070EA" w:rsidRDefault="00732FE0" w:rsidP="00060A58">
            <w:pPr>
              <w:pStyle w:val="TextPItable"/>
              <w:jc w:val="center"/>
              <w:rPr>
                <w:szCs w:val="20"/>
              </w:rPr>
            </w:pPr>
            <w:r>
              <w:rPr>
                <w:szCs w:val="20"/>
              </w:rPr>
              <w:t>-0.54</w:t>
            </w:r>
          </w:p>
        </w:tc>
      </w:tr>
      <w:tr w:rsidR="001E720F" w:rsidRPr="00F070EA" w:rsidTr="002D0685">
        <w:trPr>
          <w:trHeight w:val="481"/>
        </w:trPr>
        <w:tc>
          <w:tcPr>
            <w:tcW w:w="2353" w:type="dxa"/>
            <w:tcBorders>
              <w:bottom w:val="single" w:sz="4" w:space="0" w:color="auto"/>
            </w:tcBorders>
            <w:vAlign w:val="center"/>
          </w:tcPr>
          <w:p w:rsidR="001E720F" w:rsidRPr="00F070EA" w:rsidRDefault="001E720F" w:rsidP="00AD5400">
            <w:pPr>
              <w:pStyle w:val="TextPItable"/>
              <w:keepNext/>
              <w:jc w:val="left"/>
              <w:rPr>
                <w:rFonts w:eastAsia="Calibri"/>
                <w:szCs w:val="20"/>
              </w:rPr>
            </w:pPr>
            <w:r w:rsidRPr="008458D4">
              <w:rPr>
                <w:rFonts w:eastAsia="Calibri"/>
              </w:rPr>
              <w:t>Difference from placebo</w:t>
            </w:r>
            <w:r w:rsidRPr="00F070EA">
              <w:rPr>
                <w:rFonts w:eastAsia="Calibri"/>
                <w:szCs w:val="20"/>
                <w:vertAlign w:val="superscript"/>
              </w:rPr>
              <w:t>1</w:t>
            </w:r>
            <w:r w:rsidRPr="008458D4">
              <w:rPr>
                <w:rFonts w:eastAsia="Calibri"/>
              </w:rPr>
              <w:t xml:space="preserve"> (95% CI)</w:t>
            </w:r>
          </w:p>
        </w:tc>
        <w:tc>
          <w:tcPr>
            <w:tcW w:w="1016" w:type="dxa"/>
            <w:tcBorders>
              <w:bottom w:val="single" w:sz="4" w:space="0" w:color="auto"/>
            </w:tcBorders>
            <w:vAlign w:val="center"/>
          </w:tcPr>
          <w:p w:rsidR="001E720F" w:rsidRPr="00F070EA" w:rsidRDefault="001E720F" w:rsidP="00225556">
            <w:pPr>
              <w:pStyle w:val="TextPItable"/>
              <w:jc w:val="center"/>
              <w:rPr>
                <w:szCs w:val="20"/>
              </w:rPr>
            </w:pPr>
          </w:p>
        </w:tc>
        <w:tc>
          <w:tcPr>
            <w:tcW w:w="1417" w:type="dxa"/>
            <w:tcBorders>
              <w:bottom w:val="single" w:sz="4" w:space="0" w:color="auto"/>
            </w:tcBorders>
            <w:vAlign w:val="center"/>
          </w:tcPr>
          <w:p w:rsidR="001E720F" w:rsidRPr="00F070EA" w:rsidRDefault="001E720F" w:rsidP="001E720F">
            <w:pPr>
              <w:pStyle w:val="TextPItable"/>
              <w:jc w:val="center"/>
              <w:rPr>
                <w:szCs w:val="20"/>
              </w:rPr>
            </w:pPr>
            <w:r w:rsidRPr="00F070EA">
              <w:rPr>
                <w:szCs w:val="20"/>
              </w:rPr>
              <w:t>-0.52*</w:t>
            </w:r>
            <w:r w:rsidRPr="00F070EA">
              <w:rPr>
                <w:szCs w:val="20"/>
              </w:rPr>
              <w:br/>
              <w:t>(-0.72, -0.32)</w:t>
            </w:r>
          </w:p>
        </w:tc>
        <w:tc>
          <w:tcPr>
            <w:tcW w:w="1418" w:type="dxa"/>
            <w:tcBorders>
              <w:bottom w:val="single" w:sz="4" w:space="0" w:color="auto"/>
            </w:tcBorders>
            <w:vAlign w:val="center"/>
          </w:tcPr>
          <w:p w:rsidR="001E720F" w:rsidRPr="00F070EA" w:rsidRDefault="001E720F" w:rsidP="00225556">
            <w:pPr>
              <w:pStyle w:val="TextPItable"/>
              <w:jc w:val="center"/>
              <w:rPr>
                <w:szCs w:val="20"/>
              </w:rPr>
            </w:pPr>
            <w:r w:rsidRPr="00F070EA">
              <w:rPr>
                <w:szCs w:val="20"/>
              </w:rPr>
              <w:t>-0.68*</w:t>
            </w:r>
            <w:r w:rsidRPr="00F070EA">
              <w:rPr>
                <w:szCs w:val="20"/>
              </w:rPr>
              <w:br/>
              <w:t>(-0.88, -0.49)</w:t>
            </w:r>
          </w:p>
        </w:tc>
        <w:tc>
          <w:tcPr>
            <w:tcW w:w="1134" w:type="dxa"/>
            <w:tcBorders>
              <w:bottom w:val="single" w:sz="4" w:space="0" w:color="auto"/>
            </w:tcBorders>
            <w:vAlign w:val="center"/>
          </w:tcPr>
          <w:p w:rsidR="001E720F" w:rsidRPr="00F070EA" w:rsidRDefault="001E720F" w:rsidP="00225556">
            <w:pPr>
              <w:pStyle w:val="TextPItable"/>
              <w:jc w:val="center"/>
              <w:rPr>
                <w:szCs w:val="20"/>
              </w:rPr>
            </w:pPr>
          </w:p>
        </w:tc>
        <w:tc>
          <w:tcPr>
            <w:tcW w:w="1820" w:type="dxa"/>
            <w:tcBorders>
              <w:bottom w:val="single" w:sz="4" w:space="0" w:color="auto"/>
            </w:tcBorders>
            <w:vAlign w:val="center"/>
          </w:tcPr>
          <w:p w:rsidR="001E720F" w:rsidRPr="00F070EA" w:rsidRDefault="00732FE0" w:rsidP="00060A58">
            <w:pPr>
              <w:pStyle w:val="TextPItable"/>
              <w:jc w:val="center"/>
              <w:rPr>
                <w:szCs w:val="20"/>
              </w:rPr>
            </w:pPr>
            <w:r>
              <w:rPr>
                <w:szCs w:val="20"/>
              </w:rPr>
              <w:t>-0.46</w:t>
            </w:r>
            <w:r w:rsidR="001E720F" w:rsidRPr="00F070EA">
              <w:rPr>
                <w:szCs w:val="20"/>
              </w:rPr>
              <w:t>*</w:t>
            </w:r>
            <w:r w:rsidR="001E720F" w:rsidRPr="00F070EA">
              <w:rPr>
                <w:szCs w:val="20"/>
              </w:rPr>
              <w:br/>
            </w:r>
            <w:r>
              <w:rPr>
                <w:szCs w:val="20"/>
              </w:rPr>
              <w:t>(-0.66, -0.27)</w:t>
            </w:r>
          </w:p>
        </w:tc>
      </w:tr>
      <w:tr w:rsidR="001E720F" w:rsidRPr="00F070EA" w:rsidTr="002D0685">
        <w:trPr>
          <w:trHeight w:val="225"/>
        </w:trPr>
        <w:tc>
          <w:tcPr>
            <w:tcW w:w="2353" w:type="dxa"/>
            <w:tcBorders>
              <w:top w:val="single" w:sz="4" w:space="0" w:color="auto"/>
            </w:tcBorders>
            <w:vAlign w:val="center"/>
          </w:tcPr>
          <w:p w:rsidR="001E720F" w:rsidRPr="00F070EA" w:rsidRDefault="001E720F" w:rsidP="00AD5400">
            <w:pPr>
              <w:pStyle w:val="TextPItable"/>
              <w:keepNext/>
              <w:jc w:val="left"/>
              <w:rPr>
                <w:rFonts w:eastAsia="Calibri"/>
                <w:szCs w:val="20"/>
              </w:rPr>
            </w:pPr>
            <w:r w:rsidRPr="00F070EA">
              <w:rPr>
                <w:rFonts w:eastAsia="Calibri"/>
                <w:szCs w:val="20"/>
              </w:rPr>
              <w:t>N</w:t>
            </w:r>
          </w:p>
        </w:tc>
        <w:tc>
          <w:tcPr>
            <w:tcW w:w="1016" w:type="dxa"/>
            <w:tcBorders>
              <w:top w:val="single" w:sz="4" w:space="0" w:color="auto"/>
            </w:tcBorders>
            <w:vAlign w:val="center"/>
          </w:tcPr>
          <w:p w:rsidR="001E720F" w:rsidRPr="00F070EA" w:rsidRDefault="001E720F" w:rsidP="00225556">
            <w:pPr>
              <w:pStyle w:val="TextPItable"/>
              <w:jc w:val="center"/>
              <w:rPr>
                <w:szCs w:val="20"/>
              </w:rPr>
            </w:pPr>
            <w:r w:rsidRPr="00F070EA">
              <w:rPr>
                <w:szCs w:val="20"/>
              </w:rPr>
              <w:t>89</w:t>
            </w:r>
          </w:p>
        </w:tc>
        <w:tc>
          <w:tcPr>
            <w:tcW w:w="1417" w:type="dxa"/>
            <w:tcBorders>
              <w:top w:val="single" w:sz="4" w:space="0" w:color="auto"/>
            </w:tcBorders>
            <w:vAlign w:val="center"/>
          </w:tcPr>
          <w:p w:rsidR="001E720F" w:rsidRPr="00F070EA" w:rsidRDefault="001E720F" w:rsidP="001E720F">
            <w:pPr>
              <w:pStyle w:val="TextPItable"/>
              <w:jc w:val="center"/>
              <w:rPr>
                <w:szCs w:val="20"/>
              </w:rPr>
            </w:pPr>
            <w:r w:rsidRPr="00F070EA">
              <w:rPr>
                <w:szCs w:val="20"/>
              </w:rPr>
              <w:t>94</w:t>
            </w:r>
          </w:p>
        </w:tc>
        <w:tc>
          <w:tcPr>
            <w:tcW w:w="1418" w:type="dxa"/>
            <w:tcBorders>
              <w:top w:val="single" w:sz="4" w:space="0" w:color="auto"/>
            </w:tcBorders>
            <w:vAlign w:val="center"/>
          </w:tcPr>
          <w:p w:rsidR="001E720F" w:rsidRPr="00F070EA" w:rsidRDefault="001E720F" w:rsidP="00225556">
            <w:pPr>
              <w:pStyle w:val="TextPItable"/>
              <w:jc w:val="center"/>
              <w:rPr>
                <w:szCs w:val="20"/>
              </w:rPr>
            </w:pPr>
            <w:r w:rsidRPr="00F070EA">
              <w:rPr>
                <w:szCs w:val="20"/>
              </w:rPr>
              <w:t>91</w:t>
            </w:r>
          </w:p>
        </w:tc>
        <w:tc>
          <w:tcPr>
            <w:tcW w:w="1134" w:type="dxa"/>
            <w:tcBorders>
              <w:top w:val="single" w:sz="4" w:space="0" w:color="auto"/>
            </w:tcBorders>
            <w:vAlign w:val="center"/>
          </w:tcPr>
          <w:p w:rsidR="001E720F" w:rsidRPr="00F070EA" w:rsidRDefault="00732FE0" w:rsidP="00225556">
            <w:pPr>
              <w:pStyle w:val="TextPItable"/>
              <w:jc w:val="center"/>
              <w:rPr>
                <w:szCs w:val="20"/>
              </w:rPr>
            </w:pPr>
            <w:r>
              <w:rPr>
                <w:szCs w:val="20"/>
              </w:rPr>
              <w:t>84</w:t>
            </w:r>
          </w:p>
        </w:tc>
        <w:tc>
          <w:tcPr>
            <w:tcW w:w="1820" w:type="dxa"/>
            <w:tcBorders>
              <w:top w:val="single" w:sz="4" w:space="0" w:color="auto"/>
            </w:tcBorders>
            <w:vAlign w:val="center"/>
          </w:tcPr>
          <w:p w:rsidR="001E720F" w:rsidRPr="00F070EA" w:rsidRDefault="00732FE0" w:rsidP="00225556">
            <w:pPr>
              <w:pStyle w:val="TextPItable"/>
              <w:jc w:val="center"/>
              <w:rPr>
                <w:szCs w:val="20"/>
              </w:rPr>
            </w:pPr>
            <w:r>
              <w:rPr>
                <w:szCs w:val="20"/>
              </w:rPr>
              <w:t>86</w:t>
            </w:r>
          </w:p>
        </w:tc>
      </w:tr>
      <w:tr w:rsidR="001E720F" w:rsidRPr="00F070EA" w:rsidTr="002D0685">
        <w:trPr>
          <w:trHeight w:val="706"/>
        </w:trPr>
        <w:tc>
          <w:tcPr>
            <w:tcW w:w="2353" w:type="dxa"/>
            <w:tcBorders>
              <w:bottom w:val="single" w:sz="4" w:space="0" w:color="auto"/>
            </w:tcBorders>
          </w:tcPr>
          <w:p w:rsidR="001E720F" w:rsidRPr="00F070EA" w:rsidRDefault="001E720F" w:rsidP="00AD5400">
            <w:pPr>
              <w:pStyle w:val="TextPItable"/>
              <w:keepNext/>
              <w:jc w:val="left"/>
              <w:rPr>
                <w:szCs w:val="20"/>
              </w:rPr>
            </w:pPr>
            <w:r w:rsidRPr="00F070EA">
              <w:rPr>
                <w:b/>
                <w:szCs w:val="20"/>
              </w:rPr>
              <w:t>Patients (%) achieving HbA1c &lt;7% with baseline HbA1c ≥7%</w:t>
            </w:r>
            <w:r w:rsidRPr="00F070EA">
              <w:rPr>
                <w:szCs w:val="20"/>
                <w:vertAlign w:val="superscript"/>
              </w:rPr>
              <w:t>2</w:t>
            </w:r>
          </w:p>
        </w:tc>
        <w:tc>
          <w:tcPr>
            <w:tcW w:w="1016" w:type="dxa"/>
            <w:tcBorders>
              <w:bottom w:val="single" w:sz="4" w:space="0" w:color="auto"/>
            </w:tcBorders>
            <w:vAlign w:val="center"/>
          </w:tcPr>
          <w:p w:rsidR="001E720F" w:rsidRPr="00F070EA" w:rsidRDefault="001E720F" w:rsidP="00225556">
            <w:pPr>
              <w:pStyle w:val="TextPItable"/>
              <w:jc w:val="center"/>
              <w:rPr>
                <w:szCs w:val="20"/>
              </w:rPr>
            </w:pPr>
            <w:r w:rsidRPr="00F070EA">
              <w:rPr>
                <w:szCs w:val="20"/>
              </w:rPr>
              <w:t>6.7</w:t>
            </w:r>
          </w:p>
        </w:tc>
        <w:tc>
          <w:tcPr>
            <w:tcW w:w="1417" w:type="dxa"/>
            <w:tcBorders>
              <w:bottom w:val="single" w:sz="4" w:space="0" w:color="auto"/>
            </w:tcBorders>
            <w:vAlign w:val="center"/>
          </w:tcPr>
          <w:p w:rsidR="001E720F" w:rsidRPr="00F070EA" w:rsidRDefault="001E720F" w:rsidP="001E720F">
            <w:pPr>
              <w:pStyle w:val="TextPItable"/>
              <w:jc w:val="center"/>
              <w:rPr>
                <w:szCs w:val="20"/>
              </w:rPr>
            </w:pPr>
            <w:r w:rsidRPr="00F070EA">
              <w:rPr>
                <w:szCs w:val="20"/>
              </w:rPr>
              <w:t>17.0</w:t>
            </w:r>
          </w:p>
        </w:tc>
        <w:tc>
          <w:tcPr>
            <w:tcW w:w="1418" w:type="dxa"/>
            <w:tcBorders>
              <w:bottom w:val="single" w:sz="4" w:space="0" w:color="auto"/>
            </w:tcBorders>
            <w:vAlign w:val="center"/>
          </w:tcPr>
          <w:p w:rsidR="001E720F" w:rsidRPr="00F070EA" w:rsidRDefault="001E720F" w:rsidP="00225556">
            <w:pPr>
              <w:pStyle w:val="TextPItable"/>
              <w:jc w:val="center"/>
              <w:rPr>
                <w:szCs w:val="20"/>
              </w:rPr>
            </w:pPr>
            <w:r w:rsidRPr="00F070EA">
              <w:rPr>
                <w:szCs w:val="20"/>
              </w:rPr>
              <w:t>24.2</w:t>
            </w:r>
          </w:p>
        </w:tc>
        <w:tc>
          <w:tcPr>
            <w:tcW w:w="1134" w:type="dxa"/>
            <w:tcBorders>
              <w:bottom w:val="single" w:sz="4" w:space="0" w:color="auto"/>
            </w:tcBorders>
            <w:vAlign w:val="center"/>
          </w:tcPr>
          <w:p w:rsidR="001E720F" w:rsidRPr="00F070EA" w:rsidRDefault="00732FE0" w:rsidP="00225556">
            <w:pPr>
              <w:pStyle w:val="TextPItable"/>
              <w:jc w:val="center"/>
              <w:rPr>
                <w:szCs w:val="20"/>
              </w:rPr>
            </w:pPr>
            <w:r>
              <w:rPr>
                <w:szCs w:val="20"/>
              </w:rPr>
              <w:t>10.7</w:t>
            </w:r>
          </w:p>
        </w:tc>
        <w:tc>
          <w:tcPr>
            <w:tcW w:w="1820" w:type="dxa"/>
            <w:tcBorders>
              <w:bottom w:val="single" w:sz="4" w:space="0" w:color="auto"/>
            </w:tcBorders>
            <w:vAlign w:val="center"/>
          </w:tcPr>
          <w:p w:rsidR="001E720F" w:rsidRPr="00F070EA" w:rsidRDefault="00732FE0" w:rsidP="00225556">
            <w:pPr>
              <w:pStyle w:val="TextPItable"/>
              <w:jc w:val="center"/>
              <w:rPr>
                <w:szCs w:val="20"/>
              </w:rPr>
            </w:pPr>
            <w:r>
              <w:rPr>
                <w:szCs w:val="20"/>
              </w:rPr>
              <w:t>15.1</w:t>
            </w:r>
          </w:p>
        </w:tc>
      </w:tr>
      <w:tr w:rsidR="001E720F" w:rsidRPr="00F070EA" w:rsidTr="002D0685">
        <w:trPr>
          <w:trHeight w:val="225"/>
        </w:trPr>
        <w:tc>
          <w:tcPr>
            <w:tcW w:w="2353" w:type="dxa"/>
            <w:tcBorders>
              <w:top w:val="single" w:sz="4" w:space="0" w:color="auto"/>
            </w:tcBorders>
            <w:vAlign w:val="center"/>
          </w:tcPr>
          <w:p w:rsidR="001E720F" w:rsidRPr="00F070EA" w:rsidRDefault="001E720F" w:rsidP="00AD5400">
            <w:pPr>
              <w:pStyle w:val="TextPItable"/>
              <w:keepNext/>
              <w:jc w:val="left"/>
              <w:rPr>
                <w:szCs w:val="20"/>
              </w:rPr>
            </w:pPr>
            <w:r w:rsidRPr="00F070EA">
              <w:rPr>
                <w:szCs w:val="20"/>
              </w:rPr>
              <w:t>N</w:t>
            </w:r>
          </w:p>
        </w:tc>
        <w:tc>
          <w:tcPr>
            <w:tcW w:w="1016" w:type="dxa"/>
            <w:tcBorders>
              <w:top w:val="single" w:sz="4" w:space="0" w:color="auto"/>
            </w:tcBorders>
            <w:vAlign w:val="center"/>
          </w:tcPr>
          <w:p w:rsidR="001E720F" w:rsidRPr="00F070EA" w:rsidRDefault="001E720F" w:rsidP="00225556">
            <w:pPr>
              <w:pStyle w:val="TextPItable"/>
              <w:jc w:val="center"/>
              <w:rPr>
                <w:szCs w:val="20"/>
              </w:rPr>
            </w:pPr>
            <w:r w:rsidRPr="00F070EA">
              <w:rPr>
                <w:szCs w:val="20"/>
              </w:rPr>
              <w:t>95</w:t>
            </w:r>
          </w:p>
        </w:tc>
        <w:tc>
          <w:tcPr>
            <w:tcW w:w="1417" w:type="dxa"/>
            <w:tcBorders>
              <w:top w:val="single" w:sz="4" w:space="0" w:color="auto"/>
            </w:tcBorders>
            <w:vAlign w:val="center"/>
          </w:tcPr>
          <w:p w:rsidR="001E720F" w:rsidRPr="00F070EA" w:rsidRDefault="001E720F" w:rsidP="001E720F">
            <w:pPr>
              <w:pStyle w:val="TextPItable"/>
              <w:jc w:val="center"/>
              <w:rPr>
                <w:szCs w:val="20"/>
              </w:rPr>
            </w:pPr>
            <w:r w:rsidRPr="00F070EA">
              <w:rPr>
                <w:szCs w:val="20"/>
              </w:rPr>
              <w:t>98</w:t>
            </w:r>
          </w:p>
        </w:tc>
        <w:tc>
          <w:tcPr>
            <w:tcW w:w="1418" w:type="dxa"/>
            <w:tcBorders>
              <w:top w:val="single" w:sz="4" w:space="0" w:color="auto"/>
            </w:tcBorders>
            <w:vAlign w:val="center"/>
          </w:tcPr>
          <w:p w:rsidR="001E720F" w:rsidRPr="00F070EA" w:rsidRDefault="001E720F" w:rsidP="00225556">
            <w:pPr>
              <w:pStyle w:val="TextPItable"/>
              <w:jc w:val="center"/>
              <w:rPr>
                <w:szCs w:val="20"/>
              </w:rPr>
            </w:pPr>
            <w:r w:rsidRPr="00F070EA">
              <w:rPr>
                <w:szCs w:val="20"/>
              </w:rPr>
              <w:t>97</w:t>
            </w:r>
          </w:p>
        </w:tc>
        <w:tc>
          <w:tcPr>
            <w:tcW w:w="1134" w:type="dxa"/>
            <w:tcBorders>
              <w:top w:val="single" w:sz="4" w:space="0" w:color="auto"/>
            </w:tcBorders>
            <w:vAlign w:val="center"/>
          </w:tcPr>
          <w:p w:rsidR="001E720F" w:rsidRPr="00F070EA" w:rsidRDefault="00732FE0" w:rsidP="00225556">
            <w:pPr>
              <w:pStyle w:val="TextPItable"/>
              <w:jc w:val="center"/>
              <w:rPr>
                <w:szCs w:val="20"/>
              </w:rPr>
            </w:pPr>
            <w:r>
              <w:rPr>
                <w:szCs w:val="20"/>
              </w:rPr>
              <w:t>89</w:t>
            </w:r>
          </w:p>
        </w:tc>
        <w:tc>
          <w:tcPr>
            <w:tcW w:w="1820" w:type="dxa"/>
            <w:tcBorders>
              <w:top w:val="single" w:sz="4" w:space="0" w:color="auto"/>
            </w:tcBorders>
            <w:vAlign w:val="center"/>
          </w:tcPr>
          <w:p w:rsidR="001E720F" w:rsidRPr="00F070EA" w:rsidRDefault="00732FE0" w:rsidP="00060A58">
            <w:pPr>
              <w:pStyle w:val="TextPItable"/>
              <w:jc w:val="center"/>
              <w:rPr>
                <w:szCs w:val="20"/>
              </w:rPr>
            </w:pPr>
            <w:r>
              <w:rPr>
                <w:szCs w:val="20"/>
              </w:rPr>
              <w:t>90</w:t>
            </w:r>
          </w:p>
        </w:tc>
      </w:tr>
      <w:tr w:rsidR="001E720F" w:rsidRPr="00F070EA" w:rsidTr="00AD5400">
        <w:trPr>
          <w:trHeight w:val="225"/>
        </w:trPr>
        <w:tc>
          <w:tcPr>
            <w:tcW w:w="2353" w:type="dxa"/>
            <w:vAlign w:val="center"/>
          </w:tcPr>
          <w:p w:rsidR="001E720F" w:rsidRPr="00F070EA" w:rsidRDefault="001E720F" w:rsidP="00AD5400">
            <w:pPr>
              <w:pStyle w:val="TextPItable"/>
              <w:keepNext/>
              <w:jc w:val="left"/>
              <w:rPr>
                <w:b/>
                <w:szCs w:val="20"/>
              </w:rPr>
            </w:pPr>
            <w:r w:rsidRPr="00F070EA">
              <w:rPr>
                <w:b/>
                <w:szCs w:val="20"/>
              </w:rPr>
              <w:t>Fasting pl</w:t>
            </w:r>
            <w:r w:rsidR="00877BB2" w:rsidRPr="00F070EA">
              <w:rPr>
                <w:b/>
                <w:szCs w:val="20"/>
              </w:rPr>
              <w:t>a</w:t>
            </w:r>
            <w:r w:rsidRPr="00F070EA">
              <w:rPr>
                <w:b/>
                <w:szCs w:val="20"/>
              </w:rPr>
              <w:t>sma glucose (</w:t>
            </w:r>
            <w:proofErr w:type="spellStart"/>
            <w:r w:rsidRPr="00F070EA">
              <w:rPr>
                <w:b/>
                <w:szCs w:val="20"/>
              </w:rPr>
              <w:t>mmol</w:t>
            </w:r>
            <w:proofErr w:type="spellEnd"/>
            <w:r w:rsidRPr="00F070EA">
              <w:rPr>
                <w:b/>
                <w:szCs w:val="20"/>
              </w:rPr>
              <w:t>/L)</w:t>
            </w:r>
          </w:p>
        </w:tc>
        <w:tc>
          <w:tcPr>
            <w:tcW w:w="1016" w:type="dxa"/>
            <w:vAlign w:val="center"/>
          </w:tcPr>
          <w:p w:rsidR="001E720F" w:rsidRPr="00F070EA" w:rsidRDefault="001E720F" w:rsidP="00225556">
            <w:pPr>
              <w:pStyle w:val="TextPItable"/>
              <w:jc w:val="center"/>
              <w:rPr>
                <w:szCs w:val="20"/>
              </w:rPr>
            </w:pPr>
          </w:p>
        </w:tc>
        <w:tc>
          <w:tcPr>
            <w:tcW w:w="1417" w:type="dxa"/>
            <w:vAlign w:val="center"/>
          </w:tcPr>
          <w:p w:rsidR="001E720F" w:rsidRPr="00F070EA" w:rsidRDefault="001E720F" w:rsidP="001E720F">
            <w:pPr>
              <w:pStyle w:val="TextPItable"/>
              <w:jc w:val="center"/>
              <w:rPr>
                <w:szCs w:val="20"/>
              </w:rPr>
            </w:pPr>
          </w:p>
        </w:tc>
        <w:tc>
          <w:tcPr>
            <w:tcW w:w="1418" w:type="dxa"/>
            <w:vAlign w:val="center"/>
          </w:tcPr>
          <w:p w:rsidR="001E720F" w:rsidRPr="00F070EA" w:rsidRDefault="001E720F" w:rsidP="00225556">
            <w:pPr>
              <w:pStyle w:val="TextPItable"/>
              <w:jc w:val="center"/>
              <w:rPr>
                <w:szCs w:val="20"/>
              </w:rPr>
            </w:pPr>
          </w:p>
        </w:tc>
        <w:tc>
          <w:tcPr>
            <w:tcW w:w="1134" w:type="dxa"/>
            <w:vAlign w:val="center"/>
          </w:tcPr>
          <w:p w:rsidR="001E720F" w:rsidRPr="00F070EA" w:rsidRDefault="001E720F" w:rsidP="00225556">
            <w:pPr>
              <w:pStyle w:val="TextPItable"/>
              <w:jc w:val="center"/>
              <w:rPr>
                <w:szCs w:val="20"/>
              </w:rPr>
            </w:pPr>
          </w:p>
        </w:tc>
        <w:tc>
          <w:tcPr>
            <w:tcW w:w="1820" w:type="dxa"/>
            <w:vAlign w:val="center"/>
          </w:tcPr>
          <w:p w:rsidR="001E720F" w:rsidRPr="00F070EA" w:rsidRDefault="001E720F" w:rsidP="00225556">
            <w:pPr>
              <w:pStyle w:val="TextPItable"/>
              <w:jc w:val="center"/>
              <w:rPr>
                <w:szCs w:val="20"/>
              </w:rPr>
            </w:pPr>
          </w:p>
        </w:tc>
      </w:tr>
      <w:tr w:rsidR="001E720F" w:rsidRPr="00F070EA" w:rsidTr="002D0685">
        <w:trPr>
          <w:trHeight w:val="225"/>
        </w:trPr>
        <w:tc>
          <w:tcPr>
            <w:tcW w:w="2353" w:type="dxa"/>
            <w:vAlign w:val="center"/>
          </w:tcPr>
          <w:p w:rsidR="001E720F" w:rsidRPr="008458D4" w:rsidRDefault="001E720F" w:rsidP="00AD5400">
            <w:pPr>
              <w:pStyle w:val="TextPItable"/>
              <w:keepNext/>
              <w:jc w:val="left"/>
            </w:pPr>
            <w:r w:rsidRPr="008458D4">
              <w:rPr>
                <w:rFonts w:eastAsia="Calibri"/>
              </w:rPr>
              <w:t>Baseline (mean)</w:t>
            </w:r>
          </w:p>
        </w:tc>
        <w:tc>
          <w:tcPr>
            <w:tcW w:w="1016" w:type="dxa"/>
            <w:vAlign w:val="center"/>
          </w:tcPr>
          <w:p w:rsidR="001E720F" w:rsidRPr="00F070EA" w:rsidRDefault="001E720F" w:rsidP="00225556">
            <w:pPr>
              <w:pStyle w:val="TextPItable"/>
              <w:jc w:val="center"/>
              <w:rPr>
                <w:szCs w:val="20"/>
              </w:rPr>
            </w:pPr>
            <w:r w:rsidRPr="00F070EA">
              <w:rPr>
                <w:szCs w:val="20"/>
              </w:rPr>
              <w:t>8.04</w:t>
            </w:r>
          </w:p>
        </w:tc>
        <w:tc>
          <w:tcPr>
            <w:tcW w:w="1417" w:type="dxa"/>
            <w:vAlign w:val="center"/>
          </w:tcPr>
          <w:p w:rsidR="001E720F" w:rsidRPr="00F070EA" w:rsidRDefault="001E720F" w:rsidP="001E720F">
            <w:pPr>
              <w:pStyle w:val="TextPItable"/>
              <w:jc w:val="center"/>
              <w:rPr>
                <w:szCs w:val="20"/>
              </w:rPr>
            </w:pPr>
            <w:r w:rsidRPr="00F070EA">
              <w:rPr>
                <w:szCs w:val="20"/>
              </w:rPr>
              <w:t>8.10</w:t>
            </w:r>
          </w:p>
        </w:tc>
        <w:tc>
          <w:tcPr>
            <w:tcW w:w="1418" w:type="dxa"/>
            <w:vAlign w:val="center"/>
          </w:tcPr>
          <w:p w:rsidR="001E720F" w:rsidRPr="00F070EA" w:rsidRDefault="001E720F" w:rsidP="00225556">
            <w:pPr>
              <w:pStyle w:val="TextPItable"/>
              <w:jc w:val="center"/>
              <w:rPr>
                <w:szCs w:val="20"/>
              </w:rPr>
            </w:pPr>
            <w:r w:rsidRPr="00F070EA">
              <w:rPr>
                <w:szCs w:val="20"/>
              </w:rPr>
              <w:t>8.24</w:t>
            </w:r>
          </w:p>
        </w:tc>
        <w:tc>
          <w:tcPr>
            <w:tcW w:w="1134" w:type="dxa"/>
            <w:vAlign w:val="center"/>
          </w:tcPr>
          <w:p w:rsidR="001E720F" w:rsidRPr="00F070EA" w:rsidRDefault="00732FE0" w:rsidP="00060A58">
            <w:pPr>
              <w:pStyle w:val="TextPItable"/>
              <w:jc w:val="center"/>
              <w:rPr>
                <w:szCs w:val="20"/>
              </w:rPr>
            </w:pPr>
            <w:r>
              <w:rPr>
                <w:szCs w:val="20"/>
              </w:rPr>
              <w:t>8.55</w:t>
            </w:r>
          </w:p>
        </w:tc>
        <w:tc>
          <w:tcPr>
            <w:tcW w:w="1820" w:type="dxa"/>
            <w:vAlign w:val="center"/>
          </w:tcPr>
          <w:p w:rsidR="001E720F" w:rsidRPr="00F070EA" w:rsidRDefault="00732FE0" w:rsidP="00060A58">
            <w:pPr>
              <w:pStyle w:val="TextPItable"/>
              <w:jc w:val="center"/>
              <w:rPr>
                <w:szCs w:val="20"/>
              </w:rPr>
            </w:pPr>
            <w:r>
              <w:rPr>
                <w:szCs w:val="20"/>
              </w:rPr>
              <w:t>8.02</w:t>
            </w:r>
          </w:p>
        </w:tc>
      </w:tr>
      <w:tr w:rsidR="001E720F" w:rsidRPr="00F070EA" w:rsidTr="002D0685">
        <w:trPr>
          <w:trHeight w:val="225"/>
        </w:trPr>
        <w:tc>
          <w:tcPr>
            <w:tcW w:w="2353" w:type="dxa"/>
            <w:vAlign w:val="center"/>
          </w:tcPr>
          <w:p w:rsidR="001E720F" w:rsidRPr="00F070EA" w:rsidRDefault="001E720F" w:rsidP="00AD5400">
            <w:pPr>
              <w:pStyle w:val="TextPItable"/>
              <w:keepNext/>
              <w:jc w:val="left"/>
              <w:rPr>
                <w:szCs w:val="20"/>
              </w:rPr>
            </w:pPr>
            <w:r w:rsidRPr="008458D4">
              <w:rPr>
                <w:rFonts w:eastAsia="Calibri"/>
              </w:rPr>
              <w:t>Change from baseline</w:t>
            </w:r>
            <w:r w:rsidRPr="00F070EA">
              <w:rPr>
                <w:rFonts w:eastAsia="Calibri"/>
                <w:szCs w:val="20"/>
                <w:vertAlign w:val="superscript"/>
              </w:rPr>
              <w:t>1</w:t>
            </w:r>
          </w:p>
        </w:tc>
        <w:tc>
          <w:tcPr>
            <w:tcW w:w="1016" w:type="dxa"/>
            <w:vAlign w:val="center"/>
          </w:tcPr>
          <w:p w:rsidR="001E720F" w:rsidRPr="00F070EA" w:rsidRDefault="001E720F" w:rsidP="00225556">
            <w:pPr>
              <w:pStyle w:val="TextPItable"/>
              <w:jc w:val="center"/>
              <w:rPr>
                <w:szCs w:val="20"/>
              </w:rPr>
            </w:pPr>
            <w:r w:rsidRPr="00F070EA">
              <w:rPr>
                <w:szCs w:val="20"/>
              </w:rPr>
              <w:t>0.31</w:t>
            </w:r>
          </w:p>
        </w:tc>
        <w:tc>
          <w:tcPr>
            <w:tcW w:w="1417" w:type="dxa"/>
            <w:vAlign w:val="center"/>
          </w:tcPr>
          <w:p w:rsidR="001E720F" w:rsidRPr="00F070EA" w:rsidRDefault="001E720F" w:rsidP="001E720F">
            <w:pPr>
              <w:pStyle w:val="TextPItable"/>
              <w:jc w:val="center"/>
              <w:rPr>
                <w:szCs w:val="20"/>
              </w:rPr>
            </w:pPr>
            <w:r w:rsidRPr="00F070EA">
              <w:rPr>
                <w:szCs w:val="20"/>
              </w:rPr>
              <w:t>-0.77</w:t>
            </w:r>
          </w:p>
        </w:tc>
        <w:tc>
          <w:tcPr>
            <w:tcW w:w="1418" w:type="dxa"/>
            <w:vAlign w:val="center"/>
          </w:tcPr>
          <w:p w:rsidR="001E720F" w:rsidRPr="00F070EA" w:rsidRDefault="001E720F" w:rsidP="00225556">
            <w:pPr>
              <w:pStyle w:val="TextPItable"/>
              <w:jc w:val="center"/>
              <w:rPr>
                <w:szCs w:val="20"/>
              </w:rPr>
            </w:pPr>
            <w:r w:rsidRPr="00F070EA">
              <w:rPr>
                <w:szCs w:val="20"/>
              </w:rPr>
              <w:t>-1.00</w:t>
            </w:r>
          </w:p>
        </w:tc>
        <w:tc>
          <w:tcPr>
            <w:tcW w:w="1134" w:type="dxa"/>
            <w:vAlign w:val="center"/>
          </w:tcPr>
          <w:p w:rsidR="001E720F" w:rsidRPr="00F070EA" w:rsidRDefault="00732FE0" w:rsidP="00060A58">
            <w:pPr>
              <w:pStyle w:val="TextPItable"/>
              <w:jc w:val="center"/>
              <w:rPr>
                <w:szCs w:val="20"/>
              </w:rPr>
            </w:pPr>
            <w:r>
              <w:rPr>
                <w:szCs w:val="20"/>
              </w:rPr>
              <w:t>0.37</w:t>
            </w:r>
          </w:p>
        </w:tc>
        <w:tc>
          <w:tcPr>
            <w:tcW w:w="1820" w:type="dxa"/>
            <w:vAlign w:val="center"/>
          </w:tcPr>
          <w:p w:rsidR="001E720F" w:rsidRPr="00F070EA" w:rsidRDefault="00732FE0" w:rsidP="00060A58">
            <w:pPr>
              <w:pStyle w:val="TextPItable"/>
              <w:jc w:val="center"/>
              <w:rPr>
                <w:szCs w:val="20"/>
              </w:rPr>
            </w:pPr>
            <w:r>
              <w:rPr>
                <w:szCs w:val="20"/>
              </w:rPr>
              <w:t>-0.82</w:t>
            </w:r>
          </w:p>
        </w:tc>
      </w:tr>
      <w:tr w:rsidR="001E720F" w:rsidRPr="00F070EA" w:rsidTr="002D0685">
        <w:trPr>
          <w:trHeight w:val="225"/>
        </w:trPr>
        <w:tc>
          <w:tcPr>
            <w:tcW w:w="2353" w:type="dxa"/>
            <w:vAlign w:val="center"/>
          </w:tcPr>
          <w:p w:rsidR="001E720F" w:rsidRPr="00F070EA" w:rsidRDefault="001E720F" w:rsidP="00AD5400">
            <w:pPr>
              <w:pStyle w:val="TextPItable"/>
              <w:keepNext/>
              <w:jc w:val="left"/>
              <w:rPr>
                <w:szCs w:val="20"/>
              </w:rPr>
            </w:pPr>
            <w:r w:rsidRPr="008458D4">
              <w:rPr>
                <w:rFonts w:eastAsia="Calibri"/>
              </w:rPr>
              <w:t>Difference from placebo</w:t>
            </w:r>
            <w:r w:rsidRPr="00F070EA">
              <w:rPr>
                <w:rFonts w:eastAsia="Calibri"/>
                <w:szCs w:val="20"/>
                <w:vertAlign w:val="superscript"/>
              </w:rPr>
              <w:t>1</w:t>
            </w:r>
            <w:r w:rsidRPr="008458D4">
              <w:rPr>
                <w:rFonts w:eastAsia="Calibri"/>
              </w:rPr>
              <w:t xml:space="preserve"> (95% CI)</w:t>
            </w:r>
          </w:p>
        </w:tc>
        <w:tc>
          <w:tcPr>
            <w:tcW w:w="1016" w:type="dxa"/>
            <w:vAlign w:val="center"/>
          </w:tcPr>
          <w:p w:rsidR="001E720F" w:rsidRPr="00F070EA" w:rsidRDefault="001E720F" w:rsidP="00225556">
            <w:pPr>
              <w:pStyle w:val="TextPItable"/>
              <w:jc w:val="center"/>
              <w:rPr>
                <w:szCs w:val="20"/>
              </w:rPr>
            </w:pPr>
          </w:p>
        </w:tc>
        <w:tc>
          <w:tcPr>
            <w:tcW w:w="1417" w:type="dxa"/>
            <w:vAlign w:val="center"/>
          </w:tcPr>
          <w:p w:rsidR="001E720F" w:rsidRPr="00F070EA" w:rsidRDefault="003D6964" w:rsidP="001E720F">
            <w:pPr>
              <w:pStyle w:val="TextPItable"/>
              <w:jc w:val="center"/>
              <w:rPr>
                <w:szCs w:val="20"/>
              </w:rPr>
            </w:pPr>
            <w:r w:rsidRPr="00F070EA">
              <w:rPr>
                <w:szCs w:val="20"/>
              </w:rPr>
              <w:t>-1.09</w:t>
            </w:r>
            <w:r w:rsidR="001E720F" w:rsidRPr="00F070EA">
              <w:rPr>
                <w:szCs w:val="20"/>
              </w:rPr>
              <w:br/>
              <w:t>(-1.62, -0.55)</w:t>
            </w:r>
          </w:p>
        </w:tc>
        <w:tc>
          <w:tcPr>
            <w:tcW w:w="1418" w:type="dxa"/>
            <w:vAlign w:val="center"/>
          </w:tcPr>
          <w:p w:rsidR="001E720F" w:rsidRPr="00F070EA" w:rsidRDefault="001E720F" w:rsidP="002F021D">
            <w:pPr>
              <w:pStyle w:val="TextPItable"/>
              <w:jc w:val="center"/>
              <w:rPr>
                <w:szCs w:val="20"/>
              </w:rPr>
            </w:pPr>
            <w:r w:rsidRPr="00F070EA">
              <w:rPr>
                <w:szCs w:val="20"/>
              </w:rPr>
              <w:t>-1.32</w:t>
            </w:r>
            <w:r w:rsidRPr="00F070EA">
              <w:rPr>
                <w:szCs w:val="20"/>
              </w:rPr>
              <w:br/>
              <w:t>(-1.86, -0.78)</w:t>
            </w:r>
          </w:p>
        </w:tc>
        <w:tc>
          <w:tcPr>
            <w:tcW w:w="1134" w:type="dxa"/>
            <w:vAlign w:val="center"/>
          </w:tcPr>
          <w:p w:rsidR="001E720F" w:rsidRPr="00F070EA" w:rsidRDefault="001E720F" w:rsidP="00225556">
            <w:pPr>
              <w:pStyle w:val="TextPItable"/>
              <w:jc w:val="center"/>
              <w:rPr>
                <w:szCs w:val="20"/>
              </w:rPr>
            </w:pPr>
          </w:p>
        </w:tc>
        <w:tc>
          <w:tcPr>
            <w:tcW w:w="1820" w:type="dxa"/>
            <w:vAlign w:val="center"/>
          </w:tcPr>
          <w:p w:rsidR="001E720F" w:rsidRPr="00F070EA" w:rsidRDefault="00732FE0" w:rsidP="00060A58">
            <w:pPr>
              <w:pStyle w:val="TextPItable"/>
              <w:jc w:val="center"/>
              <w:rPr>
                <w:szCs w:val="20"/>
              </w:rPr>
            </w:pPr>
            <w:r>
              <w:rPr>
                <w:szCs w:val="20"/>
              </w:rPr>
              <w:t>-1.19</w:t>
            </w:r>
            <w:r>
              <w:rPr>
                <w:szCs w:val="20"/>
              </w:rPr>
              <w:br/>
              <w:t>(-1.77, -0.60)</w:t>
            </w:r>
          </w:p>
        </w:tc>
      </w:tr>
      <w:tr w:rsidR="001E720F" w:rsidRPr="00F070EA" w:rsidTr="002D0685">
        <w:trPr>
          <w:trHeight w:val="225"/>
        </w:trPr>
        <w:tc>
          <w:tcPr>
            <w:tcW w:w="2353" w:type="dxa"/>
            <w:tcBorders>
              <w:top w:val="single" w:sz="4" w:space="0" w:color="auto"/>
            </w:tcBorders>
          </w:tcPr>
          <w:p w:rsidR="001E720F" w:rsidRPr="00F070EA" w:rsidRDefault="001E720F" w:rsidP="00AD5400">
            <w:pPr>
              <w:pStyle w:val="TextPItable"/>
              <w:keepNext/>
              <w:jc w:val="left"/>
              <w:rPr>
                <w:szCs w:val="20"/>
              </w:rPr>
            </w:pPr>
            <w:r w:rsidRPr="00F070EA">
              <w:rPr>
                <w:szCs w:val="20"/>
              </w:rPr>
              <w:t>N</w:t>
            </w:r>
          </w:p>
        </w:tc>
        <w:tc>
          <w:tcPr>
            <w:tcW w:w="1016" w:type="dxa"/>
            <w:tcBorders>
              <w:top w:val="single" w:sz="4" w:space="0" w:color="auto"/>
            </w:tcBorders>
            <w:vAlign w:val="center"/>
          </w:tcPr>
          <w:p w:rsidR="001E720F" w:rsidRPr="00F070EA" w:rsidRDefault="001E720F" w:rsidP="00225556">
            <w:pPr>
              <w:pStyle w:val="TextPItable"/>
              <w:jc w:val="center"/>
              <w:rPr>
                <w:szCs w:val="20"/>
              </w:rPr>
            </w:pPr>
            <w:r w:rsidRPr="00F070EA">
              <w:rPr>
                <w:szCs w:val="20"/>
              </w:rPr>
              <w:t>95</w:t>
            </w:r>
          </w:p>
        </w:tc>
        <w:tc>
          <w:tcPr>
            <w:tcW w:w="1417" w:type="dxa"/>
            <w:tcBorders>
              <w:top w:val="single" w:sz="4" w:space="0" w:color="auto"/>
            </w:tcBorders>
            <w:vAlign w:val="center"/>
          </w:tcPr>
          <w:p w:rsidR="001E720F" w:rsidRPr="00F070EA" w:rsidRDefault="001E720F" w:rsidP="001E720F">
            <w:pPr>
              <w:pStyle w:val="TextPItable"/>
              <w:jc w:val="center"/>
              <w:rPr>
                <w:szCs w:val="20"/>
              </w:rPr>
            </w:pPr>
            <w:r w:rsidRPr="00F070EA">
              <w:rPr>
                <w:szCs w:val="20"/>
              </w:rPr>
              <w:t>98</w:t>
            </w:r>
          </w:p>
        </w:tc>
        <w:tc>
          <w:tcPr>
            <w:tcW w:w="1418" w:type="dxa"/>
            <w:tcBorders>
              <w:top w:val="single" w:sz="4" w:space="0" w:color="auto"/>
            </w:tcBorders>
            <w:vAlign w:val="center"/>
          </w:tcPr>
          <w:p w:rsidR="001E720F" w:rsidRPr="00F070EA" w:rsidRDefault="001E720F" w:rsidP="00225556">
            <w:pPr>
              <w:pStyle w:val="TextPItable"/>
              <w:jc w:val="center"/>
              <w:rPr>
                <w:szCs w:val="20"/>
              </w:rPr>
            </w:pPr>
            <w:r w:rsidRPr="00F070EA">
              <w:rPr>
                <w:szCs w:val="20"/>
              </w:rPr>
              <w:t>97</w:t>
            </w:r>
          </w:p>
        </w:tc>
        <w:tc>
          <w:tcPr>
            <w:tcW w:w="1134" w:type="dxa"/>
            <w:tcBorders>
              <w:top w:val="single" w:sz="4" w:space="0" w:color="auto"/>
            </w:tcBorders>
            <w:vAlign w:val="center"/>
          </w:tcPr>
          <w:p w:rsidR="001E720F" w:rsidRPr="00F070EA" w:rsidRDefault="00732FE0" w:rsidP="00225556">
            <w:pPr>
              <w:pStyle w:val="TextPItable"/>
              <w:jc w:val="center"/>
              <w:rPr>
                <w:szCs w:val="20"/>
              </w:rPr>
            </w:pPr>
            <w:r>
              <w:rPr>
                <w:szCs w:val="20"/>
              </w:rPr>
              <w:t>89</w:t>
            </w:r>
          </w:p>
        </w:tc>
        <w:tc>
          <w:tcPr>
            <w:tcW w:w="1820" w:type="dxa"/>
            <w:tcBorders>
              <w:top w:val="single" w:sz="4" w:space="0" w:color="auto"/>
            </w:tcBorders>
            <w:vAlign w:val="center"/>
          </w:tcPr>
          <w:p w:rsidR="001E720F" w:rsidRPr="00F070EA" w:rsidRDefault="00732FE0" w:rsidP="004E07AF">
            <w:pPr>
              <w:pStyle w:val="TextPItable"/>
              <w:jc w:val="center"/>
              <w:rPr>
                <w:szCs w:val="20"/>
              </w:rPr>
            </w:pPr>
            <w:r>
              <w:rPr>
                <w:szCs w:val="20"/>
              </w:rPr>
              <w:t>91</w:t>
            </w:r>
          </w:p>
        </w:tc>
      </w:tr>
      <w:tr w:rsidR="001E720F" w:rsidRPr="00F070EA" w:rsidTr="002D0685">
        <w:trPr>
          <w:trHeight w:val="240"/>
        </w:trPr>
        <w:tc>
          <w:tcPr>
            <w:tcW w:w="2353" w:type="dxa"/>
            <w:vAlign w:val="center"/>
          </w:tcPr>
          <w:p w:rsidR="001E720F" w:rsidRPr="00F070EA" w:rsidRDefault="001E720F" w:rsidP="00AD5400">
            <w:pPr>
              <w:pStyle w:val="TextPItable"/>
              <w:keepNext/>
              <w:jc w:val="left"/>
              <w:rPr>
                <w:b/>
                <w:szCs w:val="20"/>
              </w:rPr>
            </w:pPr>
            <w:r w:rsidRPr="00F070EA">
              <w:rPr>
                <w:b/>
                <w:szCs w:val="20"/>
              </w:rPr>
              <w:t>Body Weight (kg)</w:t>
            </w:r>
            <w:r w:rsidRPr="00F070EA">
              <w:rPr>
                <w:szCs w:val="20"/>
                <w:vertAlign w:val="superscript"/>
              </w:rPr>
              <w:t>2</w:t>
            </w:r>
          </w:p>
        </w:tc>
        <w:tc>
          <w:tcPr>
            <w:tcW w:w="1016" w:type="dxa"/>
            <w:vAlign w:val="center"/>
          </w:tcPr>
          <w:p w:rsidR="001E720F" w:rsidRPr="00F070EA" w:rsidRDefault="001E720F" w:rsidP="00225556">
            <w:pPr>
              <w:pStyle w:val="TextPItable"/>
              <w:jc w:val="center"/>
              <w:rPr>
                <w:szCs w:val="20"/>
              </w:rPr>
            </w:pPr>
          </w:p>
        </w:tc>
        <w:tc>
          <w:tcPr>
            <w:tcW w:w="1417" w:type="dxa"/>
            <w:vAlign w:val="center"/>
          </w:tcPr>
          <w:p w:rsidR="001E720F" w:rsidRPr="00F070EA" w:rsidRDefault="001E720F" w:rsidP="001E720F">
            <w:pPr>
              <w:pStyle w:val="TextPItable"/>
              <w:jc w:val="center"/>
              <w:rPr>
                <w:szCs w:val="20"/>
              </w:rPr>
            </w:pPr>
          </w:p>
        </w:tc>
        <w:tc>
          <w:tcPr>
            <w:tcW w:w="1418" w:type="dxa"/>
            <w:vAlign w:val="center"/>
          </w:tcPr>
          <w:p w:rsidR="001E720F" w:rsidRPr="00F070EA" w:rsidRDefault="001E720F" w:rsidP="00225556">
            <w:pPr>
              <w:pStyle w:val="TextPItable"/>
              <w:jc w:val="center"/>
              <w:rPr>
                <w:szCs w:val="20"/>
              </w:rPr>
            </w:pPr>
          </w:p>
        </w:tc>
        <w:tc>
          <w:tcPr>
            <w:tcW w:w="1134" w:type="dxa"/>
            <w:vAlign w:val="center"/>
          </w:tcPr>
          <w:p w:rsidR="001E720F" w:rsidRPr="00F070EA" w:rsidRDefault="001E720F" w:rsidP="00225556">
            <w:pPr>
              <w:pStyle w:val="TextPItable"/>
              <w:jc w:val="center"/>
              <w:rPr>
                <w:szCs w:val="20"/>
              </w:rPr>
            </w:pPr>
          </w:p>
        </w:tc>
        <w:tc>
          <w:tcPr>
            <w:tcW w:w="1820" w:type="dxa"/>
            <w:vAlign w:val="center"/>
          </w:tcPr>
          <w:p w:rsidR="001E720F" w:rsidRPr="00F070EA" w:rsidRDefault="001E720F" w:rsidP="00225556">
            <w:pPr>
              <w:pStyle w:val="TextPItable"/>
              <w:jc w:val="center"/>
              <w:rPr>
                <w:szCs w:val="20"/>
              </w:rPr>
            </w:pPr>
          </w:p>
        </w:tc>
      </w:tr>
      <w:tr w:rsidR="001E720F" w:rsidRPr="00F070EA" w:rsidTr="002D0685">
        <w:trPr>
          <w:trHeight w:val="256"/>
        </w:trPr>
        <w:tc>
          <w:tcPr>
            <w:tcW w:w="2353" w:type="dxa"/>
            <w:vAlign w:val="center"/>
          </w:tcPr>
          <w:p w:rsidR="001E720F" w:rsidRPr="00F070EA" w:rsidRDefault="001E720F" w:rsidP="00AD5400">
            <w:pPr>
              <w:pStyle w:val="TextPItable"/>
              <w:keepNext/>
              <w:jc w:val="left"/>
              <w:rPr>
                <w:rFonts w:eastAsia="Calibri"/>
                <w:szCs w:val="20"/>
              </w:rPr>
            </w:pPr>
            <w:r w:rsidRPr="00F070EA">
              <w:rPr>
                <w:rFonts w:eastAsia="Calibri"/>
                <w:szCs w:val="20"/>
              </w:rPr>
              <w:t>Baseline (mean)</w:t>
            </w:r>
          </w:p>
        </w:tc>
        <w:tc>
          <w:tcPr>
            <w:tcW w:w="1016" w:type="dxa"/>
            <w:vAlign w:val="center"/>
          </w:tcPr>
          <w:p w:rsidR="001E720F" w:rsidRPr="00F070EA" w:rsidRDefault="001E720F" w:rsidP="00225556">
            <w:pPr>
              <w:pStyle w:val="TextPItable"/>
              <w:jc w:val="center"/>
              <w:rPr>
                <w:szCs w:val="20"/>
              </w:rPr>
            </w:pPr>
            <w:r w:rsidRPr="00F070EA">
              <w:rPr>
                <w:szCs w:val="20"/>
              </w:rPr>
              <w:t>86.00</w:t>
            </w:r>
          </w:p>
        </w:tc>
        <w:tc>
          <w:tcPr>
            <w:tcW w:w="1417" w:type="dxa"/>
            <w:vAlign w:val="center"/>
          </w:tcPr>
          <w:p w:rsidR="001E720F" w:rsidRPr="00F070EA" w:rsidRDefault="001E720F" w:rsidP="001E720F">
            <w:pPr>
              <w:pStyle w:val="TextPItable"/>
              <w:jc w:val="center"/>
              <w:rPr>
                <w:szCs w:val="20"/>
              </w:rPr>
            </w:pPr>
            <w:r w:rsidRPr="00F070EA">
              <w:rPr>
                <w:szCs w:val="20"/>
              </w:rPr>
              <w:t>92.05</w:t>
            </w:r>
          </w:p>
        </w:tc>
        <w:tc>
          <w:tcPr>
            <w:tcW w:w="1418" w:type="dxa"/>
            <w:vAlign w:val="center"/>
          </w:tcPr>
          <w:p w:rsidR="001E720F" w:rsidRPr="00F070EA" w:rsidRDefault="001E720F" w:rsidP="00225556">
            <w:pPr>
              <w:pStyle w:val="TextPItable"/>
              <w:jc w:val="center"/>
              <w:rPr>
                <w:szCs w:val="20"/>
              </w:rPr>
            </w:pPr>
            <w:r w:rsidRPr="00F070EA">
              <w:rPr>
                <w:szCs w:val="20"/>
              </w:rPr>
              <w:t>88.06</w:t>
            </w:r>
          </w:p>
        </w:tc>
        <w:tc>
          <w:tcPr>
            <w:tcW w:w="1134" w:type="dxa"/>
            <w:vAlign w:val="center"/>
          </w:tcPr>
          <w:p w:rsidR="001E720F" w:rsidRPr="00F070EA" w:rsidRDefault="00732FE0" w:rsidP="00225556">
            <w:pPr>
              <w:pStyle w:val="TextPItable"/>
              <w:jc w:val="center"/>
              <w:rPr>
                <w:szCs w:val="20"/>
              </w:rPr>
            </w:pPr>
            <w:r>
              <w:rPr>
                <w:szCs w:val="20"/>
              </w:rPr>
              <w:t>83.20</w:t>
            </w:r>
          </w:p>
        </w:tc>
        <w:tc>
          <w:tcPr>
            <w:tcW w:w="1820" w:type="dxa"/>
            <w:vAlign w:val="center"/>
          </w:tcPr>
          <w:p w:rsidR="001E720F" w:rsidRPr="00F070EA" w:rsidRDefault="00732FE0" w:rsidP="004E07AF">
            <w:pPr>
              <w:pStyle w:val="TextPItable"/>
              <w:jc w:val="center"/>
              <w:rPr>
                <w:szCs w:val="20"/>
              </w:rPr>
            </w:pPr>
            <w:r>
              <w:rPr>
                <w:szCs w:val="20"/>
              </w:rPr>
              <w:t>84.90</w:t>
            </w:r>
          </w:p>
        </w:tc>
      </w:tr>
      <w:tr w:rsidR="001E720F" w:rsidRPr="00F070EA" w:rsidTr="002D0685">
        <w:trPr>
          <w:trHeight w:val="256"/>
        </w:trPr>
        <w:tc>
          <w:tcPr>
            <w:tcW w:w="2353" w:type="dxa"/>
            <w:vAlign w:val="center"/>
          </w:tcPr>
          <w:p w:rsidR="001E720F" w:rsidRPr="00F070EA" w:rsidRDefault="001E720F" w:rsidP="00225556">
            <w:pPr>
              <w:pStyle w:val="TextPItable"/>
              <w:jc w:val="left"/>
              <w:rPr>
                <w:rFonts w:eastAsia="Calibri"/>
                <w:szCs w:val="20"/>
              </w:rPr>
            </w:pPr>
            <w:r w:rsidRPr="008458D4">
              <w:rPr>
                <w:rFonts w:eastAsia="Calibri"/>
              </w:rPr>
              <w:t>Change from baseline</w:t>
            </w:r>
            <w:r w:rsidRPr="00F070EA">
              <w:rPr>
                <w:rFonts w:eastAsia="Calibri"/>
                <w:szCs w:val="20"/>
                <w:vertAlign w:val="superscript"/>
              </w:rPr>
              <w:t>1</w:t>
            </w:r>
          </w:p>
        </w:tc>
        <w:tc>
          <w:tcPr>
            <w:tcW w:w="1016" w:type="dxa"/>
            <w:vAlign w:val="center"/>
          </w:tcPr>
          <w:p w:rsidR="001E720F" w:rsidRPr="00F070EA" w:rsidRDefault="001E720F" w:rsidP="00225556">
            <w:pPr>
              <w:pStyle w:val="TextPItable"/>
              <w:jc w:val="center"/>
              <w:rPr>
                <w:szCs w:val="20"/>
              </w:rPr>
            </w:pPr>
            <w:r w:rsidRPr="00F070EA">
              <w:rPr>
                <w:szCs w:val="20"/>
              </w:rPr>
              <w:t>-0.33</w:t>
            </w:r>
          </w:p>
        </w:tc>
        <w:tc>
          <w:tcPr>
            <w:tcW w:w="1417" w:type="dxa"/>
            <w:vAlign w:val="center"/>
          </w:tcPr>
          <w:p w:rsidR="001E720F" w:rsidRPr="00F070EA" w:rsidRDefault="001E720F" w:rsidP="001E720F">
            <w:pPr>
              <w:pStyle w:val="TextPItable"/>
              <w:jc w:val="center"/>
              <w:rPr>
                <w:szCs w:val="20"/>
              </w:rPr>
            </w:pPr>
            <w:r w:rsidRPr="00F070EA">
              <w:rPr>
                <w:szCs w:val="20"/>
              </w:rPr>
              <w:t>-1.76</w:t>
            </w:r>
          </w:p>
        </w:tc>
        <w:tc>
          <w:tcPr>
            <w:tcW w:w="1418" w:type="dxa"/>
            <w:vAlign w:val="center"/>
          </w:tcPr>
          <w:p w:rsidR="001E720F" w:rsidRPr="00F070EA" w:rsidRDefault="001E720F" w:rsidP="00225556">
            <w:pPr>
              <w:pStyle w:val="TextPItable"/>
              <w:jc w:val="center"/>
              <w:rPr>
                <w:szCs w:val="20"/>
              </w:rPr>
            </w:pPr>
            <w:r w:rsidRPr="00F070EA">
              <w:rPr>
                <w:szCs w:val="20"/>
              </w:rPr>
              <w:t>-2.33</w:t>
            </w:r>
          </w:p>
        </w:tc>
        <w:tc>
          <w:tcPr>
            <w:tcW w:w="1134" w:type="dxa"/>
            <w:vAlign w:val="center"/>
          </w:tcPr>
          <w:p w:rsidR="001E720F" w:rsidRPr="00F070EA" w:rsidRDefault="00E1655C" w:rsidP="00E1655C">
            <w:pPr>
              <w:pStyle w:val="TextPItable"/>
              <w:jc w:val="center"/>
              <w:rPr>
                <w:szCs w:val="20"/>
              </w:rPr>
            </w:pPr>
            <w:r>
              <w:rPr>
                <w:szCs w:val="20"/>
              </w:rPr>
              <w:t>-0.25</w:t>
            </w:r>
          </w:p>
        </w:tc>
        <w:tc>
          <w:tcPr>
            <w:tcW w:w="1820" w:type="dxa"/>
            <w:vAlign w:val="center"/>
          </w:tcPr>
          <w:p w:rsidR="001E720F" w:rsidRPr="00F070EA" w:rsidRDefault="00E1655C" w:rsidP="00E1655C">
            <w:pPr>
              <w:pStyle w:val="TextPItable"/>
              <w:jc w:val="center"/>
              <w:rPr>
                <w:szCs w:val="20"/>
              </w:rPr>
            </w:pPr>
            <w:r>
              <w:rPr>
                <w:szCs w:val="20"/>
              </w:rPr>
              <w:t>-0.98</w:t>
            </w:r>
          </w:p>
        </w:tc>
      </w:tr>
      <w:tr w:rsidR="001E720F" w:rsidRPr="00F070EA" w:rsidTr="002D0685">
        <w:trPr>
          <w:trHeight w:val="481"/>
        </w:trPr>
        <w:tc>
          <w:tcPr>
            <w:tcW w:w="2353" w:type="dxa"/>
            <w:tcBorders>
              <w:bottom w:val="single" w:sz="4" w:space="0" w:color="auto"/>
            </w:tcBorders>
            <w:vAlign w:val="center"/>
          </w:tcPr>
          <w:p w:rsidR="001E720F" w:rsidRPr="00F070EA" w:rsidRDefault="001E720F" w:rsidP="00225556">
            <w:pPr>
              <w:pStyle w:val="TextPItable"/>
              <w:jc w:val="left"/>
              <w:rPr>
                <w:rFonts w:eastAsia="Calibri"/>
                <w:szCs w:val="20"/>
              </w:rPr>
            </w:pPr>
            <w:r w:rsidRPr="008458D4">
              <w:rPr>
                <w:rFonts w:eastAsia="Calibri"/>
              </w:rPr>
              <w:t>Difference from placebo</w:t>
            </w:r>
            <w:r w:rsidRPr="00F070EA">
              <w:rPr>
                <w:rFonts w:eastAsia="Calibri"/>
                <w:szCs w:val="20"/>
                <w:vertAlign w:val="superscript"/>
              </w:rPr>
              <w:t>1</w:t>
            </w:r>
            <w:r w:rsidRPr="008458D4">
              <w:rPr>
                <w:rFonts w:eastAsia="Calibri"/>
              </w:rPr>
              <w:t xml:space="preserve"> (95% CI)</w:t>
            </w:r>
          </w:p>
        </w:tc>
        <w:tc>
          <w:tcPr>
            <w:tcW w:w="1016" w:type="dxa"/>
            <w:tcBorders>
              <w:bottom w:val="single" w:sz="4" w:space="0" w:color="auto"/>
            </w:tcBorders>
            <w:vAlign w:val="center"/>
          </w:tcPr>
          <w:p w:rsidR="001E720F" w:rsidRPr="00F070EA" w:rsidRDefault="001E720F" w:rsidP="00225556">
            <w:pPr>
              <w:pStyle w:val="TextPItable"/>
              <w:jc w:val="center"/>
              <w:rPr>
                <w:szCs w:val="20"/>
              </w:rPr>
            </w:pPr>
          </w:p>
        </w:tc>
        <w:tc>
          <w:tcPr>
            <w:tcW w:w="1417" w:type="dxa"/>
            <w:tcBorders>
              <w:bottom w:val="single" w:sz="4" w:space="0" w:color="auto"/>
            </w:tcBorders>
            <w:vAlign w:val="center"/>
          </w:tcPr>
          <w:p w:rsidR="001E720F" w:rsidRPr="00F070EA" w:rsidRDefault="001E720F" w:rsidP="001E720F">
            <w:pPr>
              <w:pStyle w:val="TextPItable"/>
              <w:jc w:val="center"/>
              <w:rPr>
                <w:szCs w:val="20"/>
              </w:rPr>
            </w:pPr>
            <w:r w:rsidRPr="00F070EA">
              <w:rPr>
                <w:szCs w:val="20"/>
              </w:rPr>
              <w:t>-1.43</w:t>
            </w:r>
            <w:r w:rsidRPr="00F070EA">
              <w:rPr>
                <w:szCs w:val="20"/>
              </w:rPr>
              <w:br/>
              <w:t>(-2.09, -0.77)</w:t>
            </w:r>
          </w:p>
        </w:tc>
        <w:tc>
          <w:tcPr>
            <w:tcW w:w="1418" w:type="dxa"/>
            <w:tcBorders>
              <w:bottom w:val="single" w:sz="4" w:space="0" w:color="auto"/>
            </w:tcBorders>
            <w:vAlign w:val="center"/>
          </w:tcPr>
          <w:p w:rsidR="001E720F" w:rsidRPr="00F070EA" w:rsidRDefault="001E720F" w:rsidP="00225556">
            <w:pPr>
              <w:pStyle w:val="TextPItable"/>
              <w:jc w:val="center"/>
              <w:rPr>
                <w:szCs w:val="20"/>
              </w:rPr>
            </w:pPr>
            <w:r w:rsidRPr="00F070EA">
              <w:rPr>
                <w:szCs w:val="20"/>
              </w:rPr>
              <w:t>-2.00</w:t>
            </w:r>
            <w:r w:rsidRPr="00F070EA">
              <w:rPr>
                <w:szCs w:val="20"/>
              </w:rPr>
              <w:br/>
              <w:t>(-2.66, -1.34)</w:t>
            </w:r>
          </w:p>
        </w:tc>
        <w:tc>
          <w:tcPr>
            <w:tcW w:w="1134" w:type="dxa"/>
            <w:tcBorders>
              <w:bottom w:val="single" w:sz="4" w:space="0" w:color="auto"/>
            </w:tcBorders>
            <w:vAlign w:val="center"/>
          </w:tcPr>
          <w:p w:rsidR="001E720F" w:rsidRPr="00F070EA" w:rsidRDefault="001E720F" w:rsidP="00225556">
            <w:pPr>
              <w:pStyle w:val="TextPItable"/>
              <w:jc w:val="center"/>
              <w:rPr>
                <w:szCs w:val="20"/>
              </w:rPr>
            </w:pPr>
          </w:p>
        </w:tc>
        <w:tc>
          <w:tcPr>
            <w:tcW w:w="1820" w:type="dxa"/>
            <w:tcBorders>
              <w:bottom w:val="single" w:sz="4" w:space="0" w:color="auto"/>
            </w:tcBorders>
            <w:vAlign w:val="center"/>
          </w:tcPr>
          <w:p w:rsidR="001E720F" w:rsidRPr="00F070EA" w:rsidRDefault="00732FE0" w:rsidP="004E07AF">
            <w:pPr>
              <w:pStyle w:val="TextPItable"/>
              <w:jc w:val="center"/>
              <w:rPr>
                <w:szCs w:val="20"/>
              </w:rPr>
            </w:pPr>
            <w:r>
              <w:rPr>
                <w:szCs w:val="20"/>
              </w:rPr>
              <w:t>-</w:t>
            </w:r>
            <w:r w:rsidR="00E1655C">
              <w:rPr>
                <w:szCs w:val="20"/>
              </w:rPr>
              <w:t>0.74</w:t>
            </w:r>
            <w:r w:rsidR="009C5743">
              <w:rPr>
                <w:szCs w:val="20"/>
              </w:rPr>
              <w:br/>
            </w:r>
            <w:r>
              <w:rPr>
                <w:szCs w:val="20"/>
              </w:rPr>
              <w:t>(-</w:t>
            </w:r>
            <w:r w:rsidR="00E1655C">
              <w:rPr>
                <w:szCs w:val="20"/>
              </w:rPr>
              <w:t>1.50,</w:t>
            </w:r>
            <w:r w:rsidR="009C5743">
              <w:rPr>
                <w:szCs w:val="20"/>
              </w:rPr>
              <w:t xml:space="preserve"> </w:t>
            </w:r>
            <w:r w:rsidR="00E1655C">
              <w:rPr>
                <w:szCs w:val="20"/>
              </w:rPr>
              <w:t>0.03</w:t>
            </w:r>
            <w:r>
              <w:rPr>
                <w:szCs w:val="20"/>
              </w:rPr>
              <w:t>)</w:t>
            </w:r>
          </w:p>
        </w:tc>
      </w:tr>
      <w:tr w:rsidR="001E720F" w:rsidRPr="00F070EA" w:rsidTr="002D0685">
        <w:trPr>
          <w:trHeight w:val="225"/>
        </w:trPr>
        <w:tc>
          <w:tcPr>
            <w:tcW w:w="2353" w:type="dxa"/>
            <w:tcBorders>
              <w:top w:val="single" w:sz="4" w:space="0" w:color="auto"/>
            </w:tcBorders>
            <w:vAlign w:val="center"/>
          </w:tcPr>
          <w:p w:rsidR="001E720F" w:rsidRPr="00F070EA" w:rsidRDefault="001E720F" w:rsidP="00225556">
            <w:pPr>
              <w:pStyle w:val="TextPItable"/>
              <w:jc w:val="left"/>
              <w:rPr>
                <w:szCs w:val="20"/>
              </w:rPr>
            </w:pPr>
            <w:r w:rsidRPr="00F070EA">
              <w:rPr>
                <w:szCs w:val="20"/>
              </w:rPr>
              <w:t>N</w:t>
            </w:r>
          </w:p>
        </w:tc>
        <w:tc>
          <w:tcPr>
            <w:tcW w:w="1016" w:type="dxa"/>
            <w:tcBorders>
              <w:top w:val="single" w:sz="4" w:space="0" w:color="auto"/>
            </w:tcBorders>
            <w:vAlign w:val="center"/>
          </w:tcPr>
          <w:p w:rsidR="001E720F" w:rsidRPr="00F070EA" w:rsidRDefault="001E720F" w:rsidP="00225556">
            <w:pPr>
              <w:pStyle w:val="TextPItable"/>
              <w:jc w:val="center"/>
              <w:rPr>
                <w:szCs w:val="20"/>
              </w:rPr>
            </w:pPr>
            <w:r w:rsidRPr="00F070EA">
              <w:rPr>
                <w:szCs w:val="20"/>
              </w:rPr>
              <w:t>95</w:t>
            </w:r>
          </w:p>
        </w:tc>
        <w:tc>
          <w:tcPr>
            <w:tcW w:w="1417" w:type="dxa"/>
            <w:tcBorders>
              <w:top w:val="single" w:sz="4" w:space="0" w:color="auto"/>
            </w:tcBorders>
            <w:vAlign w:val="center"/>
          </w:tcPr>
          <w:p w:rsidR="001E720F" w:rsidRPr="00F070EA" w:rsidRDefault="001E720F" w:rsidP="001E720F">
            <w:pPr>
              <w:pStyle w:val="TextPItable"/>
              <w:jc w:val="center"/>
              <w:rPr>
                <w:szCs w:val="20"/>
              </w:rPr>
            </w:pPr>
            <w:r w:rsidRPr="00F070EA">
              <w:rPr>
                <w:szCs w:val="20"/>
              </w:rPr>
              <w:t>98</w:t>
            </w:r>
          </w:p>
        </w:tc>
        <w:tc>
          <w:tcPr>
            <w:tcW w:w="1418" w:type="dxa"/>
            <w:tcBorders>
              <w:top w:val="single" w:sz="4" w:space="0" w:color="auto"/>
            </w:tcBorders>
            <w:vAlign w:val="center"/>
          </w:tcPr>
          <w:p w:rsidR="001E720F" w:rsidRPr="00F070EA" w:rsidRDefault="001E720F" w:rsidP="00225556">
            <w:pPr>
              <w:pStyle w:val="TextPItable"/>
              <w:jc w:val="center"/>
              <w:rPr>
                <w:szCs w:val="20"/>
              </w:rPr>
            </w:pPr>
            <w:r w:rsidRPr="00F070EA">
              <w:rPr>
                <w:szCs w:val="20"/>
              </w:rPr>
              <w:t>97</w:t>
            </w:r>
          </w:p>
        </w:tc>
        <w:tc>
          <w:tcPr>
            <w:tcW w:w="1134" w:type="dxa"/>
            <w:tcBorders>
              <w:top w:val="single" w:sz="4" w:space="0" w:color="auto"/>
            </w:tcBorders>
            <w:vAlign w:val="center"/>
          </w:tcPr>
          <w:p w:rsidR="001E720F" w:rsidRPr="00F070EA" w:rsidRDefault="00732FE0" w:rsidP="00225556">
            <w:pPr>
              <w:pStyle w:val="TextPItable"/>
              <w:jc w:val="center"/>
              <w:rPr>
                <w:szCs w:val="20"/>
              </w:rPr>
            </w:pPr>
            <w:r>
              <w:rPr>
                <w:szCs w:val="20"/>
              </w:rPr>
              <w:t>89</w:t>
            </w:r>
          </w:p>
        </w:tc>
        <w:tc>
          <w:tcPr>
            <w:tcW w:w="1820" w:type="dxa"/>
            <w:tcBorders>
              <w:top w:val="single" w:sz="4" w:space="0" w:color="auto"/>
            </w:tcBorders>
            <w:vAlign w:val="center"/>
          </w:tcPr>
          <w:p w:rsidR="001E720F" w:rsidRPr="00F070EA" w:rsidRDefault="00732FE0" w:rsidP="00225556">
            <w:pPr>
              <w:pStyle w:val="TextPItable"/>
              <w:jc w:val="center"/>
              <w:rPr>
                <w:szCs w:val="20"/>
              </w:rPr>
            </w:pPr>
            <w:r>
              <w:rPr>
                <w:szCs w:val="20"/>
              </w:rPr>
              <w:t>91</w:t>
            </w:r>
          </w:p>
        </w:tc>
      </w:tr>
      <w:tr w:rsidR="001E720F" w:rsidRPr="00F070EA" w:rsidTr="002D0685">
        <w:trPr>
          <w:trHeight w:val="240"/>
        </w:trPr>
        <w:tc>
          <w:tcPr>
            <w:tcW w:w="2353" w:type="dxa"/>
            <w:vAlign w:val="center"/>
          </w:tcPr>
          <w:p w:rsidR="001E720F" w:rsidRPr="00F070EA" w:rsidRDefault="001E720F" w:rsidP="00E4031A">
            <w:pPr>
              <w:pStyle w:val="TextPItable"/>
              <w:jc w:val="left"/>
              <w:rPr>
                <w:b/>
                <w:szCs w:val="20"/>
              </w:rPr>
            </w:pPr>
            <w:r w:rsidRPr="00F070EA">
              <w:rPr>
                <w:b/>
                <w:szCs w:val="20"/>
              </w:rPr>
              <w:t>Systolic blood pressure (mmHg)</w:t>
            </w:r>
            <w:r w:rsidRPr="00F070EA">
              <w:rPr>
                <w:szCs w:val="20"/>
                <w:vertAlign w:val="superscript"/>
              </w:rPr>
              <w:t>2</w:t>
            </w:r>
          </w:p>
        </w:tc>
        <w:tc>
          <w:tcPr>
            <w:tcW w:w="1016" w:type="dxa"/>
            <w:vAlign w:val="center"/>
          </w:tcPr>
          <w:p w:rsidR="001E720F" w:rsidRPr="00F070EA" w:rsidRDefault="001E720F" w:rsidP="00225556">
            <w:pPr>
              <w:pStyle w:val="TextPItable"/>
              <w:jc w:val="center"/>
              <w:rPr>
                <w:szCs w:val="20"/>
              </w:rPr>
            </w:pPr>
          </w:p>
        </w:tc>
        <w:tc>
          <w:tcPr>
            <w:tcW w:w="1417" w:type="dxa"/>
            <w:vAlign w:val="center"/>
          </w:tcPr>
          <w:p w:rsidR="001E720F" w:rsidRPr="00F070EA" w:rsidRDefault="001E720F" w:rsidP="001E720F">
            <w:pPr>
              <w:pStyle w:val="TextPItable"/>
              <w:jc w:val="center"/>
              <w:rPr>
                <w:szCs w:val="20"/>
              </w:rPr>
            </w:pPr>
          </w:p>
        </w:tc>
        <w:tc>
          <w:tcPr>
            <w:tcW w:w="1418" w:type="dxa"/>
            <w:vAlign w:val="center"/>
          </w:tcPr>
          <w:p w:rsidR="001E720F" w:rsidRPr="00F070EA" w:rsidRDefault="001E720F" w:rsidP="00225556">
            <w:pPr>
              <w:pStyle w:val="TextPItable"/>
              <w:jc w:val="center"/>
              <w:rPr>
                <w:szCs w:val="20"/>
              </w:rPr>
            </w:pPr>
          </w:p>
        </w:tc>
        <w:tc>
          <w:tcPr>
            <w:tcW w:w="1134" w:type="dxa"/>
            <w:vAlign w:val="center"/>
          </w:tcPr>
          <w:p w:rsidR="001E720F" w:rsidRPr="00F070EA" w:rsidRDefault="001E720F" w:rsidP="00225556">
            <w:pPr>
              <w:pStyle w:val="TextPItable"/>
              <w:jc w:val="center"/>
              <w:rPr>
                <w:szCs w:val="20"/>
              </w:rPr>
            </w:pPr>
          </w:p>
        </w:tc>
        <w:tc>
          <w:tcPr>
            <w:tcW w:w="1820" w:type="dxa"/>
            <w:vAlign w:val="center"/>
          </w:tcPr>
          <w:p w:rsidR="001E720F" w:rsidRPr="00F070EA" w:rsidRDefault="001E720F" w:rsidP="00225556">
            <w:pPr>
              <w:pStyle w:val="TextPItable"/>
              <w:jc w:val="center"/>
              <w:rPr>
                <w:szCs w:val="20"/>
              </w:rPr>
            </w:pPr>
          </w:p>
        </w:tc>
      </w:tr>
      <w:tr w:rsidR="001E720F" w:rsidRPr="00F070EA" w:rsidTr="002D0685">
        <w:trPr>
          <w:trHeight w:val="271"/>
        </w:trPr>
        <w:tc>
          <w:tcPr>
            <w:tcW w:w="2353" w:type="dxa"/>
            <w:vAlign w:val="center"/>
          </w:tcPr>
          <w:p w:rsidR="001E720F" w:rsidRPr="00F070EA" w:rsidRDefault="001E720F" w:rsidP="00225556">
            <w:pPr>
              <w:pStyle w:val="TextPItable"/>
              <w:jc w:val="left"/>
              <w:rPr>
                <w:rFonts w:eastAsia="Calibri"/>
                <w:szCs w:val="20"/>
              </w:rPr>
            </w:pPr>
            <w:r w:rsidRPr="00F070EA">
              <w:rPr>
                <w:rFonts w:eastAsia="Calibri"/>
                <w:szCs w:val="20"/>
              </w:rPr>
              <w:t>Baseline (mean)</w:t>
            </w:r>
          </w:p>
        </w:tc>
        <w:tc>
          <w:tcPr>
            <w:tcW w:w="1016" w:type="dxa"/>
            <w:vAlign w:val="center"/>
          </w:tcPr>
          <w:p w:rsidR="001E720F" w:rsidRPr="00F070EA" w:rsidRDefault="001E720F" w:rsidP="00225556">
            <w:pPr>
              <w:pStyle w:val="TextPItable"/>
              <w:jc w:val="center"/>
              <w:rPr>
                <w:szCs w:val="20"/>
              </w:rPr>
            </w:pPr>
            <w:r w:rsidRPr="00F070EA">
              <w:rPr>
                <w:szCs w:val="20"/>
              </w:rPr>
              <w:t>134.69</w:t>
            </w:r>
          </w:p>
        </w:tc>
        <w:tc>
          <w:tcPr>
            <w:tcW w:w="1417" w:type="dxa"/>
            <w:vAlign w:val="center"/>
          </w:tcPr>
          <w:p w:rsidR="001E720F" w:rsidRPr="00F070EA" w:rsidRDefault="001E720F" w:rsidP="001E720F">
            <w:pPr>
              <w:pStyle w:val="TextPItable"/>
              <w:jc w:val="center"/>
              <w:rPr>
                <w:szCs w:val="20"/>
              </w:rPr>
            </w:pPr>
            <w:r w:rsidRPr="00F070EA">
              <w:rPr>
                <w:szCs w:val="20"/>
              </w:rPr>
              <w:t>137.37</w:t>
            </w:r>
          </w:p>
        </w:tc>
        <w:tc>
          <w:tcPr>
            <w:tcW w:w="1418" w:type="dxa"/>
            <w:vAlign w:val="center"/>
          </w:tcPr>
          <w:p w:rsidR="001E720F" w:rsidRPr="00F070EA" w:rsidRDefault="001E720F" w:rsidP="00225556">
            <w:pPr>
              <w:pStyle w:val="TextPItable"/>
              <w:jc w:val="center"/>
              <w:rPr>
                <w:szCs w:val="20"/>
              </w:rPr>
            </w:pPr>
            <w:r w:rsidRPr="00F070EA">
              <w:rPr>
                <w:szCs w:val="20"/>
              </w:rPr>
              <w:t>133.68</w:t>
            </w:r>
          </w:p>
        </w:tc>
        <w:tc>
          <w:tcPr>
            <w:tcW w:w="1134" w:type="dxa"/>
            <w:vAlign w:val="center"/>
          </w:tcPr>
          <w:p w:rsidR="001E720F" w:rsidRPr="00F070EA" w:rsidRDefault="00732FE0" w:rsidP="00225556">
            <w:pPr>
              <w:pStyle w:val="TextPItable"/>
              <w:jc w:val="center"/>
              <w:rPr>
                <w:szCs w:val="20"/>
              </w:rPr>
            </w:pPr>
            <w:r>
              <w:rPr>
                <w:szCs w:val="20"/>
              </w:rPr>
              <w:t>137.29</w:t>
            </w:r>
          </w:p>
        </w:tc>
        <w:tc>
          <w:tcPr>
            <w:tcW w:w="1820" w:type="dxa"/>
            <w:vAlign w:val="center"/>
          </w:tcPr>
          <w:p w:rsidR="001E720F" w:rsidRPr="00F070EA" w:rsidRDefault="00732FE0" w:rsidP="00225556">
            <w:pPr>
              <w:pStyle w:val="TextPItable"/>
              <w:jc w:val="center"/>
              <w:rPr>
                <w:szCs w:val="20"/>
              </w:rPr>
            </w:pPr>
            <w:r>
              <w:rPr>
                <w:szCs w:val="20"/>
              </w:rPr>
              <w:t>135.04</w:t>
            </w:r>
          </w:p>
        </w:tc>
      </w:tr>
      <w:tr w:rsidR="001E720F" w:rsidRPr="00F070EA" w:rsidTr="002D0685">
        <w:trPr>
          <w:trHeight w:val="256"/>
        </w:trPr>
        <w:tc>
          <w:tcPr>
            <w:tcW w:w="2353" w:type="dxa"/>
            <w:vAlign w:val="center"/>
          </w:tcPr>
          <w:p w:rsidR="001E720F" w:rsidRPr="00F070EA" w:rsidRDefault="001E720F" w:rsidP="00225556">
            <w:pPr>
              <w:pStyle w:val="TextPItable"/>
              <w:jc w:val="left"/>
              <w:rPr>
                <w:rFonts w:eastAsia="Calibri"/>
                <w:szCs w:val="20"/>
              </w:rPr>
            </w:pPr>
            <w:r w:rsidRPr="008458D4">
              <w:rPr>
                <w:rFonts w:eastAsia="Calibri"/>
              </w:rPr>
              <w:t>Change from baseline</w:t>
            </w:r>
            <w:r w:rsidRPr="00F070EA">
              <w:rPr>
                <w:rFonts w:eastAsia="Calibri"/>
                <w:szCs w:val="20"/>
                <w:vertAlign w:val="superscript"/>
              </w:rPr>
              <w:t>1</w:t>
            </w:r>
          </w:p>
        </w:tc>
        <w:tc>
          <w:tcPr>
            <w:tcW w:w="1016" w:type="dxa"/>
            <w:vAlign w:val="center"/>
          </w:tcPr>
          <w:p w:rsidR="001E720F" w:rsidRPr="00F070EA" w:rsidRDefault="001E720F" w:rsidP="00225556">
            <w:pPr>
              <w:pStyle w:val="TextPItable"/>
              <w:jc w:val="center"/>
              <w:rPr>
                <w:szCs w:val="20"/>
              </w:rPr>
            </w:pPr>
            <w:r w:rsidRPr="00F070EA">
              <w:rPr>
                <w:szCs w:val="20"/>
              </w:rPr>
              <w:t>0.65</w:t>
            </w:r>
          </w:p>
        </w:tc>
        <w:tc>
          <w:tcPr>
            <w:tcW w:w="1417" w:type="dxa"/>
            <w:vAlign w:val="center"/>
          </w:tcPr>
          <w:p w:rsidR="001E720F" w:rsidRPr="00F070EA" w:rsidRDefault="001E720F" w:rsidP="001E720F">
            <w:pPr>
              <w:pStyle w:val="TextPItable"/>
              <w:jc w:val="center"/>
              <w:rPr>
                <w:szCs w:val="20"/>
              </w:rPr>
            </w:pPr>
            <w:r w:rsidRPr="00F070EA">
              <w:rPr>
                <w:szCs w:val="20"/>
              </w:rPr>
              <w:t>-2.92</w:t>
            </w:r>
          </w:p>
        </w:tc>
        <w:tc>
          <w:tcPr>
            <w:tcW w:w="1418" w:type="dxa"/>
            <w:vAlign w:val="center"/>
          </w:tcPr>
          <w:p w:rsidR="001E720F" w:rsidRPr="00F070EA" w:rsidRDefault="001E720F" w:rsidP="00225556">
            <w:pPr>
              <w:pStyle w:val="TextPItable"/>
              <w:jc w:val="center"/>
              <w:rPr>
                <w:szCs w:val="20"/>
              </w:rPr>
            </w:pPr>
            <w:r w:rsidRPr="00F070EA">
              <w:rPr>
                <w:szCs w:val="20"/>
              </w:rPr>
              <w:t>-4.47</w:t>
            </w:r>
          </w:p>
        </w:tc>
        <w:tc>
          <w:tcPr>
            <w:tcW w:w="1134" w:type="dxa"/>
            <w:vAlign w:val="center"/>
          </w:tcPr>
          <w:p w:rsidR="001E720F" w:rsidRPr="00F070EA" w:rsidRDefault="00732FE0" w:rsidP="00225556">
            <w:pPr>
              <w:pStyle w:val="TextPItable"/>
              <w:jc w:val="center"/>
              <w:rPr>
                <w:szCs w:val="20"/>
              </w:rPr>
            </w:pPr>
            <w:r>
              <w:rPr>
                <w:szCs w:val="20"/>
              </w:rPr>
              <w:t>0.37</w:t>
            </w:r>
          </w:p>
        </w:tc>
        <w:tc>
          <w:tcPr>
            <w:tcW w:w="1820" w:type="dxa"/>
            <w:vAlign w:val="center"/>
          </w:tcPr>
          <w:p w:rsidR="001E720F" w:rsidRPr="00F070EA" w:rsidRDefault="00732FE0" w:rsidP="00225556">
            <w:pPr>
              <w:pStyle w:val="TextPItable"/>
              <w:jc w:val="center"/>
              <w:rPr>
                <w:szCs w:val="20"/>
              </w:rPr>
            </w:pPr>
            <w:r>
              <w:rPr>
                <w:szCs w:val="20"/>
              </w:rPr>
              <w:t>-5.69</w:t>
            </w:r>
          </w:p>
        </w:tc>
      </w:tr>
      <w:tr w:rsidR="001E720F" w:rsidRPr="00F070EA" w:rsidTr="002D0685">
        <w:trPr>
          <w:trHeight w:val="496"/>
        </w:trPr>
        <w:tc>
          <w:tcPr>
            <w:tcW w:w="2353" w:type="dxa"/>
            <w:tcBorders>
              <w:bottom w:val="single" w:sz="12" w:space="0" w:color="auto"/>
            </w:tcBorders>
            <w:vAlign w:val="center"/>
          </w:tcPr>
          <w:p w:rsidR="001E720F" w:rsidRPr="00F070EA" w:rsidRDefault="001E720F" w:rsidP="00225556">
            <w:pPr>
              <w:pStyle w:val="TextPItable"/>
              <w:jc w:val="left"/>
              <w:rPr>
                <w:rFonts w:eastAsia="Calibri"/>
                <w:szCs w:val="20"/>
              </w:rPr>
            </w:pPr>
            <w:r w:rsidRPr="008458D4">
              <w:rPr>
                <w:rFonts w:eastAsia="Calibri"/>
              </w:rPr>
              <w:t>Difference from placebo</w:t>
            </w:r>
            <w:r w:rsidRPr="00F070EA">
              <w:rPr>
                <w:rFonts w:eastAsia="Calibri"/>
                <w:szCs w:val="20"/>
                <w:vertAlign w:val="superscript"/>
              </w:rPr>
              <w:t>1</w:t>
            </w:r>
            <w:r w:rsidRPr="008458D4">
              <w:rPr>
                <w:rFonts w:eastAsia="Calibri"/>
              </w:rPr>
              <w:t xml:space="preserve"> (95% CI)</w:t>
            </w:r>
          </w:p>
        </w:tc>
        <w:tc>
          <w:tcPr>
            <w:tcW w:w="1016" w:type="dxa"/>
            <w:tcBorders>
              <w:bottom w:val="single" w:sz="12" w:space="0" w:color="auto"/>
            </w:tcBorders>
            <w:vAlign w:val="center"/>
          </w:tcPr>
          <w:p w:rsidR="001E720F" w:rsidRPr="00F070EA" w:rsidRDefault="001E720F" w:rsidP="00225556">
            <w:pPr>
              <w:pStyle w:val="TextPItable"/>
              <w:jc w:val="center"/>
              <w:rPr>
                <w:szCs w:val="20"/>
              </w:rPr>
            </w:pPr>
          </w:p>
        </w:tc>
        <w:tc>
          <w:tcPr>
            <w:tcW w:w="1417" w:type="dxa"/>
            <w:tcBorders>
              <w:bottom w:val="single" w:sz="12" w:space="0" w:color="auto"/>
            </w:tcBorders>
            <w:vAlign w:val="center"/>
          </w:tcPr>
          <w:p w:rsidR="001E720F" w:rsidRPr="00F070EA" w:rsidRDefault="001E720F" w:rsidP="001E720F">
            <w:pPr>
              <w:pStyle w:val="TextPItable"/>
              <w:jc w:val="center"/>
              <w:rPr>
                <w:szCs w:val="20"/>
              </w:rPr>
            </w:pPr>
            <w:r w:rsidRPr="00F070EA">
              <w:rPr>
                <w:szCs w:val="20"/>
              </w:rPr>
              <w:t>-3.57</w:t>
            </w:r>
            <w:r w:rsidRPr="00F070EA">
              <w:rPr>
                <w:szCs w:val="20"/>
              </w:rPr>
              <w:br/>
              <w:t>(-6.86, -0.29)</w:t>
            </w:r>
          </w:p>
        </w:tc>
        <w:tc>
          <w:tcPr>
            <w:tcW w:w="1418" w:type="dxa"/>
            <w:tcBorders>
              <w:bottom w:val="single" w:sz="12" w:space="0" w:color="auto"/>
            </w:tcBorders>
            <w:vAlign w:val="center"/>
          </w:tcPr>
          <w:p w:rsidR="001E720F" w:rsidRPr="00F070EA" w:rsidRDefault="001E720F" w:rsidP="00225556">
            <w:pPr>
              <w:pStyle w:val="TextPItable"/>
              <w:jc w:val="center"/>
              <w:rPr>
                <w:szCs w:val="20"/>
              </w:rPr>
            </w:pPr>
            <w:r w:rsidRPr="00F070EA">
              <w:rPr>
                <w:szCs w:val="20"/>
              </w:rPr>
              <w:t>-5.12</w:t>
            </w:r>
            <w:r w:rsidRPr="00F070EA">
              <w:rPr>
                <w:szCs w:val="20"/>
              </w:rPr>
              <w:br/>
              <w:t>(-8.41, -1.82)</w:t>
            </w:r>
          </w:p>
        </w:tc>
        <w:tc>
          <w:tcPr>
            <w:tcW w:w="1134" w:type="dxa"/>
            <w:tcBorders>
              <w:bottom w:val="single" w:sz="12" w:space="0" w:color="auto"/>
            </w:tcBorders>
            <w:vAlign w:val="center"/>
          </w:tcPr>
          <w:p w:rsidR="001E720F" w:rsidRPr="00F070EA" w:rsidRDefault="001E720F" w:rsidP="00225556">
            <w:pPr>
              <w:pStyle w:val="TextPItable"/>
              <w:jc w:val="center"/>
              <w:rPr>
                <w:szCs w:val="20"/>
              </w:rPr>
            </w:pPr>
          </w:p>
        </w:tc>
        <w:tc>
          <w:tcPr>
            <w:tcW w:w="1820" w:type="dxa"/>
            <w:tcBorders>
              <w:bottom w:val="single" w:sz="12" w:space="0" w:color="auto"/>
            </w:tcBorders>
            <w:vAlign w:val="center"/>
          </w:tcPr>
          <w:p w:rsidR="001E720F" w:rsidRPr="00F070EA" w:rsidRDefault="00732FE0" w:rsidP="004E07AF">
            <w:pPr>
              <w:pStyle w:val="TextPItable"/>
              <w:jc w:val="center"/>
              <w:rPr>
                <w:szCs w:val="20"/>
              </w:rPr>
            </w:pPr>
            <w:r>
              <w:rPr>
                <w:szCs w:val="20"/>
              </w:rPr>
              <w:t>-6.07</w:t>
            </w:r>
            <w:r w:rsidR="009C5743">
              <w:rPr>
                <w:szCs w:val="20"/>
              </w:rPr>
              <w:br/>
            </w:r>
            <w:r>
              <w:rPr>
                <w:szCs w:val="20"/>
              </w:rPr>
              <w:t>(-9.79, -2.34)</w:t>
            </w:r>
          </w:p>
        </w:tc>
      </w:tr>
    </w:tbl>
    <w:p w:rsidR="004C48D2" w:rsidRPr="00732FE0" w:rsidRDefault="004C48D2" w:rsidP="004C48D2">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1</w:t>
      </w:r>
      <w:r w:rsidRPr="00732FE0">
        <w:rPr>
          <w:rFonts w:ascii="Arial" w:hAnsi="Arial" w:cs="Arial"/>
          <w:sz w:val="18"/>
          <w:szCs w:val="21"/>
        </w:rPr>
        <w:t xml:space="preserve"> mean adjusted for baseline value</w:t>
      </w:r>
      <w:r w:rsidR="00C73C96">
        <w:rPr>
          <w:rFonts w:ascii="Arial" w:hAnsi="Arial" w:cs="Arial"/>
          <w:sz w:val="18"/>
          <w:szCs w:val="21"/>
        </w:rPr>
        <w:t xml:space="preserve"> and stratification</w:t>
      </w:r>
    </w:p>
    <w:p w:rsidR="004C48D2" w:rsidRPr="00732FE0" w:rsidRDefault="004C48D2" w:rsidP="004C48D2">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2</w:t>
      </w:r>
      <w:r w:rsidRPr="00732FE0">
        <w:rPr>
          <w:rFonts w:ascii="Arial" w:hAnsi="Arial" w:cs="Arial"/>
          <w:sz w:val="18"/>
          <w:szCs w:val="21"/>
        </w:rPr>
        <w:t xml:space="preserve"> not evaluated for statistical significance</w:t>
      </w:r>
      <w:r w:rsidR="00C73C96">
        <w:rPr>
          <w:rFonts w:ascii="Arial" w:hAnsi="Arial" w:cs="Arial"/>
          <w:sz w:val="18"/>
          <w:szCs w:val="21"/>
        </w:rPr>
        <w:t xml:space="preserve">; not part of </w:t>
      </w:r>
      <w:r w:rsidRPr="00732FE0">
        <w:rPr>
          <w:rFonts w:ascii="Arial" w:hAnsi="Arial" w:cs="Arial"/>
          <w:sz w:val="18"/>
          <w:szCs w:val="21"/>
        </w:rPr>
        <w:t>sequential testing procedure</w:t>
      </w:r>
      <w:r w:rsidR="00C73C96">
        <w:rPr>
          <w:rFonts w:ascii="Arial" w:hAnsi="Arial" w:cs="Arial"/>
          <w:sz w:val="18"/>
          <w:szCs w:val="21"/>
        </w:rPr>
        <w:t xml:space="preserve"> for the secondary endpoints</w:t>
      </w:r>
    </w:p>
    <w:p w:rsidR="004C48D2" w:rsidRPr="00732FE0" w:rsidRDefault="004C48D2" w:rsidP="004C48D2">
      <w:pPr>
        <w:autoSpaceDE w:val="0"/>
        <w:autoSpaceDN w:val="0"/>
        <w:adjustRightInd w:val="0"/>
        <w:snapToGrid w:val="0"/>
        <w:rPr>
          <w:rFonts w:ascii="Arial" w:hAnsi="Arial" w:cs="Arial"/>
          <w:sz w:val="18"/>
          <w:szCs w:val="21"/>
        </w:rPr>
      </w:pPr>
      <w:r w:rsidRPr="00732FE0">
        <w:rPr>
          <w:rFonts w:ascii="Arial" w:hAnsi="Arial" w:cs="Arial"/>
          <w:sz w:val="18"/>
          <w:szCs w:val="21"/>
        </w:rPr>
        <w:t>* p&lt;0.0001</w:t>
      </w:r>
    </w:p>
    <w:p w:rsidR="004C48D2" w:rsidRPr="00F070EA" w:rsidRDefault="004C48D2" w:rsidP="00926F80">
      <w:pPr>
        <w:pStyle w:val="PIheading2"/>
      </w:pPr>
      <w:r w:rsidRPr="00F070EA">
        <w:lastRenderedPageBreak/>
        <w:t>Patients with high baseline HbA1c &gt;10%</w:t>
      </w:r>
    </w:p>
    <w:p w:rsidR="004C48D2" w:rsidRPr="00F070EA" w:rsidRDefault="004C48D2" w:rsidP="002F021D">
      <w:pPr>
        <w:pStyle w:val="TextPI"/>
      </w:pPr>
      <w:r w:rsidRPr="00F070EA">
        <w:t xml:space="preserve">In a pre-specified pooled analysis of three phase 3 studies, treatment with open-label </w:t>
      </w:r>
      <w:proofErr w:type="spellStart"/>
      <w:r w:rsidRPr="00F070EA">
        <w:t>empagliflozin</w:t>
      </w:r>
      <w:proofErr w:type="spellEnd"/>
      <w:r w:rsidR="00EE6696" w:rsidRPr="00F070EA">
        <w:t xml:space="preserve"> 25 mg</w:t>
      </w:r>
      <w:r w:rsidRPr="00F070EA">
        <w:t xml:space="preserve"> in patients with severe hyperglyc</w:t>
      </w:r>
      <w:r w:rsidR="000933C4" w:rsidRPr="00F070EA">
        <w:t>a</w:t>
      </w:r>
      <w:r w:rsidRPr="00F070EA">
        <w:t>emia (</w:t>
      </w:r>
      <w:r w:rsidR="007923CE">
        <w:t>n</w:t>
      </w:r>
      <w:r w:rsidRPr="00F070EA">
        <w:t>=</w:t>
      </w:r>
      <w:r w:rsidR="009207FA">
        <w:t>184</w:t>
      </w:r>
      <w:r w:rsidRPr="00F070EA">
        <w:t xml:space="preserve">, mean baseline HbA1c </w:t>
      </w:r>
      <w:r w:rsidR="009207FA">
        <w:t>11.15</w:t>
      </w:r>
      <w:r w:rsidRPr="00F070EA">
        <w:t xml:space="preserve">%) resulted in a clinically meaningful reduction in HbA1c from baseline </w:t>
      </w:r>
      <w:r w:rsidR="00425C6E">
        <w:br/>
      </w:r>
      <w:r w:rsidRPr="00F070EA">
        <w:t>(-3.27%)</w:t>
      </w:r>
      <w:r w:rsidR="009207FA">
        <w:t xml:space="preserve"> at week 24</w:t>
      </w:r>
      <w:r w:rsidRPr="00F070EA">
        <w:t>.</w:t>
      </w:r>
    </w:p>
    <w:p w:rsidR="004C48D2" w:rsidRPr="00F070EA" w:rsidRDefault="000933C4" w:rsidP="00926F80">
      <w:pPr>
        <w:pStyle w:val="PIheading2"/>
      </w:pPr>
      <w:r w:rsidRPr="00F070EA">
        <w:t>Body weight</w:t>
      </w:r>
    </w:p>
    <w:p w:rsidR="004C48D2" w:rsidRPr="00F070EA" w:rsidRDefault="004C48D2" w:rsidP="002F021D">
      <w:pPr>
        <w:pStyle w:val="TextPI"/>
        <w:rPr>
          <w:i/>
          <w:u w:val="single"/>
        </w:rPr>
      </w:pPr>
      <w:r w:rsidRPr="00F070EA">
        <w:t xml:space="preserve">In a pre-specified pooled analysis of 4 placebo controlled studies, treatment with </w:t>
      </w:r>
      <w:proofErr w:type="spellStart"/>
      <w:r w:rsidRPr="00F070EA">
        <w:t>empagliflozin</w:t>
      </w:r>
      <w:proofErr w:type="spellEnd"/>
      <w:r w:rsidRPr="00F070EA">
        <w:t xml:space="preserve"> resulted in body weight reduction compared to placebo at week 24 (</w:t>
      </w:r>
      <w:r w:rsidR="00EE6696" w:rsidRPr="00F070EA">
        <w:t xml:space="preserve">-2.04 kg for </w:t>
      </w:r>
      <w:proofErr w:type="spellStart"/>
      <w:r w:rsidR="00EE6696" w:rsidRPr="00F070EA">
        <w:t>empagliflozin</w:t>
      </w:r>
      <w:proofErr w:type="spellEnd"/>
      <w:r w:rsidR="00EE6696" w:rsidRPr="00F070EA">
        <w:t xml:space="preserve"> 10</w:t>
      </w:r>
      <w:r w:rsidR="006213CD" w:rsidRPr="00F070EA">
        <w:t xml:space="preserve"> </w:t>
      </w:r>
      <w:r w:rsidR="00EE6696" w:rsidRPr="00F070EA">
        <w:t xml:space="preserve">mg, </w:t>
      </w:r>
      <w:r w:rsidRPr="00F070EA">
        <w:t xml:space="preserve">-2.26 kg for </w:t>
      </w:r>
      <w:proofErr w:type="spellStart"/>
      <w:r w:rsidRPr="00F070EA">
        <w:t>empagliflozin</w:t>
      </w:r>
      <w:proofErr w:type="spellEnd"/>
      <w:r w:rsidRPr="00F070EA">
        <w:t xml:space="preserve"> </w:t>
      </w:r>
      <w:r w:rsidR="00EE6696" w:rsidRPr="00F070EA">
        <w:t xml:space="preserve">25 mg </w:t>
      </w:r>
      <w:r w:rsidRPr="00F070EA">
        <w:t>and -0.24 kg for placebo) that was maintained up to week 52 (</w:t>
      </w:r>
      <w:r w:rsidR="00EE6696" w:rsidRPr="00F070EA">
        <w:t xml:space="preserve">-1.96 kg for </w:t>
      </w:r>
      <w:proofErr w:type="spellStart"/>
      <w:r w:rsidR="00EE6696" w:rsidRPr="00F070EA">
        <w:t>empagliflozin</w:t>
      </w:r>
      <w:proofErr w:type="spellEnd"/>
      <w:r w:rsidR="00EE6696" w:rsidRPr="00F070EA">
        <w:t xml:space="preserve"> 10</w:t>
      </w:r>
      <w:r w:rsidR="006213CD" w:rsidRPr="00F070EA">
        <w:t xml:space="preserve"> </w:t>
      </w:r>
      <w:r w:rsidR="00EE6696" w:rsidRPr="00F070EA">
        <w:t xml:space="preserve">mg, </w:t>
      </w:r>
      <w:r w:rsidRPr="00F070EA">
        <w:t xml:space="preserve">-2.25 kg for </w:t>
      </w:r>
      <w:proofErr w:type="spellStart"/>
      <w:r w:rsidRPr="00F070EA">
        <w:t>empagliflozin</w:t>
      </w:r>
      <w:proofErr w:type="spellEnd"/>
      <w:r w:rsidR="00EE6696" w:rsidRPr="00F070EA">
        <w:t xml:space="preserve"> 25 mg</w:t>
      </w:r>
      <w:r w:rsidRPr="00F070EA">
        <w:t xml:space="preserve"> and -0.16 kg for placebo).</w:t>
      </w:r>
    </w:p>
    <w:p w:rsidR="004C48D2" w:rsidRPr="00F070EA" w:rsidRDefault="004C48D2" w:rsidP="00926F80">
      <w:pPr>
        <w:pStyle w:val="PIheading2"/>
      </w:pPr>
      <w:r w:rsidRPr="00F070EA">
        <w:t>Waist circumference</w:t>
      </w:r>
    </w:p>
    <w:p w:rsidR="004C48D2" w:rsidRPr="00F070EA" w:rsidRDefault="0084276D" w:rsidP="002F021D">
      <w:pPr>
        <w:pStyle w:val="TextPI"/>
      </w:pPr>
      <w:r>
        <w:t>At 24 weeks, t</w:t>
      </w:r>
      <w:r w:rsidR="004C48D2" w:rsidRPr="00F070EA">
        <w:t xml:space="preserve">reatment with </w:t>
      </w:r>
      <w:proofErr w:type="spellStart"/>
      <w:r w:rsidR="004C48D2" w:rsidRPr="00F070EA">
        <w:t>empagliflozin</w:t>
      </w:r>
      <w:proofErr w:type="spellEnd"/>
      <w:r w:rsidR="004C48D2" w:rsidRPr="00F070EA">
        <w:t xml:space="preserve"> as monotherapy or as add-on to metformin, pioglitazone, or metformin plus sul</w:t>
      </w:r>
      <w:r w:rsidR="00926F80" w:rsidRPr="00F070EA">
        <w:t>f</w:t>
      </w:r>
      <w:r w:rsidR="004C48D2" w:rsidRPr="00F070EA">
        <w:t xml:space="preserve">onylurea resulted in sustained reduction of waist circumference over the duration of studies in a range of -1.7 cm to -0.9 cm for </w:t>
      </w:r>
      <w:proofErr w:type="spellStart"/>
      <w:r w:rsidR="004C48D2" w:rsidRPr="00F070EA">
        <w:t>empagliflozin</w:t>
      </w:r>
      <w:proofErr w:type="spellEnd"/>
      <w:r w:rsidR="004C48D2" w:rsidRPr="00F070EA">
        <w:t xml:space="preserve"> and -0.5 cm to +0.2 cm for placebo.</w:t>
      </w:r>
    </w:p>
    <w:p w:rsidR="004C48D2" w:rsidRPr="00F070EA" w:rsidRDefault="004C48D2" w:rsidP="00926F80">
      <w:pPr>
        <w:pStyle w:val="PIheading2"/>
      </w:pPr>
      <w:r w:rsidRPr="00F070EA">
        <w:t>Blood pressure</w:t>
      </w:r>
    </w:p>
    <w:p w:rsidR="004C48D2" w:rsidRPr="00F070EA" w:rsidRDefault="004C48D2" w:rsidP="002F021D">
      <w:pPr>
        <w:pStyle w:val="TextPI"/>
      </w:pPr>
      <w:r w:rsidRPr="00F070EA">
        <w:t xml:space="preserve">The efficacy and safety of </w:t>
      </w:r>
      <w:proofErr w:type="spellStart"/>
      <w:r w:rsidRPr="00F070EA">
        <w:t>empagliflozin</w:t>
      </w:r>
      <w:proofErr w:type="spellEnd"/>
      <w:r w:rsidR="009A26B3">
        <w:t xml:space="preserve"> (10 mg and 25 mg)</w:t>
      </w:r>
      <w:r w:rsidRPr="00F070EA">
        <w:t xml:space="preserve"> was evaluated in a double-blind, placebo controlled study of 12 weeks duration in patients with </w:t>
      </w:r>
      <w:r w:rsidR="00A5347F" w:rsidRPr="00F070EA">
        <w:t>T2DM</w:t>
      </w:r>
      <w:r w:rsidRPr="00F070EA">
        <w:t xml:space="preserve"> and high </w:t>
      </w:r>
      <w:r w:rsidR="00635D87" w:rsidRPr="00F070EA">
        <w:t>BP</w:t>
      </w:r>
      <w:r w:rsidRPr="00F070EA">
        <w:t xml:space="preserve"> on different </w:t>
      </w:r>
      <w:r w:rsidR="00F8399B" w:rsidRPr="00F070EA">
        <w:t xml:space="preserve">oral </w:t>
      </w:r>
      <w:r w:rsidRPr="00F070EA">
        <w:t>anti</w:t>
      </w:r>
      <w:r w:rsidR="0038012F" w:rsidRPr="00F070EA">
        <w:t>-</w:t>
      </w:r>
      <w:r w:rsidRPr="00F070EA">
        <w:t>diabetic</w:t>
      </w:r>
      <w:r w:rsidR="00F8399B" w:rsidRPr="00F070EA">
        <w:t xml:space="preserve"> </w:t>
      </w:r>
      <w:r w:rsidR="009368E8" w:rsidRPr="00F070EA">
        <w:t>drugs</w:t>
      </w:r>
      <w:r w:rsidRPr="00F070EA">
        <w:t xml:space="preserve"> and up to 2 antihypertensive </w:t>
      </w:r>
      <w:r w:rsidR="00DF1664">
        <w:t>agents</w:t>
      </w:r>
      <w:r w:rsidR="00DF1664" w:rsidRPr="00F070EA">
        <w:t xml:space="preserve"> </w:t>
      </w:r>
      <w:r w:rsidRPr="00F070EA">
        <w:t xml:space="preserve">(Table </w:t>
      </w:r>
      <w:r w:rsidR="009A26B3">
        <w:t>12</w:t>
      </w:r>
      <w:r w:rsidRPr="00F070EA">
        <w:t xml:space="preserve">). Treatment with </w:t>
      </w:r>
      <w:proofErr w:type="spellStart"/>
      <w:r w:rsidRPr="00F070EA">
        <w:t>empagliflozin</w:t>
      </w:r>
      <w:proofErr w:type="spellEnd"/>
      <w:r w:rsidRPr="00F070EA">
        <w:t xml:space="preserve"> once daily resulted in statistically significant improvement in HbA1c</w:t>
      </w:r>
      <w:r w:rsidR="00F8399B" w:rsidRPr="00F070EA">
        <w:t xml:space="preserve"> and reduction in</w:t>
      </w:r>
      <w:r w:rsidRPr="00F070EA">
        <w:t xml:space="preserve"> 24 hour mean </w:t>
      </w:r>
      <w:r w:rsidR="00F8399B" w:rsidRPr="00F070EA">
        <w:t xml:space="preserve">SBP </w:t>
      </w:r>
      <w:r w:rsidRPr="00F070EA">
        <w:t xml:space="preserve">and </w:t>
      </w:r>
      <w:r w:rsidR="00F8399B" w:rsidRPr="00F070EA">
        <w:t>D</w:t>
      </w:r>
      <w:r w:rsidR="00635D87" w:rsidRPr="00F070EA">
        <w:t>BP</w:t>
      </w:r>
      <w:r w:rsidRPr="00F070EA">
        <w:t xml:space="preserve"> as determined by ambulatory </w:t>
      </w:r>
      <w:r w:rsidR="00635D87" w:rsidRPr="00F070EA">
        <w:t>BP</w:t>
      </w:r>
      <w:r w:rsidRPr="00F070EA">
        <w:t xml:space="preserve"> monitoring. Treatment with </w:t>
      </w:r>
      <w:proofErr w:type="spellStart"/>
      <w:r w:rsidRPr="00F070EA">
        <w:t>empagliflozin</w:t>
      </w:r>
      <w:proofErr w:type="spellEnd"/>
      <w:r w:rsidRPr="00F070EA">
        <w:t xml:space="preserve"> </w:t>
      </w:r>
      <w:r w:rsidR="00A5347F" w:rsidRPr="00F070EA">
        <w:t xml:space="preserve">also </w:t>
      </w:r>
      <w:r w:rsidRPr="00F070EA">
        <w:t>provided reductions in seated SBP (change from baseline of -0.67 mmHg for placebo</w:t>
      </w:r>
      <w:r w:rsidR="0038012F" w:rsidRPr="00F070EA">
        <w:t xml:space="preserve">, </w:t>
      </w:r>
      <w:r w:rsidR="007923CE">
        <w:t>-</w:t>
      </w:r>
      <w:r w:rsidR="0038012F" w:rsidRPr="00F070EA">
        <w:t xml:space="preserve">4.60 mmHg for </w:t>
      </w:r>
      <w:proofErr w:type="spellStart"/>
      <w:r w:rsidR="0038012F" w:rsidRPr="00F070EA">
        <w:t>empagliflozin</w:t>
      </w:r>
      <w:proofErr w:type="spellEnd"/>
      <w:r w:rsidR="0038012F" w:rsidRPr="00F070EA">
        <w:t xml:space="preserve"> 10 mg </w:t>
      </w:r>
      <w:r w:rsidRPr="00F070EA">
        <w:t xml:space="preserve">and -5.47 mmHg for </w:t>
      </w:r>
      <w:proofErr w:type="spellStart"/>
      <w:r w:rsidRPr="00F070EA">
        <w:t>empagliflozin</w:t>
      </w:r>
      <w:proofErr w:type="spellEnd"/>
      <w:r w:rsidR="0038012F" w:rsidRPr="00F070EA">
        <w:t xml:space="preserve"> 25 mg</w:t>
      </w:r>
      <w:r w:rsidRPr="00F070EA">
        <w:t>) and seated DBP (change from baseline of -1.13 mmHg for placebo</w:t>
      </w:r>
      <w:r w:rsidR="0038012F" w:rsidRPr="00F070EA">
        <w:t xml:space="preserve">, -3.06 mmHg for </w:t>
      </w:r>
      <w:proofErr w:type="spellStart"/>
      <w:r w:rsidR="0038012F" w:rsidRPr="00F070EA">
        <w:t>empagliflozin</w:t>
      </w:r>
      <w:proofErr w:type="spellEnd"/>
      <w:r w:rsidR="0038012F" w:rsidRPr="00F070EA">
        <w:t xml:space="preserve"> 10 mg</w:t>
      </w:r>
      <w:r w:rsidRPr="00F070EA">
        <w:t xml:space="preserve"> and -3.02 mmHg for </w:t>
      </w:r>
      <w:proofErr w:type="spellStart"/>
      <w:r w:rsidRPr="00F070EA">
        <w:t>empagliflozin</w:t>
      </w:r>
      <w:proofErr w:type="spellEnd"/>
      <w:r w:rsidR="0038012F" w:rsidRPr="00F070EA">
        <w:t xml:space="preserve"> 25 mg</w:t>
      </w:r>
      <w:r w:rsidRPr="00F070EA">
        <w:t>).</w:t>
      </w:r>
    </w:p>
    <w:p w:rsidR="003F24DD" w:rsidRPr="003F24DD" w:rsidRDefault="00A25503" w:rsidP="00A25503">
      <w:pPr>
        <w:pStyle w:val="Caption"/>
      </w:pPr>
      <w:r>
        <w:t xml:space="preserve">Table </w:t>
      </w:r>
      <w:fldSimple w:instr=" SEQ Table \* ARABIC ">
        <w:r>
          <w:rPr>
            <w:noProof/>
          </w:rPr>
          <w:t>12</w:t>
        </w:r>
      </w:fldSimple>
      <w:r w:rsidR="008C416A" w:rsidRPr="00F070EA">
        <w:tab/>
        <w:t>Results at 12 week</w:t>
      </w:r>
      <w:r w:rsidR="00504E2D" w:rsidRPr="00F070EA">
        <w:t>s</w:t>
      </w:r>
      <w:r w:rsidR="008C416A" w:rsidRPr="00F070EA">
        <w:t xml:space="preserve"> (LOCF</w:t>
      </w:r>
      <w:proofErr w:type="gramStart"/>
      <w:r w:rsidR="008C416A" w:rsidRPr="00F070EA">
        <w:t>)</w:t>
      </w:r>
      <w:r w:rsidR="009207FA">
        <w:rPr>
          <w:vertAlign w:val="superscript"/>
        </w:rPr>
        <w:t>3</w:t>
      </w:r>
      <w:proofErr w:type="gramEnd"/>
      <w:r w:rsidR="008C416A" w:rsidRPr="00F070EA">
        <w:t xml:space="preserve"> in a placebo-controlled study of </w:t>
      </w:r>
      <w:r w:rsidR="002D3BCD" w:rsidRPr="00F070EA">
        <w:t xml:space="preserve">JARDIANCE </w:t>
      </w:r>
      <w:r w:rsidR="008C416A" w:rsidRPr="00F070EA">
        <w:t>in patients with type 2 diabetes and uncontrolled blood pressure (Full Analysis Set)</w:t>
      </w:r>
    </w:p>
    <w:tbl>
      <w:tblPr>
        <w:tblW w:w="0" w:type="auto"/>
        <w:tblLayout w:type="fixed"/>
        <w:tblLook w:val="04A0" w:firstRow="1" w:lastRow="0" w:firstColumn="1" w:lastColumn="0" w:noHBand="0" w:noVBand="1"/>
        <w:tblDescription w:val="Table 12is a list of results at 12 weeks (LOCF)3 in a placebo-controlled study of JARDIANCE in patients with type 2 diabetes and uncontrolled blood pressure (Full Analysis Set)"/>
      </w:tblPr>
      <w:tblGrid>
        <w:gridCol w:w="3369"/>
        <w:gridCol w:w="1417"/>
        <w:gridCol w:w="2164"/>
        <w:gridCol w:w="1984"/>
      </w:tblGrid>
      <w:tr w:rsidR="0038012F" w:rsidRPr="00F070EA" w:rsidTr="00A25503">
        <w:trPr>
          <w:tblHeader/>
        </w:trPr>
        <w:tc>
          <w:tcPr>
            <w:tcW w:w="3369" w:type="dxa"/>
            <w:tcBorders>
              <w:top w:val="single" w:sz="12" w:space="0" w:color="auto"/>
              <w:bottom w:val="single" w:sz="12" w:space="0" w:color="auto"/>
            </w:tcBorders>
          </w:tcPr>
          <w:p w:rsidR="0038012F" w:rsidRPr="00F070EA" w:rsidRDefault="0038012F" w:rsidP="00E844EA">
            <w:pPr>
              <w:pStyle w:val="TextPItable"/>
            </w:pPr>
          </w:p>
        </w:tc>
        <w:tc>
          <w:tcPr>
            <w:tcW w:w="1417" w:type="dxa"/>
            <w:tcBorders>
              <w:top w:val="single" w:sz="12" w:space="0" w:color="auto"/>
              <w:bottom w:val="single" w:sz="12" w:space="0" w:color="auto"/>
            </w:tcBorders>
            <w:vAlign w:val="center"/>
          </w:tcPr>
          <w:p w:rsidR="0038012F" w:rsidRPr="00F070EA" w:rsidRDefault="0038012F">
            <w:pPr>
              <w:pStyle w:val="TextPItable"/>
              <w:jc w:val="center"/>
              <w:rPr>
                <w:b/>
              </w:rPr>
            </w:pPr>
            <w:r w:rsidRPr="00F070EA">
              <w:rPr>
                <w:b/>
              </w:rPr>
              <w:t>Placebo</w:t>
            </w:r>
          </w:p>
        </w:tc>
        <w:tc>
          <w:tcPr>
            <w:tcW w:w="2164" w:type="dxa"/>
            <w:tcBorders>
              <w:top w:val="single" w:sz="12" w:space="0" w:color="auto"/>
              <w:bottom w:val="single" w:sz="12" w:space="0" w:color="auto"/>
            </w:tcBorders>
          </w:tcPr>
          <w:p w:rsidR="0038012F" w:rsidRPr="00F070EA" w:rsidRDefault="0038012F">
            <w:pPr>
              <w:pStyle w:val="TextPItable"/>
              <w:jc w:val="center"/>
              <w:rPr>
                <w:b/>
              </w:rPr>
            </w:pPr>
            <w:proofErr w:type="spellStart"/>
            <w:r w:rsidRPr="00F070EA">
              <w:rPr>
                <w:b/>
              </w:rPr>
              <w:t>Empagliflozin</w:t>
            </w:r>
            <w:proofErr w:type="spellEnd"/>
            <w:r w:rsidRPr="00F070EA">
              <w:rPr>
                <w:b/>
              </w:rPr>
              <w:br/>
              <w:t>10 mg</w:t>
            </w:r>
          </w:p>
        </w:tc>
        <w:tc>
          <w:tcPr>
            <w:tcW w:w="1984" w:type="dxa"/>
            <w:tcBorders>
              <w:top w:val="single" w:sz="12" w:space="0" w:color="auto"/>
              <w:bottom w:val="single" w:sz="12" w:space="0" w:color="auto"/>
            </w:tcBorders>
            <w:vAlign w:val="center"/>
          </w:tcPr>
          <w:p w:rsidR="0038012F" w:rsidRPr="00F070EA" w:rsidRDefault="0038012F">
            <w:pPr>
              <w:pStyle w:val="TextPItable"/>
              <w:jc w:val="center"/>
              <w:rPr>
                <w:b/>
              </w:rPr>
            </w:pPr>
            <w:proofErr w:type="spellStart"/>
            <w:r w:rsidRPr="00F070EA">
              <w:rPr>
                <w:b/>
              </w:rPr>
              <w:t>Empagliflozin</w:t>
            </w:r>
            <w:proofErr w:type="spellEnd"/>
            <w:r w:rsidRPr="00F070EA">
              <w:rPr>
                <w:b/>
              </w:rPr>
              <w:br/>
              <w:t>25 mg</w:t>
            </w:r>
          </w:p>
        </w:tc>
      </w:tr>
      <w:tr w:rsidR="0038012F" w:rsidRPr="00F070EA" w:rsidTr="00A25503">
        <w:tc>
          <w:tcPr>
            <w:tcW w:w="3369" w:type="dxa"/>
            <w:tcBorders>
              <w:top w:val="single" w:sz="12" w:space="0" w:color="auto"/>
              <w:bottom w:val="single" w:sz="12" w:space="0" w:color="auto"/>
            </w:tcBorders>
          </w:tcPr>
          <w:p w:rsidR="0038012F" w:rsidRPr="00F070EA" w:rsidRDefault="0038012F" w:rsidP="00E844EA">
            <w:pPr>
              <w:pStyle w:val="TextPItable"/>
            </w:pPr>
            <w:r w:rsidRPr="00F070EA">
              <w:t>N</w:t>
            </w:r>
          </w:p>
        </w:tc>
        <w:tc>
          <w:tcPr>
            <w:tcW w:w="1417" w:type="dxa"/>
            <w:tcBorders>
              <w:top w:val="single" w:sz="12" w:space="0" w:color="auto"/>
              <w:bottom w:val="single" w:sz="12" w:space="0" w:color="auto"/>
            </w:tcBorders>
            <w:vAlign w:val="center"/>
          </w:tcPr>
          <w:p w:rsidR="0038012F" w:rsidRPr="00F070EA" w:rsidRDefault="0038012F">
            <w:pPr>
              <w:pStyle w:val="TextPItable"/>
              <w:jc w:val="center"/>
            </w:pPr>
            <w:r w:rsidRPr="00F070EA">
              <w:t>271</w:t>
            </w:r>
          </w:p>
        </w:tc>
        <w:tc>
          <w:tcPr>
            <w:tcW w:w="2164" w:type="dxa"/>
            <w:tcBorders>
              <w:top w:val="single" w:sz="12" w:space="0" w:color="auto"/>
              <w:bottom w:val="single" w:sz="12" w:space="0" w:color="auto"/>
            </w:tcBorders>
          </w:tcPr>
          <w:p w:rsidR="0038012F" w:rsidRPr="00F070EA" w:rsidRDefault="0038012F">
            <w:pPr>
              <w:pStyle w:val="TextPItable"/>
              <w:jc w:val="center"/>
            </w:pPr>
            <w:r w:rsidRPr="00F070EA">
              <w:t>276</w:t>
            </w:r>
          </w:p>
        </w:tc>
        <w:tc>
          <w:tcPr>
            <w:tcW w:w="1984" w:type="dxa"/>
            <w:tcBorders>
              <w:top w:val="single" w:sz="12" w:space="0" w:color="auto"/>
              <w:bottom w:val="single" w:sz="12" w:space="0" w:color="auto"/>
            </w:tcBorders>
            <w:vAlign w:val="center"/>
          </w:tcPr>
          <w:p w:rsidR="0038012F" w:rsidRPr="00F070EA" w:rsidRDefault="0038012F">
            <w:pPr>
              <w:pStyle w:val="TextPItable"/>
              <w:jc w:val="center"/>
            </w:pPr>
            <w:r w:rsidRPr="00F070EA">
              <w:t>276</w:t>
            </w:r>
          </w:p>
        </w:tc>
      </w:tr>
      <w:tr w:rsidR="0038012F" w:rsidRPr="00F070EA" w:rsidTr="00A25503">
        <w:tc>
          <w:tcPr>
            <w:tcW w:w="3369" w:type="dxa"/>
            <w:tcBorders>
              <w:top w:val="single" w:sz="12" w:space="0" w:color="auto"/>
            </w:tcBorders>
            <w:vAlign w:val="center"/>
          </w:tcPr>
          <w:p w:rsidR="0038012F" w:rsidRPr="00F070EA" w:rsidRDefault="0038012F" w:rsidP="00A5347F">
            <w:pPr>
              <w:pStyle w:val="TextPItable"/>
              <w:rPr>
                <w:b/>
              </w:rPr>
            </w:pPr>
            <w:r w:rsidRPr="00F070EA">
              <w:rPr>
                <w:b/>
              </w:rPr>
              <w:t xml:space="preserve">HbA1c (%) </w:t>
            </w:r>
          </w:p>
        </w:tc>
        <w:tc>
          <w:tcPr>
            <w:tcW w:w="1417" w:type="dxa"/>
            <w:tcBorders>
              <w:top w:val="single" w:sz="12" w:space="0" w:color="auto"/>
            </w:tcBorders>
            <w:vAlign w:val="center"/>
          </w:tcPr>
          <w:p w:rsidR="0038012F" w:rsidRPr="00F070EA" w:rsidRDefault="0038012F">
            <w:pPr>
              <w:pStyle w:val="TextPItable"/>
              <w:jc w:val="center"/>
              <w:rPr>
                <w:rFonts w:eastAsia="MS Mincho"/>
              </w:rPr>
            </w:pPr>
          </w:p>
        </w:tc>
        <w:tc>
          <w:tcPr>
            <w:tcW w:w="2164" w:type="dxa"/>
            <w:tcBorders>
              <w:top w:val="single" w:sz="12" w:space="0" w:color="auto"/>
            </w:tcBorders>
          </w:tcPr>
          <w:p w:rsidR="0038012F" w:rsidRPr="00F070EA" w:rsidRDefault="0038012F">
            <w:pPr>
              <w:pStyle w:val="TextPItable"/>
              <w:jc w:val="center"/>
              <w:rPr>
                <w:rFonts w:eastAsia="MS Mincho"/>
              </w:rPr>
            </w:pPr>
          </w:p>
        </w:tc>
        <w:tc>
          <w:tcPr>
            <w:tcW w:w="1984" w:type="dxa"/>
            <w:tcBorders>
              <w:top w:val="single" w:sz="12" w:space="0" w:color="auto"/>
            </w:tcBorders>
            <w:vAlign w:val="center"/>
          </w:tcPr>
          <w:p w:rsidR="0038012F" w:rsidRPr="00F070EA" w:rsidRDefault="0038012F">
            <w:pPr>
              <w:pStyle w:val="TextPItable"/>
              <w:jc w:val="center"/>
              <w:rPr>
                <w:rFonts w:eastAsia="MS Mincho"/>
              </w:rPr>
            </w:pPr>
          </w:p>
        </w:tc>
      </w:tr>
      <w:tr w:rsidR="0038012F" w:rsidRPr="00F070EA" w:rsidTr="00A25503">
        <w:tc>
          <w:tcPr>
            <w:tcW w:w="3369" w:type="dxa"/>
            <w:vAlign w:val="center"/>
          </w:tcPr>
          <w:p w:rsidR="0038012F" w:rsidRPr="00F070EA" w:rsidRDefault="0038012F" w:rsidP="00E844EA">
            <w:pPr>
              <w:pStyle w:val="TextPItable"/>
            </w:pPr>
            <w:r w:rsidRPr="008458D4">
              <w:rPr>
                <w:rFonts w:eastAsia="Calibri"/>
              </w:rPr>
              <w:t>Baseline</w:t>
            </w:r>
            <w:r w:rsidRPr="00F070EA">
              <w:t xml:space="preserve"> (mean)</w:t>
            </w:r>
          </w:p>
        </w:tc>
        <w:tc>
          <w:tcPr>
            <w:tcW w:w="1417" w:type="dxa"/>
            <w:vAlign w:val="center"/>
          </w:tcPr>
          <w:p w:rsidR="0038012F" w:rsidRPr="00F070EA" w:rsidRDefault="0038012F">
            <w:pPr>
              <w:pStyle w:val="TextPItable"/>
              <w:jc w:val="center"/>
            </w:pPr>
            <w:r w:rsidRPr="00F070EA">
              <w:t>7.90</w:t>
            </w:r>
          </w:p>
        </w:tc>
        <w:tc>
          <w:tcPr>
            <w:tcW w:w="2164" w:type="dxa"/>
          </w:tcPr>
          <w:p w:rsidR="0038012F" w:rsidRPr="00F070EA" w:rsidRDefault="0038012F">
            <w:pPr>
              <w:pStyle w:val="TextPItable"/>
              <w:jc w:val="center"/>
            </w:pPr>
            <w:r w:rsidRPr="00F070EA">
              <w:t>7.87</w:t>
            </w:r>
          </w:p>
        </w:tc>
        <w:tc>
          <w:tcPr>
            <w:tcW w:w="1984" w:type="dxa"/>
            <w:vAlign w:val="center"/>
          </w:tcPr>
          <w:p w:rsidR="0038012F" w:rsidRPr="00F070EA" w:rsidRDefault="0038012F">
            <w:pPr>
              <w:pStyle w:val="TextPItable"/>
              <w:jc w:val="center"/>
            </w:pPr>
            <w:r w:rsidRPr="00F070EA">
              <w:t>7.92</w:t>
            </w:r>
          </w:p>
        </w:tc>
      </w:tr>
      <w:tr w:rsidR="0038012F" w:rsidRPr="00F070EA" w:rsidTr="00A25503">
        <w:tc>
          <w:tcPr>
            <w:tcW w:w="3369" w:type="dxa"/>
            <w:vAlign w:val="center"/>
          </w:tcPr>
          <w:p w:rsidR="0038012F" w:rsidRPr="00F070EA" w:rsidRDefault="0038012F" w:rsidP="00E844EA">
            <w:pPr>
              <w:pStyle w:val="TextPItable"/>
              <w:rPr>
                <w:rFonts w:eastAsia="Calibri"/>
              </w:rPr>
            </w:pPr>
            <w:r w:rsidRPr="008458D4">
              <w:rPr>
                <w:rFonts w:eastAsia="Calibri"/>
              </w:rPr>
              <w:t>Change from baseline</w:t>
            </w:r>
            <w:r w:rsidRPr="00F070EA">
              <w:rPr>
                <w:rFonts w:eastAsia="Calibri"/>
                <w:vertAlign w:val="superscript"/>
              </w:rPr>
              <w:t>1</w:t>
            </w:r>
          </w:p>
        </w:tc>
        <w:tc>
          <w:tcPr>
            <w:tcW w:w="1417" w:type="dxa"/>
            <w:vAlign w:val="center"/>
          </w:tcPr>
          <w:p w:rsidR="0038012F" w:rsidRPr="00F070EA" w:rsidRDefault="0038012F">
            <w:pPr>
              <w:pStyle w:val="TextPItable"/>
              <w:jc w:val="center"/>
            </w:pPr>
            <w:r w:rsidRPr="00F070EA">
              <w:t>0.03</w:t>
            </w:r>
          </w:p>
        </w:tc>
        <w:tc>
          <w:tcPr>
            <w:tcW w:w="2164" w:type="dxa"/>
          </w:tcPr>
          <w:p w:rsidR="0038012F" w:rsidRPr="00F070EA" w:rsidRDefault="0038012F">
            <w:pPr>
              <w:pStyle w:val="TextPItable"/>
              <w:jc w:val="center"/>
            </w:pPr>
            <w:r w:rsidRPr="00F070EA">
              <w:t>-0.59</w:t>
            </w:r>
          </w:p>
        </w:tc>
        <w:tc>
          <w:tcPr>
            <w:tcW w:w="1984" w:type="dxa"/>
            <w:vAlign w:val="center"/>
          </w:tcPr>
          <w:p w:rsidR="0038012F" w:rsidRPr="00F070EA" w:rsidRDefault="0038012F">
            <w:pPr>
              <w:pStyle w:val="TextPItable"/>
              <w:jc w:val="center"/>
            </w:pPr>
            <w:r w:rsidRPr="00F070EA">
              <w:t>-0.62</w:t>
            </w:r>
          </w:p>
        </w:tc>
      </w:tr>
      <w:tr w:rsidR="0038012F" w:rsidRPr="00F070EA" w:rsidTr="00A25503">
        <w:tc>
          <w:tcPr>
            <w:tcW w:w="3369" w:type="dxa"/>
            <w:tcBorders>
              <w:bottom w:val="single" w:sz="4" w:space="0" w:color="auto"/>
            </w:tcBorders>
            <w:vAlign w:val="center"/>
          </w:tcPr>
          <w:p w:rsidR="0038012F" w:rsidRPr="00F070EA" w:rsidRDefault="0038012F" w:rsidP="000933C4">
            <w:pPr>
              <w:pStyle w:val="TextPItable"/>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(95% CI)</w:t>
            </w:r>
          </w:p>
        </w:tc>
        <w:tc>
          <w:tcPr>
            <w:tcW w:w="1417" w:type="dxa"/>
            <w:tcBorders>
              <w:bottom w:val="single" w:sz="4" w:space="0" w:color="auto"/>
            </w:tcBorders>
            <w:vAlign w:val="center"/>
          </w:tcPr>
          <w:p w:rsidR="0038012F" w:rsidRPr="00F070EA" w:rsidRDefault="0038012F">
            <w:pPr>
              <w:pStyle w:val="TextPItable"/>
              <w:jc w:val="center"/>
            </w:pPr>
          </w:p>
        </w:tc>
        <w:tc>
          <w:tcPr>
            <w:tcW w:w="2164" w:type="dxa"/>
            <w:tcBorders>
              <w:bottom w:val="single" w:sz="4" w:space="0" w:color="auto"/>
            </w:tcBorders>
          </w:tcPr>
          <w:p w:rsidR="0038012F" w:rsidRPr="00F070EA" w:rsidRDefault="0038012F" w:rsidP="009C7C4A">
            <w:pPr>
              <w:pStyle w:val="TextPItable"/>
              <w:jc w:val="center"/>
            </w:pPr>
            <w:r w:rsidRPr="00F070EA">
              <w:t>-0.62*</w:t>
            </w:r>
            <w:r w:rsidR="009C7C4A">
              <w:t xml:space="preserve"> </w:t>
            </w:r>
            <w:r w:rsidRPr="00F070EA">
              <w:t>(-0.72, -0.52)</w:t>
            </w:r>
          </w:p>
        </w:tc>
        <w:tc>
          <w:tcPr>
            <w:tcW w:w="1984" w:type="dxa"/>
            <w:tcBorders>
              <w:bottom w:val="single" w:sz="4" w:space="0" w:color="auto"/>
            </w:tcBorders>
            <w:vAlign w:val="center"/>
          </w:tcPr>
          <w:p w:rsidR="0038012F" w:rsidRPr="00F070EA" w:rsidRDefault="0038012F" w:rsidP="009C7C4A">
            <w:pPr>
              <w:pStyle w:val="TextPItable"/>
              <w:jc w:val="center"/>
            </w:pPr>
            <w:r w:rsidRPr="00F070EA">
              <w:t>-0.65*</w:t>
            </w:r>
            <w:r w:rsidR="009C7C4A">
              <w:t xml:space="preserve"> </w:t>
            </w:r>
            <w:r w:rsidRPr="00F070EA">
              <w:t>(-0.75, -0.55)</w:t>
            </w:r>
          </w:p>
        </w:tc>
      </w:tr>
      <w:tr w:rsidR="0038012F" w:rsidRPr="00F070EA" w:rsidTr="00A25503">
        <w:tc>
          <w:tcPr>
            <w:tcW w:w="3369" w:type="dxa"/>
            <w:vAlign w:val="center"/>
          </w:tcPr>
          <w:p w:rsidR="0038012F" w:rsidRPr="00F7788E" w:rsidRDefault="0038012F" w:rsidP="00C028DA">
            <w:pPr>
              <w:pStyle w:val="TextPItable"/>
              <w:rPr>
                <w:b/>
                <w:vertAlign w:val="superscript"/>
              </w:rPr>
            </w:pPr>
            <w:r w:rsidRPr="00F070EA">
              <w:rPr>
                <w:b/>
              </w:rPr>
              <w:t xml:space="preserve">24 hour </w:t>
            </w:r>
            <w:r w:rsidR="00DF1664">
              <w:rPr>
                <w:b/>
              </w:rPr>
              <w:t>s</w:t>
            </w:r>
            <w:r w:rsidR="00DF1664" w:rsidRPr="00F070EA">
              <w:rPr>
                <w:b/>
                <w:bCs/>
                <w:szCs w:val="20"/>
              </w:rPr>
              <w:t xml:space="preserve">ystolic </w:t>
            </w:r>
            <w:r w:rsidRPr="00F070EA">
              <w:rPr>
                <w:b/>
                <w:bCs/>
                <w:szCs w:val="20"/>
              </w:rPr>
              <w:t>blood pressure</w:t>
            </w:r>
            <w:r w:rsidRPr="00F070EA">
              <w:rPr>
                <w:b/>
              </w:rPr>
              <w:t xml:space="preserve"> (mmHg)</w:t>
            </w:r>
            <w:r w:rsidR="009207FA">
              <w:rPr>
                <w:b/>
                <w:vertAlign w:val="superscript"/>
              </w:rPr>
              <w:t>2</w:t>
            </w:r>
          </w:p>
        </w:tc>
        <w:tc>
          <w:tcPr>
            <w:tcW w:w="1417" w:type="dxa"/>
            <w:vAlign w:val="center"/>
          </w:tcPr>
          <w:p w:rsidR="0038012F" w:rsidRPr="00F070EA" w:rsidRDefault="0038012F">
            <w:pPr>
              <w:pStyle w:val="TextPItable"/>
              <w:jc w:val="center"/>
              <w:rPr>
                <w:rFonts w:eastAsia="MS Mincho"/>
              </w:rPr>
            </w:pPr>
          </w:p>
        </w:tc>
        <w:tc>
          <w:tcPr>
            <w:tcW w:w="2164" w:type="dxa"/>
          </w:tcPr>
          <w:p w:rsidR="0038012F" w:rsidRPr="00F070EA" w:rsidRDefault="0038012F">
            <w:pPr>
              <w:pStyle w:val="TextPItable"/>
              <w:jc w:val="center"/>
              <w:rPr>
                <w:rFonts w:eastAsia="MS Mincho"/>
              </w:rPr>
            </w:pPr>
          </w:p>
        </w:tc>
        <w:tc>
          <w:tcPr>
            <w:tcW w:w="1984" w:type="dxa"/>
            <w:vAlign w:val="center"/>
          </w:tcPr>
          <w:p w:rsidR="0038012F" w:rsidRPr="00F070EA" w:rsidRDefault="0038012F">
            <w:pPr>
              <w:pStyle w:val="TextPItable"/>
              <w:jc w:val="center"/>
              <w:rPr>
                <w:rFonts w:eastAsia="MS Mincho"/>
              </w:rPr>
            </w:pPr>
          </w:p>
        </w:tc>
      </w:tr>
      <w:tr w:rsidR="0038012F" w:rsidRPr="00F070EA" w:rsidTr="00A25503">
        <w:tc>
          <w:tcPr>
            <w:tcW w:w="3369" w:type="dxa"/>
            <w:vAlign w:val="center"/>
          </w:tcPr>
          <w:p w:rsidR="0038012F" w:rsidRPr="00F070EA" w:rsidRDefault="0038012F" w:rsidP="00E844EA">
            <w:pPr>
              <w:pStyle w:val="TextPItable"/>
            </w:pPr>
            <w:r w:rsidRPr="008458D4">
              <w:rPr>
                <w:rFonts w:eastAsia="Calibri"/>
              </w:rPr>
              <w:t>Baseline</w:t>
            </w:r>
            <w:r w:rsidRPr="00F070EA">
              <w:t xml:space="preserve"> (mean)</w:t>
            </w:r>
          </w:p>
        </w:tc>
        <w:tc>
          <w:tcPr>
            <w:tcW w:w="1417" w:type="dxa"/>
            <w:vAlign w:val="center"/>
          </w:tcPr>
          <w:p w:rsidR="0038012F" w:rsidRPr="00F070EA" w:rsidRDefault="0038012F">
            <w:pPr>
              <w:pStyle w:val="TextPItable"/>
              <w:jc w:val="center"/>
            </w:pPr>
            <w:r w:rsidRPr="00F070EA">
              <w:t>131.72</w:t>
            </w:r>
          </w:p>
        </w:tc>
        <w:tc>
          <w:tcPr>
            <w:tcW w:w="2164" w:type="dxa"/>
          </w:tcPr>
          <w:p w:rsidR="0038012F" w:rsidRPr="00F070EA" w:rsidRDefault="0038012F">
            <w:pPr>
              <w:pStyle w:val="TextPItable"/>
              <w:jc w:val="center"/>
            </w:pPr>
            <w:r w:rsidRPr="00F070EA">
              <w:t>131.34</w:t>
            </w:r>
          </w:p>
        </w:tc>
        <w:tc>
          <w:tcPr>
            <w:tcW w:w="1984" w:type="dxa"/>
            <w:vAlign w:val="center"/>
          </w:tcPr>
          <w:p w:rsidR="0038012F" w:rsidRPr="00F070EA" w:rsidRDefault="0038012F">
            <w:pPr>
              <w:pStyle w:val="TextPItable"/>
              <w:jc w:val="center"/>
            </w:pPr>
            <w:r w:rsidRPr="00F070EA">
              <w:t>131.18</w:t>
            </w:r>
          </w:p>
        </w:tc>
      </w:tr>
      <w:tr w:rsidR="0038012F" w:rsidRPr="00F070EA" w:rsidTr="00A25503">
        <w:tc>
          <w:tcPr>
            <w:tcW w:w="3369" w:type="dxa"/>
            <w:vAlign w:val="center"/>
          </w:tcPr>
          <w:p w:rsidR="0038012F" w:rsidRPr="00F070EA" w:rsidRDefault="0038012F" w:rsidP="00E844EA">
            <w:pPr>
              <w:pStyle w:val="TextPItable"/>
              <w:rPr>
                <w:rFonts w:eastAsia="Calibri"/>
              </w:rPr>
            </w:pPr>
            <w:r w:rsidRPr="008458D4">
              <w:rPr>
                <w:rFonts w:eastAsia="Calibri"/>
              </w:rPr>
              <w:t>Change from baseline</w:t>
            </w:r>
            <w:r w:rsidRPr="00F070EA">
              <w:rPr>
                <w:rFonts w:eastAsia="Calibri"/>
                <w:vertAlign w:val="superscript"/>
              </w:rPr>
              <w:t>1</w:t>
            </w:r>
          </w:p>
        </w:tc>
        <w:tc>
          <w:tcPr>
            <w:tcW w:w="1417" w:type="dxa"/>
            <w:vAlign w:val="center"/>
          </w:tcPr>
          <w:p w:rsidR="0038012F" w:rsidRPr="00F070EA" w:rsidRDefault="0038012F">
            <w:pPr>
              <w:pStyle w:val="TextPItable"/>
              <w:jc w:val="center"/>
            </w:pPr>
            <w:r w:rsidRPr="00F070EA">
              <w:t>0.48</w:t>
            </w:r>
          </w:p>
        </w:tc>
        <w:tc>
          <w:tcPr>
            <w:tcW w:w="2164" w:type="dxa"/>
          </w:tcPr>
          <w:p w:rsidR="0038012F" w:rsidRPr="00F070EA" w:rsidRDefault="0038012F">
            <w:pPr>
              <w:pStyle w:val="TextPItable"/>
              <w:jc w:val="center"/>
            </w:pPr>
            <w:r w:rsidRPr="00F070EA">
              <w:t>-2.95</w:t>
            </w:r>
          </w:p>
        </w:tc>
        <w:tc>
          <w:tcPr>
            <w:tcW w:w="1984" w:type="dxa"/>
            <w:vAlign w:val="center"/>
          </w:tcPr>
          <w:p w:rsidR="0038012F" w:rsidRPr="00F070EA" w:rsidRDefault="0038012F">
            <w:pPr>
              <w:pStyle w:val="TextPItable"/>
              <w:jc w:val="center"/>
            </w:pPr>
            <w:r w:rsidRPr="00F070EA">
              <w:t>-3.68</w:t>
            </w:r>
          </w:p>
        </w:tc>
      </w:tr>
      <w:tr w:rsidR="0038012F" w:rsidRPr="00F070EA" w:rsidTr="00A25503">
        <w:tc>
          <w:tcPr>
            <w:tcW w:w="3369" w:type="dxa"/>
            <w:tcBorders>
              <w:bottom w:val="single" w:sz="4" w:space="0" w:color="auto"/>
            </w:tcBorders>
            <w:vAlign w:val="center"/>
          </w:tcPr>
          <w:p w:rsidR="0038012F" w:rsidRPr="00F070EA" w:rsidRDefault="0038012F" w:rsidP="009207FA">
            <w:pPr>
              <w:pStyle w:val="TextPItable"/>
              <w:rPr>
                <w:rFonts w:eastAsia="Calibri"/>
              </w:rPr>
            </w:pPr>
            <w:r w:rsidRPr="008458D4">
              <w:rPr>
                <w:rFonts w:eastAsia="Calibri"/>
              </w:rPr>
              <w:t>Difference from placebo</w:t>
            </w:r>
            <w:r w:rsidRPr="00F070EA">
              <w:rPr>
                <w:rFonts w:eastAsia="Calibri"/>
                <w:vertAlign w:val="superscript"/>
              </w:rPr>
              <w:t xml:space="preserve">1 </w:t>
            </w:r>
            <w:r w:rsidRPr="008458D4">
              <w:rPr>
                <w:rFonts w:eastAsia="Calibri"/>
              </w:rPr>
              <w:t>(</w:t>
            </w:r>
            <w:r w:rsidR="009207FA">
              <w:rPr>
                <w:rFonts w:eastAsia="Calibri"/>
              </w:rPr>
              <w:t>95</w:t>
            </w:r>
            <w:r w:rsidRPr="008458D4">
              <w:rPr>
                <w:rFonts w:eastAsia="Calibri"/>
              </w:rPr>
              <w:t>% CI)</w:t>
            </w:r>
          </w:p>
        </w:tc>
        <w:tc>
          <w:tcPr>
            <w:tcW w:w="1417" w:type="dxa"/>
            <w:tcBorders>
              <w:bottom w:val="single" w:sz="4" w:space="0" w:color="auto"/>
            </w:tcBorders>
            <w:vAlign w:val="center"/>
          </w:tcPr>
          <w:p w:rsidR="0038012F" w:rsidRPr="00F070EA" w:rsidRDefault="0038012F">
            <w:pPr>
              <w:pStyle w:val="TextPItable"/>
              <w:jc w:val="center"/>
            </w:pPr>
          </w:p>
        </w:tc>
        <w:tc>
          <w:tcPr>
            <w:tcW w:w="2164" w:type="dxa"/>
            <w:tcBorders>
              <w:bottom w:val="single" w:sz="4" w:space="0" w:color="auto"/>
            </w:tcBorders>
          </w:tcPr>
          <w:p w:rsidR="0038012F" w:rsidRPr="00F070EA" w:rsidRDefault="0038012F" w:rsidP="009C7C4A">
            <w:pPr>
              <w:pStyle w:val="TextPItable"/>
              <w:jc w:val="center"/>
            </w:pPr>
            <w:r w:rsidRPr="00F070EA">
              <w:t>-3.44*</w:t>
            </w:r>
            <w:r w:rsidR="009C7C4A">
              <w:t xml:space="preserve"> </w:t>
            </w:r>
            <w:r w:rsidRPr="00F070EA">
              <w:t>(-4.78, -2.09)</w:t>
            </w:r>
          </w:p>
        </w:tc>
        <w:tc>
          <w:tcPr>
            <w:tcW w:w="1984" w:type="dxa"/>
            <w:tcBorders>
              <w:bottom w:val="single" w:sz="4" w:space="0" w:color="auto"/>
            </w:tcBorders>
            <w:vAlign w:val="center"/>
          </w:tcPr>
          <w:p w:rsidR="0038012F" w:rsidRPr="00F070EA" w:rsidRDefault="0038012F" w:rsidP="009C7C4A">
            <w:pPr>
              <w:pStyle w:val="TextPItable"/>
              <w:jc w:val="center"/>
            </w:pPr>
            <w:r w:rsidRPr="00F070EA">
              <w:t>-4.16*</w:t>
            </w:r>
            <w:r w:rsidR="009C7C4A">
              <w:t xml:space="preserve"> </w:t>
            </w:r>
            <w:r w:rsidRPr="00F070EA">
              <w:t>(-5.50, -2.83)</w:t>
            </w:r>
          </w:p>
        </w:tc>
      </w:tr>
      <w:tr w:rsidR="0038012F" w:rsidRPr="00F070EA" w:rsidTr="00A25503">
        <w:tc>
          <w:tcPr>
            <w:tcW w:w="3369" w:type="dxa"/>
            <w:tcBorders>
              <w:top w:val="single" w:sz="4" w:space="0" w:color="auto"/>
            </w:tcBorders>
            <w:vAlign w:val="center"/>
          </w:tcPr>
          <w:p w:rsidR="0038012F" w:rsidRPr="00F7788E" w:rsidRDefault="0038012F" w:rsidP="00C028DA">
            <w:pPr>
              <w:pStyle w:val="TextPItable"/>
              <w:keepNext/>
              <w:rPr>
                <w:b/>
                <w:vertAlign w:val="superscript"/>
              </w:rPr>
            </w:pPr>
            <w:r w:rsidRPr="00F070EA">
              <w:rPr>
                <w:b/>
              </w:rPr>
              <w:t xml:space="preserve">24 hour </w:t>
            </w:r>
            <w:r w:rsidR="00DF1664">
              <w:rPr>
                <w:b/>
              </w:rPr>
              <w:t>d</w:t>
            </w:r>
            <w:r w:rsidR="00DF1664" w:rsidRPr="00F070EA">
              <w:rPr>
                <w:b/>
                <w:bCs/>
                <w:szCs w:val="20"/>
              </w:rPr>
              <w:t xml:space="preserve">iastolic </w:t>
            </w:r>
            <w:r w:rsidRPr="00F070EA">
              <w:rPr>
                <w:b/>
                <w:bCs/>
                <w:szCs w:val="20"/>
              </w:rPr>
              <w:t>blood pressure</w:t>
            </w:r>
            <w:r w:rsidRPr="00F070EA">
              <w:rPr>
                <w:b/>
              </w:rPr>
              <w:t xml:space="preserve"> (mmHg)</w:t>
            </w:r>
            <w:r w:rsidR="009207FA">
              <w:rPr>
                <w:b/>
                <w:vertAlign w:val="superscript"/>
              </w:rPr>
              <w:t>2</w:t>
            </w:r>
          </w:p>
        </w:tc>
        <w:tc>
          <w:tcPr>
            <w:tcW w:w="1417" w:type="dxa"/>
            <w:tcBorders>
              <w:top w:val="single" w:sz="4" w:space="0" w:color="auto"/>
            </w:tcBorders>
            <w:vAlign w:val="center"/>
          </w:tcPr>
          <w:p w:rsidR="0038012F" w:rsidRPr="00F070EA" w:rsidRDefault="0038012F" w:rsidP="007923CE">
            <w:pPr>
              <w:pStyle w:val="TextPItable"/>
              <w:keepNext/>
              <w:jc w:val="center"/>
            </w:pPr>
          </w:p>
        </w:tc>
        <w:tc>
          <w:tcPr>
            <w:tcW w:w="2164" w:type="dxa"/>
            <w:tcBorders>
              <w:top w:val="single" w:sz="4" w:space="0" w:color="auto"/>
            </w:tcBorders>
          </w:tcPr>
          <w:p w:rsidR="0038012F" w:rsidRPr="00F070EA" w:rsidRDefault="0038012F" w:rsidP="007923CE">
            <w:pPr>
              <w:pStyle w:val="TextPItable"/>
              <w:keepNext/>
              <w:jc w:val="center"/>
            </w:pPr>
          </w:p>
        </w:tc>
        <w:tc>
          <w:tcPr>
            <w:tcW w:w="1984" w:type="dxa"/>
            <w:tcBorders>
              <w:top w:val="single" w:sz="4" w:space="0" w:color="auto"/>
            </w:tcBorders>
            <w:vAlign w:val="center"/>
          </w:tcPr>
          <w:p w:rsidR="0038012F" w:rsidRPr="00F070EA" w:rsidRDefault="0038012F" w:rsidP="007923CE">
            <w:pPr>
              <w:pStyle w:val="TextPItable"/>
              <w:keepNext/>
              <w:jc w:val="center"/>
            </w:pPr>
          </w:p>
        </w:tc>
      </w:tr>
      <w:tr w:rsidR="0038012F" w:rsidRPr="00F070EA" w:rsidTr="00A25503">
        <w:tc>
          <w:tcPr>
            <w:tcW w:w="3369" w:type="dxa"/>
            <w:vAlign w:val="center"/>
          </w:tcPr>
          <w:p w:rsidR="0038012F" w:rsidRPr="00F070EA" w:rsidRDefault="0038012F" w:rsidP="007923CE">
            <w:pPr>
              <w:pStyle w:val="TextPItable"/>
              <w:keepNext/>
            </w:pPr>
            <w:r w:rsidRPr="008458D4">
              <w:rPr>
                <w:rFonts w:eastAsia="Calibri"/>
              </w:rPr>
              <w:t>Baseline</w:t>
            </w:r>
            <w:r w:rsidRPr="00F070EA">
              <w:t xml:space="preserve"> (mean)</w:t>
            </w:r>
          </w:p>
        </w:tc>
        <w:tc>
          <w:tcPr>
            <w:tcW w:w="1417" w:type="dxa"/>
            <w:vAlign w:val="center"/>
          </w:tcPr>
          <w:p w:rsidR="0038012F" w:rsidRPr="00F070EA" w:rsidRDefault="0038012F">
            <w:pPr>
              <w:pStyle w:val="TextPItable"/>
              <w:jc w:val="center"/>
            </w:pPr>
            <w:r w:rsidRPr="00F070EA">
              <w:t>75.16</w:t>
            </w:r>
          </w:p>
        </w:tc>
        <w:tc>
          <w:tcPr>
            <w:tcW w:w="2164" w:type="dxa"/>
          </w:tcPr>
          <w:p w:rsidR="0038012F" w:rsidRPr="00F070EA" w:rsidRDefault="0038012F">
            <w:pPr>
              <w:pStyle w:val="TextPItable"/>
              <w:jc w:val="center"/>
            </w:pPr>
            <w:r w:rsidRPr="00F070EA">
              <w:t>75.13</w:t>
            </w:r>
          </w:p>
        </w:tc>
        <w:tc>
          <w:tcPr>
            <w:tcW w:w="1984" w:type="dxa"/>
            <w:vAlign w:val="center"/>
          </w:tcPr>
          <w:p w:rsidR="0038012F" w:rsidRPr="00F070EA" w:rsidRDefault="0038012F">
            <w:pPr>
              <w:pStyle w:val="TextPItable"/>
              <w:jc w:val="center"/>
            </w:pPr>
            <w:r w:rsidRPr="00F070EA">
              <w:t>74.64</w:t>
            </w:r>
          </w:p>
        </w:tc>
      </w:tr>
      <w:tr w:rsidR="0038012F" w:rsidRPr="00F070EA" w:rsidTr="00A25503">
        <w:tc>
          <w:tcPr>
            <w:tcW w:w="3369" w:type="dxa"/>
            <w:vAlign w:val="center"/>
          </w:tcPr>
          <w:p w:rsidR="0038012F" w:rsidRPr="00F070EA" w:rsidRDefault="0038012F" w:rsidP="007923CE">
            <w:pPr>
              <w:pStyle w:val="TextPItable"/>
              <w:keepNext/>
              <w:rPr>
                <w:rFonts w:eastAsia="Calibri"/>
              </w:rPr>
            </w:pPr>
            <w:r w:rsidRPr="008458D4">
              <w:rPr>
                <w:rFonts w:eastAsia="Calibri"/>
              </w:rPr>
              <w:t>Change from baseline</w:t>
            </w:r>
            <w:r w:rsidRPr="00F070EA">
              <w:rPr>
                <w:rFonts w:eastAsia="Calibri"/>
                <w:vertAlign w:val="superscript"/>
              </w:rPr>
              <w:t>1</w:t>
            </w:r>
          </w:p>
        </w:tc>
        <w:tc>
          <w:tcPr>
            <w:tcW w:w="1417" w:type="dxa"/>
            <w:vAlign w:val="center"/>
          </w:tcPr>
          <w:p w:rsidR="0038012F" w:rsidRPr="00F070EA" w:rsidRDefault="0038012F">
            <w:pPr>
              <w:pStyle w:val="TextPItable"/>
              <w:jc w:val="center"/>
            </w:pPr>
            <w:r w:rsidRPr="00F070EA">
              <w:t>0.32</w:t>
            </w:r>
          </w:p>
        </w:tc>
        <w:tc>
          <w:tcPr>
            <w:tcW w:w="2164" w:type="dxa"/>
          </w:tcPr>
          <w:p w:rsidR="0038012F" w:rsidRPr="00F070EA" w:rsidRDefault="0038012F">
            <w:pPr>
              <w:pStyle w:val="TextPItable"/>
              <w:jc w:val="center"/>
            </w:pPr>
            <w:r w:rsidRPr="00F070EA">
              <w:t>-1.04</w:t>
            </w:r>
          </w:p>
        </w:tc>
        <w:tc>
          <w:tcPr>
            <w:tcW w:w="1984" w:type="dxa"/>
            <w:vAlign w:val="center"/>
          </w:tcPr>
          <w:p w:rsidR="0038012F" w:rsidRPr="00F070EA" w:rsidRDefault="0038012F">
            <w:pPr>
              <w:pStyle w:val="TextPItable"/>
              <w:jc w:val="center"/>
            </w:pPr>
            <w:r w:rsidRPr="00F070EA">
              <w:t>-1.40</w:t>
            </w:r>
          </w:p>
        </w:tc>
      </w:tr>
      <w:tr w:rsidR="0038012F" w:rsidRPr="00F070EA" w:rsidTr="00A25503">
        <w:tc>
          <w:tcPr>
            <w:tcW w:w="3369" w:type="dxa"/>
            <w:tcBorders>
              <w:bottom w:val="single" w:sz="12" w:space="0" w:color="auto"/>
            </w:tcBorders>
            <w:vAlign w:val="center"/>
          </w:tcPr>
          <w:p w:rsidR="0038012F" w:rsidRPr="00F070EA" w:rsidRDefault="0038012F" w:rsidP="009207FA">
            <w:pPr>
              <w:pStyle w:val="TextPItable"/>
              <w:rPr>
                <w:rFonts w:eastAsia="Calibri"/>
              </w:rPr>
            </w:pPr>
            <w:r w:rsidRPr="008458D4">
              <w:rPr>
                <w:rFonts w:eastAsia="Calibri"/>
              </w:rPr>
              <w:t>Difference from placebo</w:t>
            </w:r>
            <w:r w:rsidRPr="00F070EA">
              <w:rPr>
                <w:rFonts w:eastAsia="Calibri"/>
                <w:vertAlign w:val="superscript"/>
              </w:rPr>
              <w:t>1</w:t>
            </w:r>
            <w:r w:rsidRPr="008458D4">
              <w:rPr>
                <w:rFonts w:eastAsia="Calibri"/>
              </w:rPr>
              <w:t xml:space="preserve"> (</w:t>
            </w:r>
            <w:r w:rsidR="009207FA">
              <w:rPr>
                <w:rFonts w:eastAsia="Calibri"/>
              </w:rPr>
              <w:t>95</w:t>
            </w:r>
            <w:r w:rsidRPr="008458D4">
              <w:rPr>
                <w:rFonts w:eastAsia="Calibri"/>
              </w:rPr>
              <w:t>% CI)</w:t>
            </w:r>
          </w:p>
        </w:tc>
        <w:tc>
          <w:tcPr>
            <w:tcW w:w="1417" w:type="dxa"/>
            <w:tcBorders>
              <w:bottom w:val="single" w:sz="12" w:space="0" w:color="auto"/>
            </w:tcBorders>
            <w:vAlign w:val="center"/>
          </w:tcPr>
          <w:p w:rsidR="0038012F" w:rsidRPr="00F070EA" w:rsidRDefault="0038012F">
            <w:pPr>
              <w:pStyle w:val="TextPItable"/>
              <w:jc w:val="center"/>
            </w:pPr>
          </w:p>
        </w:tc>
        <w:tc>
          <w:tcPr>
            <w:tcW w:w="2164" w:type="dxa"/>
            <w:tcBorders>
              <w:bottom w:val="single" w:sz="12" w:space="0" w:color="auto"/>
            </w:tcBorders>
          </w:tcPr>
          <w:p w:rsidR="0038012F" w:rsidRPr="00F070EA" w:rsidRDefault="0038012F" w:rsidP="009C7C4A">
            <w:pPr>
              <w:pStyle w:val="TextPItable"/>
              <w:jc w:val="center"/>
            </w:pPr>
            <w:r w:rsidRPr="00F070EA">
              <w:t>-1.36**</w:t>
            </w:r>
            <w:r w:rsidR="009C7C4A">
              <w:t xml:space="preserve"> </w:t>
            </w:r>
            <w:r w:rsidRPr="00F070EA">
              <w:t>(-2.15, -0.56)</w:t>
            </w:r>
          </w:p>
        </w:tc>
        <w:tc>
          <w:tcPr>
            <w:tcW w:w="1984" w:type="dxa"/>
            <w:tcBorders>
              <w:bottom w:val="single" w:sz="12" w:space="0" w:color="auto"/>
            </w:tcBorders>
            <w:vAlign w:val="center"/>
          </w:tcPr>
          <w:p w:rsidR="0038012F" w:rsidRPr="00F070EA" w:rsidRDefault="0038012F" w:rsidP="009C7C4A">
            <w:pPr>
              <w:pStyle w:val="TextPItable"/>
              <w:jc w:val="center"/>
            </w:pPr>
            <w:r w:rsidRPr="00F070EA">
              <w:t>-1.72*</w:t>
            </w:r>
            <w:r w:rsidR="009C7C4A">
              <w:t xml:space="preserve"> </w:t>
            </w:r>
            <w:r w:rsidRPr="00F070EA">
              <w:t>(-2.51, -0.93)</w:t>
            </w:r>
          </w:p>
        </w:tc>
      </w:tr>
    </w:tbl>
    <w:p w:rsidR="008C416A" w:rsidRDefault="008C416A" w:rsidP="008C416A">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1</w:t>
      </w:r>
      <w:r w:rsidRPr="00531214">
        <w:rPr>
          <w:rFonts w:ascii="Arial" w:hAnsi="Arial" w:cs="Arial"/>
          <w:sz w:val="18"/>
          <w:szCs w:val="21"/>
        </w:rPr>
        <w:t xml:space="preserve"> mean adjusted for baseline value</w:t>
      </w:r>
      <w:r w:rsidR="009207FA">
        <w:rPr>
          <w:rFonts w:ascii="Arial" w:hAnsi="Arial" w:cs="Arial"/>
          <w:sz w:val="18"/>
          <w:szCs w:val="21"/>
        </w:rPr>
        <w:t xml:space="preserve"> and stratification</w:t>
      </w:r>
    </w:p>
    <w:p w:rsidR="009207FA" w:rsidRDefault="00425C6E" w:rsidP="008C416A">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2</w:t>
      </w:r>
      <w:r>
        <w:rPr>
          <w:rFonts w:ascii="Arial" w:hAnsi="Arial" w:cs="Arial"/>
          <w:sz w:val="18"/>
          <w:szCs w:val="21"/>
        </w:rPr>
        <w:t xml:space="preserve"> l</w:t>
      </w:r>
      <w:r w:rsidR="009207FA">
        <w:rPr>
          <w:rFonts w:ascii="Arial" w:hAnsi="Arial" w:cs="Arial"/>
          <w:sz w:val="18"/>
          <w:szCs w:val="21"/>
        </w:rPr>
        <w:t xml:space="preserve">ast </w:t>
      </w:r>
      <w:proofErr w:type="gramStart"/>
      <w:r w:rsidR="009207FA">
        <w:rPr>
          <w:rFonts w:ascii="Arial" w:hAnsi="Arial" w:cs="Arial"/>
          <w:sz w:val="18"/>
          <w:szCs w:val="21"/>
        </w:rPr>
        <w:t>observation</w:t>
      </w:r>
      <w:proofErr w:type="gramEnd"/>
      <w:r w:rsidR="009207FA">
        <w:rPr>
          <w:rFonts w:ascii="Arial" w:hAnsi="Arial" w:cs="Arial"/>
          <w:sz w:val="18"/>
          <w:szCs w:val="21"/>
        </w:rPr>
        <w:t xml:space="preserve"> (prior to antihypertensive rescue) carried forward (LOCF)</w:t>
      </w:r>
    </w:p>
    <w:p w:rsidR="009207FA" w:rsidRPr="00531214" w:rsidRDefault="009207FA" w:rsidP="008C416A">
      <w:pPr>
        <w:autoSpaceDE w:val="0"/>
        <w:autoSpaceDN w:val="0"/>
        <w:adjustRightInd w:val="0"/>
        <w:snapToGrid w:val="0"/>
        <w:rPr>
          <w:rFonts w:ascii="Arial" w:hAnsi="Arial" w:cs="Arial"/>
          <w:sz w:val="18"/>
          <w:szCs w:val="21"/>
        </w:rPr>
      </w:pPr>
      <w:r w:rsidRPr="00E34DDA">
        <w:rPr>
          <w:rFonts w:ascii="Arial" w:hAnsi="Arial" w:cs="Arial"/>
          <w:sz w:val="18"/>
          <w:szCs w:val="21"/>
          <w:vertAlign w:val="superscript"/>
        </w:rPr>
        <w:t>3</w:t>
      </w:r>
      <w:r>
        <w:rPr>
          <w:rFonts w:ascii="Arial" w:hAnsi="Arial" w:cs="Arial"/>
          <w:sz w:val="18"/>
          <w:szCs w:val="21"/>
        </w:rPr>
        <w:t xml:space="preserve"> </w:t>
      </w:r>
      <w:r w:rsidR="00425C6E">
        <w:rPr>
          <w:rFonts w:ascii="Arial" w:hAnsi="Arial" w:cs="Arial"/>
          <w:sz w:val="18"/>
          <w:szCs w:val="21"/>
        </w:rPr>
        <w:t>l</w:t>
      </w:r>
      <w:r>
        <w:rPr>
          <w:rFonts w:ascii="Arial" w:hAnsi="Arial" w:cs="Arial"/>
          <w:sz w:val="18"/>
          <w:szCs w:val="21"/>
        </w:rPr>
        <w:t xml:space="preserve">ast </w:t>
      </w:r>
      <w:proofErr w:type="gramStart"/>
      <w:r>
        <w:rPr>
          <w:rFonts w:ascii="Arial" w:hAnsi="Arial" w:cs="Arial"/>
          <w:sz w:val="18"/>
          <w:szCs w:val="21"/>
        </w:rPr>
        <w:t>observation</w:t>
      </w:r>
      <w:proofErr w:type="gramEnd"/>
      <w:r>
        <w:rPr>
          <w:rFonts w:ascii="Arial" w:hAnsi="Arial" w:cs="Arial"/>
          <w:sz w:val="18"/>
          <w:szCs w:val="21"/>
        </w:rPr>
        <w:t xml:space="preserve"> (prior to glycaemic rescue) carried forward (LOCF)</w:t>
      </w:r>
    </w:p>
    <w:p w:rsidR="0038012F" w:rsidRPr="00531214" w:rsidRDefault="008C416A" w:rsidP="008C416A">
      <w:pPr>
        <w:autoSpaceDE w:val="0"/>
        <w:autoSpaceDN w:val="0"/>
        <w:adjustRightInd w:val="0"/>
        <w:snapToGrid w:val="0"/>
        <w:rPr>
          <w:rFonts w:ascii="Arial" w:hAnsi="Arial" w:cs="Arial"/>
          <w:sz w:val="18"/>
          <w:szCs w:val="21"/>
        </w:rPr>
      </w:pPr>
      <w:r w:rsidRPr="00531214">
        <w:rPr>
          <w:rFonts w:ascii="Arial" w:hAnsi="Arial" w:cs="Arial"/>
          <w:sz w:val="18"/>
          <w:szCs w:val="21"/>
        </w:rPr>
        <w:t>*p-value &lt;0.0001</w:t>
      </w:r>
      <w:r w:rsidR="00425C6E">
        <w:rPr>
          <w:rFonts w:ascii="Arial" w:hAnsi="Arial" w:cs="Arial"/>
          <w:sz w:val="18"/>
          <w:szCs w:val="21"/>
        </w:rPr>
        <w:t xml:space="preserve">; </w:t>
      </w:r>
      <w:r w:rsidR="0038012F" w:rsidRPr="00531214">
        <w:rPr>
          <w:rFonts w:ascii="Arial" w:hAnsi="Arial" w:cs="Arial"/>
          <w:sz w:val="18"/>
          <w:szCs w:val="21"/>
        </w:rPr>
        <w:t xml:space="preserve">** p-value </w:t>
      </w:r>
      <w:r w:rsidR="009207FA">
        <w:rPr>
          <w:rFonts w:ascii="Arial" w:hAnsi="Arial" w:cs="Arial"/>
          <w:sz w:val="18"/>
          <w:szCs w:val="21"/>
        </w:rPr>
        <w:t>=</w:t>
      </w:r>
      <w:r w:rsidR="009207FA" w:rsidRPr="00531214">
        <w:rPr>
          <w:rFonts w:ascii="Arial" w:hAnsi="Arial" w:cs="Arial"/>
          <w:sz w:val="18"/>
          <w:szCs w:val="21"/>
        </w:rPr>
        <w:t xml:space="preserve"> </w:t>
      </w:r>
      <w:r w:rsidR="0038012F" w:rsidRPr="00531214">
        <w:rPr>
          <w:rFonts w:ascii="Arial" w:hAnsi="Arial" w:cs="Arial"/>
          <w:sz w:val="18"/>
          <w:szCs w:val="21"/>
        </w:rPr>
        <w:t>0.0008</w:t>
      </w:r>
    </w:p>
    <w:p w:rsidR="008C416A" w:rsidRDefault="008C416A" w:rsidP="00531214">
      <w:pPr>
        <w:pStyle w:val="TextPI"/>
      </w:pPr>
      <w:r w:rsidRPr="00F070EA">
        <w:lastRenderedPageBreak/>
        <w:t xml:space="preserve">In a pre-specified pooled analysis of 4 placebo-controlled studies, treatment with </w:t>
      </w:r>
      <w:proofErr w:type="spellStart"/>
      <w:r w:rsidRPr="00F070EA">
        <w:t>empagliflozin</w:t>
      </w:r>
      <w:proofErr w:type="spellEnd"/>
      <w:r w:rsidRPr="00F070EA">
        <w:t xml:space="preserve"> resulted in a reduction in </w:t>
      </w:r>
      <w:r w:rsidR="00504E2D" w:rsidRPr="00F070EA">
        <w:t>S</w:t>
      </w:r>
      <w:r w:rsidR="00635D87" w:rsidRPr="00F070EA">
        <w:t>BP</w:t>
      </w:r>
      <w:r w:rsidRPr="00F070EA">
        <w:t xml:space="preserve"> </w:t>
      </w:r>
      <w:r w:rsidR="0038012F" w:rsidRPr="00F070EA">
        <w:t>(</w:t>
      </w:r>
      <w:r w:rsidR="00DF1664" w:rsidRPr="00F070EA">
        <w:t xml:space="preserve">-3.9 mmHg </w:t>
      </w:r>
      <w:r w:rsidR="00DF1664">
        <w:t xml:space="preserve">for </w:t>
      </w:r>
      <w:proofErr w:type="spellStart"/>
      <w:r w:rsidR="0038012F" w:rsidRPr="00F070EA">
        <w:t>empagliflozin</w:t>
      </w:r>
      <w:proofErr w:type="spellEnd"/>
      <w:r w:rsidR="0038012F" w:rsidRPr="00F070EA">
        <w:t xml:space="preserve"> 10 mg</w:t>
      </w:r>
      <w:r w:rsidR="00EB5B65">
        <w:t xml:space="preserve"> </w:t>
      </w:r>
      <w:r w:rsidR="00DF1664">
        <w:t>and</w:t>
      </w:r>
      <w:r w:rsidR="00DF1664" w:rsidRPr="00DF1664">
        <w:t xml:space="preserve"> </w:t>
      </w:r>
      <w:r w:rsidR="00DF1664" w:rsidRPr="00F070EA">
        <w:t>-4.3 mmHg</w:t>
      </w:r>
      <w:r w:rsidR="00DF1664">
        <w:t xml:space="preserve"> for</w:t>
      </w:r>
      <w:r w:rsidR="0038012F" w:rsidRPr="00F070EA">
        <w:t xml:space="preserve"> </w:t>
      </w:r>
      <w:proofErr w:type="spellStart"/>
      <w:r w:rsidR="0038012F" w:rsidRPr="00F070EA">
        <w:t>empagliflozin</w:t>
      </w:r>
      <w:proofErr w:type="spellEnd"/>
      <w:r w:rsidR="0038012F" w:rsidRPr="00F070EA">
        <w:t xml:space="preserve"> 25 mg)</w:t>
      </w:r>
      <w:r w:rsidRPr="00F070EA">
        <w:t xml:space="preserve"> compared with placebo (-0.5 mmHg), and in </w:t>
      </w:r>
      <w:r w:rsidR="00504E2D" w:rsidRPr="00F070EA">
        <w:t>D</w:t>
      </w:r>
      <w:r w:rsidR="00635D87" w:rsidRPr="00F070EA">
        <w:t>BP</w:t>
      </w:r>
      <w:r w:rsidRPr="00F070EA">
        <w:t xml:space="preserve"> </w:t>
      </w:r>
      <w:r w:rsidR="0038012F" w:rsidRPr="00F070EA">
        <w:t>(</w:t>
      </w:r>
      <w:r w:rsidR="00DF1664" w:rsidRPr="00F070EA">
        <w:t xml:space="preserve">-1.8 mmHg </w:t>
      </w:r>
      <w:r w:rsidR="00DF1664">
        <w:t xml:space="preserve">for </w:t>
      </w:r>
      <w:proofErr w:type="spellStart"/>
      <w:r w:rsidR="0038012F" w:rsidRPr="00F070EA">
        <w:t>empagliflozin</w:t>
      </w:r>
      <w:proofErr w:type="spellEnd"/>
      <w:r w:rsidR="0038012F" w:rsidRPr="00F070EA">
        <w:t xml:space="preserve"> 10 mg</w:t>
      </w:r>
      <w:r w:rsidR="00C31253">
        <w:t xml:space="preserve"> </w:t>
      </w:r>
      <w:r w:rsidR="00DF1664">
        <w:t>and</w:t>
      </w:r>
      <w:r w:rsidR="00DF1664" w:rsidRPr="00DF1664">
        <w:t xml:space="preserve"> </w:t>
      </w:r>
      <w:r w:rsidR="00DF1664" w:rsidRPr="00F070EA">
        <w:t>-2.0 mmHg</w:t>
      </w:r>
      <w:r w:rsidR="00DF1664">
        <w:t xml:space="preserve"> for</w:t>
      </w:r>
      <w:r w:rsidR="0038012F" w:rsidRPr="00F070EA">
        <w:t xml:space="preserve"> </w:t>
      </w:r>
      <w:proofErr w:type="spellStart"/>
      <w:r w:rsidR="0038012F" w:rsidRPr="00F070EA">
        <w:t>empagliflozin</w:t>
      </w:r>
      <w:proofErr w:type="spellEnd"/>
      <w:r w:rsidR="0038012F" w:rsidRPr="00F070EA">
        <w:t xml:space="preserve"> 25 mg)</w:t>
      </w:r>
      <w:r w:rsidRPr="00F070EA">
        <w:t xml:space="preserve"> compared with placebo (-0.5 mmHg), at week 24, that were maintained up to week 52.</w:t>
      </w:r>
    </w:p>
    <w:p w:rsidR="00C028DA" w:rsidRDefault="00C028DA" w:rsidP="00C028DA">
      <w:pPr>
        <w:pStyle w:val="PIheading2"/>
      </w:pPr>
      <w:r>
        <w:t>Cardiovascular outcome</w:t>
      </w:r>
    </w:p>
    <w:p w:rsidR="00C028DA" w:rsidRDefault="00C028DA" w:rsidP="00C028DA">
      <w:pPr>
        <w:pStyle w:val="TextPI"/>
      </w:pPr>
      <w:r>
        <w:t>The EMPA-REG OUTCOME study is a multi-centre, multi-national, randomised, double-blind, placebo-controlled trial investigating the effect of JARDIANCE as adjunct to standard care therapy in reducing cardiovascular (CV) events in patients with type 2 diabetes and one or more CV risk factors, including coronary artery disease, peripheral artery disease, history of myocardial infarction (MI), or history of stroke. The primary endpoint was the time to first event in the composite of CV death, nonfatal MI, or non-fatal stroke (Major Adverse Cardiovascular Events (MACE-3)). Additional pre-specified endpoints addressing clinically relevant outcomes tested in an exploratory manner included CV death, the composite of heart failure requiring hospitalisation or CV death, all-cause mortality and the composite of new or worsening nephropathy.</w:t>
      </w:r>
    </w:p>
    <w:p w:rsidR="00C028DA" w:rsidRDefault="00C028DA" w:rsidP="00C028DA">
      <w:pPr>
        <w:pStyle w:val="TextPI"/>
      </w:pPr>
      <w:r>
        <w:t>A total of 7020 patients were treated with JARDIANCE (</w:t>
      </w:r>
      <w:proofErr w:type="spellStart"/>
      <w:r>
        <w:t>empagliflozin</w:t>
      </w:r>
      <w:proofErr w:type="spellEnd"/>
      <w:r>
        <w:t xml:space="preserve"> 10 mg: 2345, </w:t>
      </w:r>
      <w:proofErr w:type="spellStart"/>
      <w:r>
        <w:t>empagliflozin</w:t>
      </w:r>
      <w:proofErr w:type="spellEnd"/>
      <w:r>
        <w:t xml:space="preserve"> 25 mg: 2342, placebo: 2333) and followed for a median of 3.1 years.</w:t>
      </w:r>
    </w:p>
    <w:p w:rsidR="00C028DA" w:rsidRDefault="00C028DA" w:rsidP="00C028DA">
      <w:pPr>
        <w:pStyle w:val="TextPI"/>
      </w:pPr>
      <w:r>
        <w:t xml:space="preserve">The population was 72.4% Caucasian, 21.6% Asian, and 5.1% Black. The mean age was 63 years and 71.5% were male. At baseline, approximately 81% of patients were being treated with renin angiotensin system inhibitors, 65% with beta-blockers, 43% with diuretics, 89% with anticoagulants, and 81% with lipid lowering medication. Approximately 74% of patients were being treated with metformin at baseline, 48% with insulin and 43% with sulfonylurea. </w:t>
      </w:r>
      <w:r w:rsidRPr="009A2240">
        <w:t>T</w:t>
      </w:r>
      <w:r>
        <w:t xml:space="preserve">he baseline HbA1c was </w:t>
      </w:r>
      <w:r w:rsidRPr="00105853">
        <w:t xml:space="preserve">&lt;7% in 6.0% of the patients, 7 to </w:t>
      </w:r>
      <w:r>
        <w:t>&lt;</w:t>
      </w:r>
      <w:r w:rsidRPr="009A2240">
        <w:t>8% i</w:t>
      </w:r>
      <w:r>
        <w:t>n 43.7% of the patients, 8 to &lt;</w:t>
      </w:r>
      <w:r w:rsidRPr="009A2240">
        <w:t>9% in 33.2% of the patients, and ≥9% in 17.0% of the patients.</w:t>
      </w:r>
      <w:r>
        <w:t xml:space="preserve"> </w:t>
      </w:r>
      <w:r w:rsidRPr="00FE0A25">
        <w:t>The time since diagnosis of diabetes was ≤5 years for 18.0% of the patients, &gt;5 to 10 years for 24.9% of the patients, and &gt;10 years for 57.1% of the patients.</w:t>
      </w:r>
    </w:p>
    <w:p w:rsidR="00C028DA" w:rsidRDefault="00C028DA" w:rsidP="00C028DA">
      <w:pPr>
        <w:pStyle w:val="TextPI"/>
      </w:pPr>
      <w:r>
        <w:t xml:space="preserve">About half of the patients (52.2%) had an </w:t>
      </w:r>
      <w:proofErr w:type="spellStart"/>
      <w:r>
        <w:t>eGFR</w:t>
      </w:r>
      <w:proofErr w:type="spellEnd"/>
      <w:r>
        <w:t xml:space="preserve"> of 60-90mL/min/1.73m</w:t>
      </w:r>
      <w:r w:rsidRPr="00EA4719">
        <w:rPr>
          <w:vertAlign w:val="superscript"/>
        </w:rPr>
        <w:t>2</w:t>
      </w:r>
      <w:r>
        <w:t>, 17.8% of 45-60mL/min/1.73m</w:t>
      </w:r>
      <w:r w:rsidRPr="00EA4719">
        <w:rPr>
          <w:vertAlign w:val="superscript"/>
        </w:rPr>
        <w:t>2</w:t>
      </w:r>
      <w:r>
        <w:t xml:space="preserve"> and 7.7% of 30-45mL/min/1.73m</w:t>
      </w:r>
      <w:r w:rsidRPr="00EA4719">
        <w:rPr>
          <w:vertAlign w:val="superscript"/>
        </w:rPr>
        <w:t>2</w:t>
      </w:r>
      <w:r>
        <w:t xml:space="preserve">. Mean systolic BP was 136 mmHg, diastolic BP 76 mmHg, </w:t>
      </w:r>
      <w:r w:rsidR="0026748F">
        <w:t>l</w:t>
      </w:r>
      <w:r>
        <w:t xml:space="preserve">ow </w:t>
      </w:r>
      <w:r w:rsidR="0026748F">
        <w:t>d</w:t>
      </w:r>
      <w:r>
        <w:t xml:space="preserve">ensity </w:t>
      </w:r>
      <w:r w:rsidR="0026748F">
        <w:t>l</w:t>
      </w:r>
      <w:r>
        <w:t>ipoprotein</w:t>
      </w:r>
      <w:r w:rsidR="00D71548">
        <w:t xml:space="preserve"> (LDL)</w:t>
      </w:r>
      <w:r w:rsidRPr="009A48F8">
        <w:t xml:space="preserve"> 2.2</w:t>
      </w:r>
      <w:r w:rsidR="0026748F">
        <w:t> </w:t>
      </w:r>
      <w:proofErr w:type="spellStart"/>
      <w:r w:rsidRPr="009A48F8">
        <w:t>mmol</w:t>
      </w:r>
      <w:proofErr w:type="spellEnd"/>
      <w:r w:rsidRPr="009A48F8">
        <w:t>/L,</w:t>
      </w:r>
      <w:r>
        <w:t xml:space="preserve"> and</w:t>
      </w:r>
      <w:r w:rsidRPr="009A48F8">
        <w:t xml:space="preserve"> </w:t>
      </w:r>
      <w:r w:rsidR="0026748F">
        <w:t>h</w:t>
      </w:r>
      <w:r>
        <w:t xml:space="preserve">igh </w:t>
      </w:r>
      <w:r w:rsidR="0026748F">
        <w:t>d</w:t>
      </w:r>
      <w:r>
        <w:t xml:space="preserve">ensity </w:t>
      </w:r>
      <w:r w:rsidR="0026748F">
        <w:t>l</w:t>
      </w:r>
      <w:r>
        <w:t>ipoprotein</w:t>
      </w:r>
      <w:r w:rsidR="00D71548">
        <w:t xml:space="preserve"> (HDL)</w:t>
      </w:r>
      <w:r w:rsidR="0026748F">
        <w:t xml:space="preserve"> </w:t>
      </w:r>
      <w:r>
        <w:t>1.1 </w:t>
      </w:r>
      <w:proofErr w:type="spellStart"/>
      <w:r>
        <w:t>mmol</w:t>
      </w:r>
      <w:proofErr w:type="spellEnd"/>
      <w:r>
        <w:t>/L.</w:t>
      </w:r>
      <w:r w:rsidRPr="00267A19">
        <w:t xml:space="preserve"> </w:t>
      </w:r>
      <w:r w:rsidRPr="009A2240">
        <w:t xml:space="preserve">The urinary albumin to creatinine ratio (UACR) was normal in 59.4% of the patients, 28.7% had microalbuminuria, and 11% had </w:t>
      </w:r>
      <w:proofErr w:type="spellStart"/>
      <w:r w:rsidRPr="009A2240">
        <w:t>macroalbuminuria</w:t>
      </w:r>
      <w:proofErr w:type="spellEnd"/>
      <w:r w:rsidRPr="009A2240">
        <w:t>.</w:t>
      </w:r>
    </w:p>
    <w:p w:rsidR="00C028DA" w:rsidRDefault="00C028DA" w:rsidP="00C028DA">
      <w:pPr>
        <w:pStyle w:val="PIHeading3"/>
      </w:pPr>
      <w:r>
        <w:t>Reductions in risk of CV death and all-cause mortality</w:t>
      </w:r>
    </w:p>
    <w:p w:rsidR="00C028DA" w:rsidRDefault="00C028DA" w:rsidP="00C028DA">
      <w:pPr>
        <w:pStyle w:val="TextPI"/>
      </w:pPr>
      <w:r>
        <w:t xml:space="preserve">JARDIANCE was superior in reducing the primary composite endpoint of cardiovascular death, non-fatal MI, or non-fatal stroke compared to placebo. </w:t>
      </w:r>
      <w:r w:rsidRPr="009A2240">
        <w:t>The incidence rate was 37.1 for JARDIANCE (10 and 25</w:t>
      </w:r>
      <w:r>
        <w:t xml:space="preserve"> </w:t>
      </w:r>
      <w:r w:rsidRPr="009A2240">
        <w:t xml:space="preserve">mg, pooled) compared to 43.9 with placebo. </w:t>
      </w:r>
      <w:r>
        <w:t>The treatment effect reflected a significant reduction in cardiovascular death with no significant change in non-fatal MI, or non-fatal stroke (Table 13 and Figure 1).</w:t>
      </w:r>
    </w:p>
    <w:p w:rsidR="00C028DA" w:rsidRDefault="00C028DA" w:rsidP="00C028DA">
      <w:pPr>
        <w:pStyle w:val="TextPI"/>
      </w:pPr>
      <w:r>
        <w:t xml:space="preserve">JARDIANCE also improved all-cause mortality (Table 13), which was driven by a reduction in cardiovascular death with JARDIANCE. There was no statistically significant difference between </w:t>
      </w:r>
      <w:proofErr w:type="spellStart"/>
      <w:r>
        <w:t>empagliflozin</w:t>
      </w:r>
      <w:proofErr w:type="spellEnd"/>
      <w:r>
        <w:t xml:space="preserve"> and placebo in non-cardiovascular mortality.</w:t>
      </w:r>
    </w:p>
    <w:p w:rsidR="00C028DA" w:rsidRDefault="00A25503" w:rsidP="00A25503">
      <w:pPr>
        <w:pStyle w:val="Caption"/>
      </w:pPr>
      <w:r>
        <w:lastRenderedPageBreak/>
        <w:t xml:space="preserve">Table </w:t>
      </w:r>
      <w:fldSimple w:instr=" SEQ Table \* ARABIC ">
        <w:r>
          <w:rPr>
            <w:noProof/>
          </w:rPr>
          <w:t>13</w:t>
        </w:r>
      </w:fldSimple>
      <w:r w:rsidR="00C028DA">
        <w:tab/>
        <w:t>Treatment effect for the primary composite endpoint, its components and mortality (Treated Set*)</w:t>
      </w:r>
    </w:p>
    <w:tbl>
      <w:tblPr>
        <w:tblW w:w="9322" w:type="dxa"/>
        <w:tblBorders>
          <w:top w:val="nil"/>
          <w:left w:val="nil"/>
          <w:bottom w:val="nil"/>
          <w:right w:val="nil"/>
        </w:tblBorders>
        <w:tblLayout w:type="fixed"/>
        <w:tblLook w:val="0000" w:firstRow="0" w:lastRow="0" w:firstColumn="0" w:lastColumn="0" w:noHBand="0" w:noVBand="0"/>
        <w:tblDescription w:val="Table 13 is a list of treatment effect for the primary composite endpoint, its components and mortality (Treated Set*)"/>
      </w:tblPr>
      <w:tblGrid>
        <w:gridCol w:w="5211"/>
        <w:gridCol w:w="1701"/>
        <w:gridCol w:w="2410"/>
      </w:tblGrid>
      <w:tr w:rsidR="00C028DA" w:rsidRPr="00303A5F" w:rsidTr="00A25503">
        <w:trPr>
          <w:trHeight w:val="235"/>
          <w:tblHeader/>
        </w:trPr>
        <w:tc>
          <w:tcPr>
            <w:tcW w:w="5211" w:type="dxa"/>
            <w:tcBorders>
              <w:top w:val="single" w:sz="8" w:space="0" w:color="auto"/>
              <w:bottom w:val="single" w:sz="8" w:space="0" w:color="auto"/>
            </w:tcBorders>
          </w:tcPr>
          <w:p w:rsidR="00C028DA" w:rsidRPr="00303A5F" w:rsidRDefault="00C028DA" w:rsidP="000D5918">
            <w:pPr>
              <w:pStyle w:val="TextPI"/>
              <w:keepNext/>
              <w:spacing w:before="0" w:after="0" w:line="240" w:lineRule="auto"/>
              <w:rPr>
                <w:sz w:val="20"/>
                <w:szCs w:val="20"/>
              </w:rPr>
            </w:pPr>
          </w:p>
        </w:tc>
        <w:tc>
          <w:tcPr>
            <w:tcW w:w="1701" w:type="dxa"/>
            <w:tcBorders>
              <w:top w:val="single" w:sz="8" w:space="0" w:color="auto"/>
              <w:bottom w:val="single" w:sz="8" w:space="0" w:color="auto"/>
            </w:tcBorders>
          </w:tcPr>
          <w:p w:rsidR="00C028DA" w:rsidRPr="00303A5F" w:rsidRDefault="00C028DA" w:rsidP="000D5918">
            <w:pPr>
              <w:pStyle w:val="TextPI"/>
              <w:spacing w:before="0" w:after="0" w:line="240" w:lineRule="auto"/>
              <w:jc w:val="center"/>
              <w:rPr>
                <w:b/>
                <w:bCs/>
                <w:sz w:val="20"/>
                <w:szCs w:val="20"/>
              </w:rPr>
            </w:pPr>
            <w:r w:rsidRPr="00303A5F">
              <w:rPr>
                <w:b/>
                <w:bCs/>
                <w:sz w:val="20"/>
                <w:szCs w:val="20"/>
              </w:rPr>
              <w:t>Placebo</w:t>
            </w:r>
          </w:p>
        </w:tc>
        <w:tc>
          <w:tcPr>
            <w:tcW w:w="2410" w:type="dxa"/>
            <w:tcBorders>
              <w:top w:val="single" w:sz="8" w:space="0" w:color="auto"/>
              <w:bottom w:val="single" w:sz="8" w:space="0" w:color="auto"/>
            </w:tcBorders>
          </w:tcPr>
          <w:p w:rsidR="00C028DA" w:rsidRPr="00303A5F" w:rsidRDefault="00C028DA" w:rsidP="000D5918">
            <w:pPr>
              <w:pStyle w:val="TextPI"/>
              <w:spacing w:before="0" w:after="0" w:line="240" w:lineRule="auto"/>
              <w:jc w:val="center"/>
              <w:rPr>
                <w:sz w:val="20"/>
                <w:szCs w:val="20"/>
              </w:rPr>
            </w:pPr>
            <w:proofErr w:type="spellStart"/>
            <w:r w:rsidRPr="00303A5F">
              <w:rPr>
                <w:b/>
                <w:bCs/>
                <w:sz w:val="20"/>
                <w:szCs w:val="20"/>
              </w:rPr>
              <w:t>Empagliflozin</w:t>
            </w:r>
            <w:proofErr w:type="spellEnd"/>
          </w:p>
          <w:p w:rsidR="00C028DA" w:rsidRPr="00303A5F" w:rsidRDefault="00C028DA" w:rsidP="000D5918">
            <w:pPr>
              <w:pStyle w:val="TextPI"/>
              <w:spacing w:before="0" w:after="0" w:line="240" w:lineRule="auto"/>
              <w:jc w:val="center"/>
              <w:rPr>
                <w:sz w:val="20"/>
                <w:szCs w:val="20"/>
              </w:rPr>
            </w:pPr>
            <w:r w:rsidRPr="00303A5F">
              <w:rPr>
                <w:b/>
                <w:bCs/>
                <w:sz w:val="20"/>
                <w:szCs w:val="20"/>
              </w:rPr>
              <w:t>(10 and 25 mg, pooled)</w:t>
            </w:r>
          </w:p>
        </w:tc>
      </w:tr>
      <w:tr w:rsidR="00C028DA" w:rsidRPr="00303A5F" w:rsidTr="00303A5F">
        <w:trPr>
          <w:trHeight w:val="131"/>
        </w:trPr>
        <w:tc>
          <w:tcPr>
            <w:tcW w:w="5211" w:type="dxa"/>
            <w:tcBorders>
              <w:top w:val="single" w:sz="8" w:space="0" w:color="auto"/>
              <w:bottom w:val="single" w:sz="8" w:space="0" w:color="auto"/>
            </w:tcBorders>
          </w:tcPr>
          <w:p w:rsidR="00C028DA" w:rsidRPr="00303A5F" w:rsidRDefault="00C028DA" w:rsidP="000D5918">
            <w:pPr>
              <w:pStyle w:val="TextPI"/>
              <w:keepNext/>
              <w:spacing w:before="0" w:after="0" w:line="240" w:lineRule="auto"/>
              <w:rPr>
                <w:sz w:val="20"/>
                <w:szCs w:val="20"/>
              </w:rPr>
            </w:pPr>
            <w:r w:rsidRPr="00303A5F">
              <w:rPr>
                <w:sz w:val="20"/>
                <w:szCs w:val="20"/>
              </w:rPr>
              <w:t>N</w:t>
            </w:r>
          </w:p>
        </w:tc>
        <w:tc>
          <w:tcPr>
            <w:tcW w:w="1701" w:type="dxa"/>
            <w:tcBorders>
              <w:top w:val="single" w:sz="8" w:space="0" w:color="auto"/>
              <w:bottom w:val="single" w:sz="8"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2333</w:t>
            </w:r>
          </w:p>
        </w:tc>
        <w:tc>
          <w:tcPr>
            <w:tcW w:w="2410" w:type="dxa"/>
            <w:tcBorders>
              <w:top w:val="single" w:sz="8" w:space="0" w:color="auto"/>
              <w:bottom w:val="single" w:sz="8"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4687</w:t>
            </w:r>
          </w:p>
        </w:tc>
      </w:tr>
      <w:tr w:rsidR="00C028DA" w:rsidRPr="00303A5F" w:rsidTr="00303A5F">
        <w:trPr>
          <w:trHeight w:val="235"/>
        </w:trPr>
        <w:tc>
          <w:tcPr>
            <w:tcW w:w="5211" w:type="dxa"/>
            <w:tcBorders>
              <w:top w:val="single" w:sz="8" w:space="0" w:color="auto"/>
              <w:bottom w:val="nil"/>
            </w:tcBorders>
          </w:tcPr>
          <w:p w:rsidR="00C028DA" w:rsidRPr="00303A5F" w:rsidRDefault="00C028DA" w:rsidP="000D5918">
            <w:pPr>
              <w:pStyle w:val="TextPI"/>
              <w:keepNext/>
              <w:spacing w:before="0" w:after="0" w:line="240" w:lineRule="auto"/>
              <w:rPr>
                <w:sz w:val="20"/>
                <w:szCs w:val="20"/>
              </w:rPr>
            </w:pPr>
            <w:r w:rsidRPr="00303A5F">
              <w:rPr>
                <w:b/>
                <w:bCs/>
                <w:sz w:val="20"/>
                <w:szCs w:val="20"/>
              </w:rPr>
              <w:t>Time to first occurrence of CV death, non-fatal MI, or non-fatal stroke N (%)</w:t>
            </w:r>
          </w:p>
        </w:tc>
        <w:tc>
          <w:tcPr>
            <w:tcW w:w="1701" w:type="dxa"/>
            <w:tcBorders>
              <w:top w:val="single" w:sz="8"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282 (12.1)</w:t>
            </w:r>
          </w:p>
        </w:tc>
        <w:tc>
          <w:tcPr>
            <w:tcW w:w="2410" w:type="dxa"/>
            <w:tcBorders>
              <w:top w:val="single" w:sz="8"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490 (10.5)</w:t>
            </w:r>
          </w:p>
        </w:tc>
      </w:tr>
      <w:tr w:rsidR="00C028DA" w:rsidRPr="00303A5F" w:rsidTr="00303A5F">
        <w:trPr>
          <w:trHeight w:val="131"/>
        </w:trPr>
        <w:tc>
          <w:tcPr>
            <w:tcW w:w="5211" w:type="dxa"/>
            <w:tcBorders>
              <w:top w:val="nil"/>
            </w:tcBorders>
          </w:tcPr>
          <w:p w:rsidR="00C028DA" w:rsidRPr="00303A5F" w:rsidRDefault="00C028DA" w:rsidP="000D5918">
            <w:pPr>
              <w:pStyle w:val="TextPI"/>
              <w:keepNext/>
              <w:spacing w:before="0" w:after="0" w:line="240" w:lineRule="auto"/>
              <w:rPr>
                <w:sz w:val="20"/>
                <w:szCs w:val="20"/>
              </w:rPr>
            </w:pPr>
            <w:r w:rsidRPr="00303A5F">
              <w:rPr>
                <w:sz w:val="20"/>
                <w:szCs w:val="20"/>
              </w:rPr>
              <w:t>Hazard ratio vs. placebo (95.02% CI)**</w:t>
            </w:r>
          </w:p>
        </w:tc>
        <w:tc>
          <w:tcPr>
            <w:tcW w:w="1701" w:type="dxa"/>
            <w:tcBorders>
              <w:top w:val="nil"/>
            </w:tcBorders>
          </w:tcPr>
          <w:p w:rsidR="00C028DA" w:rsidRPr="00303A5F" w:rsidRDefault="00C028DA" w:rsidP="000D5918">
            <w:pPr>
              <w:pStyle w:val="TextPI"/>
              <w:spacing w:before="0" w:after="0" w:line="240" w:lineRule="auto"/>
              <w:jc w:val="center"/>
              <w:rPr>
                <w:sz w:val="20"/>
                <w:szCs w:val="20"/>
              </w:rPr>
            </w:pPr>
          </w:p>
        </w:tc>
        <w:tc>
          <w:tcPr>
            <w:tcW w:w="2410" w:type="dxa"/>
            <w:tcBorders>
              <w:top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0.86 (0.74, 0.99)</w:t>
            </w:r>
          </w:p>
        </w:tc>
      </w:tr>
      <w:tr w:rsidR="00C028DA" w:rsidRPr="00303A5F" w:rsidTr="00303A5F">
        <w:trPr>
          <w:trHeight w:val="131"/>
        </w:trPr>
        <w:tc>
          <w:tcPr>
            <w:tcW w:w="5211" w:type="dxa"/>
            <w:tcBorders>
              <w:bottom w:val="single" w:sz="4" w:space="0" w:color="auto"/>
            </w:tcBorders>
          </w:tcPr>
          <w:p w:rsidR="00C028DA" w:rsidRPr="00303A5F" w:rsidRDefault="00C028DA" w:rsidP="000D5918">
            <w:pPr>
              <w:pStyle w:val="TextPI"/>
              <w:keepNext/>
              <w:spacing w:before="0" w:after="0" w:line="240" w:lineRule="auto"/>
              <w:rPr>
                <w:sz w:val="20"/>
                <w:szCs w:val="20"/>
              </w:rPr>
            </w:pPr>
            <w:r w:rsidRPr="00303A5F">
              <w:rPr>
                <w:sz w:val="20"/>
                <w:szCs w:val="20"/>
              </w:rPr>
              <w:t>p−value for superiority</w:t>
            </w:r>
          </w:p>
        </w:tc>
        <w:tc>
          <w:tcPr>
            <w:tcW w:w="1701" w:type="dxa"/>
            <w:tcBorders>
              <w:bottom w:val="single" w:sz="4" w:space="0" w:color="auto"/>
            </w:tcBorders>
          </w:tcPr>
          <w:p w:rsidR="00C028DA" w:rsidRPr="00303A5F" w:rsidRDefault="00C028DA" w:rsidP="000D5918">
            <w:pPr>
              <w:pStyle w:val="TextPI"/>
              <w:spacing w:before="0" w:after="0" w:line="240" w:lineRule="auto"/>
              <w:jc w:val="center"/>
              <w:rPr>
                <w:sz w:val="20"/>
                <w:szCs w:val="20"/>
              </w:rPr>
            </w:pPr>
          </w:p>
        </w:tc>
        <w:tc>
          <w:tcPr>
            <w:tcW w:w="2410" w:type="dxa"/>
            <w:tcBorders>
              <w:bottom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0.0382</w:t>
            </w:r>
          </w:p>
        </w:tc>
      </w:tr>
      <w:tr w:rsidR="00C028DA" w:rsidRPr="00303A5F" w:rsidTr="00303A5F">
        <w:trPr>
          <w:trHeight w:val="132"/>
        </w:trPr>
        <w:tc>
          <w:tcPr>
            <w:tcW w:w="5211" w:type="dxa"/>
            <w:tcBorders>
              <w:top w:val="single" w:sz="4" w:space="0" w:color="auto"/>
              <w:bottom w:val="nil"/>
            </w:tcBorders>
          </w:tcPr>
          <w:p w:rsidR="00C028DA" w:rsidRPr="00303A5F" w:rsidRDefault="00C028DA" w:rsidP="000D5918">
            <w:pPr>
              <w:pStyle w:val="TextPI"/>
              <w:keepNext/>
              <w:spacing w:before="0" w:after="0" w:line="240" w:lineRule="auto"/>
              <w:rPr>
                <w:sz w:val="20"/>
                <w:szCs w:val="20"/>
              </w:rPr>
            </w:pPr>
            <w:r w:rsidRPr="00303A5F">
              <w:rPr>
                <w:b/>
                <w:bCs/>
                <w:sz w:val="20"/>
                <w:szCs w:val="20"/>
              </w:rPr>
              <w:t>CV Death N (%)</w:t>
            </w:r>
          </w:p>
        </w:tc>
        <w:tc>
          <w:tcPr>
            <w:tcW w:w="1701" w:type="dxa"/>
            <w:tcBorders>
              <w:top w:val="single" w:sz="4"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137 (5.9)</w:t>
            </w:r>
          </w:p>
        </w:tc>
        <w:tc>
          <w:tcPr>
            <w:tcW w:w="2410" w:type="dxa"/>
            <w:tcBorders>
              <w:top w:val="single" w:sz="4"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172 (3.7)</w:t>
            </w:r>
          </w:p>
        </w:tc>
      </w:tr>
      <w:tr w:rsidR="00C028DA" w:rsidRPr="00303A5F" w:rsidTr="00303A5F">
        <w:trPr>
          <w:trHeight w:val="131"/>
        </w:trPr>
        <w:tc>
          <w:tcPr>
            <w:tcW w:w="5211" w:type="dxa"/>
            <w:tcBorders>
              <w:top w:val="nil"/>
            </w:tcBorders>
          </w:tcPr>
          <w:p w:rsidR="00C028DA" w:rsidRPr="00303A5F" w:rsidRDefault="00C028DA" w:rsidP="000D5918">
            <w:pPr>
              <w:pStyle w:val="TextPI"/>
              <w:keepNext/>
              <w:spacing w:before="0" w:after="0" w:line="240" w:lineRule="auto"/>
              <w:rPr>
                <w:sz w:val="20"/>
                <w:szCs w:val="20"/>
              </w:rPr>
            </w:pPr>
            <w:r w:rsidRPr="00303A5F">
              <w:rPr>
                <w:sz w:val="20"/>
                <w:szCs w:val="20"/>
              </w:rPr>
              <w:t>Hazard ratio vs. placebo (95% CI)</w:t>
            </w:r>
          </w:p>
        </w:tc>
        <w:tc>
          <w:tcPr>
            <w:tcW w:w="1701" w:type="dxa"/>
            <w:tcBorders>
              <w:top w:val="nil"/>
            </w:tcBorders>
          </w:tcPr>
          <w:p w:rsidR="00C028DA" w:rsidRPr="00303A5F" w:rsidRDefault="00C028DA" w:rsidP="000D5918">
            <w:pPr>
              <w:pStyle w:val="TextPI"/>
              <w:spacing w:before="0" w:after="0" w:line="240" w:lineRule="auto"/>
              <w:jc w:val="center"/>
              <w:rPr>
                <w:sz w:val="20"/>
                <w:szCs w:val="20"/>
              </w:rPr>
            </w:pPr>
          </w:p>
        </w:tc>
        <w:tc>
          <w:tcPr>
            <w:tcW w:w="2410" w:type="dxa"/>
            <w:tcBorders>
              <w:top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0.62 (0.49, 0.77)</w:t>
            </w:r>
          </w:p>
        </w:tc>
      </w:tr>
      <w:tr w:rsidR="00C028DA" w:rsidRPr="00303A5F" w:rsidTr="00303A5F">
        <w:trPr>
          <w:trHeight w:val="132"/>
        </w:trPr>
        <w:tc>
          <w:tcPr>
            <w:tcW w:w="5211" w:type="dxa"/>
            <w:tcBorders>
              <w:bottom w:val="single" w:sz="4" w:space="0" w:color="auto"/>
            </w:tcBorders>
          </w:tcPr>
          <w:p w:rsidR="00C028DA" w:rsidRPr="00303A5F" w:rsidRDefault="00C028DA" w:rsidP="000D5918">
            <w:pPr>
              <w:pStyle w:val="TextPI"/>
              <w:keepNext/>
              <w:spacing w:before="0" w:after="0" w:line="240" w:lineRule="auto"/>
              <w:rPr>
                <w:sz w:val="20"/>
                <w:szCs w:val="20"/>
              </w:rPr>
            </w:pPr>
            <w:r w:rsidRPr="00303A5F">
              <w:rPr>
                <w:sz w:val="20"/>
                <w:szCs w:val="20"/>
              </w:rPr>
              <w:t>p-value</w:t>
            </w:r>
          </w:p>
        </w:tc>
        <w:tc>
          <w:tcPr>
            <w:tcW w:w="1701" w:type="dxa"/>
            <w:tcBorders>
              <w:bottom w:val="single" w:sz="4" w:space="0" w:color="auto"/>
            </w:tcBorders>
          </w:tcPr>
          <w:p w:rsidR="00C028DA" w:rsidRPr="00303A5F" w:rsidRDefault="00C028DA" w:rsidP="000D5918">
            <w:pPr>
              <w:pStyle w:val="TextPI"/>
              <w:spacing w:before="0" w:after="0" w:line="240" w:lineRule="auto"/>
              <w:jc w:val="center"/>
              <w:rPr>
                <w:sz w:val="20"/>
                <w:szCs w:val="20"/>
              </w:rPr>
            </w:pPr>
          </w:p>
        </w:tc>
        <w:tc>
          <w:tcPr>
            <w:tcW w:w="2410" w:type="dxa"/>
            <w:tcBorders>
              <w:bottom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&lt;0.0001</w:t>
            </w:r>
          </w:p>
        </w:tc>
      </w:tr>
      <w:tr w:rsidR="00C028DA" w:rsidRPr="00303A5F" w:rsidTr="00303A5F">
        <w:trPr>
          <w:trHeight w:val="131"/>
        </w:trPr>
        <w:tc>
          <w:tcPr>
            <w:tcW w:w="5211" w:type="dxa"/>
            <w:tcBorders>
              <w:top w:val="single" w:sz="4" w:space="0" w:color="auto"/>
              <w:bottom w:val="nil"/>
            </w:tcBorders>
          </w:tcPr>
          <w:p w:rsidR="00C028DA" w:rsidRPr="00303A5F" w:rsidRDefault="00C028DA" w:rsidP="000D5918">
            <w:pPr>
              <w:pStyle w:val="TextPI"/>
              <w:keepNext/>
              <w:spacing w:before="0" w:after="0" w:line="240" w:lineRule="auto"/>
              <w:rPr>
                <w:sz w:val="20"/>
                <w:szCs w:val="20"/>
              </w:rPr>
            </w:pPr>
            <w:r w:rsidRPr="00303A5F">
              <w:rPr>
                <w:b/>
                <w:bCs/>
                <w:sz w:val="20"/>
                <w:szCs w:val="20"/>
              </w:rPr>
              <w:t>Non-fatal MI N (%)</w:t>
            </w:r>
          </w:p>
        </w:tc>
        <w:tc>
          <w:tcPr>
            <w:tcW w:w="1701" w:type="dxa"/>
            <w:tcBorders>
              <w:top w:val="single" w:sz="4"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121 (5.2)</w:t>
            </w:r>
          </w:p>
        </w:tc>
        <w:tc>
          <w:tcPr>
            <w:tcW w:w="2410" w:type="dxa"/>
            <w:tcBorders>
              <w:top w:val="single" w:sz="4"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213 (4.5)</w:t>
            </w:r>
          </w:p>
        </w:tc>
      </w:tr>
      <w:tr w:rsidR="00C028DA" w:rsidRPr="00303A5F" w:rsidTr="00303A5F">
        <w:trPr>
          <w:trHeight w:val="131"/>
        </w:trPr>
        <w:tc>
          <w:tcPr>
            <w:tcW w:w="5211" w:type="dxa"/>
            <w:tcBorders>
              <w:top w:val="nil"/>
            </w:tcBorders>
          </w:tcPr>
          <w:p w:rsidR="00C028DA" w:rsidRPr="00303A5F" w:rsidRDefault="00C028DA" w:rsidP="000D5918">
            <w:pPr>
              <w:pStyle w:val="TextPI"/>
              <w:keepNext/>
              <w:spacing w:before="0" w:after="0" w:line="240" w:lineRule="auto"/>
              <w:rPr>
                <w:sz w:val="20"/>
                <w:szCs w:val="20"/>
              </w:rPr>
            </w:pPr>
            <w:r w:rsidRPr="00303A5F">
              <w:rPr>
                <w:sz w:val="20"/>
                <w:szCs w:val="20"/>
              </w:rPr>
              <w:t>Hazard ratio vs. placebo (95% CI)</w:t>
            </w:r>
          </w:p>
        </w:tc>
        <w:tc>
          <w:tcPr>
            <w:tcW w:w="1701" w:type="dxa"/>
            <w:tcBorders>
              <w:top w:val="nil"/>
            </w:tcBorders>
          </w:tcPr>
          <w:p w:rsidR="00C028DA" w:rsidRPr="00303A5F" w:rsidRDefault="00C028DA" w:rsidP="000D5918">
            <w:pPr>
              <w:pStyle w:val="TextPI"/>
              <w:spacing w:before="0" w:after="0" w:line="240" w:lineRule="auto"/>
              <w:jc w:val="center"/>
              <w:rPr>
                <w:sz w:val="20"/>
                <w:szCs w:val="20"/>
              </w:rPr>
            </w:pPr>
          </w:p>
        </w:tc>
        <w:tc>
          <w:tcPr>
            <w:tcW w:w="2410" w:type="dxa"/>
            <w:tcBorders>
              <w:top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0.87 (0.70, 1.09)</w:t>
            </w:r>
          </w:p>
        </w:tc>
      </w:tr>
      <w:tr w:rsidR="00C028DA" w:rsidRPr="00303A5F" w:rsidTr="00303A5F">
        <w:trPr>
          <w:trHeight w:val="132"/>
        </w:trPr>
        <w:tc>
          <w:tcPr>
            <w:tcW w:w="5211" w:type="dxa"/>
            <w:tcBorders>
              <w:bottom w:val="single" w:sz="4" w:space="0" w:color="auto"/>
            </w:tcBorders>
          </w:tcPr>
          <w:p w:rsidR="00C028DA" w:rsidRPr="00303A5F" w:rsidRDefault="00C028DA" w:rsidP="000D5918">
            <w:pPr>
              <w:pStyle w:val="TextPI"/>
              <w:keepNext/>
              <w:spacing w:before="0" w:after="0" w:line="240" w:lineRule="auto"/>
              <w:rPr>
                <w:sz w:val="20"/>
                <w:szCs w:val="20"/>
              </w:rPr>
            </w:pPr>
            <w:r w:rsidRPr="00303A5F">
              <w:rPr>
                <w:sz w:val="20"/>
                <w:szCs w:val="20"/>
              </w:rPr>
              <w:t>p−value</w:t>
            </w:r>
          </w:p>
        </w:tc>
        <w:tc>
          <w:tcPr>
            <w:tcW w:w="1701" w:type="dxa"/>
            <w:tcBorders>
              <w:bottom w:val="single" w:sz="4" w:space="0" w:color="auto"/>
            </w:tcBorders>
          </w:tcPr>
          <w:p w:rsidR="00C028DA" w:rsidRPr="00303A5F" w:rsidRDefault="00C028DA" w:rsidP="000D5918">
            <w:pPr>
              <w:pStyle w:val="TextPI"/>
              <w:spacing w:before="0" w:after="0" w:line="240" w:lineRule="auto"/>
              <w:jc w:val="center"/>
              <w:rPr>
                <w:sz w:val="20"/>
                <w:szCs w:val="20"/>
              </w:rPr>
            </w:pPr>
          </w:p>
        </w:tc>
        <w:tc>
          <w:tcPr>
            <w:tcW w:w="2410" w:type="dxa"/>
            <w:tcBorders>
              <w:bottom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0.2189</w:t>
            </w:r>
          </w:p>
        </w:tc>
      </w:tr>
      <w:tr w:rsidR="00C028DA" w:rsidRPr="00303A5F" w:rsidTr="00303A5F">
        <w:trPr>
          <w:trHeight w:val="131"/>
        </w:trPr>
        <w:tc>
          <w:tcPr>
            <w:tcW w:w="5211" w:type="dxa"/>
            <w:tcBorders>
              <w:top w:val="single" w:sz="4" w:space="0" w:color="auto"/>
              <w:bottom w:val="nil"/>
            </w:tcBorders>
          </w:tcPr>
          <w:p w:rsidR="00C028DA" w:rsidRPr="00303A5F" w:rsidRDefault="00C028DA" w:rsidP="000D5918">
            <w:pPr>
              <w:pStyle w:val="TextPI"/>
              <w:keepNext/>
              <w:spacing w:before="0" w:after="0" w:line="240" w:lineRule="auto"/>
              <w:rPr>
                <w:sz w:val="20"/>
                <w:szCs w:val="20"/>
              </w:rPr>
            </w:pPr>
            <w:r w:rsidRPr="00303A5F">
              <w:rPr>
                <w:b/>
                <w:bCs/>
                <w:sz w:val="20"/>
                <w:szCs w:val="20"/>
              </w:rPr>
              <w:t>Non-fatal stroke N (%)</w:t>
            </w:r>
          </w:p>
        </w:tc>
        <w:tc>
          <w:tcPr>
            <w:tcW w:w="1701" w:type="dxa"/>
            <w:tcBorders>
              <w:top w:val="single" w:sz="4"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60 (2.6)</w:t>
            </w:r>
          </w:p>
        </w:tc>
        <w:tc>
          <w:tcPr>
            <w:tcW w:w="2410" w:type="dxa"/>
            <w:tcBorders>
              <w:top w:val="single" w:sz="4"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150 (3.2)</w:t>
            </w:r>
          </w:p>
        </w:tc>
      </w:tr>
      <w:tr w:rsidR="00C028DA" w:rsidRPr="00303A5F" w:rsidTr="00303A5F">
        <w:trPr>
          <w:trHeight w:val="132"/>
        </w:trPr>
        <w:tc>
          <w:tcPr>
            <w:tcW w:w="5211" w:type="dxa"/>
            <w:tcBorders>
              <w:top w:val="nil"/>
            </w:tcBorders>
          </w:tcPr>
          <w:p w:rsidR="00C028DA" w:rsidRPr="00303A5F" w:rsidRDefault="00C028DA" w:rsidP="000D5918">
            <w:pPr>
              <w:pStyle w:val="TextPI"/>
              <w:keepNext/>
              <w:spacing w:before="0" w:after="0" w:line="240" w:lineRule="auto"/>
              <w:rPr>
                <w:sz w:val="20"/>
                <w:szCs w:val="20"/>
              </w:rPr>
            </w:pPr>
            <w:r w:rsidRPr="00303A5F">
              <w:rPr>
                <w:sz w:val="20"/>
                <w:szCs w:val="20"/>
              </w:rPr>
              <w:t>Hazard ratio vs. placebo (95% CI)</w:t>
            </w:r>
          </w:p>
        </w:tc>
        <w:tc>
          <w:tcPr>
            <w:tcW w:w="1701" w:type="dxa"/>
            <w:tcBorders>
              <w:top w:val="nil"/>
            </w:tcBorders>
          </w:tcPr>
          <w:p w:rsidR="00C028DA" w:rsidRPr="00303A5F" w:rsidRDefault="00C028DA" w:rsidP="000D5918">
            <w:pPr>
              <w:pStyle w:val="TextPI"/>
              <w:spacing w:before="0" w:after="0" w:line="240" w:lineRule="auto"/>
              <w:jc w:val="center"/>
              <w:rPr>
                <w:sz w:val="20"/>
                <w:szCs w:val="20"/>
              </w:rPr>
            </w:pPr>
          </w:p>
        </w:tc>
        <w:tc>
          <w:tcPr>
            <w:tcW w:w="2410" w:type="dxa"/>
            <w:tcBorders>
              <w:top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1.24 (0.92, 1.67)</w:t>
            </w:r>
          </w:p>
        </w:tc>
      </w:tr>
      <w:tr w:rsidR="00C028DA" w:rsidRPr="00303A5F" w:rsidTr="00303A5F">
        <w:trPr>
          <w:trHeight w:val="131"/>
        </w:trPr>
        <w:tc>
          <w:tcPr>
            <w:tcW w:w="5211" w:type="dxa"/>
            <w:tcBorders>
              <w:bottom w:val="single" w:sz="4" w:space="0" w:color="auto"/>
            </w:tcBorders>
          </w:tcPr>
          <w:p w:rsidR="00C028DA" w:rsidRPr="00303A5F" w:rsidRDefault="00C028DA" w:rsidP="000D5918">
            <w:pPr>
              <w:pStyle w:val="TextPI"/>
              <w:keepNext/>
              <w:spacing w:before="0" w:after="0" w:line="240" w:lineRule="auto"/>
              <w:rPr>
                <w:sz w:val="20"/>
                <w:szCs w:val="20"/>
              </w:rPr>
            </w:pPr>
            <w:r w:rsidRPr="00303A5F">
              <w:rPr>
                <w:sz w:val="20"/>
                <w:szCs w:val="20"/>
              </w:rPr>
              <w:t>p−value</w:t>
            </w:r>
          </w:p>
        </w:tc>
        <w:tc>
          <w:tcPr>
            <w:tcW w:w="1701" w:type="dxa"/>
            <w:tcBorders>
              <w:bottom w:val="single" w:sz="4" w:space="0" w:color="auto"/>
            </w:tcBorders>
          </w:tcPr>
          <w:p w:rsidR="00C028DA" w:rsidRPr="00303A5F" w:rsidRDefault="00C028DA" w:rsidP="000D5918">
            <w:pPr>
              <w:pStyle w:val="TextPI"/>
              <w:spacing w:before="0" w:after="0" w:line="240" w:lineRule="auto"/>
              <w:jc w:val="center"/>
              <w:rPr>
                <w:sz w:val="20"/>
                <w:szCs w:val="20"/>
              </w:rPr>
            </w:pPr>
          </w:p>
        </w:tc>
        <w:tc>
          <w:tcPr>
            <w:tcW w:w="2410" w:type="dxa"/>
            <w:tcBorders>
              <w:bottom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0.1638</w:t>
            </w:r>
          </w:p>
        </w:tc>
      </w:tr>
      <w:tr w:rsidR="00C028DA" w:rsidRPr="00303A5F" w:rsidTr="00303A5F">
        <w:trPr>
          <w:trHeight w:val="132"/>
        </w:trPr>
        <w:tc>
          <w:tcPr>
            <w:tcW w:w="5211" w:type="dxa"/>
            <w:tcBorders>
              <w:top w:val="single" w:sz="4" w:space="0" w:color="auto"/>
              <w:bottom w:val="nil"/>
            </w:tcBorders>
          </w:tcPr>
          <w:p w:rsidR="00C028DA" w:rsidRPr="00303A5F" w:rsidRDefault="00C028DA" w:rsidP="000D5918">
            <w:pPr>
              <w:pStyle w:val="TextPI"/>
              <w:keepNext/>
              <w:spacing w:before="0" w:after="0" w:line="240" w:lineRule="auto"/>
              <w:rPr>
                <w:sz w:val="20"/>
                <w:szCs w:val="20"/>
              </w:rPr>
            </w:pPr>
            <w:r w:rsidRPr="00303A5F">
              <w:rPr>
                <w:b/>
                <w:bCs/>
                <w:sz w:val="20"/>
                <w:szCs w:val="20"/>
              </w:rPr>
              <w:t>All-cause mortality N (%)</w:t>
            </w:r>
          </w:p>
        </w:tc>
        <w:tc>
          <w:tcPr>
            <w:tcW w:w="1701" w:type="dxa"/>
            <w:tcBorders>
              <w:top w:val="single" w:sz="4"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194 (8.3)</w:t>
            </w:r>
          </w:p>
        </w:tc>
        <w:tc>
          <w:tcPr>
            <w:tcW w:w="2410" w:type="dxa"/>
            <w:tcBorders>
              <w:top w:val="single" w:sz="4"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269 (5.7)</w:t>
            </w:r>
          </w:p>
        </w:tc>
      </w:tr>
      <w:tr w:rsidR="00C028DA" w:rsidRPr="00303A5F" w:rsidTr="00303A5F">
        <w:trPr>
          <w:trHeight w:val="131"/>
        </w:trPr>
        <w:tc>
          <w:tcPr>
            <w:tcW w:w="5211" w:type="dxa"/>
            <w:tcBorders>
              <w:top w:val="nil"/>
            </w:tcBorders>
          </w:tcPr>
          <w:p w:rsidR="00C028DA" w:rsidRPr="00303A5F" w:rsidRDefault="00C028DA" w:rsidP="000D5918">
            <w:pPr>
              <w:pStyle w:val="TextPI"/>
              <w:keepNext/>
              <w:spacing w:before="0" w:after="0" w:line="240" w:lineRule="auto"/>
              <w:rPr>
                <w:sz w:val="20"/>
                <w:szCs w:val="20"/>
              </w:rPr>
            </w:pPr>
            <w:r w:rsidRPr="00303A5F">
              <w:rPr>
                <w:sz w:val="20"/>
                <w:szCs w:val="20"/>
              </w:rPr>
              <w:t>Hazard ratio vs. placebo (95% CI)</w:t>
            </w:r>
          </w:p>
        </w:tc>
        <w:tc>
          <w:tcPr>
            <w:tcW w:w="1701" w:type="dxa"/>
            <w:tcBorders>
              <w:top w:val="nil"/>
            </w:tcBorders>
          </w:tcPr>
          <w:p w:rsidR="00C028DA" w:rsidRPr="00303A5F" w:rsidRDefault="00C028DA" w:rsidP="000D5918">
            <w:pPr>
              <w:pStyle w:val="TextPI"/>
              <w:spacing w:before="0" w:after="0" w:line="240" w:lineRule="auto"/>
              <w:jc w:val="center"/>
              <w:rPr>
                <w:sz w:val="20"/>
                <w:szCs w:val="20"/>
              </w:rPr>
            </w:pPr>
          </w:p>
        </w:tc>
        <w:tc>
          <w:tcPr>
            <w:tcW w:w="2410" w:type="dxa"/>
            <w:tcBorders>
              <w:top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0.68 (0.57, 0.82)</w:t>
            </w:r>
          </w:p>
        </w:tc>
      </w:tr>
      <w:tr w:rsidR="00C028DA" w:rsidRPr="00303A5F" w:rsidTr="00303A5F">
        <w:trPr>
          <w:trHeight w:val="131"/>
        </w:trPr>
        <w:tc>
          <w:tcPr>
            <w:tcW w:w="5211" w:type="dxa"/>
            <w:tcBorders>
              <w:bottom w:val="single" w:sz="4" w:space="0" w:color="auto"/>
            </w:tcBorders>
          </w:tcPr>
          <w:p w:rsidR="00C028DA" w:rsidRPr="00303A5F" w:rsidRDefault="00C028DA" w:rsidP="000D5918">
            <w:pPr>
              <w:pStyle w:val="TextPI"/>
              <w:keepNext/>
              <w:spacing w:before="0" w:after="0" w:line="240" w:lineRule="auto"/>
              <w:rPr>
                <w:sz w:val="20"/>
                <w:szCs w:val="20"/>
              </w:rPr>
            </w:pPr>
            <w:r w:rsidRPr="00303A5F">
              <w:rPr>
                <w:sz w:val="20"/>
                <w:szCs w:val="20"/>
              </w:rPr>
              <w:t>p-value</w:t>
            </w:r>
          </w:p>
        </w:tc>
        <w:tc>
          <w:tcPr>
            <w:tcW w:w="1701" w:type="dxa"/>
            <w:tcBorders>
              <w:bottom w:val="single" w:sz="4" w:space="0" w:color="auto"/>
            </w:tcBorders>
          </w:tcPr>
          <w:p w:rsidR="00C028DA" w:rsidRPr="00303A5F" w:rsidRDefault="00C028DA" w:rsidP="000D5918">
            <w:pPr>
              <w:pStyle w:val="TextPI"/>
              <w:spacing w:before="0" w:after="0" w:line="240" w:lineRule="auto"/>
              <w:jc w:val="center"/>
              <w:rPr>
                <w:sz w:val="20"/>
                <w:szCs w:val="20"/>
              </w:rPr>
            </w:pPr>
          </w:p>
        </w:tc>
        <w:tc>
          <w:tcPr>
            <w:tcW w:w="2410" w:type="dxa"/>
            <w:tcBorders>
              <w:bottom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&lt;0.0001</w:t>
            </w:r>
          </w:p>
        </w:tc>
      </w:tr>
      <w:tr w:rsidR="00C028DA" w:rsidRPr="00303A5F" w:rsidTr="00303A5F">
        <w:trPr>
          <w:trHeight w:val="132"/>
        </w:trPr>
        <w:tc>
          <w:tcPr>
            <w:tcW w:w="5211" w:type="dxa"/>
            <w:tcBorders>
              <w:top w:val="single" w:sz="4" w:space="0" w:color="auto"/>
              <w:bottom w:val="nil"/>
            </w:tcBorders>
          </w:tcPr>
          <w:p w:rsidR="00C028DA" w:rsidRPr="00303A5F" w:rsidRDefault="00C028DA" w:rsidP="000D5918">
            <w:pPr>
              <w:pStyle w:val="TextPI"/>
              <w:keepNext/>
              <w:spacing w:before="0" w:after="0" w:line="240" w:lineRule="auto"/>
              <w:rPr>
                <w:sz w:val="20"/>
                <w:szCs w:val="20"/>
              </w:rPr>
            </w:pPr>
            <w:r w:rsidRPr="00303A5F">
              <w:rPr>
                <w:b/>
                <w:bCs/>
                <w:sz w:val="20"/>
                <w:szCs w:val="20"/>
              </w:rPr>
              <w:t>Non-CV mortality N (%)</w:t>
            </w:r>
          </w:p>
        </w:tc>
        <w:tc>
          <w:tcPr>
            <w:tcW w:w="1701" w:type="dxa"/>
            <w:tcBorders>
              <w:top w:val="single" w:sz="4"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57 (2.4)</w:t>
            </w:r>
          </w:p>
        </w:tc>
        <w:tc>
          <w:tcPr>
            <w:tcW w:w="2410" w:type="dxa"/>
            <w:tcBorders>
              <w:top w:val="single" w:sz="4" w:space="0" w:color="auto"/>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97 (2.1)</w:t>
            </w:r>
          </w:p>
        </w:tc>
      </w:tr>
      <w:tr w:rsidR="00C028DA" w:rsidRPr="00303A5F" w:rsidTr="00303A5F">
        <w:trPr>
          <w:trHeight w:val="131"/>
        </w:trPr>
        <w:tc>
          <w:tcPr>
            <w:tcW w:w="5211" w:type="dxa"/>
            <w:tcBorders>
              <w:top w:val="nil"/>
              <w:bottom w:val="single" w:sz="8" w:space="0" w:color="auto"/>
            </w:tcBorders>
          </w:tcPr>
          <w:p w:rsidR="00C028DA" w:rsidRPr="00303A5F" w:rsidRDefault="00C028DA" w:rsidP="000D5918">
            <w:pPr>
              <w:pStyle w:val="TextPI"/>
              <w:keepNext/>
              <w:spacing w:before="0" w:after="0" w:line="240" w:lineRule="auto"/>
              <w:rPr>
                <w:sz w:val="20"/>
                <w:szCs w:val="20"/>
              </w:rPr>
            </w:pPr>
            <w:r w:rsidRPr="00303A5F">
              <w:rPr>
                <w:sz w:val="20"/>
                <w:szCs w:val="20"/>
              </w:rPr>
              <w:t>Hazard ratio vs. placebo (95% CI)</w:t>
            </w:r>
          </w:p>
        </w:tc>
        <w:tc>
          <w:tcPr>
            <w:tcW w:w="1701" w:type="dxa"/>
            <w:tcBorders>
              <w:top w:val="nil"/>
              <w:bottom w:val="single" w:sz="8" w:space="0" w:color="auto"/>
            </w:tcBorders>
          </w:tcPr>
          <w:p w:rsidR="00C028DA" w:rsidRPr="00303A5F" w:rsidRDefault="00C028DA" w:rsidP="000D5918">
            <w:pPr>
              <w:pStyle w:val="TextPI"/>
              <w:spacing w:before="0" w:after="0" w:line="240" w:lineRule="auto"/>
              <w:jc w:val="center"/>
              <w:rPr>
                <w:sz w:val="20"/>
                <w:szCs w:val="20"/>
              </w:rPr>
            </w:pPr>
          </w:p>
        </w:tc>
        <w:tc>
          <w:tcPr>
            <w:tcW w:w="2410" w:type="dxa"/>
            <w:tcBorders>
              <w:top w:val="nil"/>
              <w:bottom w:val="single" w:sz="8"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0.84 (0.60, 1.16)</w:t>
            </w:r>
          </w:p>
        </w:tc>
      </w:tr>
    </w:tbl>
    <w:p w:rsidR="00C028DA" w:rsidRPr="00E51FB1" w:rsidRDefault="00C028DA" w:rsidP="00C028DA">
      <w:pPr>
        <w:pStyle w:val="TextPItable"/>
        <w:rPr>
          <w:rFonts w:eastAsia="Calibri"/>
          <w:sz w:val="18"/>
          <w:szCs w:val="18"/>
        </w:rPr>
      </w:pPr>
      <w:r w:rsidRPr="00E51FB1">
        <w:rPr>
          <w:rFonts w:eastAsia="Calibri"/>
          <w:sz w:val="18"/>
          <w:szCs w:val="18"/>
        </w:rPr>
        <w:t xml:space="preserve">* </w:t>
      </w:r>
      <w:proofErr w:type="gramStart"/>
      <w:r w:rsidRPr="00E51FB1">
        <w:rPr>
          <w:rFonts w:eastAsia="Calibri"/>
          <w:sz w:val="18"/>
          <w:szCs w:val="18"/>
        </w:rPr>
        <w:t>i.e</w:t>
      </w:r>
      <w:proofErr w:type="gramEnd"/>
      <w:r w:rsidRPr="00E51FB1">
        <w:rPr>
          <w:rFonts w:eastAsia="Calibri"/>
          <w:sz w:val="18"/>
          <w:szCs w:val="18"/>
        </w:rPr>
        <w:t>. patients who had received at least one dose of study drug</w:t>
      </w:r>
    </w:p>
    <w:p w:rsidR="00C028DA" w:rsidRDefault="00C028DA" w:rsidP="00C028DA">
      <w:pPr>
        <w:pStyle w:val="TextPItable"/>
        <w:rPr>
          <w:rFonts w:eastAsia="Calibri"/>
          <w:sz w:val="18"/>
          <w:szCs w:val="18"/>
        </w:rPr>
      </w:pPr>
      <w:r w:rsidRPr="00E51FB1">
        <w:rPr>
          <w:rFonts w:eastAsia="Calibri"/>
          <w:sz w:val="18"/>
          <w:szCs w:val="18"/>
        </w:rPr>
        <w:t>** Since data from the trial were included in an interim analysis, a two-sided 95.02% confidence interval applied which corresponds to a p-value of less than 0.0498 for significance.</w:t>
      </w:r>
    </w:p>
    <w:p w:rsidR="00C028DA" w:rsidRPr="00423BB6" w:rsidRDefault="00A25503" w:rsidP="00A25503">
      <w:pPr>
        <w:pStyle w:val="Caption"/>
      </w:pPr>
      <w:r>
        <w:t xml:space="preserve">Figure </w:t>
      </w:r>
      <w:fldSimple w:instr=" SEQ Figure \* ARABIC ">
        <w:r>
          <w:rPr>
            <w:noProof/>
          </w:rPr>
          <w:t>1</w:t>
        </w:r>
      </w:fldSimple>
      <w:r w:rsidR="00C028DA" w:rsidRPr="00423BB6">
        <w:rPr>
          <w:szCs w:val="20"/>
        </w:rPr>
        <w:tab/>
        <w:t>Time to occurrence of CV death</w:t>
      </w:r>
    </w:p>
    <w:p w:rsidR="00C028DA" w:rsidRDefault="00C028DA" w:rsidP="00C028DA">
      <w:pPr>
        <w:pStyle w:val="TextPI"/>
      </w:pPr>
      <w:r>
        <w:rPr>
          <w:noProof/>
          <w:lang w:eastAsia="en-AU"/>
        </w:rPr>
        <w:drawing>
          <wp:inline distT="0" distB="0" distL="0" distR="0" wp14:anchorId="07F6BA3B" wp14:editId="1F53272D">
            <wp:extent cx="5979836" cy="3517900"/>
            <wp:effectExtent l="0" t="0" r="1905" b="6350"/>
            <wp:docPr id="8" name="Grafik 7" descr="Figure 1 is a line graph showing time to occurrence of CV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88395" cy="3522935"/>
                    </a:xfrm>
                    <a:prstGeom prst="rect">
                      <a:avLst/>
                    </a:prstGeom>
                  </pic:spPr>
                </pic:pic>
              </a:graphicData>
            </a:graphic>
          </wp:inline>
        </w:drawing>
      </w:r>
    </w:p>
    <w:p w:rsidR="00C028DA" w:rsidRDefault="00C028DA" w:rsidP="00B52452">
      <w:pPr>
        <w:pStyle w:val="PIHeading3"/>
        <w:keepNext/>
      </w:pPr>
      <w:r>
        <w:t>Reductions in risk of heart failure requiring hospitalisation or CV death</w:t>
      </w:r>
    </w:p>
    <w:p w:rsidR="00C028DA" w:rsidRDefault="00C028DA" w:rsidP="00C028DA">
      <w:pPr>
        <w:pStyle w:val="TextPI"/>
      </w:pPr>
      <w:r>
        <w:t>JARDIANCE significantly reduced the risk of hospitalisation for heart failure and cardiovascular death or hospitalisation for heart failure compared with placebo (Table 1</w:t>
      </w:r>
      <w:r w:rsidR="0026748F">
        <w:t>4</w:t>
      </w:r>
      <w:r>
        <w:t xml:space="preserve"> and Figure </w:t>
      </w:r>
      <w:r w:rsidR="00981C66">
        <w:t>2</w:t>
      </w:r>
      <w:r>
        <w:t>).</w:t>
      </w:r>
    </w:p>
    <w:p w:rsidR="00C028DA" w:rsidRPr="00E51FB1" w:rsidRDefault="00A25503" w:rsidP="00A25503">
      <w:pPr>
        <w:pStyle w:val="Caption"/>
      </w:pPr>
      <w:r>
        <w:lastRenderedPageBreak/>
        <w:t xml:space="preserve">Table </w:t>
      </w:r>
      <w:fldSimple w:instr=" SEQ Table \* ARABIC ">
        <w:r>
          <w:rPr>
            <w:noProof/>
          </w:rPr>
          <w:t>14</w:t>
        </w:r>
      </w:fldSimple>
      <w:r w:rsidR="00C028DA">
        <w:tab/>
      </w:r>
      <w:r w:rsidR="00C028DA" w:rsidRPr="00E51FB1">
        <w:t>Treatment effect for hospitali</w:t>
      </w:r>
      <w:r w:rsidR="00C028DA">
        <w:t>s</w:t>
      </w:r>
      <w:r w:rsidR="00C028DA" w:rsidRPr="00E51FB1">
        <w:t>ation for heart failure or cardiovascular death (excluding fatal stroke) (Treated Set*)</w:t>
      </w:r>
    </w:p>
    <w:tbl>
      <w:tblPr>
        <w:tblW w:w="9322" w:type="dxa"/>
        <w:tblBorders>
          <w:top w:val="nil"/>
          <w:left w:val="nil"/>
          <w:bottom w:val="nil"/>
          <w:right w:val="nil"/>
        </w:tblBorders>
        <w:tblLayout w:type="fixed"/>
        <w:tblLook w:val="0000" w:firstRow="0" w:lastRow="0" w:firstColumn="0" w:lastColumn="0" w:noHBand="0" w:noVBand="0"/>
        <w:tblDescription w:val="Table 14 is a list of treatment effect for hospitalisation for heart failure or cardiovascular death (excluding fatal stroke) (Treated Set*)"/>
      </w:tblPr>
      <w:tblGrid>
        <w:gridCol w:w="4928"/>
        <w:gridCol w:w="1559"/>
        <w:gridCol w:w="2835"/>
      </w:tblGrid>
      <w:tr w:rsidR="00C028DA" w:rsidRPr="00303A5F" w:rsidTr="0026748F">
        <w:trPr>
          <w:trHeight w:val="234"/>
        </w:trPr>
        <w:tc>
          <w:tcPr>
            <w:tcW w:w="4928" w:type="dxa"/>
            <w:tcBorders>
              <w:top w:val="single" w:sz="8" w:space="0" w:color="auto"/>
              <w:bottom w:val="single" w:sz="8" w:space="0" w:color="auto"/>
            </w:tcBorders>
          </w:tcPr>
          <w:p w:rsidR="00C028DA" w:rsidRPr="00303A5F" w:rsidRDefault="00C028DA" w:rsidP="000D5918">
            <w:pPr>
              <w:pStyle w:val="TextPI"/>
              <w:keepNext/>
              <w:spacing w:before="0" w:after="0" w:line="240" w:lineRule="auto"/>
              <w:jc w:val="left"/>
              <w:rPr>
                <w:sz w:val="20"/>
                <w:szCs w:val="20"/>
              </w:rPr>
            </w:pPr>
          </w:p>
        </w:tc>
        <w:tc>
          <w:tcPr>
            <w:tcW w:w="1559" w:type="dxa"/>
            <w:tcBorders>
              <w:top w:val="single" w:sz="8" w:space="0" w:color="auto"/>
              <w:bottom w:val="single" w:sz="8" w:space="0" w:color="auto"/>
            </w:tcBorders>
          </w:tcPr>
          <w:p w:rsidR="00C028DA" w:rsidRPr="00303A5F" w:rsidRDefault="00C028DA" w:rsidP="000D5918">
            <w:pPr>
              <w:pStyle w:val="TextPI"/>
              <w:spacing w:before="0" w:after="0" w:line="240" w:lineRule="auto"/>
              <w:jc w:val="center"/>
              <w:rPr>
                <w:b/>
                <w:bCs/>
                <w:sz w:val="20"/>
                <w:szCs w:val="20"/>
              </w:rPr>
            </w:pPr>
            <w:r w:rsidRPr="00303A5F">
              <w:rPr>
                <w:b/>
                <w:bCs/>
                <w:sz w:val="20"/>
                <w:szCs w:val="20"/>
              </w:rPr>
              <w:t>Placebo</w:t>
            </w:r>
          </w:p>
        </w:tc>
        <w:tc>
          <w:tcPr>
            <w:tcW w:w="2835" w:type="dxa"/>
            <w:tcBorders>
              <w:top w:val="single" w:sz="8" w:space="0" w:color="auto"/>
              <w:bottom w:val="single" w:sz="8" w:space="0" w:color="auto"/>
            </w:tcBorders>
          </w:tcPr>
          <w:p w:rsidR="00C028DA" w:rsidRPr="00303A5F" w:rsidRDefault="00C028DA" w:rsidP="000D5918">
            <w:pPr>
              <w:pStyle w:val="TextPI"/>
              <w:spacing w:before="0" w:after="0" w:line="240" w:lineRule="auto"/>
              <w:jc w:val="center"/>
              <w:rPr>
                <w:sz w:val="20"/>
                <w:szCs w:val="20"/>
              </w:rPr>
            </w:pPr>
            <w:proofErr w:type="spellStart"/>
            <w:r w:rsidRPr="00303A5F">
              <w:rPr>
                <w:b/>
                <w:bCs/>
                <w:sz w:val="20"/>
                <w:szCs w:val="20"/>
              </w:rPr>
              <w:t>Empagliflozin</w:t>
            </w:r>
            <w:proofErr w:type="spellEnd"/>
            <w:r w:rsidRPr="00303A5F">
              <w:rPr>
                <w:b/>
                <w:bCs/>
                <w:sz w:val="20"/>
                <w:szCs w:val="20"/>
              </w:rPr>
              <w:t>**</w:t>
            </w:r>
          </w:p>
          <w:p w:rsidR="00C028DA" w:rsidRPr="00303A5F" w:rsidRDefault="00C028DA" w:rsidP="000D5918">
            <w:pPr>
              <w:pStyle w:val="TextPI"/>
              <w:spacing w:before="0" w:after="0" w:line="240" w:lineRule="auto"/>
              <w:jc w:val="center"/>
              <w:rPr>
                <w:sz w:val="20"/>
                <w:szCs w:val="20"/>
              </w:rPr>
            </w:pPr>
            <w:r w:rsidRPr="00303A5F">
              <w:rPr>
                <w:b/>
                <w:bCs/>
                <w:sz w:val="20"/>
                <w:szCs w:val="20"/>
              </w:rPr>
              <w:t>(10 and 25 mg, pooled)</w:t>
            </w:r>
          </w:p>
        </w:tc>
      </w:tr>
      <w:tr w:rsidR="00C028DA" w:rsidRPr="00303A5F" w:rsidTr="0026748F">
        <w:trPr>
          <w:trHeight w:val="132"/>
        </w:trPr>
        <w:tc>
          <w:tcPr>
            <w:tcW w:w="4928" w:type="dxa"/>
            <w:tcBorders>
              <w:top w:val="single" w:sz="8" w:space="0" w:color="auto"/>
              <w:bottom w:val="single" w:sz="8" w:space="0" w:color="auto"/>
            </w:tcBorders>
          </w:tcPr>
          <w:p w:rsidR="00C028DA" w:rsidRPr="00303A5F" w:rsidRDefault="00C028DA" w:rsidP="000D5918">
            <w:pPr>
              <w:pStyle w:val="TextPI"/>
              <w:keepNext/>
              <w:spacing w:before="0" w:after="0" w:line="240" w:lineRule="auto"/>
              <w:jc w:val="left"/>
              <w:rPr>
                <w:sz w:val="20"/>
                <w:szCs w:val="20"/>
              </w:rPr>
            </w:pPr>
            <w:r w:rsidRPr="00303A5F">
              <w:rPr>
                <w:sz w:val="20"/>
                <w:szCs w:val="20"/>
              </w:rPr>
              <w:t>N</w:t>
            </w:r>
          </w:p>
        </w:tc>
        <w:tc>
          <w:tcPr>
            <w:tcW w:w="1559" w:type="dxa"/>
            <w:tcBorders>
              <w:top w:val="single" w:sz="8" w:space="0" w:color="auto"/>
              <w:bottom w:val="single" w:sz="8"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2333</w:t>
            </w:r>
          </w:p>
        </w:tc>
        <w:tc>
          <w:tcPr>
            <w:tcW w:w="2835" w:type="dxa"/>
            <w:tcBorders>
              <w:top w:val="single" w:sz="8" w:space="0" w:color="auto"/>
              <w:bottom w:val="single" w:sz="8"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4687</w:t>
            </w:r>
          </w:p>
        </w:tc>
      </w:tr>
      <w:tr w:rsidR="00C028DA" w:rsidRPr="00303A5F" w:rsidTr="0026748F">
        <w:trPr>
          <w:trHeight w:val="235"/>
        </w:trPr>
        <w:tc>
          <w:tcPr>
            <w:tcW w:w="4928" w:type="dxa"/>
            <w:tcBorders>
              <w:top w:val="single" w:sz="8" w:space="0" w:color="auto"/>
            </w:tcBorders>
          </w:tcPr>
          <w:p w:rsidR="00C028DA" w:rsidRPr="00303A5F" w:rsidRDefault="00C028DA" w:rsidP="000D5918">
            <w:pPr>
              <w:pStyle w:val="TextPI"/>
              <w:keepNext/>
              <w:spacing w:before="0" w:after="0" w:line="240" w:lineRule="auto"/>
              <w:jc w:val="left"/>
              <w:rPr>
                <w:sz w:val="20"/>
                <w:szCs w:val="20"/>
              </w:rPr>
            </w:pPr>
            <w:r w:rsidRPr="00303A5F">
              <w:rPr>
                <w:b/>
                <w:bCs/>
                <w:sz w:val="20"/>
                <w:szCs w:val="20"/>
              </w:rPr>
              <w:t>Heart failure requiring hospitalisation or CV death (excluding fatal stroke) N (%</w:t>
            </w:r>
            <w:proofErr w:type="gramStart"/>
            <w:r w:rsidRPr="00303A5F">
              <w:rPr>
                <w:b/>
                <w:bCs/>
                <w:sz w:val="20"/>
                <w:szCs w:val="20"/>
              </w:rPr>
              <w:t>)*</w:t>
            </w:r>
            <w:proofErr w:type="gramEnd"/>
            <w:r w:rsidRPr="00303A5F">
              <w:rPr>
                <w:b/>
                <w:bCs/>
                <w:sz w:val="20"/>
                <w:szCs w:val="20"/>
              </w:rPr>
              <w:t>**</w:t>
            </w:r>
          </w:p>
        </w:tc>
        <w:tc>
          <w:tcPr>
            <w:tcW w:w="1559" w:type="dxa"/>
            <w:tcBorders>
              <w:top w:val="single" w:sz="8"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198 (8.5)</w:t>
            </w:r>
          </w:p>
        </w:tc>
        <w:tc>
          <w:tcPr>
            <w:tcW w:w="2835" w:type="dxa"/>
            <w:tcBorders>
              <w:top w:val="single" w:sz="8"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265 (5.7)</w:t>
            </w:r>
          </w:p>
        </w:tc>
      </w:tr>
      <w:tr w:rsidR="00C028DA" w:rsidRPr="00303A5F" w:rsidTr="000D5918">
        <w:trPr>
          <w:trHeight w:val="131"/>
        </w:trPr>
        <w:tc>
          <w:tcPr>
            <w:tcW w:w="4928" w:type="dxa"/>
            <w:tcBorders>
              <w:bottom w:val="nil"/>
            </w:tcBorders>
          </w:tcPr>
          <w:p w:rsidR="00C028DA" w:rsidRPr="00303A5F" w:rsidRDefault="00C028DA" w:rsidP="000D5918">
            <w:pPr>
              <w:pStyle w:val="TextPI"/>
              <w:keepNext/>
              <w:spacing w:before="0" w:after="0" w:line="240" w:lineRule="auto"/>
              <w:jc w:val="left"/>
              <w:rPr>
                <w:sz w:val="20"/>
                <w:szCs w:val="20"/>
              </w:rPr>
            </w:pPr>
            <w:r w:rsidRPr="00303A5F">
              <w:rPr>
                <w:sz w:val="20"/>
                <w:szCs w:val="20"/>
              </w:rPr>
              <w:t>HR (95% CI)</w:t>
            </w:r>
          </w:p>
        </w:tc>
        <w:tc>
          <w:tcPr>
            <w:tcW w:w="1559" w:type="dxa"/>
            <w:tcBorders>
              <w:bottom w:val="nil"/>
            </w:tcBorders>
          </w:tcPr>
          <w:p w:rsidR="00C028DA" w:rsidRPr="00303A5F" w:rsidRDefault="00C028DA" w:rsidP="000D5918">
            <w:pPr>
              <w:pStyle w:val="TextPI"/>
              <w:spacing w:before="0" w:after="0" w:line="240" w:lineRule="auto"/>
              <w:jc w:val="center"/>
              <w:rPr>
                <w:sz w:val="20"/>
                <w:szCs w:val="20"/>
              </w:rPr>
            </w:pPr>
          </w:p>
        </w:tc>
        <w:tc>
          <w:tcPr>
            <w:tcW w:w="2835" w:type="dxa"/>
            <w:tcBorders>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0.66 (0.55, 0.79)</w:t>
            </w:r>
          </w:p>
        </w:tc>
      </w:tr>
      <w:tr w:rsidR="00C028DA" w:rsidRPr="00303A5F" w:rsidTr="000D5918">
        <w:trPr>
          <w:trHeight w:val="132"/>
        </w:trPr>
        <w:tc>
          <w:tcPr>
            <w:tcW w:w="4928" w:type="dxa"/>
            <w:tcBorders>
              <w:top w:val="nil"/>
              <w:bottom w:val="single" w:sz="4" w:space="0" w:color="auto"/>
            </w:tcBorders>
          </w:tcPr>
          <w:p w:rsidR="00C028DA" w:rsidRPr="00303A5F" w:rsidRDefault="00C028DA" w:rsidP="000D5918">
            <w:pPr>
              <w:pStyle w:val="TextPI"/>
              <w:keepNext/>
              <w:spacing w:before="0" w:after="0" w:line="240" w:lineRule="auto"/>
              <w:jc w:val="left"/>
              <w:rPr>
                <w:sz w:val="20"/>
                <w:szCs w:val="20"/>
              </w:rPr>
            </w:pPr>
            <w:r w:rsidRPr="00303A5F">
              <w:rPr>
                <w:sz w:val="20"/>
                <w:szCs w:val="20"/>
              </w:rPr>
              <w:t>p−value</w:t>
            </w:r>
          </w:p>
        </w:tc>
        <w:tc>
          <w:tcPr>
            <w:tcW w:w="1559" w:type="dxa"/>
            <w:tcBorders>
              <w:top w:val="nil"/>
              <w:bottom w:val="single" w:sz="4" w:space="0" w:color="auto"/>
            </w:tcBorders>
          </w:tcPr>
          <w:p w:rsidR="00C028DA" w:rsidRPr="00303A5F" w:rsidRDefault="00C028DA" w:rsidP="000D5918">
            <w:pPr>
              <w:pStyle w:val="TextPI"/>
              <w:spacing w:before="0" w:after="0" w:line="240" w:lineRule="auto"/>
              <w:jc w:val="center"/>
              <w:rPr>
                <w:sz w:val="20"/>
                <w:szCs w:val="20"/>
              </w:rPr>
            </w:pPr>
          </w:p>
        </w:tc>
        <w:tc>
          <w:tcPr>
            <w:tcW w:w="2835" w:type="dxa"/>
            <w:tcBorders>
              <w:top w:val="nil"/>
              <w:bottom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&lt;0.0001</w:t>
            </w:r>
          </w:p>
        </w:tc>
      </w:tr>
      <w:tr w:rsidR="00C028DA" w:rsidRPr="00303A5F" w:rsidTr="000D5918">
        <w:trPr>
          <w:trHeight w:val="131"/>
        </w:trPr>
        <w:tc>
          <w:tcPr>
            <w:tcW w:w="4928" w:type="dxa"/>
            <w:tcBorders>
              <w:top w:val="single" w:sz="4" w:space="0" w:color="auto"/>
            </w:tcBorders>
          </w:tcPr>
          <w:p w:rsidR="00C028DA" w:rsidRPr="00303A5F" w:rsidRDefault="00C028DA" w:rsidP="0026748F">
            <w:pPr>
              <w:pStyle w:val="TextPI"/>
              <w:keepNext/>
              <w:spacing w:before="0" w:after="0" w:line="240" w:lineRule="auto"/>
              <w:jc w:val="left"/>
              <w:rPr>
                <w:sz w:val="20"/>
                <w:szCs w:val="20"/>
              </w:rPr>
            </w:pPr>
            <w:r w:rsidRPr="00303A5F">
              <w:rPr>
                <w:b/>
                <w:bCs/>
                <w:sz w:val="20"/>
                <w:szCs w:val="20"/>
              </w:rPr>
              <w:t>Heart failure requiring hospitali</w:t>
            </w:r>
            <w:r w:rsidR="0026748F" w:rsidRPr="00303A5F">
              <w:rPr>
                <w:b/>
                <w:bCs/>
                <w:sz w:val="20"/>
                <w:szCs w:val="20"/>
              </w:rPr>
              <w:t>s</w:t>
            </w:r>
            <w:r w:rsidRPr="00303A5F">
              <w:rPr>
                <w:b/>
                <w:bCs/>
                <w:sz w:val="20"/>
                <w:szCs w:val="20"/>
              </w:rPr>
              <w:t>ation N (%)</w:t>
            </w:r>
          </w:p>
        </w:tc>
        <w:tc>
          <w:tcPr>
            <w:tcW w:w="1559" w:type="dxa"/>
            <w:tcBorders>
              <w:top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95 (4.1)</w:t>
            </w:r>
          </w:p>
        </w:tc>
        <w:tc>
          <w:tcPr>
            <w:tcW w:w="2835" w:type="dxa"/>
            <w:tcBorders>
              <w:top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126 (2.7)</w:t>
            </w:r>
          </w:p>
        </w:tc>
      </w:tr>
      <w:tr w:rsidR="00C028DA" w:rsidRPr="00303A5F" w:rsidTr="000D5918">
        <w:trPr>
          <w:trHeight w:val="131"/>
        </w:trPr>
        <w:tc>
          <w:tcPr>
            <w:tcW w:w="4928" w:type="dxa"/>
            <w:tcBorders>
              <w:bottom w:val="nil"/>
            </w:tcBorders>
          </w:tcPr>
          <w:p w:rsidR="00C028DA" w:rsidRPr="00303A5F" w:rsidRDefault="00C028DA" w:rsidP="000D5918">
            <w:pPr>
              <w:pStyle w:val="TextPI"/>
              <w:keepNext/>
              <w:spacing w:before="0" w:after="0" w:line="240" w:lineRule="auto"/>
              <w:jc w:val="left"/>
              <w:rPr>
                <w:sz w:val="20"/>
                <w:szCs w:val="20"/>
              </w:rPr>
            </w:pPr>
            <w:r w:rsidRPr="00303A5F">
              <w:rPr>
                <w:sz w:val="20"/>
                <w:szCs w:val="20"/>
              </w:rPr>
              <w:t>HR (95% CI)</w:t>
            </w:r>
          </w:p>
        </w:tc>
        <w:tc>
          <w:tcPr>
            <w:tcW w:w="1559" w:type="dxa"/>
            <w:tcBorders>
              <w:bottom w:val="nil"/>
            </w:tcBorders>
          </w:tcPr>
          <w:p w:rsidR="00C028DA" w:rsidRPr="00303A5F" w:rsidRDefault="00C028DA" w:rsidP="000D5918">
            <w:pPr>
              <w:pStyle w:val="TextPI"/>
              <w:spacing w:before="0" w:after="0" w:line="240" w:lineRule="auto"/>
              <w:jc w:val="center"/>
              <w:rPr>
                <w:sz w:val="20"/>
                <w:szCs w:val="20"/>
              </w:rPr>
            </w:pPr>
          </w:p>
        </w:tc>
        <w:tc>
          <w:tcPr>
            <w:tcW w:w="2835" w:type="dxa"/>
            <w:tcBorders>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0.65 (0.50, 0.85)</w:t>
            </w:r>
          </w:p>
        </w:tc>
      </w:tr>
      <w:tr w:rsidR="00C028DA" w:rsidRPr="00303A5F" w:rsidTr="000D5918">
        <w:trPr>
          <w:trHeight w:val="189"/>
        </w:trPr>
        <w:tc>
          <w:tcPr>
            <w:tcW w:w="4928" w:type="dxa"/>
            <w:tcBorders>
              <w:top w:val="nil"/>
              <w:bottom w:val="single" w:sz="4" w:space="0" w:color="auto"/>
            </w:tcBorders>
          </w:tcPr>
          <w:p w:rsidR="00C028DA" w:rsidRPr="00303A5F" w:rsidRDefault="00C028DA" w:rsidP="000D5918">
            <w:pPr>
              <w:pStyle w:val="TextPI"/>
              <w:keepNext/>
              <w:spacing w:before="0" w:after="0" w:line="240" w:lineRule="auto"/>
              <w:jc w:val="left"/>
              <w:rPr>
                <w:sz w:val="20"/>
                <w:szCs w:val="20"/>
              </w:rPr>
            </w:pPr>
            <w:r w:rsidRPr="00303A5F">
              <w:rPr>
                <w:sz w:val="20"/>
                <w:szCs w:val="20"/>
              </w:rPr>
              <w:t>p−value</w:t>
            </w:r>
          </w:p>
        </w:tc>
        <w:tc>
          <w:tcPr>
            <w:tcW w:w="1559" w:type="dxa"/>
            <w:tcBorders>
              <w:top w:val="nil"/>
              <w:bottom w:val="single" w:sz="4" w:space="0" w:color="auto"/>
            </w:tcBorders>
          </w:tcPr>
          <w:p w:rsidR="00C028DA" w:rsidRPr="00303A5F" w:rsidRDefault="00C028DA" w:rsidP="000D5918">
            <w:pPr>
              <w:pStyle w:val="TextPI"/>
              <w:spacing w:before="0" w:after="0" w:line="240" w:lineRule="auto"/>
              <w:jc w:val="center"/>
              <w:rPr>
                <w:sz w:val="20"/>
                <w:szCs w:val="20"/>
              </w:rPr>
            </w:pPr>
          </w:p>
        </w:tc>
        <w:tc>
          <w:tcPr>
            <w:tcW w:w="2835" w:type="dxa"/>
            <w:tcBorders>
              <w:top w:val="nil"/>
              <w:bottom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0.0017</w:t>
            </w:r>
          </w:p>
        </w:tc>
      </w:tr>
      <w:tr w:rsidR="00C028DA" w:rsidRPr="00303A5F" w:rsidTr="000D5918">
        <w:trPr>
          <w:trHeight w:val="130"/>
        </w:trPr>
        <w:tc>
          <w:tcPr>
            <w:tcW w:w="4928" w:type="dxa"/>
            <w:tcBorders>
              <w:top w:val="single" w:sz="4" w:space="0" w:color="auto"/>
            </w:tcBorders>
          </w:tcPr>
          <w:p w:rsidR="00C028DA" w:rsidRPr="00303A5F" w:rsidRDefault="00C028DA" w:rsidP="000D5918">
            <w:pPr>
              <w:pStyle w:val="TextPI"/>
              <w:keepNext/>
              <w:spacing w:before="0" w:after="0" w:line="240" w:lineRule="auto"/>
              <w:jc w:val="left"/>
              <w:rPr>
                <w:sz w:val="20"/>
                <w:szCs w:val="20"/>
              </w:rPr>
            </w:pPr>
            <w:r w:rsidRPr="00303A5F">
              <w:rPr>
                <w:b/>
                <w:bCs/>
                <w:sz w:val="20"/>
                <w:szCs w:val="20"/>
              </w:rPr>
              <w:t>CV death (excluding fatal stroke) N (%)</w:t>
            </w:r>
          </w:p>
        </w:tc>
        <w:tc>
          <w:tcPr>
            <w:tcW w:w="1559" w:type="dxa"/>
            <w:tcBorders>
              <w:top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126 (5.4)</w:t>
            </w:r>
          </w:p>
        </w:tc>
        <w:tc>
          <w:tcPr>
            <w:tcW w:w="2835" w:type="dxa"/>
            <w:tcBorders>
              <w:top w:val="single" w:sz="4"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156 (3.3)</w:t>
            </w:r>
          </w:p>
        </w:tc>
      </w:tr>
      <w:tr w:rsidR="00C028DA" w:rsidRPr="00303A5F" w:rsidTr="0026748F">
        <w:trPr>
          <w:trHeight w:val="120"/>
        </w:trPr>
        <w:tc>
          <w:tcPr>
            <w:tcW w:w="4928" w:type="dxa"/>
            <w:tcBorders>
              <w:bottom w:val="nil"/>
            </w:tcBorders>
          </w:tcPr>
          <w:p w:rsidR="00C028DA" w:rsidRPr="00303A5F" w:rsidRDefault="00C028DA" w:rsidP="000D5918">
            <w:pPr>
              <w:pStyle w:val="TextPI"/>
              <w:keepNext/>
              <w:spacing w:before="0" w:after="0" w:line="240" w:lineRule="auto"/>
              <w:jc w:val="left"/>
              <w:rPr>
                <w:sz w:val="20"/>
                <w:szCs w:val="20"/>
              </w:rPr>
            </w:pPr>
            <w:r w:rsidRPr="00303A5F">
              <w:rPr>
                <w:sz w:val="20"/>
                <w:szCs w:val="20"/>
              </w:rPr>
              <w:t>HR (95% CI)</w:t>
            </w:r>
          </w:p>
        </w:tc>
        <w:tc>
          <w:tcPr>
            <w:tcW w:w="1559" w:type="dxa"/>
            <w:tcBorders>
              <w:bottom w:val="nil"/>
            </w:tcBorders>
          </w:tcPr>
          <w:p w:rsidR="00C028DA" w:rsidRPr="00303A5F" w:rsidRDefault="00C028DA" w:rsidP="000D5918">
            <w:pPr>
              <w:pStyle w:val="TextPI"/>
              <w:spacing w:before="0" w:after="0" w:line="240" w:lineRule="auto"/>
              <w:jc w:val="center"/>
              <w:rPr>
                <w:sz w:val="20"/>
                <w:szCs w:val="20"/>
              </w:rPr>
            </w:pPr>
          </w:p>
        </w:tc>
        <w:tc>
          <w:tcPr>
            <w:tcW w:w="2835" w:type="dxa"/>
            <w:tcBorders>
              <w:bottom w:val="nil"/>
            </w:tcBorders>
          </w:tcPr>
          <w:p w:rsidR="00C028DA" w:rsidRPr="00303A5F" w:rsidRDefault="00C028DA" w:rsidP="000D5918">
            <w:pPr>
              <w:pStyle w:val="TextPI"/>
              <w:spacing w:before="0" w:after="0" w:line="240" w:lineRule="auto"/>
              <w:jc w:val="center"/>
              <w:rPr>
                <w:sz w:val="20"/>
                <w:szCs w:val="20"/>
              </w:rPr>
            </w:pPr>
            <w:r w:rsidRPr="00303A5F">
              <w:rPr>
                <w:sz w:val="20"/>
                <w:szCs w:val="20"/>
              </w:rPr>
              <w:t>0.61 (048, 0.77)</w:t>
            </w:r>
          </w:p>
        </w:tc>
      </w:tr>
      <w:tr w:rsidR="00C028DA" w:rsidRPr="00303A5F" w:rsidTr="0026748F">
        <w:trPr>
          <w:trHeight w:val="120"/>
        </w:trPr>
        <w:tc>
          <w:tcPr>
            <w:tcW w:w="4928" w:type="dxa"/>
            <w:tcBorders>
              <w:top w:val="nil"/>
              <w:bottom w:val="single" w:sz="8" w:space="0" w:color="auto"/>
            </w:tcBorders>
          </w:tcPr>
          <w:p w:rsidR="00C028DA" w:rsidRPr="00303A5F" w:rsidRDefault="00C028DA" w:rsidP="000D5918">
            <w:pPr>
              <w:pStyle w:val="TextPI"/>
              <w:keepNext/>
              <w:spacing w:before="0" w:after="0" w:line="240" w:lineRule="auto"/>
              <w:jc w:val="left"/>
              <w:rPr>
                <w:sz w:val="20"/>
                <w:szCs w:val="20"/>
              </w:rPr>
            </w:pPr>
            <w:r w:rsidRPr="00303A5F">
              <w:rPr>
                <w:sz w:val="20"/>
                <w:szCs w:val="20"/>
              </w:rPr>
              <w:t>p−value</w:t>
            </w:r>
          </w:p>
        </w:tc>
        <w:tc>
          <w:tcPr>
            <w:tcW w:w="1559" w:type="dxa"/>
            <w:tcBorders>
              <w:top w:val="nil"/>
              <w:bottom w:val="single" w:sz="8" w:space="0" w:color="auto"/>
            </w:tcBorders>
          </w:tcPr>
          <w:p w:rsidR="00C028DA" w:rsidRPr="00303A5F" w:rsidRDefault="00C028DA" w:rsidP="000D5918">
            <w:pPr>
              <w:pStyle w:val="TextPI"/>
              <w:spacing w:before="0" w:after="0" w:line="240" w:lineRule="auto"/>
              <w:jc w:val="center"/>
              <w:rPr>
                <w:sz w:val="20"/>
                <w:szCs w:val="20"/>
              </w:rPr>
            </w:pPr>
          </w:p>
        </w:tc>
        <w:tc>
          <w:tcPr>
            <w:tcW w:w="2835" w:type="dxa"/>
            <w:tcBorders>
              <w:top w:val="nil"/>
              <w:bottom w:val="single" w:sz="8" w:space="0" w:color="auto"/>
            </w:tcBorders>
          </w:tcPr>
          <w:p w:rsidR="00C028DA" w:rsidRPr="00303A5F" w:rsidRDefault="00C028DA" w:rsidP="000D5918">
            <w:pPr>
              <w:pStyle w:val="TextPI"/>
              <w:spacing w:before="0" w:after="0" w:line="240" w:lineRule="auto"/>
              <w:jc w:val="center"/>
              <w:rPr>
                <w:sz w:val="20"/>
                <w:szCs w:val="20"/>
              </w:rPr>
            </w:pPr>
            <w:r w:rsidRPr="00303A5F">
              <w:rPr>
                <w:sz w:val="20"/>
                <w:szCs w:val="20"/>
              </w:rPr>
              <w:t>&lt;0.0001</w:t>
            </w:r>
          </w:p>
        </w:tc>
      </w:tr>
    </w:tbl>
    <w:p w:rsidR="00C028DA" w:rsidRPr="00E51FB1" w:rsidRDefault="00C028DA" w:rsidP="00C028DA">
      <w:pPr>
        <w:pStyle w:val="TextPItable"/>
        <w:rPr>
          <w:rFonts w:eastAsia="Calibri"/>
          <w:sz w:val="18"/>
          <w:szCs w:val="18"/>
        </w:rPr>
      </w:pPr>
      <w:r w:rsidRPr="00E51FB1">
        <w:rPr>
          <w:rFonts w:eastAsia="Calibri"/>
          <w:sz w:val="18"/>
          <w:szCs w:val="18"/>
        </w:rPr>
        <w:t>*</w:t>
      </w:r>
      <w:r>
        <w:rPr>
          <w:rFonts w:eastAsia="Calibri"/>
          <w:sz w:val="18"/>
          <w:szCs w:val="18"/>
        </w:rPr>
        <w:t xml:space="preserve"> </w:t>
      </w:r>
      <w:proofErr w:type="gramStart"/>
      <w:r w:rsidRPr="00E51FB1">
        <w:rPr>
          <w:rFonts w:eastAsia="Calibri"/>
          <w:sz w:val="18"/>
          <w:szCs w:val="18"/>
        </w:rPr>
        <w:t>i.e</w:t>
      </w:r>
      <w:proofErr w:type="gramEnd"/>
      <w:r w:rsidRPr="00E51FB1">
        <w:rPr>
          <w:rFonts w:eastAsia="Calibri"/>
          <w:sz w:val="18"/>
          <w:szCs w:val="18"/>
        </w:rPr>
        <w:t>. patients who had received at least one dose of study drug</w:t>
      </w:r>
    </w:p>
    <w:p w:rsidR="00C028DA" w:rsidRPr="00E51FB1" w:rsidRDefault="00C028DA" w:rsidP="00C028DA">
      <w:pPr>
        <w:pStyle w:val="TextPItable"/>
        <w:rPr>
          <w:rFonts w:eastAsia="Calibri"/>
          <w:sz w:val="18"/>
          <w:szCs w:val="18"/>
        </w:rPr>
      </w:pPr>
      <w:r w:rsidRPr="00E51FB1">
        <w:rPr>
          <w:rFonts w:eastAsia="Calibri"/>
          <w:sz w:val="18"/>
          <w:szCs w:val="18"/>
        </w:rPr>
        <w:t>**</w:t>
      </w:r>
      <w:r>
        <w:rPr>
          <w:rFonts w:eastAsia="Calibri"/>
          <w:sz w:val="18"/>
          <w:szCs w:val="18"/>
        </w:rPr>
        <w:t xml:space="preserve"> </w:t>
      </w:r>
      <w:proofErr w:type="spellStart"/>
      <w:proofErr w:type="gramStart"/>
      <w:r w:rsidRPr="00E51FB1">
        <w:rPr>
          <w:rFonts w:eastAsia="Calibri"/>
          <w:sz w:val="18"/>
          <w:szCs w:val="18"/>
        </w:rPr>
        <w:t>empagliflozin</w:t>
      </w:r>
      <w:proofErr w:type="spellEnd"/>
      <w:proofErr w:type="gramEnd"/>
      <w:r w:rsidRPr="00E51FB1">
        <w:rPr>
          <w:rFonts w:eastAsia="Calibri"/>
          <w:sz w:val="18"/>
          <w:szCs w:val="18"/>
        </w:rPr>
        <w:t xml:space="preserve"> 10 mg and 25 mg showed consistent results</w:t>
      </w:r>
    </w:p>
    <w:p w:rsidR="00C028DA" w:rsidRPr="00E51FB1" w:rsidRDefault="00C028DA" w:rsidP="00C028DA">
      <w:pPr>
        <w:pStyle w:val="TextPItable"/>
        <w:rPr>
          <w:rFonts w:eastAsia="Calibri"/>
          <w:sz w:val="18"/>
          <w:szCs w:val="18"/>
        </w:rPr>
      </w:pPr>
      <w:r w:rsidRPr="00E51FB1">
        <w:rPr>
          <w:rFonts w:eastAsia="Calibri"/>
          <w:sz w:val="18"/>
          <w:szCs w:val="18"/>
        </w:rPr>
        <w:t xml:space="preserve">*** </w:t>
      </w:r>
      <w:proofErr w:type="gramStart"/>
      <w:r w:rsidRPr="00E51FB1">
        <w:rPr>
          <w:rFonts w:eastAsia="Calibri"/>
          <w:sz w:val="18"/>
          <w:szCs w:val="18"/>
        </w:rPr>
        <w:t>time</w:t>
      </w:r>
      <w:proofErr w:type="gramEnd"/>
      <w:r w:rsidRPr="00E51FB1">
        <w:rPr>
          <w:rFonts w:eastAsia="Calibri"/>
          <w:sz w:val="18"/>
          <w:szCs w:val="18"/>
        </w:rPr>
        <w:t xml:space="preserve"> to first event</w:t>
      </w:r>
    </w:p>
    <w:p w:rsidR="00C028DA" w:rsidRPr="00423BB6" w:rsidRDefault="00A25503" w:rsidP="00A25503">
      <w:pPr>
        <w:pStyle w:val="Caption"/>
      </w:pPr>
      <w:r>
        <w:t xml:space="preserve">Figure </w:t>
      </w:r>
      <w:fldSimple w:instr=" SEQ Figure \* ARABIC ">
        <w:r>
          <w:rPr>
            <w:noProof/>
          </w:rPr>
          <w:t>2</w:t>
        </w:r>
      </w:fldSimple>
      <w:r w:rsidR="00C028DA" w:rsidRPr="00423BB6">
        <w:rPr>
          <w:szCs w:val="20"/>
        </w:rPr>
        <w:tab/>
        <w:t>Time to first occurrence of first heart failure hospitalisation or CV death*</w:t>
      </w:r>
    </w:p>
    <w:p w:rsidR="00C028DA" w:rsidRDefault="00C028DA" w:rsidP="00C028DA">
      <w:pPr>
        <w:pStyle w:val="TextPI"/>
        <w:rPr>
          <w:rFonts w:eastAsia="Calibri"/>
          <w:sz w:val="18"/>
          <w:szCs w:val="18"/>
        </w:rPr>
      </w:pPr>
      <w:r>
        <w:rPr>
          <w:noProof/>
          <w:lang w:eastAsia="en-AU"/>
        </w:rPr>
        <w:drawing>
          <wp:inline distT="0" distB="0" distL="0" distR="0" wp14:anchorId="5412B699" wp14:editId="6CF3EFD5">
            <wp:extent cx="5742305" cy="3245871"/>
            <wp:effectExtent l="0" t="0" r="0" b="0"/>
            <wp:docPr id="9" name="Grafik 4" descr="Figure 2 is a line graph showing time to first occurrence of first heart failure hospitalisation or CV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42305" cy="3245871"/>
                    </a:xfrm>
                    <a:prstGeom prst="rect">
                      <a:avLst/>
                    </a:prstGeom>
                  </pic:spPr>
                </pic:pic>
              </a:graphicData>
            </a:graphic>
          </wp:inline>
        </w:drawing>
      </w:r>
    </w:p>
    <w:p w:rsidR="00C028DA" w:rsidRPr="00E51FB1" w:rsidRDefault="00C028DA" w:rsidP="00303A5F">
      <w:pPr>
        <w:pStyle w:val="TextPI"/>
        <w:spacing w:before="0" w:after="0" w:line="240" w:lineRule="auto"/>
        <w:rPr>
          <w:rFonts w:eastAsia="Calibri"/>
          <w:sz w:val="18"/>
          <w:szCs w:val="18"/>
        </w:rPr>
      </w:pPr>
      <w:r w:rsidRPr="00E51FB1">
        <w:rPr>
          <w:rFonts w:eastAsia="Calibri"/>
          <w:sz w:val="18"/>
          <w:szCs w:val="18"/>
        </w:rPr>
        <w:t>*Estimated cumulative incidence function for time to first occurrence of first heart failure hospitali</w:t>
      </w:r>
      <w:r>
        <w:rPr>
          <w:rFonts w:eastAsia="Calibri"/>
          <w:sz w:val="18"/>
          <w:szCs w:val="18"/>
        </w:rPr>
        <w:t>s</w:t>
      </w:r>
      <w:r w:rsidRPr="00E51FB1">
        <w:rPr>
          <w:rFonts w:eastAsia="Calibri"/>
          <w:sz w:val="18"/>
          <w:szCs w:val="18"/>
        </w:rPr>
        <w:t xml:space="preserve">ation or CV death, pooled </w:t>
      </w:r>
      <w:proofErr w:type="spellStart"/>
      <w:r w:rsidRPr="00E51FB1">
        <w:rPr>
          <w:rFonts w:eastAsia="Calibri"/>
          <w:sz w:val="18"/>
          <w:szCs w:val="18"/>
        </w:rPr>
        <w:t>empagliflozin</w:t>
      </w:r>
      <w:proofErr w:type="spellEnd"/>
      <w:r w:rsidRPr="00E51FB1">
        <w:rPr>
          <w:rFonts w:eastAsia="Calibri"/>
          <w:sz w:val="18"/>
          <w:szCs w:val="18"/>
        </w:rPr>
        <w:t xml:space="preserve"> vs placebo – treated set</w:t>
      </w:r>
      <w:r w:rsidR="00303A5F">
        <w:rPr>
          <w:rFonts w:eastAsia="Calibri"/>
          <w:sz w:val="18"/>
          <w:szCs w:val="18"/>
        </w:rPr>
        <w:t>.</w:t>
      </w:r>
    </w:p>
    <w:p w:rsidR="004158D5" w:rsidRDefault="00C028DA" w:rsidP="004158D5">
      <w:pPr>
        <w:pStyle w:val="TextPI"/>
      </w:pPr>
      <w:r>
        <w:t>The cardiovascular benefits</w:t>
      </w:r>
      <w:r w:rsidR="00EC45A9">
        <w:t xml:space="preserve"> (</w:t>
      </w:r>
      <w:r w:rsidR="00EC45A9" w:rsidRPr="00EC45A9">
        <w:t>CV death and hospitalisation for heart failure or CV death</w:t>
      </w:r>
      <w:r w:rsidR="00EC45A9">
        <w:t>)</w:t>
      </w:r>
      <w:r>
        <w:t xml:space="preserve"> of JARDIANCE observed were consistent across </w:t>
      </w:r>
      <w:r w:rsidR="00EC45A9">
        <w:t xml:space="preserve">major demographic and disease </w:t>
      </w:r>
      <w:r>
        <w:t>subgroups.</w:t>
      </w:r>
    </w:p>
    <w:p w:rsidR="00C028DA" w:rsidRDefault="00C028DA" w:rsidP="004158D5">
      <w:pPr>
        <w:pStyle w:val="PIHeading3"/>
        <w:keepNext/>
      </w:pPr>
      <w:r>
        <w:t>Diabetic kidney disease</w:t>
      </w:r>
    </w:p>
    <w:p w:rsidR="00C028DA" w:rsidRDefault="00C028DA" w:rsidP="00C028DA">
      <w:pPr>
        <w:pStyle w:val="TextPI"/>
      </w:pPr>
      <w:r>
        <w:t xml:space="preserve">In the EMPA-REG OUTCOME study population, the risk of new or worsening nephropathy (defined as onset of </w:t>
      </w:r>
      <w:proofErr w:type="spellStart"/>
      <w:r>
        <w:t>macroalbuminuria</w:t>
      </w:r>
      <w:proofErr w:type="spellEnd"/>
      <w:r>
        <w:t xml:space="preserve">, doubling of serum creatinine, and initiation of renal replacement therapy (i.e. haemodialysis)) was significantly reduced in </w:t>
      </w:r>
      <w:proofErr w:type="spellStart"/>
      <w:r>
        <w:t>empagliflozin</w:t>
      </w:r>
      <w:proofErr w:type="spellEnd"/>
      <w:r>
        <w:t xml:space="preserve"> group compared to placebo (Table </w:t>
      </w:r>
      <w:r w:rsidR="003F24DD">
        <w:t>15</w:t>
      </w:r>
      <w:r>
        <w:t xml:space="preserve"> and Figure</w:t>
      </w:r>
      <w:r w:rsidR="00B52452">
        <w:t xml:space="preserve"> </w:t>
      </w:r>
      <w:r w:rsidR="007E350D">
        <w:t>3</w:t>
      </w:r>
      <w:r>
        <w:t>).</w:t>
      </w:r>
    </w:p>
    <w:p w:rsidR="00C028DA" w:rsidRDefault="00C028DA" w:rsidP="00C028DA">
      <w:pPr>
        <w:pStyle w:val="TextPI"/>
      </w:pPr>
      <w:r>
        <w:t xml:space="preserve">JARDIANCE compared with placebo showed a significantly higher occurrence of sustained </w:t>
      </w:r>
      <w:proofErr w:type="spellStart"/>
      <w:r>
        <w:t>normo</w:t>
      </w:r>
      <w:proofErr w:type="spellEnd"/>
      <w:r>
        <w:t xml:space="preserve">- or microalbuminuria in patients with baseline </w:t>
      </w:r>
      <w:proofErr w:type="spellStart"/>
      <w:r>
        <w:t>macroalbuminuria</w:t>
      </w:r>
      <w:proofErr w:type="spellEnd"/>
      <w:r>
        <w:t xml:space="preserve"> (HR 1.82, 95% CI 1.40, 2.37).</w:t>
      </w:r>
    </w:p>
    <w:p w:rsidR="00C028DA" w:rsidRPr="00E51FB1" w:rsidRDefault="00A25503" w:rsidP="00A25503">
      <w:pPr>
        <w:pStyle w:val="Caption"/>
      </w:pPr>
      <w:r>
        <w:lastRenderedPageBreak/>
        <w:t xml:space="preserve">Table </w:t>
      </w:r>
      <w:fldSimple w:instr=" SEQ Table \* ARABIC ">
        <w:r>
          <w:rPr>
            <w:noProof/>
          </w:rPr>
          <w:t>15</w:t>
        </w:r>
      </w:fldSimple>
      <w:r w:rsidR="00C028DA">
        <w:tab/>
      </w:r>
      <w:r w:rsidR="00C028DA" w:rsidRPr="00E51FB1">
        <w:t>Time to first new or worsening of nephropathy (Treated Set*)</w:t>
      </w:r>
    </w:p>
    <w:tbl>
      <w:tblPr>
        <w:tblW w:w="9323" w:type="dxa"/>
        <w:tblBorders>
          <w:top w:val="nil"/>
          <w:left w:val="nil"/>
          <w:bottom w:val="nil"/>
          <w:right w:val="nil"/>
        </w:tblBorders>
        <w:tblLayout w:type="fixed"/>
        <w:tblLook w:val="0000" w:firstRow="0" w:lastRow="0" w:firstColumn="0" w:lastColumn="0" w:noHBand="0" w:noVBand="0"/>
        <w:tblDescription w:val="Table 15 is a list of time to first new or worsening of nephropathy (Treated Set*)"/>
      </w:tblPr>
      <w:tblGrid>
        <w:gridCol w:w="5637"/>
        <w:gridCol w:w="1276"/>
        <w:gridCol w:w="2410"/>
      </w:tblGrid>
      <w:tr w:rsidR="00C028DA" w:rsidRPr="00303A5F" w:rsidTr="00A25503">
        <w:trPr>
          <w:trHeight w:val="235"/>
          <w:tblHeader/>
        </w:trPr>
        <w:tc>
          <w:tcPr>
            <w:tcW w:w="5637" w:type="dxa"/>
            <w:tcBorders>
              <w:top w:val="single" w:sz="8" w:space="0" w:color="auto"/>
              <w:bottom w:val="single" w:sz="8" w:space="0" w:color="auto"/>
            </w:tcBorders>
          </w:tcPr>
          <w:p w:rsidR="00C028DA" w:rsidRPr="00303A5F" w:rsidRDefault="00C028DA" w:rsidP="000D5918">
            <w:pPr>
              <w:pStyle w:val="TextPI"/>
              <w:keepNext/>
              <w:spacing w:before="0" w:after="0" w:line="240" w:lineRule="auto"/>
              <w:jc w:val="left"/>
              <w:rPr>
                <w:rFonts w:cs="Arial"/>
                <w:sz w:val="20"/>
                <w:szCs w:val="20"/>
              </w:rPr>
            </w:pPr>
          </w:p>
        </w:tc>
        <w:tc>
          <w:tcPr>
            <w:tcW w:w="1276" w:type="dxa"/>
            <w:tcBorders>
              <w:top w:val="single" w:sz="8" w:space="0" w:color="auto"/>
              <w:bottom w:val="single" w:sz="8" w:space="0" w:color="auto"/>
            </w:tcBorders>
          </w:tcPr>
          <w:p w:rsidR="00C028DA" w:rsidRPr="00303A5F" w:rsidRDefault="00C028DA" w:rsidP="000D5918">
            <w:pPr>
              <w:pStyle w:val="TextPI"/>
              <w:spacing w:before="0" w:after="0" w:line="240" w:lineRule="auto"/>
              <w:jc w:val="center"/>
              <w:rPr>
                <w:rFonts w:cs="Arial"/>
                <w:b/>
                <w:bCs/>
                <w:sz w:val="20"/>
                <w:szCs w:val="20"/>
              </w:rPr>
            </w:pPr>
            <w:r w:rsidRPr="00303A5F">
              <w:rPr>
                <w:rFonts w:cs="Arial"/>
                <w:b/>
                <w:bCs/>
                <w:sz w:val="20"/>
                <w:szCs w:val="20"/>
              </w:rPr>
              <w:t>Placebo</w:t>
            </w:r>
          </w:p>
        </w:tc>
        <w:tc>
          <w:tcPr>
            <w:tcW w:w="2410" w:type="dxa"/>
            <w:tcBorders>
              <w:top w:val="single" w:sz="8" w:space="0" w:color="auto"/>
              <w:bottom w:val="single" w:sz="8" w:space="0" w:color="auto"/>
            </w:tcBorders>
          </w:tcPr>
          <w:p w:rsidR="00C028DA" w:rsidRPr="00303A5F" w:rsidRDefault="00C028DA" w:rsidP="000D5918">
            <w:pPr>
              <w:pStyle w:val="TextPI"/>
              <w:spacing w:before="0" w:after="0" w:line="240" w:lineRule="auto"/>
              <w:jc w:val="center"/>
              <w:rPr>
                <w:rFonts w:cs="Arial"/>
                <w:sz w:val="20"/>
                <w:szCs w:val="20"/>
              </w:rPr>
            </w:pPr>
            <w:proofErr w:type="spellStart"/>
            <w:r w:rsidRPr="00303A5F">
              <w:rPr>
                <w:rFonts w:cs="Arial"/>
                <w:b/>
                <w:bCs/>
                <w:sz w:val="20"/>
                <w:szCs w:val="20"/>
              </w:rPr>
              <w:t>Empagliflozin</w:t>
            </w:r>
            <w:proofErr w:type="spellEnd"/>
          </w:p>
          <w:p w:rsidR="00C028DA" w:rsidRPr="00303A5F" w:rsidRDefault="00C028DA" w:rsidP="000D5918">
            <w:pPr>
              <w:pStyle w:val="TextPI"/>
              <w:spacing w:before="0" w:after="0" w:line="240" w:lineRule="auto"/>
              <w:jc w:val="center"/>
              <w:rPr>
                <w:rFonts w:cs="Arial"/>
                <w:sz w:val="20"/>
                <w:szCs w:val="20"/>
              </w:rPr>
            </w:pPr>
            <w:r w:rsidRPr="00303A5F">
              <w:rPr>
                <w:rFonts w:cs="Arial"/>
                <w:b/>
                <w:bCs/>
                <w:sz w:val="20"/>
                <w:szCs w:val="20"/>
              </w:rPr>
              <w:t>(10 and 25 mg, pooled)</w:t>
            </w:r>
          </w:p>
        </w:tc>
      </w:tr>
      <w:tr w:rsidR="00C028DA" w:rsidRPr="00303A5F" w:rsidTr="00303A5F">
        <w:trPr>
          <w:trHeight w:val="131"/>
        </w:trPr>
        <w:tc>
          <w:tcPr>
            <w:tcW w:w="5637" w:type="dxa"/>
            <w:tcBorders>
              <w:top w:val="single" w:sz="8" w:space="0" w:color="auto"/>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N</w:t>
            </w:r>
          </w:p>
        </w:tc>
        <w:tc>
          <w:tcPr>
            <w:tcW w:w="1276" w:type="dxa"/>
            <w:tcBorders>
              <w:top w:val="single" w:sz="8"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2061</w:t>
            </w:r>
          </w:p>
        </w:tc>
        <w:tc>
          <w:tcPr>
            <w:tcW w:w="2410" w:type="dxa"/>
            <w:tcBorders>
              <w:top w:val="single" w:sz="8"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4124</w:t>
            </w:r>
          </w:p>
        </w:tc>
      </w:tr>
      <w:tr w:rsidR="00C028DA" w:rsidRPr="00303A5F" w:rsidTr="00303A5F">
        <w:trPr>
          <w:trHeight w:val="131"/>
        </w:trPr>
        <w:tc>
          <w:tcPr>
            <w:tcW w:w="5637" w:type="dxa"/>
          </w:tcPr>
          <w:p w:rsidR="00C028DA" w:rsidRPr="00303A5F" w:rsidRDefault="00C028DA" w:rsidP="000D5918">
            <w:pPr>
              <w:pStyle w:val="TextPI"/>
              <w:keepNext/>
              <w:spacing w:before="0" w:after="0" w:line="240" w:lineRule="auto"/>
              <w:jc w:val="left"/>
              <w:rPr>
                <w:rFonts w:cs="Arial"/>
                <w:sz w:val="20"/>
                <w:szCs w:val="20"/>
              </w:rPr>
            </w:pPr>
            <w:r w:rsidRPr="00303A5F">
              <w:rPr>
                <w:rFonts w:cs="Arial"/>
                <w:b/>
                <w:bCs/>
                <w:sz w:val="20"/>
                <w:szCs w:val="20"/>
              </w:rPr>
              <w:t>New or worsening nephropathy N (%)</w:t>
            </w:r>
          </w:p>
        </w:tc>
        <w:tc>
          <w:tcPr>
            <w:tcW w:w="1276" w:type="dxa"/>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388 (18.8)</w:t>
            </w:r>
          </w:p>
        </w:tc>
        <w:tc>
          <w:tcPr>
            <w:tcW w:w="2410" w:type="dxa"/>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525 (12.7)</w:t>
            </w:r>
          </w:p>
        </w:tc>
      </w:tr>
      <w:tr w:rsidR="00C028DA" w:rsidRPr="00303A5F" w:rsidTr="00303A5F">
        <w:trPr>
          <w:trHeight w:val="132"/>
        </w:trPr>
        <w:tc>
          <w:tcPr>
            <w:tcW w:w="5637" w:type="dxa"/>
            <w:tcBorders>
              <w:bottom w:val="nil"/>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HR (95% CI)</w:t>
            </w:r>
          </w:p>
        </w:tc>
        <w:tc>
          <w:tcPr>
            <w:tcW w:w="1276" w:type="dxa"/>
            <w:tcBorders>
              <w:bottom w:val="nil"/>
            </w:tcBorders>
          </w:tcPr>
          <w:p w:rsidR="00C028DA" w:rsidRPr="00303A5F" w:rsidRDefault="00C028DA" w:rsidP="000D5918">
            <w:pPr>
              <w:pStyle w:val="TextPI"/>
              <w:spacing w:before="0" w:after="0" w:line="240" w:lineRule="auto"/>
              <w:jc w:val="center"/>
              <w:rPr>
                <w:rFonts w:cs="Arial"/>
                <w:sz w:val="20"/>
                <w:szCs w:val="20"/>
              </w:rPr>
            </w:pPr>
          </w:p>
        </w:tc>
        <w:tc>
          <w:tcPr>
            <w:tcW w:w="2410" w:type="dxa"/>
            <w:tcBorders>
              <w:bottom w:val="nil"/>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0.61 (0.53, 0.70)</w:t>
            </w:r>
          </w:p>
        </w:tc>
      </w:tr>
      <w:tr w:rsidR="00C028DA" w:rsidRPr="00303A5F" w:rsidTr="00303A5F">
        <w:trPr>
          <w:trHeight w:val="130"/>
        </w:trPr>
        <w:tc>
          <w:tcPr>
            <w:tcW w:w="5637" w:type="dxa"/>
            <w:tcBorders>
              <w:top w:val="nil"/>
              <w:bottom w:val="single" w:sz="4" w:space="0" w:color="auto"/>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p−value</w:t>
            </w:r>
          </w:p>
        </w:tc>
        <w:tc>
          <w:tcPr>
            <w:tcW w:w="1276" w:type="dxa"/>
            <w:tcBorders>
              <w:top w:val="nil"/>
              <w:bottom w:val="single" w:sz="4" w:space="0" w:color="auto"/>
            </w:tcBorders>
          </w:tcPr>
          <w:p w:rsidR="00C028DA" w:rsidRPr="00303A5F" w:rsidRDefault="00C028DA" w:rsidP="000D5918">
            <w:pPr>
              <w:pStyle w:val="TextPI"/>
              <w:spacing w:before="0" w:after="0" w:line="240" w:lineRule="auto"/>
              <w:jc w:val="center"/>
              <w:rPr>
                <w:rFonts w:cs="Arial"/>
                <w:sz w:val="20"/>
                <w:szCs w:val="20"/>
              </w:rPr>
            </w:pPr>
          </w:p>
        </w:tc>
        <w:tc>
          <w:tcPr>
            <w:tcW w:w="2410" w:type="dxa"/>
            <w:tcBorders>
              <w:top w:val="nil"/>
              <w:bottom w:val="single" w:sz="4"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&lt;0.0001</w:t>
            </w:r>
          </w:p>
        </w:tc>
      </w:tr>
      <w:tr w:rsidR="00C028DA" w:rsidRPr="00303A5F" w:rsidTr="00303A5F">
        <w:trPr>
          <w:trHeight w:val="132"/>
        </w:trPr>
        <w:tc>
          <w:tcPr>
            <w:tcW w:w="5637" w:type="dxa"/>
            <w:tcBorders>
              <w:top w:val="single" w:sz="4" w:space="0" w:color="auto"/>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 xml:space="preserve">N </w:t>
            </w:r>
          </w:p>
        </w:tc>
        <w:tc>
          <w:tcPr>
            <w:tcW w:w="1276" w:type="dxa"/>
            <w:tcBorders>
              <w:top w:val="single" w:sz="4"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2323</w:t>
            </w:r>
          </w:p>
        </w:tc>
        <w:tc>
          <w:tcPr>
            <w:tcW w:w="2410" w:type="dxa"/>
            <w:tcBorders>
              <w:top w:val="single" w:sz="4"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4645</w:t>
            </w:r>
          </w:p>
        </w:tc>
      </w:tr>
      <w:tr w:rsidR="00C028DA" w:rsidRPr="00303A5F" w:rsidTr="00303A5F">
        <w:trPr>
          <w:trHeight w:val="131"/>
        </w:trPr>
        <w:tc>
          <w:tcPr>
            <w:tcW w:w="5637" w:type="dxa"/>
          </w:tcPr>
          <w:p w:rsidR="00C028DA" w:rsidRPr="00303A5F" w:rsidRDefault="00C028DA" w:rsidP="000D5918">
            <w:pPr>
              <w:pStyle w:val="TextPI"/>
              <w:keepNext/>
              <w:spacing w:before="0" w:after="0" w:line="240" w:lineRule="auto"/>
              <w:jc w:val="left"/>
              <w:rPr>
                <w:rFonts w:cs="Arial"/>
                <w:sz w:val="20"/>
                <w:szCs w:val="20"/>
              </w:rPr>
            </w:pPr>
            <w:r w:rsidRPr="00303A5F">
              <w:rPr>
                <w:rFonts w:cs="Arial"/>
                <w:b/>
                <w:bCs/>
                <w:sz w:val="20"/>
                <w:szCs w:val="20"/>
              </w:rPr>
              <w:t>Doubling of serum creatinine level** N (%)</w:t>
            </w:r>
          </w:p>
        </w:tc>
        <w:tc>
          <w:tcPr>
            <w:tcW w:w="1276" w:type="dxa"/>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60 (2.6)</w:t>
            </w:r>
          </w:p>
        </w:tc>
        <w:tc>
          <w:tcPr>
            <w:tcW w:w="2410" w:type="dxa"/>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70 (1.5)</w:t>
            </w:r>
          </w:p>
        </w:tc>
      </w:tr>
      <w:tr w:rsidR="00C028DA" w:rsidRPr="00303A5F" w:rsidTr="00303A5F">
        <w:trPr>
          <w:trHeight w:val="132"/>
        </w:trPr>
        <w:tc>
          <w:tcPr>
            <w:tcW w:w="5637" w:type="dxa"/>
            <w:tcBorders>
              <w:bottom w:val="nil"/>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HR (95% CI)</w:t>
            </w:r>
          </w:p>
        </w:tc>
        <w:tc>
          <w:tcPr>
            <w:tcW w:w="1276" w:type="dxa"/>
            <w:tcBorders>
              <w:bottom w:val="nil"/>
            </w:tcBorders>
          </w:tcPr>
          <w:p w:rsidR="00C028DA" w:rsidRPr="00303A5F" w:rsidRDefault="00C028DA" w:rsidP="000D5918">
            <w:pPr>
              <w:pStyle w:val="TextPI"/>
              <w:spacing w:before="0" w:after="0" w:line="240" w:lineRule="auto"/>
              <w:jc w:val="center"/>
              <w:rPr>
                <w:rFonts w:cs="Arial"/>
                <w:sz w:val="20"/>
                <w:szCs w:val="20"/>
              </w:rPr>
            </w:pPr>
          </w:p>
        </w:tc>
        <w:tc>
          <w:tcPr>
            <w:tcW w:w="2410" w:type="dxa"/>
            <w:tcBorders>
              <w:bottom w:val="nil"/>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0.56 (0.39, 0.79)</w:t>
            </w:r>
          </w:p>
        </w:tc>
      </w:tr>
      <w:tr w:rsidR="00C028DA" w:rsidRPr="00303A5F" w:rsidTr="00303A5F">
        <w:trPr>
          <w:trHeight w:val="130"/>
        </w:trPr>
        <w:tc>
          <w:tcPr>
            <w:tcW w:w="5637" w:type="dxa"/>
            <w:tcBorders>
              <w:top w:val="nil"/>
              <w:bottom w:val="single" w:sz="4" w:space="0" w:color="auto"/>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p−value</w:t>
            </w:r>
          </w:p>
        </w:tc>
        <w:tc>
          <w:tcPr>
            <w:tcW w:w="1276" w:type="dxa"/>
            <w:tcBorders>
              <w:top w:val="nil"/>
              <w:bottom w:val="single" w:sz="4" w:space="0" w:color="auto"/>
            </w:tcBorders>
          </w:tcPr>
          <w:p w:rsidR="00C028DA" w:rsidRPr="00303A5F" w:rsidRDefault="00C028DA" w:rsidP="000D5918">
            <w:pPr>
              <w:pStyle w:val="TextPI"/>
              <w:spacing w:before="0" w:after="0" w:line="240" w:lineRule="auto"/>
              <w:jc w:val="center"/>
              <w:rPr>
                <w:rFonts w:cs="Arial"/>
                <w:sz w:val="20"/>
                <w:szCs w:val="20"/>
              </w:rPr>
            </w:pPr>
          </w:p>
        </w:tc>
        <w:tc>
          <w:tcPr>
            <w:tcW w:w="2410" w:type="dxa"/>
            <w:tcBorders>
              <w:top w:val="nil"/>
              <w:bottom w:val="single" w:sz="4"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0.0009</w:t>
            </w:r>
          </w:p>
        </w:tc>
      </w:tr>
      <w:tr w:rsidR="00C028DA" w:rsidRPr="00303A5F" w:rsidTr="00303A5F">
        <w:trPr>
          <w:trHeight w:val="131"/>
        </w:trPr>
        <w:tc>
          <w:tcPr>
            <w:tcW w:w="5637" w:type="dxa"/>
            <w:tcBorders>
              <w:top w:val="single" w:sz="4" w:space="0" w:color="auto"/>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N</w:t>
            </w:r>
          </w:p>
        </w:tc>
        <w:tc>
          <w:tcPr>
            <w:tcW w:w="1276" w:type="dxa"/>
            <w:tcBorders>
              <w:top w:val="single" w:sz="4"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2033</w:t>
            </w:r>
          </w:p>
        </w:tc>
        <w:tc>
          <w:tcPr>
            <w:tcW w:w="2410" w:type="dxa"/>
            <w:tcBorders>
              <w:top w:val="single" w:sz="4"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4091</w:t>
            </w:r>
          </w:p>
        </w:tc>
      </w:tr>
      <w:tr w:rsidR="00C028DA" w:rsidRPr="00303A5F" w:rsidTr="00303A5F">
        <w:trPr>
          <w:trHeight w:val="132"/>
        </w:trPr>
        <w:tc>
          <w:tcPr>
            <w:tcW w:w="5637" w:type="dxa"/>
          </w:tcPr>
          <w:p w:rsidR="00C028DA" w:rsidRPr="00303A5F" w:rsidRDefault="00C028DA" w:rsidP="000D5918">
            <w:pPr>
              <w:pStyle w:val="TextPI"/>
              <w:keepNext/>
              <w:spacing w:before="0" w:after="0" w:line="240" w:lineRule="auto"/>
              <w:jc w:val="left"/>
              <w:rPr>
                <w:rFonts w:cs="Arial"/>
                <w:sz w:val="20"/>
                <w:szCs w:val="20"/>
              </w:rPr>
            </w:pPr>
            <w:r w:rsidRPr="00303A5F">
              <w:rPr>
                <w:rFonts w:cs="Arial"/>
                <w:b/>
                <w:bCs/>
                <w:sz w:val="20"/>
                <w:szCs w:val="20"/>
              </w:rPr>
              <w:t xml:space="preserve">New onset of </w:t>
            </w:r>
            <w:proofErr w:type="spellStart"/>
            <w:r w:rsidRPr="00303A5F">
              <w:rPr>
                <w:rFonts w:cs="Arial"/>
                <w:b/>
                <w:bCs/>
                <w:sz w:val="20"/>
                <w:szCs w:val="20"/>
              </w:rPr>
              <w:t>macroalbuminuria</w:t>
            </w:r>
            <w:proofErr w:type="spellEnd"/>
            <w:r w:rsidRPr="00303A5F">
              <w:rPr>
                <w:rFonts w:cs="Arial"/>
                <w:b/>
                <w:bCs/>
                <w:sz w:val="20"/>
                <w:szCs w:val="20"/>
              </w:rPr>
              <w:t>*** N (%)</w:t>
            </w:r>
          </w:p>
        </w:tc>
        <w:tc>
          <w:tcPr>
            <w:tcW w:w="1276" w:type="dxa"/>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330 (16.2)</w:t>
            </w:r>
          </w:p>
        </w:tc>
        <w:tc>
          <w:tcPr>
            <w:tcW w:w="2410" w:type="dxa"/>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459 (11.2)</w:t>
            </w:r>
          </w:p>
        </w:tc>
      </w:tr>
      <w:tr w:rsidR="00C028DA" w:rsidRPr="00303A5F" w:rsidTr="00303A5F">
        <w:trPr>
          <w:trHeight w:val="130"/>
        </w:trPr>
        <w:tc>
          <w:tcPr>
            <w:tcW w:w="5637" w:type="dxa"/>
            <w:tcBorders>
              <w:bottom w:val="nil"/>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HR (95% CI)</w:t>
            </w:r>
          </w:p>
        </w:tc>
        <w:tc>
          <w:tcPr>
            <w:tcW w:w="1276" w:type="dxa"/>
            <w:tcBorders>
              <w:bottom w:val="nil"/>
            </w:tcBorders>
          </w:tcPr>
          <w:p w:rsidR="00C028DA" w:rsidRPr="00303A5F" w:rsidRDefault="00C028DA" w:rsidP="000D5918">
            <w:pPr>
              <w:pStyle w:val="TextPI"/>
              <w:spacing w:before="0" w:after="0" w:line="240" w:lineRule="auto"/>
              <w:jc w:val="center"/>
              <w:rPr>
                <w:rFonts w:cs="Arial"/>
                <w:sz w:val="20"/>
                <w:szCs w:val="20"/>
              </w:rPr>
            </w:pPr>
          </w:p>
        </w:tc>
        <w:tc>
          <w:tcPr>
            <w:tcW w:w="2410" w:type="dxa"/>
            <w:tcBorders>
              <w:bottom w:val="nil"/>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0.62 (0.54, 0.72)</w:t>
            </w:r>
          </w:p>
        </w:tc>
      </w:tr>
      <w:tr w:rsidR="00C028DA" w:rsidRPr="00303A5F" w:rsidTr="00303A5F">
        <w:trPr>
          <w:trHeight w:val="120"/>
        </w:trPr>
        <w:tc>
          <w:tcPr>
            <w:tcW w:w="5637" w:type="dxa"/>
            <w:tcBorders>
              <w:top w:val="nil"/>
              <w:bottom w:val="single" w:sz="4" w:space="0" w:color="auto"/>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p−value</w:t>
            </w:r>
          </w:p>
        </w:tc>
        <w:tc>
          <w:tcPr>
            <w:tcW w:w="1276" w:type="dxa"/>
            <w:tcBorders>
              <w:top w:val="nil"/>
              <w:bottom w:val="single" w:sz="4" w:space="0" w:color="auto"/>
            </w:tcBorders>
          </w:tcPr>
          <w:p w:rsidR="00C028DA" w:rsidRPr="00303A5F" w:rsidRDefault="00C028DA" w:rsidP="000D5918">
            <w:pPr>
              <w:pStyle w:val="TextPI"/>
              <w:spacing w:before="0" w:after="0" w:line="240" w:lineRule="auto"/>
              <w:jc w:val="center"/>
              <w:rPr>
                <w:rFonts w:cs="Arial"/>
                <w:sz w:val="20"/>
                <w:szCs w:val="20"/>
              </w:rPr>
            </w:pPr>
          </w:p>
        </w:tc>
        <w:tc>
          <w:tcPr>
            <w:tcW w:w="2410" w:type="dxa"/>
            <w:tcBorders>
              <w:top w:val="nil"/>
              <w:bottom w:val="single" w:sz="4"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&lt;0.0001</w:t>
            </w:r>
          </w:p>
        </w:tc>
      </w:tr>
      <w:tr w:rsidR="00C028DA" w:rsidRPr="00303A5F" w:rsidTr="00303A5F">
        <w:trPr>
          <w:trHeight w:val="131"/>
        </w:trPr>
        <w:tc>
          <w:tcPr>
            <w:tcW w:w="5637" w:type="dxa"/>
            <w:tcBorders>
              <w:top w:val="single" w:sz="4" w:space="0" w:color="auto"/>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N</w:t>
            </w:r>
          </w:p>
        </w:tc>
        <w:tc>
          <w:tcPr>
            <w:tcW w:w="1276" w:type="dxa"/>
            <w:tcBorders>
              <w:top w:val="single" w:sz="4"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2333</w:t>
            </w:r>
          </w:p>
        </w:tc>
        <w:tc>
          <w:tcPr>
            <w:tcW w:w="2410" w:type="dxa"/>
            <w:tcBorders>
              <w:top w:val="single" w:sz="4"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4687</w:t>
            </w:r>
          </w:p>
        </w:tc>
      </w:tr>
      <w:tr w:rsidR="00C028DA" w:rsidRPr="00303A5F" w:rsidTr="00303A5F">
        <w:trPr>
          <w:trHeight w:val="235"/>
        </w:trPr>
        <w:tc>
          <w:tcPr>
            <w:tcW w:w="5637" w:type="dxa"/>
          </w:tcPr>
          <w:p w:rsidR="00C028DA" w:rsidRPr="00303A5F" w:rsidRDefault="00C028DA" w:rsidP="000D5918">
            <w:pPr>
              <w:pStyle w:val="TextPI"/>
              <w:keepNext/>
              <w:spacing w:before="0" w:after="0" w:line="240" w:lineRule="auto"/>
              <w:jc w:val="left"/>
              <w:rPr>
                <w:rFonts w:cs="Arial"/>
                <w:sz w:val="20"/>
                <w:szCs w:val="20"/>
              </w:rPr>
            </w:pPr>
            <w:r w:rsidRPr="00303A5F">
              <w:rPr>
                <w:rFonts w:cs="Arial"/>
                <w:b/>
                <w:bCs/>
                <w:sz w:val="20"/>
                <w:szCs w:val="20"/>
              </w:rPr>
              <w:t>Initiation of continuous renal replacement therapy N (%)</w:t>
            </w:r>
          </w:p>
        </w:tc>
        <w:tc>
          <w:tcPr>
            <w:tcW w:w="1276" w:type="dxa"/>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14 (0.6)</w:t>
            </w:r>
          </w:p>
        </w:tc>
        <w:tc>
          <w:tcPr>
            <w:tcW w:w="2410" w:type="dxa"/>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13 (0.3)</w:t>
            </w:r>
          </w:p>
        </w:tc>
      </w:tr>
      <w:tr w:rsidR="00C028DA" w:rsidRPr="00303A5F" w:rsidTr="00303A5F">
        <w:trPr>
          <w:trHeight w:val="132"/>
        </w:trPr>
        <w:tc>
          <w:tcPr>
            <w:tcW w:w="5637" w:type="dxa"/>
            <w:tcBorders>
              <w:bottom w:val="nil"/>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HR (95% CI)</w:t>
            </w:r>
          </w:p>
        </w:tc>
        <w:tc>
          <w:tcPr>
            <w:tcW w:w="1276" w:type="dxa"/>
            <w:tcBorders>
              <w:bottom w:val="nil"/>
            </w:tcBorders>
          </w:tcPr>
          <w:p w:rsidR="00C028DA" w:rsidRPr="00303A5F" w:rsidRDefault="00C028DA" w:rsidP="000D5918">
            <w:pPr>
              <w:pStyle w:val="TextPI"/>
              <w:spacing w:before="0" w:after="0" w:line="240" w:lineRule="auto"/>
              <w:jc w:val="center"/>
              <w:rPr>
                <w:rFonts w:cs="Arial"/>
                <w:sz w:val="20"/>
                <w:szCs w:val="20"/>
              </w:rPr>
            </w:pPr>
          </w:p>
        </w:tc>
        <w:tc>
          <w:tcPr>
            <w:tcW w:w="2410" w:type="dxa"/>
            <w:tcBorders>
              <w:bottom w:val="nil"/>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0.45 (0.21, 0.97)</w:t>
            </w:r>
          </w:p>
        </w:tc>
      </w:tr>
      <w:tr w:rsidR="00C028DA" w:rsidRPr="00303A5F" w:rsidTr="00303A5F">
        <w:trPr>
          <w:trHeight w:val="131"/>
        </w:trPr>
        <w:tc>
          <w:tcPr>
            <w:tcW w:w="5637" w:type="dxa"/>
            <w:tcBorders>
              <w:top w:val="nil"/>
              <w:bottom w:val="single" w:sz="4" w:space="0" w:color="auto"/>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p−value</w:t>
            </w:r>
          </w:p>
        </w:tc>
        <w:tc>
          <w:tcPr>
            <w:tcW w:w="1276" w:type="dxa"/>
            <w:tcBorders>
              <w:top w:val="nil"/>
              <w:bottom w:val="single" w:sz="4" w:space="0" w:color="auto"/>
            </w:tcBorders>
          </w:tcPr>
          <w:p w:rsidR="00C028DA" w:rsidRPr="00303A5F" w:rsidRDefault="00C028DA" w:rsidP="000D5918">
            <w:pPr>
              <w:pStyle w:val="TextPI"/>
              <w:spacing w:before="0" w:after="0" w:line="240" w:lineRule="auto"/>
              <w:jc w:val="center"/>
              <w:rPr>
                <w:rFonts w:cs="Arial"/>
                <w:sz w:val="20"/>
                <w:szCs w:val="20"/>
              </w:rPr>
            </w:pPr>
          </w:p>
        </w:tc>
        <w:tc>
          <w:tcPr>
            <w:tcW w:w="2410" w:type="dxa"/>
            <w:tcBorders>
              <w:top w:val="nil"/>
              <w:bottom w:val="single" w:sz="4"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0.0409</w:t>
            </w:r>
          </w:p>
        </w:tc>
      </w:tr>
      <w:tr w:rsidR="00C028DA" w:rsidRPr="00303A5F" w:rsidTr="00303A5F">
        <w:trPr>
          <w:trHeight w:val="132"/>
        </w:trPr>
        <w:tc>
          <w:tcPr>
            <w:tcW w:w="5637" w:type="dxa"/>
            <w:tcBorders>
              <w:top w:val="single" w:sz="4" w:space="0" w:color="auto"/>
              <w:bottom w:val="nil"/>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sz w:val="20"/>
                <w:szCs w:val="20"/>
              </w:rPr>
              <w:t>N</w:t>
            </w:r>
          </w:p>
        </w:tc>
        <w:tc>
          <w:tcPr>
            <w:tcW w:w="1276" w:type="dxa"/>
            <w:tcBorders>
              <w:top w:val="single" w:sz="4" w:space="0" w:color="auto"/>
              <w:bottom w:val="nil"/>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2333</w:t>
            </w:r>
          </w:p>
        </w:tc>
        <w:tc>
          <w:tcPr>
            <w:tcW w:w="2410" w:type="dxa"/>
            <w:tcBorders>
              <w:top w:val="single" w:sz="4" w:space="0" w:color="auto"/>
              <w:bottom w:val="nil"/>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4687</w:t>
            </w:r>
          </w:p>
        </w:tc>
      </w:tr>
      <w:tr w:rsidR="00C028DA" w:rsidRPr="00303A5F" w:rsidTr="00303A5F">
        <w:trPr>
          <w:trHeight w:val="131"/>
        </w:trPr>
        <w:tc>
          <w:tcPr>
            <w:tcW w:w="5637" w:type="dxa"/>
            <w:tcBorders>
              <w:top w:val="nil"/>
              <w:bottom w:val="single" w:sz="8" w:space="0" w:color="auto"/>
            </w:tcBorders>
          </w:tcPr>
          <w:p w:rsidR="00C028DA" w:rsidRPr="00303A5F" w:rsidRDefault="00C028DA" w:rsidP="000D5918">
            <w:pPr>
              <w:pStyle w:val="TextPI"/>
              <w:keepNext/>
              <w:spacing w:before="0" w:after="0" w:line="240" w:lineRule="auto"/>
              <w:jc w:val="left"/>
              <w:rPr>
                <w:rFonts w:cs="Arial"/>
                <w:sz w:val="20"/>
                <w:szCs w:val="20"/>
              </w:rPr>
            </w:pPr>
            <w:r w:rsidRPr="00303A5F">
              <w:rPr>
                <w:rFonts w:cs="Arial"/>
                <w:b/>
                <w:bCs/>
                <w:sz w:val="20"/>
                <w:szCs w:val="20"/>
              </w:rPr>
              <w:t>Death due to renal disease N (%</w:t>
            </w:r>
            <w:proofErr w:type="gramStart"/>
            <w:r w:rsidRPr="00303A5F">
              <w:rPr>
                <w:rFonts w:cs="Arial"/>
                <w:b/>
                <w:bCs/>
                <w:sz w:val="20"/>
                <w:szCs w:val="20"/>
              </w:rPr>
              <w:t>)*</w:t>
            </w:r>
            <w:proofErr w:type="gramEnd"/>
            <w:r w:rsidRPr="00303A5F">
              <w:rPr>
                <w:rFonts w:cs="Arial"/>
                <w:b/>
                <w:bCs/>
                <w:sz w:val="20"/>
                <w:szCs w:val="20"/>
              </w:rPr>
              <w:t>***</w:t>
            </w:r>
          </w:p>
        </w:tc>
        <w:tc>
          <w:tcPr>
            <w:tcW w:w="1276" w:type="dxa"/>
            <w:tcBorders>
              <w:top w:val="nil"/>
              <w:bottom w:val="single" w:sz="8"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0</w:t>
            </w:r>
          </w:p>
        </w:tc>
        <w:tc>
          <w:tcPr>
            <w:tcW w:w="2410" w:type="dxa"/>
            <w:tcBorders>
              <w:top w:val="nil"/>
              <w:bottom w:val="single" w:sz="8" w:space="0" w:color="auto"/>
            </w:tcBorders>
          </w:tcPr>
          <w:p w:rsidR="00C028DA" w:rsidRPr="00303A5F" w:rsidRDefault="00C028DA" w:rsidP="000D5918">
            <w:pPr>
              <w:pStyle w:val="TextPI"/>
              <w:spacing w:before="0" w:after="0" w:line="240" w:lineRule="auto"/>
              <w:jc w:val="center"/>
              <w:rPr>
                <w:rFonts w:cs="Arial"/>
                <w:sz w:val="20"/>
                <w:szCs w:val="20"/>
              </w:rPr>
            </w:pPr>
            <w:r w:rsidRPr="00303A5F">
              <w:rPr>
                <w:rFonts w:cs="Arial"/>
                <w:sz w:val="20"/>
                <w:szCs w:val="20"/>
              </w:rPr>
              <w:t>3 (0.1)</w:t>
            </w:r>
          </w:p>
        </w:tc>
      </w:tr>
    </w:tbl>
    <w:p w:rsidR="00C028DA" w:rsidRPr="00E51FB1" w:rsidRDefault="00C028DA" w:rsidP="00C028DA">
      <w:pPr>
        <w:pStyle w:val="TextPItable"/>
        <w:rPr>
          <w:rFonts w:eastAsia="Calibri"/>
          <w:sz w:val="18"/>
        </w:rPr>
      </w:pPr>
      <w:r w:rsidRPr="00E51FB1">
        <w:rPr>
          <w:rFonts w:eastAsia="Calibri"/>
          <w:sz w:val="18"/>
          <w:szCs w:val="18"/>
        </w:rPr>
        <w:t>*</w:t>
      </w:r>
      <w:r>
        <w:rPr>
          <w:rFonts w:eastAsia="Calibri"/>
          <w:sz w:val="18"/>
          <w:szCs w:val="18"/>
        </w:rPr>
        <w:t xml:space="preserve"> </w:t>
      </w:r>
      <w:proofErr w:type="gramStart"/>
      <w:r>
        <w:rPr>
          <w:rFonts w:eastAsia="Calibri"/>
          <w:sz w:val="18"/>
          <w:szCs w:val="18"/>
        </w:rPr>
        <w:t>i</w:t>
      </w:r>
      <w:r w:rsidRPr="00E51FB1">
        <w:rPr>
          <w:rFonts w:eastAsia="Calibri"/>
          <w:sz w:val="18"/>
          <w:szCs w:val="18"/>
        </w:rPr>
        <w:t>.</w:t>
      </w:r>
      <w:r w:rsidRPr="00E51FB1">
        <w:rPr>
          <w:rFonts w:eastAsia="Calibri"/>
          <w:sz w:val="18"/>
        </w:rPr>
        <w:t>e</w:t>
      </w:r>
      <w:proofErr w:type="gramEnd"/>
      <w:r w:rsidRPr="00E51FB1">
        <w:rPr>
          <w:rFonts w:eastAsia="Calibri"/>
          <w:sz w:val="18"/>
        </w:rPr>
        <w:t>. patients who had received at least one dose of study drug</w:t>
      </w:r>
    </w:p>
    <w:p w:rsidR="00C028DA" w:rsidRPr="00E51FB1" w:rsidRDefault="00C028DA" w:rsidP="00C028DA">
      <w:pPr>
        <w:pStyle w:val="TextPItable"/>
        <w:rPr>
          <w:rFonts w:eastAsia="Calibri"/>
          <w:sz w:val="18"/>
        </w:rPr>
      </w:pPr>
      <w:r w:rsidRPr="00E51FB1">
        <w:rPr>
          <w:rFonts w:eastAsia="Calibri"/>
          <w:sz w:val="18"/>
        </w:rPr>
        <w:t>**</w:t>
      </w:r>
      <w:r>
        <w:rPr>
          <w:rFonts w:eastAsia="Calibri"/>
          <w:sz w:val="18"/>
        </w:rPr>
        <w:t xml:space="preserve"> </w:t>
      </w:r>
      <w:r w:rsidRPr="00E51FB1">
        <w:rPr>
          <w:rFonts w:eastAsia="Calibri"/>
          <w:sz w:val="18"/>
        </w:rPr>
        <w:t xml:space="preserve">Accompanied by an </w:t>
      </w:r>
      <w:proofErr w:type="spellStart"/>
      <w:r w:rsidRPr="00E51FB1">
        <w:rPr>
          <w:rFonts w:eastAsia="Calibri"/>
          <w:sz w:val="18"/>
        </w:rPr>
        <w:t>eGFR</w:t>
      </w:r>
      <w:proofErr w:type="spellEnd"/>
      <w:r w:rsidRPr="00E51FB1">
        <w:rPr>
          <w:rFonts w:eastAsia="Calibri"/>
          <w:sz w:val="18"/>
        </w:rPr>
        <w:t xml:space="preserve"> ≤45mL/min/1.73m</w:t>
      </w:r>
      <w:r w:rsidRPr="00E51FB1">
        <w:rPr>
          <w:rFonts w:eastAsia="Calibri"/>
          <w:sz w:val="18"/>
          <w:vertAlign w:val="superscript"/>
        </w:rPr>
        <w:t>2</w:t>
      </w:r>
    </w:p>
    <w:p w:rsidR="00C028DA" w:rsidRPr="00E51FB1" w:rsidRDefault="00C028DA" w:rsidP="00C028DA">
      <w:pPr>
        <w:pStyle w:val="TextPItable"/>
        <w:rPr>
          <w:rFonts w:eastAsia="Calibri"/>
          <w:sz w:val="18"/>
        </w:rPr>
      </w:pPr>
      <w:r w:rsidRPr="00E51FB1">
        <w:rPr>
          <w:rFonts w:eastAsia="Calibri"/>
          <w:sz w:val="18"/>
        </w:rPr>
        <w:t>*** Urine Albumin Creatinine Ratio &gt;</w:t>
      </w:r>
      <w:r>
        <w:rPr>
          <w:rFonts w:eastAsia="Calibri"/>
          <w:sz w:val="18"/>
        </w:rPr>
        <w:t>33.9 mg/</w:t>
      </w:r>
      <w:proofErr w:type="spellStart"/>
      <w:r>
        <w:rPr>
          <w:rFonts w:eastAsia="Calibri"/>
          <w:sz w:val="18"/>
        </w:rPr>
        <w:t>mmol</w:t>
      </w:r>
      <w:proofErr w:type="spellEnd"/>
    </w:p>
    <w:p w:rsidR="00C028DA" w:rsidRPr="00E51FB1" w:rsidRDefault="00C028DA" w:rsidP="00C028DA">
      <w:pPr>
        <w:pStyle w:val="TextPItable"/>
        <w:rPr>
          <w:rFonts w:eastAsia="Calibri"/>
          <w:sz w:val="18"/>
        </w:rPr>
      </w:pPr>
      <w:r w:rsidRPr="00E51FB1">
        <w:rPr>
          <w:rFonts w:eastAsia="Calibri"/>
          <w:sz w:val="18"/>
        </w:rPr>
        <w:t>**** Due to low event rate, HR not calculated</w:t>
      </w:r>
    </w:p>
    <w:p w:rsidR="00C028DA" w:rsidRPr="00E51FB1" w:rsidRDefault="00A25503" w:rsidP="00A25503">
      <w:pPr>
        <w:pStyle w:val="Caption"/>
        <w:rPr>
          <w:b w:val="0"/>
          <w:szCs w:val="20"/>
        </w:rPr>
      </w:pPr>
      <w:r>
        <w:t xml:space="preserve">Figure </w:t>
      </w:r>
      <w:fldSimple w:instr=" SEQ Figure \* ARABIC ">
        <w:r>
          <w:rPr>
            <w:noProof/>
          </w:rPr>
          <w:t>3</w:t>
        </w:r>
      </w:fldSimple>
      <w:r w:rsidR="00C028DA">
        <w:rPr>
          <w:szCs w:val="20"/>
        </w:rPr>
        <w:tab/>
      </w:r>
      <w:r w:rsidR="00C028DA" w:rsidRPr="00E51FB1">
        <w:rPr>
          <w:szCs w:val="20"/>
        </w:rPr>
        <w:t>Time to first new or worsening of nephropathy</w:t>
      </w:r>
    </w:p>
    <w:p w:rsidR="00C028DA" w:rsidRDefault="00C028DA" w:rsidP="00C028DA">
      <w:pPr>
        <w:pStyle w:val="TextPI"/>
      </w:pPr>
      <w:r>
        <w:rPr>
          <w:noProof/>
          <w:lang w:eastAsia="en-AU"/>
        </w:rPr>
        <w:drawing>
          <wp:inline distT="0" distB="0" distL="0" distR="0" wp14:anchorId="6544BFEE" wp14:editId="1983E98D">
            <wp:extent cx="5908964" cy="3444941"/>
            <wp:effectExtent l="0" t="0" r="0" b="3175"/>
            <wp:docPr id="5" name="Grafik 5" descr="Figure 3 is a line graph showing time to first new or worsening of nephro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12330" cy="3446903"/>
                    </a:xfrm>
                    <a:prstGeom prst="rect">
                      <a:avLst/>
                    </a:prstGeom>
                  </pic:spPr>
                </pic:pic>
              </a:graphicData>
            </a:graphic>
          </wp:inline>
        </w:drawing>
      </w:r>
    </w:p>
    <w:p w:rsidR="00C028DA" w:rsidRDefault="00C028DA" w:rsidP="00C028DA">
      <w:pPr>
        <w:pStyle w:val="TextPI"/>
      </w:pPr>
      <w:r>
        <w:t xml:space="preserve">Treatment with </w:t>
      </w:r>
      <w:proofErr w:type="spellStart"/>
      <w:r>
        <w:t>empagliflozin</w:t>
      </w:r>
      <w:proofErr w:type="spellEnd"/>
      <w:r>
        <w:t xml:space="preserve"> preserved </w:t>
      </w:r>
      <w:proofErr w:type="spellStart"/>
      <w:r>
        <w:t>eGFR</w:t>
      </w:r>
      <w:proofErr w:type="spellEnd"/>
      <w:r>
        <w:t xml:space="preserve"> and </w:t>
      </w:r>
      <w:proofErr w:type="spellStart"/>
      <w:r>
        <w:t>eGFR</w:t>
      </w:r>
      <w:proofErr w:type="spellEnd"/>
      <w:r>
        <w:t xml:space="preserve"> increased during the post treatment 4-week follow up. However, the placebo group showed a gradual decline in GFR during the course of the study with no further change during 4-week follow up (see Figure </w:t>
      </w:r>
      <w:r w:rsidR="007E350D">
        <w:t>4</w:t>
      </w:r>
      <w:r>
        <w:t>).</w:t>
      </w:r>
    </w:p>
    <w:p w:rsidR="00C028DA" w:rsidRPr="00E51FB1" w:rsidRDefault="00A25503" w:rsidP="00A25503">
      <w:pPr>
        <w:pStyle w:val="Caption"/>
        <w:rPr>
          <w:b w:val="0"/>
          <w:szCs w:val="20"/>
        </w:rPr>
      </w:pPr>
      <w:r>
        <w:lastRenderedPageBreak/>
        <w:t xml:space="preserve">Figure </w:t>
      </w:r>
      <w:fldSimple w:instr=" SEQ Figure \* ARABIC ">
        <w:r>
          <w:rPr>
            <w:noProof/>
          </w:rPr>
          <w:t>4</w:t>
        </w:r>
      </w:fldSimple>
      <w:r w:rsidR="00C028DA">
        <w:rPr>
          <w:szCs w:val="20"/>
        </w:rPr>
        <w:tab/>
      </w:r>
      <w:proofErr w:type="spellStart"/>
      <w:r w:rsidR="00C028DA" w:rsidRPr="00E51FB1">
        <w:rPr>
          <w:szCs w:val="20"/>
        </w:rPr>
        <w:t>eGFR</w:t>
      </w:r>
      <w:proofErr w:type="spellEnd"/>
      <w:r w:rsidR="00C028DA" w:rsidRPr="00E51FB1">
        <w:rPr>
          <w:szCs w:val="20"/>
        </w:rPr>
        <w:t xml:space="preserve"> over time*</w:t>
      </w:r>
    </w:p>
    <w:p w:rsidR="00C028DA" w:rsidRDefault="00C028DA" w:rsidP="00C028DA">
      <w:pPr>
        <w:pStyle w:val="TextPI"/>
      </w:pPr>
      <w:r>
        <w:rPr>
          <w:noProof/>
          <w:lang w:eastAsia="en-AU"/>
        </w:rPr>
        <w:drawing>
          <wp:inline distT="0" distB="0" distL="0" distR="0" wp14:anchorId="74A382C3" wp14:editId="3FDC6A0D">
            <wp:extent cx="5888182" cy="3229673"/>
            <wp:effectExtent l="0" t="0" r="0" b="8890"/>
            <wp:docPr id="6" name="Grafik 6" descr="Figure 4 is a line graph showing eGFR over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87768" cy="3229446"/>
                    </a:xfrm>
                    <a:prstGeom prst="rect">
                      <a:avLst/>
                    </a:prstGeom>
                  </pic:spPr>
                </pic:pic>
              </a:graphicData>
            </a:graphic>
          </wp:inline>
        </w:drawing>
      </w:r>
    </w:p>
    <w:p w:rsidR="00C028DA" w:rsidRDefault="00C028DA" w:rsidP="00C028DA">
      <w:pPr>
        <w:pStyle w:val="TextPI"/>
      </w:pPr>
      <w:r w:rsidRPr="00E51FB1">
        <w:rPr>
          <w:sz w:val="18"/>
        </w:rPr>
        <w:t>*</w:t>
      </w:r>
      <w:proofErr w:type="spellStart"/>
      <w:r w:rsidRPr="00E51FB1">
        <w:rPr>
          <w:sz w:val="18"/>
        </w:rPr>
        <w:t>eGFR</w:t>
      </w:r>
      <w:proofErr w:type="spellEnd"/>
      <w:r w:rsidRPr="00E51FB1">
        <w:rPr>
          <w:sz w:val="18"/>
        </w:rPr>
        <w:t xml:space="preserve"> (MDRD) (mL/min/1.73m</w:t>
      </w:r>
      <w:r w:rsidRPr="00E51FB1">
        <w:rPr>
          <w:sz w:val="18"/>
          <w:vertAlign w:val="superscript"/>
        </w:rPr>
        <w:t>2</w:t>
      </w:r>
      <w:r w:rsidRPr="00E51FB1">
        <w:rPr>
          <w:sz w:val="18"/>
        </w:rPr>
        <w:t>) MMRM results over time, unadjusted last value on treatment and follow-up value - treated set – right side based on patients with available last value on treatment (LVOT) and follow-up (FU).</w:t>
      </w:r>
    </w:p>
    <w:p w:rsidR="00C028DA" w:rsidRDefault="0091158A" w:rsidP="0091158A">
      <w:pPr>
        <w:pStyle w:val="PIheading2"/>
      </w:pPr>
      <w:r>
        <w:t xml:space="preserve">Thorough </w:t>
      </w:r>
      <w:proofErr w:type="spellStart"/>
      <w:r>
        <w:t>QTc</w:t>
      </w:r>
      <w:proofErr w:type="spellEnd"/>
      <w:r>
        <w:t xml:space="preserve"> study</w:t>
      </w:r>
    </w:p>
    <w:p w:rsidR="001C3FBC" w:rsidRPr="00F070EA" w:rsidRDefault="001C3FBC" w:rsidP="001C3FBC">
      <w:pPr>
        <w:pStyle w:val="TextPI"/>
      </w:pPr>
      <w:r w:rsidRPr="00F070EA">
        <w:t xml:space="preserve">In a </w:t>
      </w:r>
      <w:r w:rsidR="0091158A" w:rsidRPr="00F070EA">
        <w:t>randomi</w:t>
      </w:r>
      <w:r w:rsidR="0091158A">
        <w:t>s</w:t>
      </w:r>
      <w:r w:rsidR="0091158A" w:rsidRPr="00F070EA">
        <w:t>ed</w:t>
      </w:r>
      <w:r w:rsidRPr="00F070EA">
        <w:t xml:space="preserve">, placebo-controlled, active-comparator, crossover study of 30 healthy subjects no increase in </w:t>
      </w:r>
      <w:proofErr w:type="spellStart"/>
      <w:r w:rsidRPr="00F070EA">
        <w:t>QTc</w:t>
      </w:r>
      <w:proofErr w:type="spellEnd"/>
      <w:r w:rsidRPr="00F070EA">
        <w:t xml:space="preserve"> was observed with either 25 mg or 200 mg </w:t>
      </w:r>
      <w:proofErr w:type="spellStart"/>
      <w:r w:rsidRPr="00F070EA">
        <w:t>empagliflozin</w:t>
      </w:r>
      <w:proofErr w:type="spellEnd"/>
      <w:r w:rsidRPr="00F070EA">
        <w:t>.</w:t>
      </w:r>
    </w:p>
    <w:p w:rsidR="00014579" w:rsidRPr="00F070EA" w:rsidRDefault="00014579" w:rsidP="00722AFD">
      <w:pPr>
        <w:pStyle w:val="PIHeading1"/>
        <w:keepNext w:val="0"/>
      </w:pPr>
      <w:r w:rsidRPr="00F070EA">
        <w:t>INDICATIONS</w:t>
      </w:r>
    </w:p>
    <w:p w:rsidR="0091158A" w:rsidRDefault="0091158A" w:rsidP="00722AFD">
      <w:pPr>
        <w:pStyle w:val="PIheading2"/>
        <w:keepNext w:val="0"/>
      </w:pPr>
      <w:r>
        <w:t>Glycaemic control</w:t>
      </w:r>
    </w:p>
    <w:p w:rsidR="00531214" w:rsidRPr="001123F6" w:rsidRDefault="00531214" w:rsidP="00722AFD">
      <w:pPr>
        <w:pStyle w:val="TextPI"/>
      </w:pPr>
      <w:r w:rsidRPr="001123F6">
        <w:t>JARDIANCE is indicated in the treatment of type 2 diabetes mellitus to improve glycaemic control in adults as:</w:t>
      </w:r>
    </w:p>
    <w:p w:rsidR="00531214" w:rsidRPr="001123F6" w:rsidRDefault="00531214" w:rsidP="00722AFD">
      <w:pPr>
        <w:pStyle w:val="TextPI"/>
      </w:pPr>
      <w:r w:rsidRPr="001123F6">
        <w:t>Monotherapy</w:t>
      </w:r>
    </w:p>
    <w:p w:rsidR="00531214" w:rsidRPr="001123F6" w:rsidRDefault="00531214" w:rsidP="00722AFD">
      <w:pPr>
        <w:pStyle w:val="TextPI"/>
      </w:pPr>
      <w:r w:rsidRPr="001123F6">
        <w:t xml:space="preserve">When diet and exercise alone do not provide adequate glycaemic control in patients for </w:t>
      </w:r>
      <w:proofErr w:type="gramStart"/>
      <w:r w:rsidRPr="001123F6">
        <w:t>whom</w:t>
      </w:r>
      <w:proofErr w:type="gramEnd"/>
      <w:r w:rsidRPr="001123F6">
        <w:t xml:space="preserve"> use of metformin is considered inappropriate due to intolerance.</w:t>
      </w:r>
    </w:p>
    <w:p w:rsidR="00531214" w:rsidRPr="00531214" w:rsidRDefault="00531214" w:rsidP="00722AFD">
      <w:pPr>
        <w:pStyle w:val="TextPI"/>
      </w:pPr>
      <w:r w:rsidRPr="00531214">
        <w:t>Add-on combination therapy</w:t>
      </w:r>
    </w:p>
    <w:p w:rsidR="00301B0F" w:rsidRDefault="00531214" w:rsidP="00722AFD">
      <w:pPr>
        <w:pStyle w:val="TextPI"/>
      </w:pPr>
      <w:r w:rsidRPr="00531214">
        <w:t>In combination with other glucose–lowering medicinal products including insulin, when these, together with diet and exercise, do not provide adequate glycaemic control (see CLINICAL TRIALS).</w:t>
      </w:r>
    </w:p>
    <w:p w:rsidR="0091158A" w:rsidRPr="00E51FB1" w:rsidRDefault="0091158A" w:rsidP="00722AFD">
      <w:pPr>
        <w:pStyle w:val="PIheading2"/>
        <w:keepNext w:val="0"/>
      </w:pPr>
      <w:r w:rsidRPr="00E51FB1">
        <w:t>Prevention of cardiovascul</w:t>
      </w:r>
      <w:r>
        <w:t xml:space="preserve">ar </w:t>
      </w:r>
      <w:r w:rsidR="009A360D">
        <w:t>death</w:t>
      </w:r>
    </w:p>
    <w:p w:rsidR="0091158A" w:rsidRDefault="0091158A" w:rsidP="00722AFD">
      <w:pPr>
        <w:pStyle w:val="TextPI"/>
      </w:pPr>
      <w:r>
        <w:t>JARDIANCE is indicated in patients with type 2 diabetes mellitus and established cardiovascular disease to reduce the risk of</w:t>
      </w:r>
      <w:r w:rsidR="006345D4">
        <w:t xml:space="preserve"> </w:t>
      </w:r>
      <w:r w:rsidR="00832AA5">
        <w:t xml:space="preserve">cardiovascular death </w:t>
      </w:r>
      <w:r w:rsidR="006345D4">
        <w:t>(see CLINICAL TRIALS)</w:t>
      </w:r>
      <w:r w:rsidR="00832AA5">
        <w:t>.</w:t>
      </w:r>
    </w:p>
    <w:p w:rsidR="0091158A" w:rsidRPr="00531214" w:rsidRDefault="0091158A" w:rsidP="00722AFD">
      <w:pPr>
        <w:pStyle w:val="TextPI"/>
      </w:pPr>
      <w:r w:rsidRPr="000A52E6">
        <w:t>To prevent cardiovascular</w:t>
      </w:r>
      <w:r w:rsidR="009A360D">
        <w:t xml:space="preserve"> </w:t>
      </w:r>
      <w:r w:rsidR="00004506">
        <w:t>deaths</w:t>
      </w:r>
      <w:r w:rsidRPr="000A52E6">
        <w:t>, JARDIANCE should be used in conjunction with other measures to reduce cardiovascular risk in line with the current standard of care.</w:t>
      </w:r>
    </w:p>
    <w:p w:rsidR="00014579" w:rsidRPr="00F070EA" w:rsidRDefault="00014579" w:rsidP="001A7050">
      <w:pPr>
        <w:pStyle w:val="PIHeading1"/>
      </w:pPr>
      <w:r w:rsidRPr="00F070EA">
        <w:lastRenderedPageBreak/>
        <w:t>CONTRAINDICATIONS</w:t>
      </w:r>
    </w:p>
    <w:p w:rsidR="00A54BC4" w:rsidRDefault="00A54BC4" w:rsidP="00F42465">
      <w:pPr>
        <w:pStyle w:val="TextPI"/>
      </w:pPr>
      <w:proofErr w:type="gramStart"/>
      <w:r w:rsidRPr="00F070EA">
        <w:t xml:space="preserve">Hypersensitivity to </w:t>
      </w:r>
      <w:proofErr w:type="spellStart"/>
      <w:r w:rsidRPr="00F070EA">
        <w:t>empagliflozin</w:t>
      </w:r>
      <w:proofErr w:type="spellEnd"/>
      <w:r w:rsidRPr="00F070EA">
        <w:t xml:space="preserve"> or any of the excipients</w:t>
      </w:r>
      <w:r w:rsidR="00504E2D" w:rsidRPr="00F070EA">
        <w:t xml:space="preserve"> in </w:t>
      </w:r>
      <w:r w:rsidR="002D3BCD" w:rsidRPr="00F070EA">
        <w:t>JARDIANCE</w:t>
      </w:r>
      <w:r w:rsidRPr="00F070EA">
        <w:t>.</w:t>
      </w:r>
      <w:proofErr w:type="gramEnd"/>
    </w:p>
    <w:p w:rsidR="00FB3A28" w:rsidRDefault="00FB3A28" w:rsidP="00FB3A28">
      <w:pPr>
        <w:pStyle w:val="TextPI"/>
      </w:pPr>
      <w:r>
        <w:t xml:space="preserve">Patients with CKD stage 4 or 5 (severely impaired renal function including patients receiving dialysis; </w:t>
      </w:r>
      <w:proofErr w:type="spellStart"/>
      <w:r>
        <w:t>eGFR</w:t>
      </w:r>
      <w:proofErr w:type="spellEnd"/>
      <w:r>
        <w:t xml:space="preserve"> &lt;30mL/min/1.73m</w:t>
      </w:r>
      <w:r w:rsidRPr="00FB3A28">
        <w:rPr>
          <w:vertAlign w:val="superscript"/>
        </w:rPr>
        <w:t>2</w:t>
      </w:r>
      <w:r>
        <w:t xml:space="preserve"> or </w:t>
      </w:r>
      <w:proofErr w:type="spellStart"/>
      <w:r>
        <w:t>CrCl</w:t>
      </w:r>
      <w:proofErr w:type="spellEnd"/>
      <w:r>
        <w:t xml:space="preserve"> &lt;30mL/min) or </w:t>
      </w:r>
      <w:proofErr w:type="spellStart"/>
      <w:r>
        <w:t>eGFR</w:t>
      </w:r>
      <w:proofErr w:type="spellEnd"/>
      <w:r>
        <w:t xml:space="preserve"> persistently &lt;45mL/min/1.73m</w:t>
      </w:r>
      <w:r w:rsidRPr="00FB3A28">
        <w:rPr>
          <w:vertAlign w:val="superscript"/>
        </w:rPr>
        <w:t>2</w:t>
      </w:r>
      <w:r>
        <w:t xml:space="preserve"> or </w:t>
      </w:r>
      <w:proofErr w:type="spellStart"/>
      <w:r>
        <w:t>CrCl</w:t>
      </w:r>
      <w:proofErr w:type="spellEnd"/>
      <w:r>
        <w:t xml:space="preserve"> persistently &lt;45mL/</w:t>
      </w:r>
      <w:r w:rsidR="00E82F22">
        <w:t xml:space="preserve">min </w:t>
      </w:r>
      <w:r>
        <w:t>(CKD Stage 3B). The efficacy of JARDIANCE is dependent on renal function (see PRECAUTIONS).</w:t>
      </w:r>
    </w:p>
    <w:p w:rsidR="001D37C6" w:rsidRPr="00F070EA" w:rsidRDefault="001D37C6" w:rsidP="00FB3A28">
      <w:pPr>
        <w:pStyle w:val="TextPI"/>
      </w:pPr>
      <w:r w:rsidRPr="00F070EA">
        <w:t>In case of rare hereditary conditions that may be incompatible with an excipient of the product, the use of the product is contraindicated. Th</w:t>
      </w:r>
      <w:r>
        <w:t xml:space="preserve">e 10 mg tablet contains 162.5 mg of lactose and the 25 mg tablet </w:t>
      </w:r>
      <w:r w:rsidRPr="00F070EA">
        <w:t xml:space="preserve">contains 113 mg of lactose per maximum recommended daily dose. Patients with the rare hereditary conditions of galactose intolerance e.g. </w:t>
      </w:r>
      <w:proofErr w:type="spellStart"/>
      <w:r w:rsidRPr="00F070EA">
        <w:t>galactosaemia</w:t>
      </w:r>
      <w:proofErr w:type="spellEnd"/>
      <w:r w:rsidRPr="00F070EA">
        <w:t xml:space="preserve"> should not take this medicine.</w:t>
      </w:r>
    </w:p>
    <w:p w:rsidR="00014579" w:rsidRPr="00F070EA" w:rsidRDefault="00014579" w:rsidP="001A7050">
      <w:pPr>
        <w:pStyle w:val="PIHeading1"/>
      </w:pPr>
      <w:r w:rsidRPr="00F070EA">
        <w:t>PRECAUTIONS</w:t>
      </w:r>
    </w:p>
    <w:p w:rsidR="0042370A" w:rsidRPr="00F070EA" w:rsidRDefault="0042370A" w:rsidP="002D3BCD">
      <w:pPr>
        <w:pStyle w:val="PIheading2"/>
      </w:pPr>
      <w:r w:rsidRPr="00F070EA">
        <w:t>General</w:t>
      </w:r>
    </w:p>
    <w:p w:rsidR="0042370A" w:rsidRPr="00F070EA" w:rsidRDefault="00CF0DCF" w:rsidP="0042370A">
      <w:pPr>
        <w:pStyle w:val="TextPI"/>
      </w:pPr>
      <w:r w:rsidRPr="00F070EA">
        <w:t xml:space="preserve">JARDIANCE </w:t>
      </w:r>
      <w:r w:rsidR="0042370A" w:rsidRPr="00F070EA">
        <w:t>should not be used in patients with type 1 diabetes.</w:t>
      </w:r>
    </w:p>
    <w:p w:rsidR="008B1796" w:rsidRPr="00151EA0" w:rsidRDefault="008B1796" w:rsidP="00151EA0">
      <w:pPr>
        <w:pStyle w:val="PIheading2"/>
      </w:pPr>
      <w:r w:rsidRPr="00151EA0">
        <w:t>Diabetic ketoacidosis</w:t>
      </w:r>
    </w:p>
    <w:p w:rsidR="009A26B3" w:rsidRPr="005E38E2" w:rsidRDefault="009A26B3" w:rsidP="008B1796">
      <w:pPr>
        <w:pStyle w:val="TextPI"/>
      </w:pPr>
      <w:r w:rsidRPr="005E38E2">
        <w:t>JARDIANCE should not be used for the treatment of diabetic ketoacidosis.</w:t>
      </w:r>
    </w:p>
    <w:p w:rsidR="00FE65A1" w:rsidRDefault="00FE65A1" w:rsidP="00FE65A1">
      <w:pPr>
        <w:pStyle w:val="TextPI"/>
      </w:pPr>
      <w:r>
        <w:t>C</w:t>
      </w:r>
      <w:r w:rsidR="008B1796" w:rsidRPr="00BA0045">
        <w:t>ases of diabetic ketoacidosis (DKA)</w:t>
      </w:r>
      <w:r w:rsidR="009C5743">
        <w:t>,</w:t>
      </w:r>
      <w:r w:rsidR="009C5743" w:rsidRPr="009C5743">
        <w:t xml:space="preserve"> </w:t>
      </w:r>
      <w:r w:rsidR="009C5743" w:rsidRPr="00CE39F7">
        <w:t>a serious life-threatening condition requiring urgent hospitali</w:t>
      </w:r>
      <w:r w:rsidR="009C5743">
        <w:t>s</w:t>
      </w:r>
      <w:r w:rsidR="009C5743" w:rsidRPr="00CE39F7">
        <w:t>ation,</w:t>
      </w:r>
      <w:r w:rsidR="008B1796" w:rsidRPr="00BA0045">
        <w:t xml:space="preserve"> have been reported </w:t>
      </w:r>
      <w:r>
        <w:t xml:space="preserve">in </w:t>
      </w:r>
      <w:proofErr w:type="spellStart"/>
      <w:r w:rsidRPr="00CE39F7">
        <w:t>postmarketing</w:t>
      </w:r>
      <w:proofErr w:type="spellEnd"/>
      <w:r w:rsidRPr="00CE39F7">
        <w:t xml:space="preserve"> surveillance </w:t>
      </w:r>
      <w:r w:rsidR="008B1796" w:rsidRPr="00BA0045">
        <w:t xml:space="preserve">in patients </w:t>
      </w:r>
      <w:r w:rsidRPr="00CE39F7">
        <w:t xml:space="preserve">with type 1 and type 2 diabetes </w:t>
      </w:r>
      <w:r>
        <w:t xml:space="preserve">mellitus </w:t>
      </w:r>
      <w:r w:rsidR="008B1796" w:rsidRPr="00BA0045">
        <w:t xml:space="preserve">treated with SGLT2 inhibitors, including </w:t>
      </w:r>
      <w:proofErr w:type="spellStart"/>
      <w:r w:rsidR="008B1796" w:rsidRPr="00BA0045">
        <w:t>empagliflozin</w:t>
      </w:r>
      <w:proofErr w:type="spellEnd"/>
      <w:r w:rsidR="008B1796" w:rsidRPr="00BA0045">
        <w:t xml:space="preserve">. </w:t>
      </w:r>
      <w:r w:rsidRPr="00CE39F7">
        <w:t xml:space="preserve">Fatal cases of ketoacidosis have been reported in patients taking </w:t>
      </w:r>
      <w:r>
        <w:t>JARDIANCE</w:t>
      </w:r>
      <w:r w:rsidRPr="00CE39F7">
        <w:t>.</w:t>
      </w:r>
      <w:r>
        <w:t xml:space="preserve"> JARDIANCE</w:t>
      </w:r>
      <w:r w:rsidRPr="00CE39F7">
        <w:t xml:space="preserve"> is not indicated for the treatment of patients with type 1 diabetes mellitus (see INDICATIONS).</w:t>
      </w:r>
    </w:p>
    <w:p w:rsidR="008B1796" w:rsidRPr="00BA0045" w:rsidRDefault="00FE65A1" w:rsidP="008B1796">
      <w:pPr>
        <w:pStyle w:val="TextPI"/>
      </w:pPr>
      <w:r w:rsidRPr="00CE39F7">
        <w:t xml:space="preserve">Patients treated with </w:t>
      </w:r>
      <w:r>
        <w:t>JARDIANCE</w:t>
      </w:r>
      <w:r w:rsidRPr="00CE39F7">
        <w:t xml:space="preserve"> who present with signs and symptoms consistent with severe metabolic acidosis should be assessed for ketoacidosis regardless of presenting blood glucose levels as ketoacidosis associated with </w:t>
      </w:r>
      <w:r>
        <w:t>JARDIANCE</w:t>
      </w:r>
      <w:r w:rsidRPr="00CE39F7">
        <w:t xml:space="preserve"> may be present even if blood glucose levels are less than 13.8</w:t>
      </w:r>
      <w:r>
        <w:t xml:space="preserve"> </w:t>
      </w:r>
      <w:proofErr w:type="spellStart"/>
      <w:r w:rsidRPr="00CE39F7">
        <w:t>mmol</w:t>
      </w:r>
      <w:proofErr w:type="spellEnd"/>
      <w:r w:rsidRPr="00CE39F7">
        <w:t>/L</w:t>
      </w:r>
      <w:r>
        <w:t>.</w:t>
      </w:r>
    </w:p>
    <w:p w:rsidR="008B1796" w:rsidRPr="00BA0045" w:rsidRDefault="00FE65A1" w:rsidP="008B1796">
      <w:pPr>
        <w:pStyle w:val="TextPI"/>
      </w:pPr>
      <w:r w:rsidRPr="00CE39F7">
        <w:t>Signs and symptoms of ketoacidosis may include excessive thirst, nausea, vom</w:t>
      </w:r>
      <w:r>
        <w:t>iting, abdominal pain, generalis</w:t>
      </w:r>
      <w:r w:rsidRPr="00CE39F7">
        <w:t>ed malaise, and shortness of breath.</w:t>
      </w:r>
      <w:r>
        <w:t xml:space="preserve"> If ketoacidosis is suspected, JARDIANCE should be discontinued, the patient should be evaluated and prompt treatment should be instituted. Treatment of ketoacidosis may require insulin, fluid and carbohydrate replacement.</w:t>
      </w:r>
    </w:p>
    <w:p w:rsidR="008B1796" w:rsidRPr="00BA0045" w:rsidRDefault="00FE65A1" w:rsidP="008B1796">
      <w:pPr>
        <w:pStyle w:val="TextPI"/>
      </w:pPr>
      <w:r>
        <w:t>Before initiating JARDIANCE, consider factors in the patient history that may predispose to ketoacidosis. In patients treated with JARDIANCE consider monitoring for ketoacidosis and temporarily discontinuing JARDIANCE in clinical situations known to predispose to ketoacidosis.</w:t>
      </w:r>
    </w:p>
    <w:p w:rsidR="008B1796" w:rsidRPr="00F070EA" w:rsidRDefault="008B1796" w:rsidP="0042370A">
      <w:pPr>
        <w:pStyle w:val="TextPI"/>
      </w:pPr>
      <w:r w:rsidRPr="00BA0045">
        <w:t xml:space="preserve">Patients who may be at higher risk of DKA while taking SGLT2 inhibitors include: patients on a very low carbohydrate diet (as the combination may further increase ketone body production), severely dehydrated patients, and patients with </w:t>
      </w:r>
      <w:r w:rsidR="00FE65A1">
        <w:t xml:space="preserve">an acute illness, </w:t>
      </w:r>
      <w:r w:rsidRPr="00BA0045">
        <w:t>a history of ketoacidosis</w:t>
      </w:r>
      <w:r w:rsidR="00FE65A1">
        <w:t xml:space="preserve">, </w:t>
      </w:r>
      <w:r w:rsidR="00FE65A1" w:rsidRPr="00CE39F7">
        <w:t>who have pancreatic insulin deficiency from any cause (including insulin pump failure), or alcohol abuse.</w:t>
      </w:r>
      <w:r w:rsidRPr="00BA0045">
        <w:t xml:space="preserve"> JARDIANCE should be used with caution in these patients. When reducing the insulin dose in patients requiring insulin, caution should be taken (see DOSAGE AND ADMINISTRATION).</w:t>
      </w:r>
    </w:p>
    <w:p w:rsidR="00C80F4A" w:rsidRPr="00F070EA" w:rsidRDefault="00C80F4A" w:rsidP="002D3BCD">
      <w:pPr>
        <w:pStyle w:val="PIheading2"/>
      </w:pPr>
      <w:r w:rsidRPr="00F070EA">
        <w:t>Use in patients with renal impairment</w:t>
      </w:r>
    </w:p>
    <w:p w:rsidR="00C80F4A" w:rsidRPr="00F070EA" w:rsidRDefault="002D3BCD" w:rsidP="00C80F4A">
      <w:pPr>
        <w:pStyle w:val="TextPI"/>
        <w:rPr>
          <w:bCs/>
        </w:rPr>
      </w:pPr>
      <w:r w:rsidRPr="00F070EA">
        <w:rPr>
          <w:bCs/>
        </w:rPr>
        <w:t>JARDIANCE</w:t>
      </w:r>
      <w:r w:rsidR="00C80F4A" w:rsidRPr="00F070EA">
        <w:rPr>
          <w:bCs/>
        </w:rPr>
        <w:t xml:space="preserve"> is </w:t>
      </w:r>
      <w:r w:rsidR="00530C35">
        <w:rPr>
          <w:bCs/>
        </w:rPr>
        <w:t>contraindicated</w:t>
      </w:r>
      <w:r w:rsidR="00C80F4A" w:rsidRPr="00F070EA">
        <w:rPr>
          <w:bCs/>
        </w:rPr>
        <w:t xml:space="preserve"> for use in patients with </w:t>
      </w:r>
      <w:r w:rsidR="00E82F22">
        <w:rPr>
          <w:bCs/>
        </w:rPr>
        <w:t xml:space="preserve">persistent </w:t>
      </w:r>
      <w:proofErr w:type="spellStart"/>
      <w:r w:rsidR="00C80F4A" w:rsidRPr="00F070EA">
        <w:rPr>
          <w:bCs/>
        </w:rPr>
        <w:t>eGFR</w:t>
      </w:r>
      <w:proofErr w:type="spellEnd"/>
      <w:r w:rsidR="00C80F4A" w:rsidRPr="00F070EA">
        <w:rPr>
          <w:bCs/>
        </w:rPr>
        <w:t xml:space="preserve"> &lt;45mL/min/1.73m</w:t>
      </w:r>
      <w:r w:rsidR="00C80F4A" w:rsidRPr="00F070EA">
        <w:rPr>
          <w:bCs/>
          <w:vertAlign w:val="superscript"/>
        </w:rPr>
        <w:t>2</w:t>
      </w:r>
      <w:r w:rsidR="00C80F4A" w:rsidRPr="00F070EA">
        <w:rPr>
          <w:bCs/>
        </w:rPr>
        <w:t xml:space="preserve"> (see </w:t>
      </w:r>
      <w:r w:rsidR="00530C35">
        <w:rPr>
          <w:bCs/>
        </w:rPr>
        <w:t xml:space="preserve">CONTRAINDICATIONS and </w:t>
      </w:r>
      <w:r w:rsidR="00C80F4A" w:rsidRPr="00F070EA">
        <w:rPr>
          <w:bCs/>
        </w:rPr>
        <w:t>DOSAGE AND ADMINISTRATION</w:t>
      </w:r>
      <w:r w:rsidR="005D1623">
        <w:rPr>
          <w:bCs/>
        </w:rPr>
        <w:t xml:space="preserve"> -</w:t>
      </w:r>
      <w:r w:rsidR="00C80F4A" w:rsidRPr="00F070EA">
        <w:rPr>
          <w:bCs/>
        </w:rPr>
        <w:t xml:space="preserve"> Patients with renal </w:t>
      </w:r>
      <w:r w:rsidR="00F7788E">
        <w:rPr>
          <w:bCs/>
        </w:rPr>
        <w:t>impairment</w:t>
      </w:r>
      <w:r w:rsidR="009125A7">
        <w:rPr>
          <w:bCs/>
        </w:rPr>
        <w:t>)</w:t>
      </w:r>
      <w:r w:rsidR="00C80F4A" w:rsidRPr="00F070EA">
        <w:rPr>
          <w:bCs/>
        </w:rPr>
        <w:t>.</w:t>
      </w:r>
    </w:p>
    <w:p w:rsidR="00C80F4A" w:rsidRPr="00F070EA" w:rsidRDefault="00C80F4A" w:rsidP="002D3BCD">
      <w:pPr>
        <w:pStyle w:val="PIheading2"/>
      </w:pPr>
      <w:r w:rsidRPr="00F070EA">
        <w:lastRenderedPageBreak/>
        <w:t>Monitoring of renal function</w:t>
      </w:r>
    </w:p>
    <w:p w:rsidR="000D3257" w:rsidRDefault="00C80F4A" w:rsidP="00C80F4A">
      <w:pPr>
        <w:pStyle w:val="TextPI"/>
      </w:pPr>
      <w:r w:rsidRPr="00F070EA">
        <w:t xml:space="preserve">Due to the mechanism of action, the efficacy of </w:t>
      </w:r>
      <w:r w:rsidR="001C3FBC">
        <w:t>JARDIANCE</w:t>
      </w:r>
      <w:r w:rsidR="001C3FBC" w:rsidRPr="00F070EA">
        <w:t xml:space="preserve"> </w:t>
      </w:r>
      <w:r w:rsidRPr="00F070EA">
        <w:t>is dependent on renal function. Therefore assessment of renal function is recommended</w:t>
      </w:r>
      <w:r w:rsidR="000D3257">
        <w:t>:</w:t>
      </w:r>
    </w:p>
    <w:p w:rsidR="00C80F4A" w:rsidRDefault="00C80F4A" w:rsidP="000D3257">
      <w:pPr>
        <w:pStyle w:val="TextPI"/>
        <w:numPr>
          <w:ilvl w:val="0"/>
          <w:numId w:val="38"/>
        </w:numPr>
      </w:pPr>
      <w:r w:rsidRPr="00F070EA">
        <w:t xml:space="preserve">prior to </w:t>
      </w:r>
      <w:proofErr w:type="spellStart"/>
      <w:r w:rsidRPr="00F070EA">
        <w:t>empagliflozin</w:t>
      </w:r>
      <w:proofErr w:type="spellEnd"/>
      <w:r w:rsidRPr="00F070EA">
        <w:t xml:space="preserve"> initiation and periodically during treatment, i.e. at least yearly</w:t>
      </w:r>
      <w:r w:rsidR="000D3257">
        <w:t>;</w:t>
      </w:r>
    </w:p>
    <w:p w:rsidR="000D3257" w:rsidRDefault="000D3257" w:rsidP="000D3257">
      <w:pPr>
        <w:pStyle w:val="TextPI"/>
        <w:numPr>
          <w:ilvl w:val="0"/>
          <w:numId w:val="38"/>
        </w:numPr>
      </w:pPr>
      <w:proofErr w:type="gramStart"/>
      <w:r>
        <w:t>prior</w:t>
      </w:r>
      <w:proofErr w:type="gramEnd"/>
      <w:r>
        <w:t xml:space="preserve"> to initiation of concomitant medicines that may reduce renal funct</w:t>
      </w:r>
      <w:r w:rsidR="006A1A14">
        <w:t>ion and periodically thereafter</w:t>
      </w:r>
      <w:r w:rsidR="00F02C59">
        <w:t>.</w:t>
      </w:r>
    </w:p>
    <w:p w:rsidR="00064CE1" w:rsidRDefault="006A1A14" w:rsidP="006A1A14">
      <w:pPr>
        <w:pStyle w:val="TextPI"/>
      </w:pPr>
      <w:r>
        <w:rPr>
          <w:noProof/>
        </w:rPr>
        <w:t>E</w:t>
      </w:r>
      <w:r w:rsidR="00064CE1" w:rsidRPr="00502E72">
        <w:rPr>
          <w:noProof/>
        </w:rPr>
        <w:t xml:space="preserve">mpagliflozin should be discontinued when </w:t>
      </w:r>
      <w:r w:rsidR="00064CE1">
        <w:rPr>
          <w:noProof/>
        </w:rPr>
        <w:t xml:space="preserve">the </w:t>
      </w:r>
      <w:r w:rsidR="00064CE1" w:rsidRPr="00502E72">
        <w:rPr>
          <w:noProof/>
        </w:rPr>
        <w:t>eGFR is persistently below 45m</w:t>
      </w:r>
      <w:r w:rsidR="003417A0">
        <w:rPr>
          <w:noProof/>
        </w:rPr>
        <w:t>L</w:t>
      </w:r>
      <w:r w:rsidR="00064CE1" w:rsidRPr="00502E72">
        <w:rPr>
          <w:noProof/>
        </w:rPr>
        <w:t>/min/1.73m</w:t>
      </w:r>
      <w:r w:rsidR="00064CE1" w:rsidRPr="008B0394">
        <w:rPr>
          <w:noProof/>
          <w:vertAlign w:val="superscript"/>
        </w:rPr>
        <w:t>2</w:t>
      </w:r>
      <w:r w:rsidR="00064CE1" w:rsidRPr="00360EC5">
        <w:t xml:space="preserve"> </w:t>
      </w:r>
      <w:r w:rsidR="00064CE1" w:rsidRPr="00360EC5">
        <w:rPr>
          <w:noProof/>
        </w:rPr>
        <w:t xml:space="preserve">or CrCl </w:t>
      </w:r>
      <w:r w:rsidR="00064CE1">
        <w:rPr>
          <w:noProof/>
        </w:rPr>
        <w:t>&lt;45</w:t>
      </w:r>
      <w:r w:rsidR="00064CE1" w:rsidRPr="00360EC5">
        <w:rPr>
          <w:noProof/>
        </w:rPr>
        <w:t>m</w:t>
      </w:r>
      <w:r w:rsidR="003417A0">
        <w:rPr>
          <w:noProof/>
        </w:rPr>
        <w:t>L</w:t>
      </w:r>
      <w:r w:rsidR="00064CE1" w:rsidRPr="00360EC5">
        <w:rPr>
          <w:noProof/>
        </w:rPr>
        <w:t>/min</w:t>
      </w:r>
      <w:r w:rsidR="00064CE1">
        <w:rPr>
          <w:noProof/>
        </w:rPr>
        <w:t xml:space="preserve"> (see</w:t>
      </w:r>
      <w:r w:rsidR="004701DC">
        <w:rPr>
          <w:noProof/>
        </w:rPr>
        <w:t xml:space="preserve"> CONTRAINDICATIONS)</w:t>
      </w:r>
      <w:r w:rsidR="00064CE1" w:rsidRPr="00360EC5">
        <w:rPr>
          <w:noProof/>
        </w:rPr>
        <w:t>.</w:t>
      </w:r>
    </w:p>
    <w:p w:rsidR="00032F59" w:rsidRDefault="00032F59" w:rsidP="00032F59">
      <w:pPr>
        <w:pStyle w:val="PIheading2"/>
      </w:pPr>
      <w:proofErr w:type="spellStart"/>
      <w:r>
        <w:t>Urosepsis</w:t>
      </w:r>
      <w:proofErr w:type="spellEnd"/>
      <w:r>
        <w:t xml:space="preserve"> and Pyelonephritis</w:t>
      </w:r>
    </w:p>
    <w:p w:rsidR="00032F59" w:rsidRDefault="00032F59" w:rsidP="00032F59">
      <w:pPr>
        <w:pStyle w:val="TextPI"/>
      </w:pPr>
      <w:r>
        <w:t xml:space="preserve">There have been </w:t>
      </w:r>
      <w:proofErr w:type="spellStart"/>
      <w:r>
        <w:t>postmarketing</w:t>
      </w:r>
      <w:proofErr w:type="spellEnd"/>
      <w:r>
        <w:t xml:space="preserve"> reports of serious urinary tract infections including </w:t>
      </w:r>
      <w:proofErr w:type="spellStart"/>
      <w:r>
        <w:t>urosepsis</w:t>
      </w:r>
      <w:proofErr w:type="spellEnd"/>
      <w:r>
        <w:t xml:space="preserve"> and pyelonephritis requiring hospitalisation in patients receiving SGLT2 inhibitors, including JARDIANCE. Treatment with SGLT2 inhibitors increases the risk for urinary tract infections. Evaluate patients for signs and symptoms of urinary tract infections and treat promptly, if indicated (see ADVERSE EFFECTS).</w:t>
      </w:r>
      <w:r w:rsidR="006D3E59" w:rsidRPr="00B0704D">
        <w:t xml:space="preserve"> </w:t>
      </w:r>
      <w:r w:rsidR="006D3E59" w:rsidRPr="00AB4AD7">
        <w:t>Patients should be alerted to the symptoms of urinary tract infection, and advised to seek treatment promptly.</w:t>
      </w:r>
    </w:p>
    <w:p w:rsidR="00032F59" w:rsidRPr="00F070EA" w:rsidRDefault="00032F59" w:rsidP="00C80F4A">
      <w:pPr>
        <w:pStyle w:val="TextPI"/>
      </w:pPr>
      <w:r>
        <w:t xml:space="preserve">Discontinuation of </w:t>
      </w:r>
      <w:proofErr w:type="spellStart"/>
      <w:r>
        <w:t>empagliflozin</w:t>
      </w:r>
      <w:proofErr w:type="spellEnd"/>
      <w:r>
        <w:t xml:space="preserve"> may be considered in cases of recurrent urinary tract infections.</w:t>
      </w:r>
    </w:p>
    <w:p w:rsidR="00C80F4A" w:rsidRPr="00F070EA" w:rsidRDefault="00C80F4A" w:rsidP="002D3BCD">
      <w:pPr>
        <w:pStyle w:val="PIheading2"/>
      </w:pPr>
      <w:r w:rsidRPr="00F070EA">
        <w:t>Use in patients at risk for volume depletion</w:t>
      </w:r>
    </w:p>
    <w:p w:rsidR="00C80F4A" w:rsidRPr="00F070EA" w:rsidRDefault="00C80F4A" w:rsidP="00C80F4A">
      <w:pPr>
        <w:pStyle w:val="TextPI"/>
      </w:pPr>
      <w:r w:rsidRPr="00F070EA">
        <w:t xml:space="preserve">Based on the mode of action of SGLT2 inhibitors, osmotic diuresis accompanying therapeutic </w:t>
      </w:r>
      <w:proofErr w:type="spellStart"/>
      <w:r w:rsidRPr="00F070EA">
        <w:t>glucosuria</w:t>
      </w:r>
      <w:proofErr w:type="spellEnd"/>
      <w:r w:rsidRPr="00F070EA">
        <w:t xml:space="preserve"> may lead to a modest decrease in </w:t>
      </w:r>
      <w:r w:rsidR="00DF1664">
        <w:t>BP</w:t>
      </w:r>
      <w:r w:rsidRPr="00F070EA">
        <w:t>. Therefore, caution should be exercised in patients for whom a</w:t>
      </w:r>
      <w:r w:rsidR="009125A7">
        <w:t>n</w:t>
      </w:r>
      <w:r w:rsidRPr="00F070EA">
        <w:t xml:space="preserve"> </w:t>
      </w:r>
      <w:proofErr w:type="spellStart"/>
      <w:r w:rsidRPr="00F070EA">
        <w:t>empagliflozin</w:t>
      </w:r>
      <w:proofErr w:type="spellEnd"/>
      <w:r w:rsidRPr="00F070EA">
        <w:t xml:space="preserve">-induced drop in </w:t>
      </w:r>
      <w:r w:rsidR="00DF1664">
        <w:t>BP</w:t>
      </w:r>
      <w:r w:rsidRPr="00F070EA">
        <w:t xml:space="preserve"> could pose a risk, such as patients with known cardiovascular disease, patients on </w:t>
      </w:r>
      <w:r w:rsidR="008E4016">
        <w:t>diuretics, patients</w:t>
      </w:r>
      <w:r w:rsidRPr="00F070EA">
        <w:t xml:space="preserve"> with a history of hypotension or patients aged 75 years and older.</w:t>
      </w:r>
    </w:p>
    <w:p w:rsidR="00C80F4A" w:rsidRDefault="00C80F4A" w:rsidP="00C80F4A">
      <w:pPr>
        <w:pStyle w:val="TextPI"/>
      </w:pPr>
      <w:r w:rsidRPr="00F070EA">
        <w:t xml:space="preserve">In case of conditions that may lead to fluid loss (e.g. gastrointestinal illness), careful monitoring of volume status (e.g. physical examination, </w:t>
      </w:r>
      <w:r w:rsidR="00DF1664">
        <w:t>BP</w:t>
      </w:r>
      <w:r w:rsidRPr="00F070EA">
        <w:t xml:space="preserve"> measurements, laboratory tests including haematocrit) and electrolytes is recommended for patients receiving </w:t>
      </w:r>
      <w:proofErr w:type="spellStart"/>
      <w:r w:rsidRPr="00F070EA">
        <w:t>empagliflozin</w:t>
      </w:r>
      <w:proofErr w:type="spellEnd"/>
      <w:r w:rsidRPr="00F070EA">
        <w:t xml:space="preserve">. Temporary interruption of treatment with </w:t>
      </w:r>
      <w:r w:rsidR="009A26B3">
        <w:t>JARDIANCE</w:t>
      </w:r>
      <w:r w:rsidR="009A26B3" w:rsidRPr="00F070EA">
        <w:t xml:space="preserve"> </w:t>
      </w:r>
      <w:r w:rsidRPr="00F070EA">
        <w:t>should be considered until the fluid loss is corrected.</w:t>
      </w:r>
    </w:p>
    <w:p w:rsidR="003324D2" w:rsidRDefault="003324D2" w:rsidP="003324D2">
      <w:pPr>
        <w:pStyle w:val="PIheading2"/>
      </w:pPr>
      <w:r>
        <w:t>Combination with glucagon like peptide (GLP-1) analogues</w:t>
      </w:r>
    </w:p>
    <w:p w:rsidR="003324D2" w:rsidRPr="00F070EA" w:rsidRDefault="003324D2" w:rsidP="003324D2">
      <w:pPr>
        <w:pStyle w:val="TextPI"/>
      </w:pPr>
      <w:proofErr w:type="spellStart"/>
      <w:r>
        <w:t>Empagliflozin</w:t>
      </w:r>
      <w:proofErr w:type="spellEnd"/>
      <w:r>
        <w:t xml:space="preserve"> has not been studied in combination with glucagon like peptide 1 (GLP-1) analogues.</w:t>
      </w:r>
    </w:p>
    <w:p w:rsidR="00E456E3" w:rsidRPr="00F070EA" w:rsidRDefault="00A54BC4" w:rsidP="002D3BCD">
      <w:pPr>
        <w:pStyle w:val="PIheading2"/>
      </w:pPr>
      <w:r w:rsidRPr="00F070EA">
        <w:t>Effects on fertility</w:t>
      </w:r>
    </w:p>
    <w:p w:rsidR="00A54BC4" w:rsidRPr="00F070EA" w:rsidRDefault="00A54BC4" w:rsidP="00A54BC4">
      <w:pPr>
        <w:pStyle w:val="TextPI"/>
      </w:pPr>
      <w:r w:rsidRPr="00F070EA">
        <w:t xml:space="preserve">No studies on the effect on human fertility have been conducted for </w:t>
      </w:r>
      <w:r w:rsidR="007B2F28" w:rsidRPr="00F070EA">
        <w:t>JARDIANCE</w:t>
      </w:r>
      <w:r w:rsidRPr="00F070EA">
        <w:t xml:space="preserve">. </w:t>
      </w:r>
      <w:r w:rsidR="00F31AB9">
        <w:t>S</w:t>
      </w:r>
      <w:r w:rsidRPr="00F070EA">
        <w:t xml:space="preserve">tudies </w:t>
      </w:r>
      <w:r w:rsidR="00F31AB9">
        <w:t>in rats at doses up to 700 mg/kg/</w:t>
      </w:r>
      <w:proofErr w:type="gramStart"/>
      <w:r w:rsidR="00F31AB9">
        <w:t>day,</w:t>
      </w:r>
      <w:proofErr w:type="gramEnd"/>
      <w:r w:rsidR="00F31AB9">
        <w:t xml:space="preserve"> </w:t>
      </w:r>
      <w:r w:rsidRPr="00F070EA">
        <w:t xml:space="preserve">do not indicate direct or indirect harmful effects with respect to fertility. </w:t>
      </w:r>
      <w:r w:rsidR="00F31AB9">
        <w:t xml:space="preserve">In female rats this dose was </w:t>
      </w:r>
      <w:r w:rsidR="004701DC">
        <w:t xml:space="preserve">90- and </w:t>
      </w:r>
      <w:r w:rsidR="00F31AB9">
        <w:t xml:space="preserve">155-fold the systemic AUC exposure anticipated with a human dose of </w:t>
      </w:r>
      <w:r w:rsidR="004701DC">
        <w:t xml:space="preserve">10 and </w:t>
      </w:r>
      <w:r w:rsidR="00F31AB9">
        <w:t>25 mg.</w:t>
      </w:r>
    </w:p>
    <w:p w:rsidR="00E456E3" w:rsidRPr="00F070EA" w:rsidRDefault="00E456E3" w:rsidP="002D3BCD">
      <w:pPr>
        <w:pStyle w:val="PIheading2"/>
      </w:pPr>
      <w:r w:rsidRPr="00F070EA">
        <w:t>Use in pregnancy (</w:t>
      </w:r>
      <w:r w:rsidR="00A54BC4" w:rsidRPr="00F070EA">
        <w:t xml:space="preserve">Category </w:t>
      </w:r>
      <w:r w:rsidR="00DA4442">
        <w:t>D</w:t>
      </w:r>
      <w:r w:rsidR="0042370A" w:rsidRPr="00F070EA">
        <w:t>)</w:t>
      </w:r>
    </w:p>
    <w:p w:rsidR="00A54BC4" w:rsidRPr="00F070EA" w:rsidRDefault="00A54BC4" w:rsidP="00A54BC4">
      <w:pPr>
        <w:pStyle w:val="TextPI"/>
      </w:pPr>
      <w:r w:rsidRPr="00F070EA">
        <w:t xml:space="preserve">There are limited data from the use of </w:t>
      </w:r>
      <w:r w:rsidR="007B2F28" w:rsidRPr="00F070EA">
        <w:t xml:space="preserve">JARDIANCE </w:t>
      </w:r>
      <w:r w:rsidRPr="00F070EA">
        <w:t xml:space="preserve">in pregnant women. </w:t>
      </w:r>
      <w:r w:rsidR="00DA4442">
        <w:t>I</w:t>
      </w:r>
      <w:r w:rsidR="00DA4442" w:rsidRPr="00F070EA">
        <w:t xml:space="preserve">t </w:t>
      </w:r>
      <w:r w:rsidRPr="00F070EA">
        <w:t xml:space="preserve">is recommended to avoid the use of </w:t>
      </w:r>
      <w:r w:rsidR="007B2F28" w:rsidRPr="00F070EA">
        <w:t xml:space="preserve">JARDIANCE </w:t>
      </w:r>
      <w:r w:rsidRPr="00F070EA">
        <w:t>during p</w:t>
      </w:r>
      <w:r w:rsidR="001962D2" w:rsidRPr="00F070EA">
        <w:t>regnancy unless clearly needed.</w:t>
      </w:r>
    </w:p>
    <w:p w:rsidR="005F3BE9" w:rsidRPr="00F070EA" w:rsidRDefault="005F3BE9" w:rsidP="005F3BE9">
      <w:pPr>
        <w:pStyle w:val="TextPI"/>
      </w:pPr>
      <w:proofErr w:type="spellStart"/>
      <w:r w:rsidRPr="00F070EA">
        <w:t>Empagliflozin</w:t>
      </w:r>
      <w:proofErr w:type="spellEnd"/>
      <w:r w:rsidRPr="00F070EA">
        <w:t xml:space="preserve"> administered during the period of organogenesis was not teratogenic at doses up to 300 mg/kg in the rat or rabbit, which </w:t>
      </w:r>
      <w:r w:rsidR="00CE643A" w:rsidRPr="00F070EA">
        <w:t xml:space="preserve">corresponds to </w:t>
      </w:r>
      <w:r w:rsidRPr="00F070EA">
        <w:t>approximately 48</w:t>
      </w:r>
      <w:r w:rsidR="00CE643A" w:rsidRPr="00F070EA">
        <w:t>- and 122-times or</w:t>
      </w:r>
      <w:r w:rsidRPr="00F070EA">
        <w:t xml:space="preserve"> 128</w:t>
      </w:r>
      <w:r w:rsidR="00CE643A" w:rsidRPr="00F070EA">
        <w:t>- and 325-</w:t>
      </w:r>
      <w:r w:rsidRPr="00F070EA">
        <w:t xml:space="preserve">times the clinical dose of </w:t>
      </w:r>
      <w:proofErr w:type="spellStart"/>
      <w:r w:rsidR="00CE643A" w:rsidRPr="00F070EA">
        <w:t>empagliflozin</w:t>
      </w:r>
      <w:proofErr w:type="spellEnd"/>
      <w:r w:rsidRPr="00F070EA">
        <w:t xml:space="preserve"> based on AUC exposure</w:t>
      </w:r>
      <w:r w:rsidR="00CE643A" w:rsidRPr="00F070EA">
        <w:t xml:space="preserve"> associated with the 25 mg and 10 mg doses, respectively</w:t>
      </w:r>
      <w:r w:rsidRPr="00F070EA">
        <w:t xml:space="preserve">. Doses of </w:t>
      </w:r>
      <w:proofErr w:type="spellStart"/>
      <w:r w:rsidRPr="00F070EA">
        <w:t>empagliflozin</w:t>
      </w:r>
      <w:proofErr w:type="spellEnd"/>
      <w:r w:rsidRPr="00F070EA">
        <w:t xml:space="preserve"> causing maternal toxicity in the rat also caused the malformation of bent limb bones at exposures </w:t>
      </w:r>
      <w:r w:rsidRPr="00F070EA">
        <w:lastRenderedPageBreak/>
        <w:t>approximately 155</w:t>
      </w:r>
      <w:r w:rsidR="00CE643A" w:rsidRPr="00F070EA">
        <w:t>- and 393-</w:t>
      </w:r>
      <w:r w:rsidRPr="00F070EA">
        <w:t>times the clinical dose</w:t>
      </w:r>
      <w:r w:rsidR="00F907F2" w:rsidRPr="00F070EA">
        <w:t xml:space="preserve"> associated with the 25 mg and 10 mg doses, respectively</w:t>
      </w:r>
      <w:r w:rsidRPr="00F070EA">
        <w:t xml:space="preserve">. Maternally toxic doses in the rabbit also caused increased </w:t>
      </w:r>
      <w:proofErr w:type="spellStart"/>
      <w:r w:rsidRPr="00F070EA">
        <w:t>embryofetal</w:t>
      </w:r>
      <w:proofErr w:type="spellEnd"/>
      <w:r w:rsidRPr="00F070EA">
        <w:t xml:space="preserve"> loss at doses approximate</w:t>
      </w:r>
      <w:r w:rsidR="001962D2" w:rsidRPr="00F070EA">
        <w:t>ly 139</w:t>
      </w:r>
      <w:r w:rsidR="00F907F2" w:rsidRPr="00F070EA">
        <w:t>- and 353-</w:t>
      </w:r>
      <w:r w:rsidR="001962D2" w:rsidRPr="00F070EA">
        <w:t>times the clinical dose</w:t>
      </w:r>
      <w:r w:rsidR="00F907F2" w:rsidRPr="00F070EA">
        <w:t xml:space="preserve"> associated with the 25 mg and 10 mg doses, respectively</w:t>
      </w:r>
      <w:r w:rsidR="001962D2" w:rsidRPr="00F070EA">
        <w:t>.</w:t>
      </w:r>
    </w:p>
    <w:p w:rsidR="005F3BE9" w:rsidRDefault="00635489" w:rsidP="005F3BE9">
      <w:pPr>
        <w:pStyle w:val="TextPI"/>
      </w:pPr>
      <w:proofErr w:type="spellStart"/>
      <w:r>
        <w:t>Empagliflozin</w:t>
      </w:r>
      <w:proofErr w:type="spellEnd"/>
      <w:r>
        <w:t xml:space="preserve"> administered to female rats from gestation day 6 to lactation day 20 resulted in </w:t>
      </w:r>
      <w:r w:rsidR="005F3BE9" w:rsidRPr="00F070EA">
        <w:t xml:space="preserve">reduced weight gain in offspring </w:t>
      </w:r>
      <w:r>
        <w:t>at &gt;30mg/kg/day (</w:t>
      </w:r>
      <w:r w:rsidR="005F3BE9" w:rsidRPr="00F070EA">
        <w:t>maternal exposures approximately 4-</w:t>
      </w:r>
      <w:r w:rsidR="00F907F2" w:rsidRPr="00F070EA">
        <w:t xml:space="preserve"> and 11-</w:t>
      </w:r>
      <w:r w:rsidR="005F3BE9" w:rsidRPr="00F070EA">
        <w:t xml:space="preserve">times </w:t>
      </w:r>
      <w:r>
        <w:t>those seen with a</w:t>
      </w:r>
      <w:r w:rsidR="001962D2" w:rsidRPr="00F070EA">
        <w:t xml:space="preserve"> clinical dose </w:t>
      </w:r>
      <w:r>
        <w:t xml:space="preserve">of </w:t>
      </w:r>
      <w:r w:rsidR="00F907F2" w:rsidRPr="00F070EA">
        <w:t>25 mg and 10</w:t>
      </w:r>
      <w:r w:rsidR="006213CD" w:rsidRPr="00F070EA">
        <w:t xml:space="preserve"> </w:t>
      </w:r>
      <w:r w:rsidR="00F907F2" w:rsidRPr="00F070EA">
        <w:t>mg, respectively</w:t>
      </w:r>
      <w:r>
        <w:t>)</w:t>
      </w:r>
      <w:r w:rsidR="001962D2" w:rsidRPr="00F070EA">
        <w:t>.</w:t>
      </w:r>
      <w:r>
        <w:t xml:space="preserve"> No adverse effects on postnatal development were noted at 10</w:t>
      </w:r>
      <w:r w:rsidR="005D1623">
        <w:t> </w:t>
      </w:r>
      <w:r>
        <w:t>mg/kg/day (maternal exposures approximately equivalent to those seen with a clinical dose of 25 mg).</w:t>
      </w:r>
    </w:p>
    <w:p w:rsidR="00635489" w:rsidRDefault="00635489" w:rsidP="005F3BE9">
      <w:pPr>
        <w:pStyle w:val="TextPI"/>
      </w:pPr>
      <w:r>
        <w:t xml:space="preserve">Specialised studies in rats with other members of the pharmacological class have shown toxicity to the developing kidney in the time period corresponding to the second and third </w:t>
      </w:r>
      <w:r w:rsidR="006A1049">
        <w:t>trimesters of human pregnancy. Similar effects have</w:t>
      </w:r>
      <w:r w:rsidR="00E12882" w:rsidRPr="00E12882">
        <w:t xml:space="preserve"> been seen for </w:t>
      </w:r>
      <w:proofErr w:type="spellStart"/>
      <w:r w:rsidR="00E12882" w:rsidRPr="00E12882">
        <w:t>empagliflozin</w:t>
      </w:r>
      <w:proofErr w:type="spellEnd"/>
      <w:r w:rsidR="00E12882" w:rsidRPr="00E12882">
        <w:t xml:space="preserve"> at approximately 11 times the clinical AUC exposure associated with the 25 mg dose. These findings were absent after a 13-week drug-free recovery period</w:t>
      </w:r>
      <w:r w:rsidR="006A1049">
        <w:t xml:space="preserve">. JARDIANCE should be used in pregnancy only if the expected benefit to the patients justifies the potential risk to the </w:t>
      </w:r>
      <w:proofErr w:type="spellStart"/>
      <w:r w:rsidR="006A1049">
        <w:t>fetus</w:t>
      </w:r>
      <w:proofErr w:type="spellEnd"/>
      <w:r w:rsidR="006A1049">
        <w:t>.</w:t>
      </w:r>
    </w:p>
    <w:p w:rsidR="00A54BC4" w:rsidRPr="00F070EA" w:rsidRDefault="00F50912" w:rsidP="00CE5F32">
      <w:pPr>
        <w:pStyle w:val="PIheading2"/>
      </w:pPr>
      <w:r w:rsidRPr="00F070EA">
        <w:t>Use in lactatio</w:t>
      </w:r>
      <w:r w:rsidR="005F3BE9" w:rsidRPr="00F070EA">
        <w:t>n</w:t>
      </w:r>
    </w:p>
    <w:p w:rsidR="00A54BC4" w:rsidRPr="00F070EA" w:rsidRDefault="00A54BC4" w:rsidP="00A54BC4">
      <w:pPr>
        <w:pStyle w:val="TextPI"/>
      </w:pPr>
      <w:r w:rsidRPr="00F070EA">
        <w:t xml:space="preserve">No data in humans are available on excretion of </w:t>
      </w:r>
      <w:proofErr w:type="spellStart"/>
      <w:r w:rsidRPr="00F070EA">
        <w:t>empagliflozin</w:t>
      </w:r>
      <w:proofErr w:type="spellEnd"/>
      <w:r w:rsidRPr="00F070EA">
        <w:t xml:space="preserve"> into milk. Available nonclinical data in animals have shown excretion of </w:t>
      </w:r>
      <w:proofErr w:type="spellStart"/>
      <w:r w:rsidRPr="00F070EA">
        <w:t>empagliflozin</w:t>
      </w:r>
      <w:proofErr w:type="spellEnd"/>
      <w:r w:rsidRPr="00F070EA">
        <w:t xml:space="preserve"> in milk. </w:t>
      </w:r>
      <w:r w:rsidR="004701DC">
        <w:t xml:space="preserve">Reduced body </w:t>
      </w:r>
      <w:proofErr w:type="gramStart"/>
      <w:r w:rsidR="004701DC">
        <w:t xml:space="preserve">weight was </w:t>
      </w:r>
      <w:r w:rsidR="00E22D11">
        <w:t xml:space="preserve">observed in rats exposed to </w:t>
      </w:r>
      <w:proofErr w:type="spellStart"/>
      <w:r w:rsidR="00E22D11">
        <w:t>empagliflozin</w:t>
      </w:r>
      <w:proofErr w:type="spellEnd"/>
      <w:r w:rsidR="00E22D11">
        <w:t xml:space="preserve"> </w:t>
      </w:r>
      <w:r w:rsidR="00E22D11" w:rsidRPr="00E22D11">
        <w:rPr>
          <w:i/>
        </w:rPr>
        <w:t>in utero</w:t>
      </w:r>
      <w:r w:rsidR="00E22D11">
        <w:t xml:space="preserve"> and through </w:t>
      </w:r>
      <w:r w:rsidR="004701DC">
        <w:t>the</w:t>
      </w:r>
      <w:r w:rsidR="00E22D11">
        <w:t xml:space="preserve"> consumption of maternal milk (see</w:t>
      </w:r>
      <w:proofErr w:type="gramEnd"/>
      <w:r w:rsidR="00E22D11">
        <w:t xml:space="preserve"> Use in pregnancy). </w:t>
      </w:r>
      <w:r w:rsidR="004701DC">
        <w:t>Adverse effects on renal development</w:t>
      </w:r>
      <w:r w:rsidR="00E22D11">
        <w:t xml:space="preserve"> have been observed in juvenile rats treated with other members of this pharmacological class. </w:t>
      </w:r>
      <w:r w:rsidR="000C07BA" w:rsidRPr="000C07BA">
        <w:t xml:space="preserve">Similar effects were seen with </w:t>
      </w:r>
      <w:proofErr w:type="spellStart"/>
      <w:r w:rsidR="000C07BA" w:rsidRPr="000C07BA">
        <w:t>empagliflozin</w:t>
      </w:r>
      <w:proofErr w:type="spellEnd"/>
      <w:r w:rsidR="000C07BA" w:rsidRPr="000C07BA">
        <w:t xml:space="preserve"> but the findings were absent after a 13 week drug-free recovery.</w:t>
      </w:r>
      <w:r w:rsidR="000C07BA">
        <w:t xml:space="preserve"> </w:t>
      </w:r>
      <w:r w:rsidRPr="00F070EA">
        <w:t xml:space="preserve">A risk to human newborns/infants cannot be excluded. It is recommended to discontinue breast feeding during treatment with </w:t>
      </w:r>
      <w:r w:rsidR="00CE5F32" w:rsidRPr="00F070EA">
        <w:t>JARDIANCE</w:t>
      </w:r>
      <w:r w:rsidR="001962D2" w:rsidRPr="00F070EA">
        <w:t>.</w:t>
      </w:r>
    </w:p>
    <w:p w:rsidR="00E456E3" w:rsidRPr="00F070EA" w:rsidRDefault="0042370A" w:rsidP="007B2F28">
      <w:pPr>
        <w:pStyle w:val="PIheading2"/>
      </w:pPr>
      <w:r w:rsidRPr="00F070EA">
        <w:t>Paediatric use</w:t>
      </w:r>
    </w:p>
    <w:p w:rsidR="0042370A" w:rsidRPr="00F070EA" w:rsidRDefault="0042370A" w:rsidP="0042370A">
      <w:pPr>
        <w:pStyle w:val="TextPI"/>
        <w:rPr>
          <w:bCs/>
        </w:rPr>
      </w:pPr>
      <w:r w:rsidRPr="00F070EA">
        <w:rPr>
          <w:bCs/>
        </w:rPr>
        <w:t xml:space="preserve">Safety and effectiveness of </w:t>
      </w:r>
      <w:r w:rsidR="007B2F28" w:rsidRPr="00F070EA">
        <w:rPr>
          <w:bCs/>
        </w:rPr>
        <w:t xml:space="preserve">JARDIANCE </w:t>
      </w:r>
      <w:r w:rsidRPr="00F070EA">
        <w:rPr>
          <w:bCs/>
        </w:rPr>
        <w:t>in children under 18 years of age have not been established.</w:t>
      </w:r>
    </w:p>
    <w:p w:rsidR="00E456E3" w:rsidRPr="00F070EA" w:rsidRDefault="00E456E3" w:rsidP="007B2F28">
      <w:pPr>
        <w:pStyle w:val="PIheading2"/>
      </w:pPr>
      <w:r w:rsidRPr="00F070EA">
        <w:t>Use in the elderly</w:t>
      </w:r>
    </w:p>
    <w:p w:rsidR="0042370A" w:rsidRPr="00F070EA" w:rsidRDefault="0042370A" w:rsidP="0042370A">
      <w:pPr>
        <w:pStyle w:val="TextPI"/>
      </w:pPr>
      <w:r w:rsidRPr="00F070EA">
        <w:t>Patients age</w:t>
      </w:r>
      <w:r w:rsidR="001C3FBC">
        <w:t>d</w:t>
      </w:r>
      <w:r w:rsidRPr="00F070EA">
        <w:t xml:space="preserve"> 75 years and older </w:t>
      </w:r>
      <w:r w:rsidR="00932503" w:rsidRPr="00F070EA">
        <w:t xml:space="preserve">may be </w:t>
      </w:r>
      <w:r w:rsidRPr="00F070EA">
        <w:t xml:space="preserve">at increased risk of volume depletion, therefore, </w:t>
      </w:r>
      <w:r w:rsidR="007B2F28" w:rsidRPr="00F070EA">
        <w:t xml:space="preserve">JARDIANCE </w:t>
      </w:r>
      <w:r w:rsidRPr="00F070EA">
        <w:t>should be prescribed with caution in these patients (see ADVERSE EFFECTS)</w:t>
      </w:r>
      <w:r w:rsidR="00932503" w:rsidRPr="00F070EA">
        <w:t>.</w:t>
      </w:r>
    </w:p>
    <w:p w:rsidR="00932503" w:rsidRPr="00F070EA" w:rsidRDefault="00932503" w:rsidP="0042370A">
      <w:pPr>
        <w:pStyle w:val="TextPI"/>
      </w:pPr>
      <w:r w:rsidRPr="00F070EA">
        <w:t xml:space="preserve">Therapeutic experience in patients aged 85 years and older is limited. Initiation of </w:t>
      </w:r>
      <w:r w:rsidR="009A26B3">
        <w:t>JARDIANCE</w:t>
      </w:r>
      <w:r w:rsidR="009A26B3" w:rsidRPr="00F070EA">
        <w:t xml:space="preserve"> </w:t>
      </w:r>
      <w:r w:rsidRPr="00F070EA">
        <w:t>therapy in this population is not recommended.</w:t>
      </w:r>
    </w:p>
    <w:p w:rsidR="000D09B9" w:rsidRPr="00F070EA" w:rsidRDefault="000D09B9" w:rsidP="000D09B9">
      <w:pPr>
        <w:pStyle w:val="PIheading2"/>
      </w:pPr>
      <w:r w:rsidRPr="00F070EA">
        <w:t>Genotoxicity</w:t>
      </w:r>
    </w:p>
    <w:p w:rsidR="00A25503" w:rsidRDefault="0006373B" w:rsidP="000D09B9">
      <w:pPr>
        <w:pStyle w:val="TextPI"/>
      </w:pPr>
      <w:proofErr w:type="spellStart"/>
      <w:r>
        <w:t>Empagliflozin</w:t>
      </w:r>
      <w:proofErr w:type="spellEnd"/>
      <w:r>
        <w:t xml:space="preserve"> was not mutagenic or </w:t>
      </w:r>
      <w:proofErr w:type="spellStart"/>
      <w:r>
        <w:t>clastogenic</w:t>
      </w:r>
      <w:proofErr w:type="spellEnd"/>
      <w:r>
        <w:t xml:space="preserve"> in a battery of genotoxicity studies, including the Ames bacterial mutagenicity assay (bacterial reverse mutation), </w:t>
      </w:r>
      <w:r w:rsidRPr="0080415D">
        <w:rPr>
          <w:i/>
        </w:rPr>
        <w:t>in vitro</w:t>
      </w:r>
      <w:r>
        <w:t xml:space="preserve"> mouse lymphoma </w:t>
      </w:r>
      <w:proofErr w:type="spellStart"/>
      <w:r>
        <w:t>tk</w:t>
      </w:r>
      <w:proofErr w:type="spellEnd"/>
      <w:r>
        <w:t xml:space="preserve"> assays and </w:t>
      </w:r>
      <w:r w:rsidRPr="0080415D">
        <w:rPr>
          <w:i/>
        </w:rPr>
        <w:t>in vivo</w:t>
      </w:r>
      <w:r>
        <w:t xml:space="preserve"> rat bone marrow micronucleus assays.</w:t>
      </w:r>
    </w:p>
    <w:p w:rsidR="000D09B9" w:rsidRPr="00F070EA" w:rsidRDefault="000D09B9" w:rsidP="000D09B9">
      <w:pPr>
        <w:pStyle w:val="PIheading2"/>
      </w:pPr>
      <w:r w:rsidRPr="00F070EA">
        <w:t>Carcinogenicity</w:t>
      </w:r>
    </w:p>
    <w:p w:rsidR="000D09B9" w:rsidRPr="00F070EA" w:rsidRDefault="004A4AD8" w:rsidP="000D09B9">
      <w:pPr>
        <w:pStyle w:val="TextPI"/>
      </w:pPr>
      <w:r>
        <w:t xml:space="preserve">Two-year oral carcinogenicity studies were conducted in mice and rats. There was an increase in renal adenomas and carcinomas in male mice given </w:t>
      </w:r>
      <w:proofErr w:type="spellStart"/>
      <w:r>
        <w:t>empagliflozin</w:t>
      </w:r>
      <w:proofErr w:type="spellEnd"/>
      <w:r>
        <w:t xml:space="preserve"> at 1000 mg/kg/day. No renal tumours were seen at 300 mg/kg/day (11- and 28-times the exposure at the clinical dose of 25</w:t>
      </w:r>
      <w:r w:rsidR="009F3A50">
        <w:t xml:space="preserve"> </w:t>
      </w:r>
      <w:r>
        <w:t xml:space="preserve">mg and 10 mg, respectively). These tumours are likely associated with a metabolic pathway not present in humans, </w:t>
      </w:r>
      <w:r w:rsidR="004701DC">
        <w:t xml:space="preserve">and are considered to be irrelevant </w:t>
      </w:r>
      <w:r>
        <w:t xml:space="preserve">to patients given 10 or 25 mg </w:t>
      </w:r>
      <w:proofErr w:type="spellStart"/>
      <w:r>
        <w:t>empagliflozin</w:t>
      </w:r>
      <w:proofErr w:type="spellEnd"/>
      <w:r>
        <w:t xml:space="preserve">. No drug-related tumours were seen in female mice or female rates at doses up to 1000 and 700 mg/kg/day, respectively, resulting in exposures at least 60 times that expected at the clinical dose of 10 or 25 mg </w:t>
      </w:r>
      <w:proofErr w:type="spellStart"/>
      <w:r>
        <w:t>empagliflozin</w:t>
      </w:r>
      <w:proofErr w:type="spellEnd"/>
      <w:r>
        <w:t xml:space="preserve">. In male rats, </w:t>
      </w:r>
      <w:r>
        <w:lastRenderedPageBreak/>
        <w:t xml:space="preserve">treatment-related benign vascular proliferative lesions (haemangiomas) of the mesenteric lymph </w:t>
      </w:r>
      <w:proofErr w:type="gramStart"/>
      <w:r>
        <w:t>node,</w:t>
      </w:r>
      <w:proofErr w:type="gramEnd"/>
      <w:r>
        <w:t xml:space="preserve"> were observed at 700 mg/kg/day, but not at 300 mg/kg/day (approximately 26- and 65-times the exposure at the clinical does of 25 mg and 10 mg, respectively). These tumours are common in rats and are unlikely to be relevant to humans.</w:t>
      </w:r>
    </w:p>
    <w:p w:rsidR="00E456E3" w:rsidRPr="00F070EA" w:rsidRDefault="00E456E3" w:rsidP="007D6D38">
      <w:pPr>
        <w:pStyle w:val="PIheading2"/>
      </w:pPr>
      <w:r w:rsidRPr="00F070EA">
        <w:t>Effect on laboratory tests</w:t>
      </w:r>
    </w:p>
    <w:p w:rsidR="005F3BE9" w:rsidRPr="00F070EA" w:rsidRDefault="005F3BE9" w:rsidP="005F3BE9">
      <w:pPr>
        <w:pStyle w:val="TextPI"/>
      </w:pPr>
      <w:r w:rsidRPr="00F070EA">
        <w:t xml:space="preserve">Urine will test positive for glucose while patients are taking </w:t>
      </w:r>
      <w:r w:rsidR="00CF0DCF" w:rsidRPr="00F070EA">
        <w:t xml:space="preserve">JARDIANCE </w:t>
      </w:r>
      <w:r w:rsidRPr="00F070EA">
        <w:t>due to the nature of the mechanism of action of the SGLT2 inhibitors (see PHARMACODYNAMICS).</w:t>
      </w:r>
    </w:p>
    <w:p w:rsidR="003D6964" w:rsidRPr="00F070EA" w:rsidRDefault="003D6964" w:rsidP="003D6964">
      <w:pPr>
        <w:pStyle w:val="PIheading2"/>
      </w:pPr>
      <w:r w:rsidRPr="00F070EA">
        <w:t>Effects on ability to drive and use machines</w:t>
      </w:r>
    </w:p>
    <w:p w:rsidR="003D6964" w:rsidRPr="00F070EA" w:rsidRDefault="003D6964" w:rsidP="003D6964">
      <w:pPr>
        <w:pStyle w:val="TextPI"/>
      </w:pPr>
      <w:r w:rsidRPr="00F070EA">
        <w:t>No studies on the effects on the ability to drive and use machines have been performed.</w:t>
      </w:r>
    </w:p>
    <w:p w:rsidR="0032121C" w:rsidRPr="00A43A7D" w:rsidRDefault="00B32578" w:rsidP="00A43A7D">
      <w:pPr>
        <w:pStyle w:val="PIHeading1"/>
      </w:pPr>
      <w:r w:rsidRPr="00A43A7D">
        <w:rPr>
          <w:caps w:val="0"/>
        </w:rPr>
        <w:t>INTERACTIONS WITH OTHER MEDICINES</w:t>
      </w:r>
    </w:p>
    <w:p w:rsidR="00D11623" w:rsidRDefault="00D11623" w:rsidP="00E56F7B">
      <w:pPr>
        <w:pStyle w:val="PIheading2"/>
      </w:pPr>
      <w:proofErr w:type="spellStart"/>
      <w:r>
        <w:t>Pharmacodynamic</w:t>
      </w:r>
      <w:proofErr w:type="spellEnd"/>
      <w:r>
        <w:t xml:space="preserve"> Interactions</w:t>
      </w:r>
    </w:p>
    <w:p w:rsidR="00A6238F" w:rsidRPr="00F070EA" w:rsidRDefault="00A6238F" w:rsidP="006661B5">
      <w:pPr>
        <w:pStyle w:val="PIHeading3"/>
      </w:pPr>
      <w:r w:rsidRPr="00F070EA">
        <w:t>Diuretics</w:t>
      </w:r>
    </w:p>
    <w:p w:rsidR="00A6238F" w:rsidRDefault="00A6238F" w:rsidP="00A6238F">
      <w:pPr>
        <w:pStyle w:val="TextPI"/>
      </w:pPr>
      <w:proofErr w:type="spellStart"/>
      <w:r w:rsidRPr="00F070EA">
        <w:t>Empagliflozin</w:t>
      </w:r>
      <w:proofErr w:type="spellEnd"/>
      <w:r w:rsidRPr="00F070EA">
        <w:t xml:space="preserve"> may add to the diuretic effect of thiazide and loop diuretics and may increase the risk of dehydration and hypotension.</w:t>
      </w:r>
    </w:p>
    <w:p w:rsidR="009F6193" w:rsidRDefault="009F6193" w:rsidP="00225B01">
      <w:pPr>
        <w:pStyle w:val="PIHeading3"/>
        <w:keepNext/>
      </w:pPr>
      <w:r w:rsidRPr="009F6193">
        <w:t xml:space="preserve">Insulin and insulin </w:t>
      </w:r>
      <w:proofErr w:type="spellStart"/>
      <w:r w:rsidRPr="009F6193">
        <w:t>secretagogues</w:t>
      </w:r>
      <w:proofErr w:type="spellEnd"/>
    </w:p>
    <w:p w:rsidR="009F6193" w:rsidRPr="00F070EA" w:rsidRDefault="009F6193" w:rsidP="00A6238F">
      <w:pPr>
        <w:pStyle w:val="TextPI"/>
      </w:pPr>
      <w:r w:rsidRPr="009F6193">
        <w:t xml:space="preserve">Insulin and insulin </w:t>
      </w:r>
      <w:proofErr w:type="spellStart"/>
      <w:r w:rsidRPr="009F6193">
        <w:t>secretagogues</w:t>
      </w:r>
      <w:proofErr w:type="spellEnd"/>
      <w:r w:rsidRPr="009F6193">
        <w:t>, such as sul</w:t>
      </w:r>
      <w:r>
        <w:t>f</w:t>
      </w:r>
      <w:r w:rsidRPr="009F6193">
        <w:t xml:space="preserve">onylureas, may increase the risk of hypoglycaemia. Therefore, a lower dose of insulin or an insulin </w:t>
      </w:r>
      <w:proofErr w:type="spellStart"/>
      <w:r w:rsidRPr="009F6193">
        <w:t>secretagogue</w:t>
      </w:r>
      <w:proofErr w:type="spellEnd"/>
      <w:r w:rsidRPr="009F6193">
        <w:t xml:space="preserve"> may be required to reduce the risk of hypoglycaemia when used in combination with </w:t>
      </w:r>
      <w:proofErr w:type="spellStart"/>
      <w:r w:rsidRPr="009F6193">
        <w:t>empagliflozin</w:t>
      </w:r>
      <w:proofErr w:type="spellEnd"/>
      <w:r w:rsidRPr="009F6193">
        <w:t xml:space="preserve"> (see </w:t>
      </w:r>
      <w:r>
        <w:t>ADVERSE EFFECTS and DOSAGE AND ADMINISTRATION</w:t>
      </w:r>
      <w:r w:rsidRPr="009F6193">
        <w:t>)</w:t>
      </w:r>
      <w:r>
        <w:t>.</w:t>
      </w:r>
    </w:p>
    <w:p w:rsidR="00D11623" w:rsidRDefault="00D11623" w:rsidP="00D11623">
      <w:pPr>
        <w:pStyle w:val="PIheading2"/>
      </w:pPr>
      <w:r>
        <w:t>Pharmacokinetic Interactions</w:t>
      </w:r>
    </w:p>
    <w:p w:rsidR="00A54BC4" w:rsidRPr="00F070EA" w:rsidRDefault="00A54BC4" w:rsidP="00460ECB">
      <w:pPr>
        <w:pStyle w:val="PIHeading3"/>
        <w:keepNext/>
      </w:pPr>
      <w:r w:rsidRPr="00F070EA">
        <w:rPr>
          <w:i/>
        </w:rPr>
        <w:t>In vitro</w:t>
      </w:r>
      <w:r w:rsidRPr="00F070EA">
        <w:t xml:space="preserve"> assessment of drug interactions</w:t>
      </w:r>
    </w:p>
    <w:p w:rsidR="00A54BC4" w:rsidRPr="00F070EA" w:rsidRDefault="00A54BC4" w:rsidP="00A54BC4">
      <w:pPr>
        <w:pStyle w:val="TextPI"/>
      </w:pPr>
      <w:proofErr w:type="spellStart"/>
      <w:r w:rsidRPr="00F070EA">
        <w:t>Empagliflozin</w:t>
      </w:r>
      <w:proofErr w:type="spellEnd"/>
      <w:r w:rsidRPr="00F070EA">
        <w:t xml:space="preserve"> does not inhibit, inactivate, or induce CYP45</w:t>
      </w:r>
      <w:r w:rsidR="001962D2" w:rsidRPr="00F070EA">
        <w:t>0 isoforms</w:t>
      </w:r>
      <w:r w:rsidRPr="00F070EA">
        <w:t xml:space="preserve">. </w:t>
      </w:r>
      <w:r w:rsidRPr="00F070EA">
        <w:rPr>
          <w:i/>
        </w:rPr>
        <w:t>In vitro</w:t>
      </w:r>
      <w:r w:rsidRPr="00F070EA">
        <w:t xml:space="preserve"> data suggest that the primary route of metabolism of </w:t>
      </w:r>
      <w:proofErr w:type="spellStart"/>
      <w:r w:rsidRPr="00F070EA">
        <w:t>empagliflozin</w:t>
      </w:r>
      <w:proofErr w:type="spellEnd"/>
      <w:r w:rsidRPr="00F070EA">
        <w:t xml:space="preserve"> in humans is </w:t>
      </w:r>
      <w:proofErr w:type="spellStart"/>
      <w:r w:rsidRPr="00F070EA">
        <w:t>glucuronidation</w:t>
      </w:r>
      <w:proofErr w:type="spellEnd"/>
      <w:r w:rsidRPr="00F070EA">
        <w:t xml:space="preserve"> by the uridine 5'-diphospho-glucuronosyltransferases UGT</w:t>
      </w:r>
      <w:r w:rsidR="001962D2" w:rsidRPr="00F070EA">
        <w:t>2B7, UGT1A3, UGT1A8, and UGT1A9</w:t>
      </w:r>
      <w:r w:rsidRPr="00F070EA">
        <w:t xml:space="preserve">. </w:t>
      </w:r>
      <w:proofErr w:type="spellStart"/>
      <w:r w:rsidRPr="00F070EA">
        <w:t>Empagliflozin</w:t>
      </w:r>
      <w:proofErr w:type="spellEnd"/>
      <w:r w:rsidRPr="00F070EA">
        <w:t xml:space="preserve"> does not </w:t>
      </w:r>
      <w:r w:rsidR="005E38E2">
        <w:t xml:space="preserve">notably </w:t>
      </w:r>
      <w:r w:rsidRPr="00F070EA">
        <w:t>inhibit UGT1A1</w:t>
      </w:r>
      <w:r w:rsidR="009A26B3">
        <w:t xml:space="preserve">, </w:t>
      </w:r>
      <w:r w:rsidR="009A26B3" w:rsidRPr="00F070EA">
        <w:t>UGT1A3, UGT1A8, UGT1A9</w:t>
      </w:r>
      <w:r w:rsidR="009A26B3">
        <w:t xml:space="preserve"> or</w:t>
      </w:r>
      <w:r w:rsidR="009A26B3" w:rsidRPr="00F070EA">
        <w:t xml:space="preserve"> UGT2B7</w:t>
      </w:r>
      <w:r w:rsidRPr="00F070EA">
        <w:t xml:space="preserve">. At therapeutic doses, the potential for </w:t>
      </w:r>
      <w:proofErr w:type="spellStart"/>
      <w:r w:rsidRPr="00F070EA">
        <w:t>empagliflozin</w:t>
      </w:r>
      <w:proofErr w:type="spellEnd"/>
      <w:r w:rsidRPr="00F070EA">
        <w:t xml:space="preserve"> to reversibly inhibit or inactivate the major CYP450 </w:t>
      </w:r>
      <w:r w:rsidR="009A26B3">
        <w:t>and UGT</w:t>
      </w:r>
      <w:r w:rsidR="009A26B3" w:rsidRPr="00F070EA">
        <w:t xml:space="preserve"> </w:t>
      </w:r>
      <w:r w:rsidRPr="00F070EA">
        <w:t xml:space="preserve">isoforms is remote. Drug-drug interactions involving the major CYP450 </w:t>
      </w:r>
      <w:r w:rsidR="009A26B3">
        <w:t xml:space="preserve">and UGT </w:t>
      </w:r>
      <w:r w:rsidRPr="00F070EA">
        <w:t xml:space="preserve">isoforms with </w:t>
      </w:r>
      <w:proofErr w:type="spellStart"/>
      <w:r w:rsidRPr="00F070EA">
        <w:t>empagliflozin</w:t>
      </w:r>
      <w:proofErr w:type="spellEnd"/>
      <w:r w:rsidRPr="00F070EA">
        <w:t xml:space="preserve"> and concomitantly administered substrates of these enzymes are therefore considered unlikely.</w:t>
      </w:r>
    </w:p>
    <w:p w:rsidR="00A54BC4" w:rsidRPr="00F070EA" w:rsidRDefault="00A54BC4" w:rsidP="00A54BC4">
      <w:pPr>
        <w:pStyle w:val="TextPI"/>
      </w:pPr>
      <w:proofErr w:type="spellStart"/>
      <w:r w:rsidRPr="00F070EA">
        <w:t>Empagliflozin</w:t>
      </w:r>
      <w:proofErr w:type="spellEnd"/>
      <w:r w:rsidRPr="00F070EA">
        <w:t xml:space="preserve"> is a substrate for P-glycoprotein (P-</w:t>
      </w:r>
      <w:proofErr w:type="spellStart"/>
      <w:r w:rsidRPr="00F070EA">
        <w:t>gp</w:t>
      </w:r>
      <w:proofErr w:type="spellEnd"/>
      <w:r w:rsidRPr="00F070EA">
        <w:t>) and b</w:t>
      </w:r>
      <w:r w:rsidR="001962D2" w:rsidRPr="00F070EA">
        <w:t>reast cancer resistance protein</w:t>
      </w:r>
      <w:r w:rsidRPr="00F070EA">
        <w:t xml:space="preserve">, but it does not inhibit these efflux transporters at therapeutic doses. Based on </w:t>
      </w:r>
      <w:r w:rsidRPr="00F070EA">
        <w:rPr>
          <w:i/>
        </w:rPr>
        <w:t>in vitro</w:t>
      </w:r>
      <w:r w:rsidRPr="00F070EA">
        <w:t xml:space="preserve"> studies, </w:t>
      </w:r>
      <w:proofErr w:type="spellStart"/>
      <w:r w:rsidRPr="00F070EA">
        <w:t>empagliflozin</w:t>
      </w:r>
      <w:proofErr w:type="spellEnd"/>
      <w:r w:rsidRPr="00F070EA">
        <w:t xml:space="preserve"> is considered unlikely to cause interactions with drugs that are P-</w:t>
      </w:r>
      <w:proofErr w:type="spellStart"/>
      <w:r w:rsidRPr="00F070EA">
        <w:t>gp</w:t>
      </w:r>
      <w:proofErr w:type="spellEnd"/>
      <w:r w:rsidRPr="00F070EA">
        <w:t xml:space="preserve"> substrates. </w:t>
      </w:r>
      <w:proofErr w:type="spellStart"/>
      <w:r w:rsidRPr="00F070EA">
        <w:t>Empagliflozin</w:t>
      </w:r>
      <w:proofErr w:type="spellEnd"/>
      <w:r w:rsidRPr="00F070EA">
        <w:t xml:space="preserve"> is a substrate of the human uptake transporters OAT3, OATP1B1, and OATP1B3, but not OAT1 and OCT2. </w:t>
      </w:r>
      <w:proofErr w:type="spellStart"/>
      <w:r w:rsidRPr="00F070EA">
        <w:t>Empagliflozin</w:t>
      </w:r>
      <w:proofErr w:type="spellEnd"/>
      <w:r w:rsidRPr="00F070EA">
        <w:t xml:space="preserve"> does not inhibit any of these human uptake transporters at clinically relevant plasma concentrations and, as such, drug-drug interactions with substrates of these uptake transporters are considered unlikely.</w:t>
      </w:r>
    </w:p>
    <w:p w:rsidR="00A54BC4" w:rsidRPr="00F070EA" w:rsidRDefault="00A54BC4" w:rsidP="006661B5">
      <w:pPr>
        <w:pStyle w:val="PIHeading3"/>
      </w:pPr>
      <w:r w:rsidRPr="00F070EA">
        <w:rPr>
          <w:i/>
        </w:rPr>
        <w:t>In vivo</w:t>
      </w:r>
      <w:r w:rsidRPr="00F070EA">
        <w:t xml:space="preserve"> </w:t>
      </w:r>
      <w:r w:rsidR="005F3BE9" w:rsidRPr="00F070EA">
        <w:t>assessment of drug interactions</w:t>
      </w:r>
    </w:p>
    <w:p w:rsidR="00A54BC4" w:rsidRPr="00F070EA" w:rsidRDefault="00A54BC4" w:rsidP="00A54BC4">
      <w:pPr>
        <w:pStyle w:val="TextPI"/>
      </w:pPr>
      <w:r w:rsidRPr="00F070EA">
        <w:t xml:space="preserve">No clinically meaningful </w:t>
      </w:r>
      <w:r w:rsidR="00825992">
        <w:t>pharmacokinetic</w:t>
      </w:r>
      <w:r w:rsidR="009F6193">
        <w:t xml:space="preserve"> </w:t>
      </w:r>
      <w:r w:rsidRPr="00F070EA">
        <w:t xml:space="preserve">interactions were observed when </w:t>
      </w:r>
      <w:proofErr w:type="spellStart"/>
      <w:r w:rsidRPr="00F070EA">
        <w:t>empagliflozin</w:t>
      </w:r>
      <w:proofErr w:type="spellEnd"/>
      <w:r w:rsidRPr="00F070EA">
        <w:t xml:space="preserve"> was co</w:t>
      </w:r>
      <w:r w:rsidR="00131047" w:rsidRPr="00F070EA">
        <w:t>-</w:t>
      </w:r>
      <w:r w:rsidRPr="00F070EA">
        <w:t xml:space="preserve">administered with other commonly used medicinal products. Based on results of pharmacokinetic studies no dose adjustment of </w:t>
      </w:r>
      <w:r w:rsidR="00E56F7B" w:rsidRPr="00F070EA">
        <w:t xml:space="preserve">JARDIANCE </w:t>
      </w:r>
      <w:r w:rsidRPr="00F070EA">
        <w:t>is recommended when co-administered with commonly prescribed medicinal products.</w:t>
      </w:r>
    </w:p>
    <w:p w:rsidR="00A54BC4" w:rsidRPr="00F070EA" w:rsidRDefault="00A54BC4" w:rsidP="00A54BC4">
      <w:pPr>
        <w:pStyle w:val="TextPI"/>
      </w:pPr>
      <w:proofErr w:type="spellStart"/>
      <w:r w:rsidRPr="00F070EA">
        <w:t>Empagliflozin</w:t>
      </w:r>
      <w:proofErr w:type="spellEnd"/>
      <w:r w:rsidRPr="00F070EA">
        <w:t xml:space="preserve"> pharmacokinetics </w:t>
      </w:r>
      <w:proofErr w:type="gramStart"/>
      <w:r w:rsidRPr="00F070EA">
        <w:t>were</w:t>
      </w:r>
      <w:proofErr w:type="gramEnd"/>
      <w:r w:rsidRPr="00F070EA">
        <w:t xml:space="preserve"> similar with and without co-administration of metformin, glimepiride, pioglitazone, </w:t>
      </w:r>
      <w:proofErr w:type="spellStart"/>
      <w:r w:rsidRPr="00F070EA">
        <w:t>sitagliptin</w:t>
      </w:r>
      <w:proofErr w:type="spellEnd"/>
      <w:r w:rsidRPr="00F070EA">
        <w:t xml:space="preserve">, </w:t>
      </w:r>
      <w:proofErr w:type="spellStart"/>
      <w:r w:rsidRPr="00F070EA">
        <w:t>linagliptin</w:t>
      </w:r>
      <w:proofErr w:type="spellEnd"/>
      <w:r w:rsidRPr="00F070EA">
        <w:t xml:space="preserve">, warfarin, verapamil, </w:t>
      </w:r>
      <w:proofErr w:type="spellStart"/>
      <w:r w:rsidRPr="00F070EA">
        <w:t>ramipril</w:t>
      </w:r>
      <w:proofErr w:type="spellEnd"/>
      <w:r w:rsidRPr="00F070EA">
        <w:t>, simvastatin, in healthy volunteers</w:t>
      </w:r>
      <w:r w:rsidR="00DE4593">
        <w:t xml:space="preserve"> </w:t>
      </w:r>
      <w:r w:rsidR="00DE4593" w:rsidRPr="008D4404">
        <w:t xml:space="preserve">and with or without co-administration of </w:t>
      </w:r>
      <w:proofErr w:type="spellStart"/>
      <w:r w:rsidR="00DE4593" w:rsidRPr="008D4404">
        <w:t>torasemide</w:t>
      </w:r>
      <w:proofErr w:type="spellEnd"/>
      <w:r w:rsidR="00DE4593" w:rsidRPr="008D4404">
        <w:t xml:space="preserve"> and </w:t>
      </w:r>
      <w:r w:rsidR="00DE4593" w:rsidRPr="008D4404">
        <w:lastRenderedPageBreak/>
        <w:t>hydrochlorothiazide in patients with T2DM</w:t>
      </w:r>
      <w:r w:rsidRPr="00F070EA">
        <w:t xml:space="preserve">. Increases in overall exposure (AUC) of </w:t>
      </w:r>
      <w:proofErr w:type="spellStart"/>
      <w:r w:rsidRPr="00F070EA">
        <w:t>empagliflozin</w:t>
      </w:r>
      <w:proofErr w:type="spellEnd"/>
      <w:r w:rsidRPr="00F070EA">
        <w:t xml:space="preserve"> were seen following co-administration with gemfibrozil (59%), rifampicin (35%), or probenecid (53%). These changes were not considered to be clinically meaningful.</w:t>
      </w:r>
    </w:p>
    <w:p w:rsidR="00A54BC4" w:rsidRPr="00F070EA" w:rsidRDefault="00A54BC4" w:rsidP="00A54BC4">
      <w:pPr>
        <w:pStyle w:val="TextPI"/>
      </w:pPr>
      <w:proofErr w:type="spellStart"/>
      <w:r w:rsidRPr="00F070EA">
        <w:t>Empagliflozin</w:t>
      </w:r>
      <w:proofErr w:type="spellEnd"/>
      <w:r w:rsidRPr="00F070EA">
        <w:t xml:space="preserve"> had no clinically relevant effect on the pharmacokinetics of metformin, glimepiride, pioglitazone, </w:t>
      </w:r>
      <w:proofErr w:type="spellStart"/>
      <w:r w:rsidRPr="00F070EA">
        <w:t>sitagliptin</w:t>
      </w:r>
      <w:proofErr w:type="spellEnd"/>
      <w:r w:rsidRPr="00F070EA">
        <w:t xml:space="preserve">, </w:t>
      </w:r>
      <w:proofErr w:type="spellStart"/>
      <w:r w:rsidRPr="00F070EA">
        <w:t>linagliptin</w:t>
      </w:r>
      <w:proofErr w:type="spellEnd"/>
      <w:r w:rsidRPr="00F070EA">
        <w:t xml:space="preserve">, warfarin, digoxin, </w:t>
      </w:r>
      <w:proofErr w:type="spellStart"/>
      <w:r w:rsidRPr="00F070EA">
        <w:t>ramipril</w:t>
      </w:r>
      <w:proofErr w:type="spellEnd"/>
      <w:r w:rsidRPr="00F070EA">
        <w:t>, simvastatin, hydrochlorothiazide, and oral contraceptives when co-administered in healthy voluntee</w:t>
      </w:r>
      <w:r w:rsidR="001962D2" w:rsidRPr="00F070EA">
        <w:t>rs.</w:t>
      </w:r>
    </w:p>
    <w:p w:rsidR="00014579" w:rsidRPr="00F070EA" w:rsidRDefault="00014579" w:rsidP="000A1804">
      <w:pPr>
        <w:pStyle w:val="PIHeading1"/>
      </w:pPr>
      <w:r w:rsidRPr="00F070EA">
        <w:t xml:space="preserve">ADVERSE </w:t>
      </w:r>
      <w:r w:rsidR="00301B0F" w:rsidRPr="00F070EA">
        <w:t>EFFECTS</w:t>
      </w:r>
    </w:p>
    <w:p w:rsidR="00F50912" w:rsidRPr="00F070EA" w:rsidRDefault="00F50912" w:rsidP="00F50912">
      <w:pPr>
        <w:pStyle w:val="TextPI"/>
      </w:pPr>
      <w:bookmarkStart w:id="1" w:name="_Toc425574037"/>
      <w:r w:rsidRPr="00F070EA">
        <w:t xml:space="preserve">A total of </w:t>
      </w:r>
      <w:r w:rsidR="00F601F5">
        <w:t>15,582</w:t>
      </w:r>
      <w:r w:rsidR="00825992">
        <w:t xml:space="preserve"> </w:t>
      </w:r>
      <w:r w:rsidRPr="00F070EA">
        <w:t xml:space="preserve">patients with </w:t>
      </w:r>
      <w:r w:rsidR="0092600A" w:rsidRPr="00F070EA">
        <w:t>T2DM</w:t>
      </w:r>
      <w:r w:rsidRPr="00F070EA">
        <w:t xml:space="preserve"> were treated in clinical studies to evaluate the safety of </w:t>
      </w:r>
      <w:proofErr w:type="spellStart"/>
      <w:r w:rsidRPr="00F070EA">
        <w:t>empagliflozin</w:t>
      </w:r>
      <w:proofErr w:type="spellEnd"/>
      <w:r w:rsidRPr="00F070EA">
        <w:t xml:space="preserve">, of which </w:t>
      </w:r>
      <w:r w:rsidR="00F601F5">
        <w:t>10,004</w:t>
      </w:r>
      <w:r w:rsidR="00825992" w:rsidRPr="00F070EA">
        <w:t xml:space="preserve"> </w:t>
      </w:r>
      <w:r w:rsidRPr="00F070EA">
        <w:t xml:space="preserve">patients were treated with </w:t>
      </w:r>
      <w:proofErr w:type="spellStart"/>
      <w:r w:rsidRPr="00F070EA">
        <w:t>empagliflozin</w:t>
      </w:r>
      <w:proofErr w:type="spellEnd"/>
      <w:r w:rsidRPr="00F070EA">
        <w:t>, either alone or in combination with metformin, a sulfonylurea, a PPAR</w:t>
      </w:r>
      <w:r w:rsidRPr="00F070EA">
        <w:rPr>
          <w:rFonts w:ascii="Symbol" w:hAnsi="Symbol"/>
        </w:rPr>
        <w:t></w:t>
      </w:r>
      <w:r w:rsidRPr="00F070EA">
        <w:t xml:space="preserve"> agonist, DPP4 inhibitors, or insulin. </w:t>
      </w:r>
      <w:r w:rsidR="00F601F5" w:rsidRPr="00E51FB1">
        <w:t>This pool includes the EMPA-REG OUTCOME study involving 7020 patients at high cardiovascular risk (mean age 63.1 years, 9.3% patients at least 75 years old, 28.5% women) treated with JARDIANCE 10 mg</w:t>
      </w:r>
      <w:r w:rsidR="00F601F5">
        <w:t>/day (n=2345), JARDIANCE 25 mg/</w:t>
      </w:r>
      <w:r w:rsidR="00F601F5" w:rsidRPr="00E51FB1">
        <w:t>day (n=2342), or p</w:t>
      </w:r>
      <w:r w:rsidR="00F601F5">
        <w:t>lacebo (n=2333) up to 4.5 years.</w:t>
      </w:r>
      <w:r w:rsidR="00F601F5" w:rsidRPr="00E51FB1">
        <w:t xml:space="preserve"> The overall safety profile of </w:t>
      </w:r>
      <w:proofErr w:type="spellStart"/>
      <w:r w:rsidR="00F601F5" w:rsidRPr="00E51FB1">
        <w:t>empagliflozin</w:t>
      </w:r>
      <w:proofErr w:type="spellEnd"/>
      <w:r w:rsidR="00F601F5" w:rsidRPr="00E51FB1">
        <w:t xml:space="preserve"> in this study was comparable to the previously known safety profile.</w:t>
      </w:r>
    </w:p>
    <w:p w:rsidR="00F50912" w:rsidRPr="00F070EA" w:rsidRDefault="00F50912" w:rsidP="00F50912">
      <w:pPr>
        <w:pStyle w:val="TextPI"/>
      </w:pPr>
      <w:r w:rsidRPr="00F070EA">
        <w:t xml:space="preserve">In </w:t>
      </w:r>
      <w:r w:rsidR="00F601F5">
        <w:t xml:space="preserve">the above described </w:t>
      </w:r>
      <w:r w:rsidRPr="00F070EA">
        <w:t xml:space="preserve">trials, the frequency of </w:t>
      </w:r>
      <w:r w:rsidR="005F3BE9" w:rsidRPr="00F070EA">
        <w:t xml:space="preserve">adverse effects </w:t>
      </w:r>
      <w:r w:rsidRPr="00F070EA">
        <w:t>leading to discontinuation was similar by treatment groups for placebo (</w:t>
      </w:r>
      <w:r w:rsidR="00825992">
        <w:t>5.6</w:t>
      </w:r>
      <w:r w:rsidRPr="00F070EA">
        <w:t>%)</w:t>
      </w:r>
      <w:r w:rsidR="001318B8" w:rsidRPr="00F070EA">
        <w:t xml:space="preserve">, </w:t>
      </w:r>
      <w:r w:rsidR="00E56F7B" w:rsidRPr="00F070EA">
        <w:t>JARDIANCE</w:t>
      </w:r>
      <w:r w:rsidR="001318B8" w:rsidRPr="00F070EA">
        <w:t xml:space="preserve"> 10 mg (</w:t>
      </w:r>
      <w:r w:rsidR="00825992">
        <w:t>5.0</w:t>
      </w:r>
      <w:r w:rsidR="001318B8" w:rsidRPr="00F070EA">
        <w:t>%)</w:t>
      </w:r>
      <w:r w:rsidRPr="00F070EA">
        <w:t xml:space="preserve"> and </w:t>
      </w:r>
      <w:r w:rsidR="00E56F7B" w:rsidRPr="00F070EA">
        <w:t xml:space="preserve">JARDIANCE </w:t>
      </w:r>
      <w:r w:rsidR="001318B8" w:rsidRPr="00F070EA">
        <w:t xml:space="preserve">25 mg </w:t>
      </w:r>
      <w:r w:rsidRPr="00F070EA">
        <w:t>(</w:t>
      </w:r>
      <w:r w:rsidR="00825992">
        <w:t>5.3</w:t>
      </w:r>
      <w:r w:rsidRPr="00F070EA">
        <w:t>%).</w:t>
      </w:r>
    </w:p>
    <w:p w:rsidR="00F50912" w:rsidRPr="00F070EA" w:rsidRDefault="00F50912" w:rsidP="00F50912">
      <w:pPr>
        <w:pStyle w:val="TextPI"/>
      </w:pPr>
      <w:r w:rsidRPr="00F070EA">
        <w:t xml:space="preserve">Placebo controlled double-blinded trials of 18 to 24 weeks of exposure included </w:t>
      </w:r>
      <w:r w:rsidR="00825992">
        <w:t>3534</w:t>
      </w:r>
      <w:r w:rsidRPr="00F070EA">
        <w:t xml:space="preserve"> patients, of which </w:t>
      </w:r>
      <w:r w:rsidR="00825992">
        <w:t>1183</w:t>
      </w:r>
      <w:r w:rsidRPr="00F070EA">
        <w:t xml:space="preserve"> were treated with placebo, </w:t>
      </w:r>
      <w:r w:rsidR="00825992">
        <w:t>1185</w:t>
      </w:r>
      <w:r w:rsidR="001318B8" w:rsidRPr="00F070EA">
        <w:t xml:space="preserve"> were treated with </w:t>
      </w:r>
      <w:r w:rsidR="00E56F7B" w:rsidRPr="00F070EA">
        <w:t>JARDIANCE</w:t>
      </w:r>
      <w:r w:rsidR="001318B8" w:rsidRPr="00F070EA">
        <w:t xml:space="preserve"> 10</w:t>
      </w:r>
      <w:r w:rsidR="006B1A3A">
        <w:t> </w:t>
      </w:r>
      <w:r w:rsidR="001318B8" w:rsidRPr="00F070EA">
        <w:t xml:space="preserve">mg </w:t>
      </w:r>
      <w:r w:rsidRPr="00F070EA">
        <w:t xml:space="preserve">and </w:t>
      </w:r>
      <w:r w:rsidR="00825992">
        <w:t>1166</w:t>
      </w:r>
      <w:r w:rsidRPr="00F070EA">
        <w:t xml:space="preserve"> were treated with </w:t>
      </w:r>
      <w:r w:rsidR="00E56F7B" w:rsidRPr="00F070EA">
        <w:t xml:space="preserve">JARDIANCE </w:t>
      </w:r>
      <w:r w:rsidR="001318B8" w:rsidRPr="00F070EA">
        <w:t>25 mg</w:t>
      </w:r>
      <w:r w:rsidR="007A0EFE" w:rsidRPr="00F070EA">
        <w:t xml:space="preserve"> (Table </w:t>
      </w:r>
      <w:r w:rsidR="00F601F5">
        <w:t>16</w:t>
      </w:r>
      <w:r w:rsidR="007A0EFE" w:rsidRPr="00F070EA">
        <w:t>)</w:t>
      </w:r>
      <w:r w:rsidRPr="00F070EA">
        <w:t>.</w:t>
      </w:r>
    </w:p>
    <w:p w:rsidR="00F50912" w:rsidRPr="00F070EA" w:rsidRDefault="00F50912" w:rsidP="00F50912">
      <w:pPr>
        <w:pStyle w:val="TextPI"/>
      </w:pPr>
      <w:r w:rsidRPr="00F070EA">
        <w:t>The most frequent adverse drug reaction was hypoglycaemia, which depended on the type of background therapy</w:t>
      </w:r>
      <w:r w:rsidR="001962D2" w:rsidRPr="00F070EA">
        <w:t xml:space="preserve"> used in the respective studies</w:t>
      </w:r>
      <w:r w:rsidR="00BE0399" w:rsidRPr="00F070EA">
        <w:t xml:space="preserve"> (Table </w:t>
      </w:r>
      <w:r w:rsidR="00F601F5">
        <w:t>17</w:t>
      </w:r>
      <w:r w:rsidR="00BE0399" w:rsidRPr="00F070EA">
        <w:t>)</w:t>
      </w:r>
      <w:r w:rsidRPr="00F070EA">
        <w:t>.</w:t>
      </w:r>
    </w:p>
    <w:p w:rsidR="00F50912" w:rsidRPr="00F070EA" w:rsidRDefault="00A25503" w:rsidP="00A25503">
      <w:pPr>
        <w:pStyle w:val="Caption"/>
      </w:pPr>
      <w:r>
        <w:t xml:space="preserve">Table </w:t>
      </w:r>
      <w:fldSimple w:instr=" SEQ Table \* ARABIC ">
        <w:r>
          <w:rPr>
            <w:noProof/>
          </w:rPr>
          <w:t>16</w:t>
        </w:r>
      </w:fldSimple>
      <w:r w:rsidR="00F50912" w:rsidRPr="00F070EA">
        <w:tab/>
        <w:t xml:space="preserve">Side effects reported in patients who received </w:t>
      </w:r>
      <w:r w:rsidR="00E56F7B" w:rsidRPr="00F070EA">
        <w:t xml:space="preserve">JARDIANCE </w:t>
      </w:r>
      <w:r w:rsidR="00F50912" w:rsidRPr="00F070EA">
        <w:t xml:space="preserve">in placebo controlled double-blind studies of 18 to 24 weeks, classified by </w:t>
      </w:r>
      <w:proofErr w:type="spellStart"/>
      <w:r w:rsidR="00F50912" w:rsidRPr="00F070EA">
        <w:t>MedDRA</w:t>
      </w:r>
      <w:proofErr w:type="spellEnd"/>
      <w:r w:rsidR="00F50912" w:rsidRPr="00F070EA">
        <w:t xml:space="preserve"> System organ class and </w:t>
      </w:r>
      <w:proofErr w:type="spellStart"/>
      <w:r w:rsidR="00F50912" w:rsidRPr="00F070EA">
        <w:t>MedDRA</w:t>
      </w:r>
      <w:proofErr w:type="spellEnd"/>
      <w:r w:rsidR="00F50912" w:rsidRPr="00F070EA">
        <w:t xml:space="preserve"> Preferred terms</w:t>
      </w:r>
    </w:p>
    <w:tbl>
      <w:tblPr>
        <w:tblStyle w:val="TableGrid"/>
        <w:tblW w:w="9495" w:type="dxa"/>
        <w:tblLayout w:type="fixed"/>
        <w:tblLook w:val="04A0" w:firstRow="1" w:lastRow="0" w:firstColumn="1" w:lastColumn="0" w:noHBand="0" w:noVBand="1"/>
        <w:tblDescription w:val="Table 16 is a list of the side effects reported in patients who received JARDIANCE in placebo controlled double-blind studies of 18 to 24 weeks, classified by MedDRA System organ class and MedDRA Preferred terms"/>
      </w:tblPr>
      <w:tblGrid>
        <w:gridCol w:w="4832"/>
        <w:gridCol w:w="1253"/>
        <w:gridCol w:w="1705"/>
        <w:gridCol w:w="1705"/>
      </w:tblGrid>
      <w:tr w:rsidR="007A0EFE" w:rsidRPr="00F070EA" w:rsidTr="00F601F5">
        <w:trPr>
          <w:tblHeader/>
        </w:trPr>
        <w:tc>
          <w:tcPr>
            <w:tcW w:w="4832" w:type="dxa"/>
            <w:tcBorders>
              <w:top w:val="single" w:sz="12" w:space="0" w:color="auto"/>
              <w:left w:val="nil"/>
              <w:bottom w:val="single" w:sz="12" w:space="0" w:color="auto"/>
              <w:right w:val="nil"/>
            </w:tcBorders>
            <w:vAlign w:val="center"/>
          </w:tcPr>
          <w:p w:rsidR="007A0EFE" w:rsidRPr="00F070EA" w:rsidRDefault="007A0EFE" w:rsidP="001272E0">
            <w:pPr>
              <w:pStyle w:val="TextPItable"/>
              <w:keepNext/>
              <w:jc w:val="left"/>
              <w:rPr>
                <w:rFonts w:cs="Arial"/>
              </w:rPr>
            </w:pPr>
          </w:p>
        </w:tc>
        <w:tc>
          <w:tcPr>
            <w:tcW w:w="1253" w:type="dxa"/>
            <w:tcBorders>
              <w:top w:val="single" w:sz="12" w:space="0" w:color="auto"/>
              <w:left w:val="nil"/>
              <w:bottom w:val="single" w:sz="12" w:space="0" w:color="auto"/>
              <w:right w:val="nil"/>
            </w:tcBorders>
            <w:vAlign w:val="center"/>
          </w:tcPr>
          <w:p w:rsidR="007A0EFE" w:rsidRPr="00BA0045" w:rsidRDefault="007A0EFE" w:rsidP="00825992">
            <w:pPr>
              <w:pStyle w:val="TextPItable"/>
              <w:jc w:val="center"/>
              <w:rPr>
                <w:rFonts w:cs="Arial"/>
                <w:b/>
              </w:rPr>
            </w:pPr>
            <w:r w:rsidRPr="00BA0045">
              <w:rPr>
                <w:rFonts w:cs="Arial"/>
                <w:b/>
              </w:rPr>
              <w:t>Placebo</w:t>
            </w:r>
            <w:r w:rsidRPr="00BA0045">
              <w:rPr>
                <w:rFonts w:cs="Arial"/>
                <w:b/>
              </w:rPr>
              <w:br/>
              <w:t>n=</w:t>
            </w:r>
            <w:r w:rsidR="00825992" w:rsidRPr="00BA0045">
              <w:rPr>
                <w:rFonts w:cs="Arial"/>
                <w:b/>
              </w:rPr>
              <w:t>1183</w:t>
            </w:r>
            <w:r w:rsidRPr="00BA0045">
              <w:rPr>
                <w:rFonts w:cs="Arial"/>
                <w:b/>
              </w:rPr>
              <w:br/>
              <w:t>%</w:t>
            </w:r>
          </w:p>
        </w:tc>
        <w:tc>
          <w:tcPr>
            <w:tcW w:w="1705" w:type="dxa"/>
            <w:tcBorders>
              <w:top w:val="single" w:sz="12" w:space="0" w:color="auto"/>
              <w:left w:val="nil"/>
              <w:bottom w:val="single" w:sz="12" w:space="0" w:color="auto"/>
              <w:right w:val="nil"/>
            </w:tcBorders>
            <w:vAlign w:val="center"/>
          </w:tcPr>
          <w:p w:rsidR="007A0EFE" w:rsidRPr="00BA0045" w:rsidRDefault="007A0EFE" w:rsidP="00825992">
            <w:pPr>
              <w:pStyle w:val="TextPItable"/>
              <w:jc w:val="center"/>
              <w:rPr>
                <w:rFonts w:cs="Arial"/>
                <w:b/>
              </w:rPr>
            </w:pPr>
            <w:proofErr w:type="spellStart"/>
            <w:r w:rsidRPr="00BA0045">
              <w:rPr>
                <w:rFonts w:cs="Arial"/>
                <w:b/>
              </w:rPr>
              <w:t>Empagliflozin</w:t>
            </w:r>
            <w:proofErr w:type="spellEnd"/>
            <w:r w:rsidRPr="00BA0045">
              <w:rPr>
                <w:rFonts w:cs="Arial"/>
                <w:b/>
              </w:rPr>
              <w:br/>
              <w:t>10 mg</w:t>
            </w:r>
            <w:r w:rsidRPr="00BA0045">
              <w:rPr>
                <w:rFonts w:cs="Arial"/>
                <w:b/>
              </w:rPr>
              <w:br/>
              <w:t>n=</w:t>
            </w:r>
            <w:r w:rsidR="00825992" w:rsidRPr="00BA0045">
              <w:rPr>
                <w:rFonts w:cs="Arial"/>
                <w:b/>
              </w:rPr>
              <w:t>1185</w:t>
            </w:r>
            <w:r w:rsidRPr="00BA0045">
              <w:rPr>
                <w:rFonts w:cs="Arial"/>
                <w:b/>
              </w:rPr>
              <w:br/>
              <w:t>%</w:t>
            </w:r>
          </w:p>
        </w:tc>
        <w:tc>
          <w:tcPr>
            <w:tcW w:w="1705" w:type="dxa"/>
            <w:tcBorders>
              <w:top w:val="single" w:sz="12" w:space="0" w:color="auto"/>
              <w:left w:val="nil"/>
              <w:bottom w:val="single" w:sz="12" w:space="0" w:color="auto"/>
              <w:right w:val="nil"/>
            </w:tcBorders>
            <w:vAlign w:val="center"/>
          </w:tcPr>
          <w:p w:rsidR="007A0EFE" w:rsidRPr="00BA0045" w:rsidRDefault="007A0EFE" w:rsidP="00825992">
            <w:pPr>
              <w:pStyle w:val="TextPItable"/>
              <w:jc w:val="center"/>
              <w:rPr>
                <w:rFonts w:cs="Arial"/>
                <w:b/>
              </w:rPr>
            </w:pPr>
            <w:proofErr w:type="spellStart"/>
            <w:r w:rsidRPr="00BA0045">
              <w:rPr>
                <w:rFonts w:cs="Arial"/>
                <w:b/>
              </w:rPr>
              <w:t>Empagliflozin</w:t>
            </w:r>
            <w:proofErr w:type="spellEnd"/>
            <w:r w:rsidRPr="00BA0045">
              <w:rPr>
                <w:rFonts w:cs="Arial"/>
                <w:b/>
              </w:rPr>
              <w:br/>
              <w:t>25 mg</w:t>
            </w:r>
            <w:r w:rsidRPr="00BA0045">
              <w:rPr>
                <w:rFonts w:cs="Arial"/>
                <w:b/>
              </w:rPr>
              <w:br/>
              <w:t>n=</w:t>
            </w:r>
            <w:r w:rsidR="00825992" w:rsidRPr="00BA0045">
              <w:rPr>
                <w:rFonts w:cs="Arial"/>
                <w:b/>
              </w:rPr>
              <w:t>1166</w:t>
            </w:r>
            <w:r w:rsidRPr="00BA0045">
              <w:rPr>
                <w:rFonts w:cs="Arial"/>
                <w:b/>
              </w:rPr>
              <w:br/>
              <w:t>%</w:t>
            </w:r>
          </w:p>
        </w:tc>
      </w:tr>
      <w:tr w:rsidR="007A0EFE" w:rsidRPr="00F070EA" w:rsidTr="00A2482D">
        <w:tc>
          <w:tcPr>
            <w:tcW w:w="4832" w:type="dxa"/>
            <w:tcBorders>
              <w:top w:val="single" w:sz="12" w:space="0" w:color="auto"/>
              <w:left w:val="nil"/>
              <w:bottom w:val="single" w:sz="4" w:space="0" w:color="auto"/>
              <w:right w:val="nil"/>
            </w:tcBorders>
            <w:vAlign w:val="center"/>
          </w:tcPr>
          <w:p w:rsidR="00BE0399" w:rsidRPr="00F070EA" w:rsidRDefault="007A0EFE" w:rsidP="001272E0">
            <w:pPr>
              <w:pStyle w:val="TextPItable"/>
              <w:keepNext/>
              <w:jc w:val="left"/>
              <w:rPr>
                <w:rFonts w:cs="Arial"/>
                <w:b/>
              </w:rPr>
            </w:pPr>
            <w:r w:rsidRPr="00F070EA">
              <w:rPr>
                <w:rFonts w:cs="Arial"/>
                <w:b/>
              </w:rPr>
              <w:t>System Organ Class</w:t>
            </w:r>
          </w:p>
          <w:p w:rsidR="007A0EFE" w:rsidRPr="00F070EA" w:rsidRDefault="007A0EFE" w:rsidP="00BE0399">
            <w:pPr>
              <w:pStyle w:val="TextPItable"/>
              <w:ind w:left="113"/>
              <w:jc w:val="left"/>
              <w:rPr>
                <w:rFonts w:cs="Arial"/>
              </w:rPr>
            </w:pPr>
            <w:r w:rsidRPr="00F070EA">
              <w:rPr>
                <w:rFonts w:cs="Arial"/>
              </w:rPr>
              <w:t>Adverse reaction</w:t>
            </w:r>
          </w:p>
        </w:tc>
        <w:tc>
          <w:tcPr>
            <w:tcW w:w="1253" w:type="dxa"/>
            <w:tcBorders>
              <w:top w:val="single" w:sz="12" w:space="0" w:color="auto"/>
              <w:left w:val="nil"/>
              <w:bottom w:val="single" w:sz="4" w:space="0" w:color="auto"/>
              <w:right w:val="nil"/>
            </w:tcBorders>
            <w:vAlign w:val="center"/>
          </w:tcPr>
          <w:p w:rsidR="007A0EFE" w:rsidRPr="00F070EA" w:rsidRDefault="007A0EFE" w:rsidP="007A0EFE">
            <w:pPr>
              <w:pStyle w:val="TextPItable"/>
              <w:jc w:val="center"/>
              <w:rPr>
                <w:rFonts w:cs="Arial"/>
              </w:rPr>
            </w:pPr>
          </w:p>
        </w:tc>
        <w:tc>
          <w:tcPr>
            <w:tcW w:w="1705" w:type="dxa"/>
            <w:tcBorders>
              <w:top w:val="single" w:sz="12" w:space="0" w:color="auto"/>
              <w:left w:val="nil"/>
              <w:bottom w:val="single" w:sz="4" w:space="0" w:color="auto"/>
              <w:right w:val="nil"/>
            </w:tcBorders>
            <w:vAlign w:val="center"/>
          </w:tcPr>
          <w:p w:rsidR="007A0EFE" w:rsidRPr="00F070EA" w:rsidRDefault="007A0EFE" w:rsidP="007A0EFE">
            <w:pPr>
              <w:pStyle w:val="TextPItable"/>
              <w:jc w:val="center"/>
              <w:rPr>
                <w:rFonts w:cs="Arial"/>
              </w:rPr>
            </w:pPr>
          </w:p>
        </w:tc>
        <w:tc>
          <w:tcPr>
            <w:tcW w:w="1705" w:type="dxa"/>
            <w:tcBorders>
              <w:top w:val="single" w:sz="12" w:space="0" w:color="auto"/>
              <w:left w:val="nil"/>
              <w:bottom w:val="single" w:sz="4" w:space="0" w:color="auto"/>
              <w:right w:val="nil"/>
            </w:tcBorders>
            <w:vAlign w:val="center"/>
          </w:tcPr>
          <w:p w:rsidR="007A0EFE" w:rsidRPr="00F070EA" w:rsidRDefault="007A0EFE" w:rsidP="007A0EFE">
            <w:pPr>
              <w:pStyle w:val="TextPItable"/>
              <w:jc w:val="center"/>
              <w:rPr>
                <w:rFonts w:cs="Arial"/>
              </w:rPr>
            </w:pPr>
          </w:p>
        </w:tc>
      </w:tr>
      <w:tr w:rsidR="007A0EFE" w:rsidRPr="00F070EA" w:rsidTr="00A2482D">
        <w:tc>
          <w:tcPr>
            <w:tcW w:w="4832" w:type="dxa"/>
            <w:tcBorders>
              <w:top w:val="single" w:sz="4" w:space="0" w:color="auto"/>
              <w:left w:val="nil"/>
              <w:bottom w:val="nil"/>
              <w:right w:val="nil"/>
            </w:tcBorders>
            <w:vAlign w:val="center"/>
          </w:tcPr>
          <w:p w:rsidR="007A0EFE" w:rsidRPr="00F070EA" w:rsidRDefault="007A0EFE" w:rsidP="001272E0">
            <w:pPr>
              <w:pStyle w:val="TextPItable"/>
              <w:keepNext/>
              <w:jc w:val="left"/>
              <w:rPr>
                <w:rFonts w:cs="Arial"/>
              </w:rPr>
            </w:pPr>
            <w:r w:rsidRPr="00F070EA">
              <w:rPr>
                <w:rFonts w:cs="Arial"/>
                <w:b/>
                <w:bCs/>
              </w:rPr>
              <w:t>Infection and infestations</w:t>
            </w:r>
          </w:p>
        </w:tc>
        <w:tc>
          <w:tcPr>
            <w:tcW w:w="1253" w:type="dxa"/>
            <w:tcBorders>
              <w:top w:val="single" w:sz="4" w:space="0" w:color="auto"/>
              <w:left w:val="nil"/>
              <w:bottom w:val="nil"/>
              <w:right w:val="nil"/>
            </w:tcBorders>
            <w:vAlign w:val="center"/>
          </w:tcPr>
          <w:p w:rsidR="007A0EFE" w:rsidRPr="00F070EA" w:rsidRDefault="007A0EFE" w:rsidP="007A0EFE">
            <w:pPr>
              <w:pStyle w:val="TextPItable"/>
              <w:jc w:val="center"/>
              <w:rPr>
                <w:rFonts w:cs="Arial"/>
              </w:rPr>
            </w:pPr>
          </w:p>
        </w:tc>
        <w:tc>
          <w:tcPr>
            <w:tcW w:w="1705" w:type="dxa"/>
            <w:tcBorders>
              <w:top w:val="single" w:sz="4" w:space="0" w:color="auto"/>
              <w:left w:val="nil"/>
              <w:bottom w:val="nil"/>
              <w:right w:val="nil"/>
            </w:tcBorders>
            <w:vAlign w:val="center"/>
          </w:tcPr>
          <w:p w:rsidR="007A0EFE" w:rsidRPr="00F070EA" w:rsidRDefault="007A0EFE" w:rsidP="007A0EFE">
            <w:pPr>
              <w:pStyle w:val="TextPItable"/>
              <w:jc w:val="center"/>
              <w:rPr>
                <w:rFonts w:cs="Arial"/>
              </w:rPr>
            </w:pPr>
          </w:p>
        </w:tc>
        <w:tc>
          <w:tcPr>
            <w:tcW w:w="1705" w:type="dxa"/>
            <w:tcBorders>
              <w:top w:val="single" w:sz="4" w:space="0" w:color="auto"/>
              <w:left w:val="nil"/>
              <w:bottom w:val="nil"/>
              <w:right w:val="nil"/>
            </w:tcBorders>
            <w:vAlign w:val="center"/>
          </w:tcPr>
          <w:p w:rsidR="007A0EFE" w:rsidRPr="00F070EA" w:rsidRDefault="007A0EFE" w:rsidP="007A0EFE">
            <w:pPr>
              <w:pStyle w:val="TextPItable"/>
              <w:jc w:val="center"/>
              <w:rPr>
                <w:rFonts w:cs="Arial"/>
              </w:rPr>
            </w:pPr>
          </w:p>
        </w:tc>
      </w:tr>
      <w:tr w:rsidR="007A0EFE" w:rsidRPr="00F070EA" w:rsidTr="00A2482D">
        <w:tc>
          <w:tcPr>
            <w:tcW w:w="4832" w:type="dxa"/>
            <w:tcBorders>
              <w:top w:val="nil"/>
              <w:left w:val="nil"/>
              <w:bottom w:val="nil"/>
              <w:right w:val="nil"/>
            </w:tcBorders>
            <w:vAlign w:val="center"/>
          </w:tcPr>
          <w:p w:rsidR="007A0EFE" w:rsidRPr="00C60938" w:rsidRDefault="007A0EFE" w:rsidP="001272E0">
            <w:pPr>
              <w:pStyle w:val="TextPItable"/>
              <w:keepNext/>
              <w:ind w:left="113"/>
              <w:jc w:val="left"/>
            </w:pPr>
            <w:r w:rsidRPr="00C60938">
              <w:rPr>
                <w:rFonts w:eastAsiaTheme="minorEastAsia"/>
              </w:rPr>
              <w:t xml:space="preserve">Vaginal </w:t>
            </w:r>
            <w:proofErr w:type="spellStart"/>
            <w:r w:rsidRPr="00C60938">
              <w:rPr>
                <w:rFonts w:eastAsiaTheme="minorEastAsia"/>
              </w:rPr>
              <w:t>moniliasis</w:t>
            </w:r>
            <w:proofErr w:type="spellEnd"/>
            <w:r w:rsidRPr="00C60938">
              <w:rPr>
                <w:rFonts w:eastAsiaTheme="minorEastAsia"/>
              </w:rPr>
              <w:t xml:space="preserve">, </w:t>
            </w:r>
            <w:proofErr w:type="spellStart"/>
            <w:r w:rsidRPr="00C60938">
              <w:rPr>
                <w:rFonts w:eastAsiaTheme="minorEastAsia"/>
              </w:rPr>
              <w:t>vulvovaginitis</w:t>
            </w:r>
            <w:proofErr w:type="spellEnd"/>
            <w:r w:rsidRPr="00C60938">
              <w:rPr>
                <w:rFonts w:eastAsiaTheme="minorEastAsia"/>
              </w:rPr>
              <w:t>, balanitis and other genital infections</w:t>
            </w:r>
            <w:r w:rsidR="00BE0399" w:rsidRPr="00C60938">
              <w:rPr>
                <w:rFonts w:eastAsiaTheme="minorEastAsia"/>
              </w:rPr>
              <w:t>*</w:t>
            </w:r>
          </w:p>
        </w:tc>
        <w:tc>
          <w:tcPr>
            <w:tcW w:w="1253" w:type="dxa"/>
            <w:tcBorders>
              <w:top w:val="nil"/>
              <w:left w:val="nil"/>
              <w:bottom w:val="nil"/>
              <w:right w:val="nil"/>
            </w:tcBorders>
            <w:vAlign w:val="center"/>
          </w:tcPr>
          <w:p w:rsidR="007A0EFE" w:rsidRPr="00F070EA" w:rsidRDefault="00825992" w:rsidP="007A0EFE">
            <w:pPr>
              <w:pStyle w:val="TextPItable"/>
              <w:jc w:val="center"/>
              <w:rPr>
                <w:rFonts w:cs="Arial"/>
              </w:rPr>
            </w:pPr>
            <w:r>
              <w:rPr>
                <w:rFonts w:cs="Arial"/>
              </w:rPr>
              <w:t>1.0</w:t>
            </w:r>
          </w:p>
        </w:tc>
        <w:tc>
          <w:tcPr>
            <w:tcW w:w="1705" w:type="dxa"/>
            <w:tcBorders>
              <w:top w:val="nil"/>
              <w:left w:val="nil"/>
              <w:bottom w:val="nil"/>
              <w:right w:val="nil"/>
            </w:tcBorders>
            <w:vAlign w:val="center"/>
          </w:tcPr>
          <w:p w:rsidR="007A0EFE" w:rsidRPr="00F070EA" w:rsidRDefault="00825992" w:rsidP="007A0EFE">
            <w:pPr>
              <w:pStyle w:val="TextPItable"/>
              <w:jc w:val="center"/>
              <w:rPr>
                <w:rFonts w:cs="Arial"/>
              </w:rPr>
            </w:pPr>
            <w:r>
              <w:rPr>
                <w:rFonts w:cs="Arial"/>
              </w:rPr>
              <w:t>4.0</w:t>
            </w:r>
          </w:p>
        </w:tc>
        <w:tc>
          <w:tcPr>
            <w:tcW w:w="1705" w:type="dxa"/>
            <w:tcBorders>
              <w:top w:val="nil"/>
              <w:left w:val="nil"/>
              <w:bottom w:val="nil"/>
              <w:right w:val="nil"/>
            </w:tcBorders>
            <w:vAlign w:val="center"/>
          </w:tcPr>
          <w:p w:rsidR="007A0EFE" w:rsidRPr="00F070EA" w:rsidRDefault="00825992" w:rsidP="007A0EFE">
            <w:pPr>
              <w:pStyle w:val="TextPItable"/>
              <w:jc w:val="center"/>
              <w:rPr>
                <w:rFonts w:cs="Arial"/>
              </w:rPr>
            </w:pPr>
            <w:r>
              <w:rPr>
                <w:rFonts w:cs="Arial"/>
              </w:rPr>
              <w:t>3.9</w:t>
            </w:r>
          </w:p>
        </w:tc>
      </w:tr>
      <w:tr w:rsidR="007A0EFE" w:rsidRPr="00F070EA" w:rsidTr="00A2482D">
        <w:tc>
          <w:tcPr>
            <w:tcW w:w="4832" w:type="dxa"/>
            <w:tcBorders>
              <w:top w:val="nil"/>
              <w:left w:val="nil"/>
              <w:bottom w:val="single" w:sz="4" w:space="0" w:color="auto"/>
              <w:right w:val="nil"/>
            </w:tcBorders>
            <w:vAlign w:val="center"/>
          </w:tcPr>
          <w:p w:rsidR="007A0EFE" w:rsidRPr="00F070EA" w:rsidRDefault="007A0EFE" w:rsidP="001272E0">
            <w:pPr>
              <w:pStyle w:val="TextPItable"/>
              <w:keepNext/>
              <w:ind w:left="113"/>
              <w:jc w:val="left"/>
              <w:rPr>
                <w:rFonts w:cs="Arial"/>
                <w:bCs/>
              </w:rPr>
            </w:pPr>
            <w:r w:rsidRPr="00F070EA">
              <w:rPr>
                <w:rFonts w:cs="Arial"/>
              </w:rPr>
              <w:t>Urinary tract infections*</w:t>
            </w:r>
          </w:p>
        </w:tc>
        <w:tc>
          <w:tcPr>
            <w:tcW w:w="1253" w:type="dxa"/>
            <w:tcBorders>
              <w:top w:val="nil"/>
              <w:left w:val="nil"/>
              <w:bottom w:val="single" w:sz="4" w:space="0" w:color="auto"/>
              <w:right w:val="nil"/>
            </w:tcBorders>
            <w:vAlign w:val="center"/>
          </w:tcPr>
          <w:p w:rsidR="007A0EFE" w:rsidRPr="00F070EA" w:rsidRDefault="00344E48" w:rsidP="007A0EFE">
            <w:pPr>
              <w:pStyle w:val="TextPItable"/>
              <w:jc w:val="center"/>
              <w:rPr>
                <w:rFonts w:cs="Arial"/>
              </w:rPr>
            </w:pPr>
            <w:r>
              <w:rPr>
                <w:rFonts w:cs="Arial"/>
              </w:rPr>
              <w:t>7.2</w:t>
            </w:r>
          </w:p>
        </w:tc>
        <w:tc>
          <w:tcPr>
            <w:tcW w:w="1705" w:type="dxa"/>
            <w:tcBorders>
              <w:top w:val="nil"/>
              <w:left w:val="nil"/>
              <w:bottom w:val="single" w:sz="4" w:space="0" w:color="auto"/>
              <w:right w:val="nil"/>
            </w:tcBorders>
            <w:vAlign w:val="center"/>
          </w:tcPr>
          <w:p w:rsidR="007A0EFE" w:rsidRPr="00F070EA" w:rsidRDefault="00344E48" w:rsidP="007A0EFE">
            <w:pPr>
              <w:pStyle w:val="TextPItable"/>
              <w:jc w:val="center"/>
              <w:rPr>
                <w:rFonts w:cs="Arial"/>
              </w:rPr>
            </w:pPr>
            <w:r>
              <w:rPr>
                <w:rFonts w:cs="Arial"/>
              </w:rPr>
              <w:t>8.8</w:t>
            </w:r>
          </w:p>
        </w:tc>
        <w:tc>
          <w:tcPr>
            <w:tcW w:w="1705" w:type="dxa"/>
            <w:tcBorders>
              <w:top w:val="nil"/>
              <w:left w:val="nil"/>
              <w:bottom w:val="single" w:sz="4" w:space="0" w:color="auto"/>
              <w:right w:val="nil"/>
            </w:tcBorders>
            <w:vAlign w:val="center"/>
          </w:tcPr>
          <w:p w:rsidR="007A0EFE" w:rsidRPr="00F070EA" w:rsidRDefault="00344E48" w:rsidP="007A0EFE">
            <w:pPr>
              <w:pStyle w:val="TextPItable"/>
              <w:jc w:val="center"/>
              <w:rPr>
                <w:rFonts w:cs="Arial"/>
              </w:rPr>
            </w:pPr>
            <w:r>
              <w:rPr>
                <w:rFonts w:cs="Arial"/>
              </w:rPr>
              <w:t>7.0</w:t>
            </w:r>
          </w:p>
        </w:tc>
      </w:tr>
      <w:tr w:rsidR="007A0EFE" w:rsidRPr="00F070EA" w:rsidTr="00A2482D">
        <w:tc>
          <w:tcPr>
            <w:tcW w:w="4832" w:type="dxa"/>
            <w:tcBorders>
              <w:top w:val="single" w:sz="4" w:space="0" w:color="auto"/>
              <w:left w:val="nil"/>
              <w:bottom w:val="nil"/>
              <w:right w:val="nil"/>
            </w:tcBorders>
            <w:vAlign w:val="center"/>
          </w:tcPr>
          <w:p w:rsidR="007A0EFE" w:rsidRPr="00F070EA" w:rsidRDefault="007A0EFE" w:rsidP="001272E0">
            <w:pPr>
              <w:pStyle w:val="TextPItable"/>
              <w:keepNext/>
              <w:jc w:val="left"/>
              <w:rPr>
                <w:rFonts w:cs="Arial"/>
                <w:b/>
                <w:bCs/>
              </w:rPr>
            </w:pPr>
            <w:r w:rsidRPr="00F070EA">
              <w:rPr>
                <w:rFonts w:cs="Arial"/>
                <w:b/>
                <w:bCs/>
              </w:rPr>
              <w:t>Metabolism and nutrition disorders</w:t>
            </w:r>
          </w:p>
        </w:tc>
        <w:tc>
          <w:tcPr>
            <w:tcW w:w="1253" w:type="dxa"/>
            <w:tcBorders>
              <w:top w:val="single" w:sz="4" w:space="0" w:color="auto"/>
              <w:left w:val="nil"/>
              <w:bottom w:val="nil"/>
              <w:right w:val="nil"/>
            </w:tcBorders>
            <w:vAlign w:val="center"/>
          </w:tcPr>
          <w:p w:rsidR="007A0EFE" w:rsidRPr="00F070EA" w:rsidRDefault="007A0EFE" w:rsidP="007A0EFE">
            <w:pPr>
              <w:pStyle w:val="TextPItable"/>
              <w:jc w:val="center"/>
              <w:rPr>
                <w:rFonts w:cs="Arial"/>
              </w:rPr>
            </w:pPr>
          </w:p>
        </w:tc>
        <w:tc>
          <w:tcPr>
            <w:tcW w:w="1705" w:type="dxa"/>
            <w:tcBorders>
              <w:top w:val="single" w:sz="4" w:space="0" w:color="auto"/>
              <w:left w:val="nil"/>
              <w:bottom w:val="nil"/>
              <w:right w:val="nil"/>
            </w:tcBorders>
            <w:vAlign w:val="center"/>
          </w:tcPr>
          <w:p w:rsidR="007A0EFE" w:rsidRPr="00F070EA" w:rsidRDefault="007A0EFE" w:rsidP="007A0EFE">
            <w:pPr>
              <w:pStyle w:val="TextPItable"/>
              <w:jc w:val="center"/>
              <w:rPr>
                <w:rFonts w:cs="Arial"/>
              </w:rPr>
            </w:pPr>
          </w:p>
        </w:tc>
        <w:tc>
          <w:tcPr>
            <w:tcW w:w="1705" w:type="dxa"/>
            <w:tcBorders>
              <w:top w:val="single" w:sz="4" w:space="0" w:color="auto"/>
              <w:left w:val="nil"/>
              <w:bottom w:val="nil"/>
              <w:right w:val="nil"/>
            </w:tcBorders>
            <w:vAlign w:val="center"/>
          </w:tcPr>
          <w:p w:rsidR="007A0EFE" w:rsidRPr="00F070EA" w:rsidRDefault="007A0EFE" w:rsidP="007A0EFE">
            <w:pPr>
              <w:pStyle w:val="TextPItable"/>
              <w:jc w:val="center"/>
              <w:rPr>
                <w:rFonts w:cs="Arial"/>
              </w:rPr>
            </w:pPr>
          </w:p>
        </w:tc>
      </w:tr>
      <w:tr w:rsidR="00344E48" w:rsidRPr="00F070EA" w:rsidTr="00A2482D">
        <w:tc>
          <w:tcPr>
            <w:tcW w:w="4832" w:type="dxa"/>
            <w:tcBorders>
              <w:top w:val="nil"/>
              <w:left w:val="nil"/>
              <w:bottom w:val="single" w:sz="4" w:space="0" w:color="auto"/>
              <w:right w:val="nil"/>
            </w:tcBorders>
            <w:vAlign w:val="center"/>
          </w:tcPr>
          <w:p w:rsidR="00344E48" w:rsidRPr="00C60938" w:rsidRDefault="00344E48" w:rsidP="00B02E10">
            <w:pPr>
              <w:pStyle w:val="TextPItable"/>
              <w:keepNext/>
              <w:ind w:left="113"/>
              <w:jc w:val="left"/>
            </w:pPr>
            <w:r w:rsidRPr="00C60938">
              <w:rPr>
                <w:rFonts w:eastAsiaTheme="minorEastAsia"/>
              </w:rPr>
              <w:t>Hypoglycaemia</w:t>
            </w:r>
          </w:p>
        </w:tc>
        <w:tc>
          <w:tcPr>
            <w:tcW w:w="4663" w:type="dxa"/>
            <w:gridSpan w:val="3"/>
            <w:tcBorders>
              <w:top w:val="nil"/>
              <w:left w:val="nil"/>
              <w:bottom w:val="single" w:sz="4" w:space="0" w:color="auto"/>
              <w:right w:val="nil"/>
            </w:tcBorders>
            <w:vAlign w:val="center"/>
          </w:tcPr>
          <w:p w:rsidR="00344E48" w:rsidRPr="00F070EA" w:rsidRDefault="00344E48" w:rsidP="00F601F5">
            <w:pPr>
              <w:pStyle w:val="TextPItable"/>
              <w:jc w:val="center"/>
              <w:rPr>
                <w:rFonts w:cs="Arial"/>
              </w:rPr>
            </w:pPr>
            <w:r w:rsidRPr="00E77FDC">
              <w:rPr>
                <w:rFonts w:cs="Arial"/>
                <w:b/>
                <w:bCs/>
              </w:rPr>
              <w:t xml:space="preserve">Refer to Table </w:t>
            </w:r>
            <w:r w:rsidR="00F601F5">
              <w:rPr>
                <w:rFonts w:cs="Arial"/>
                <w:b/>
                <w:bCs/>
              </w:rPr>
              <w:t>17</w:t>
            </w:r>
          </w:p>
        </w:tc>
      </w:tr>
      <w:tr w:rsidR="00344E48" w:rsidRPr="00F070EA" w:rsidTr="00A2482D">
        <w:tc>
          <w:tcPr>
            <w:tcW w:w="4832" w:type="dxa"/>
            <w:tcBorders>
              <w:top w:val="single" w:sz="4" w:space="0" w:color="auto"/>
              <w:left w:val="nil"/>
              <w:bottom w:val="nil"/>
              <w:right w:val="nil"/>
            </w:tcBorders>
            <w:vAlign w:val="center"/>
          </w:tcPr>
          <w:p w:rsidR="00344E48" w:rsidRPr="00F070EA" w:rsidRDefault="00344E48" w:rsidP="001272E0">
            <w:pPr>
              <w:pStyle w:val="TextPItable"/>
              <w:keepNext/>
              <w:jc w:val="left"/>
              <w:rPr>
                <w:rFonts w:cs="Arial"/>
                <w:b/>
                <w:bCs/>
              </w:rPr>
            </w:pPr>
            <w:r>
              <w:rPr>
                <w:rFonts w:cs="Arial"/>
                <w:b/>
                <w:bCs/>
              </w:rPr>
              <w:t>Skin and subcutaneous disorders</w:t>
            </w:r>
          </w:p>
        </w:tc>
        <w:tc>
          <w:tcPr>
            <w:tcW w:w="1253" w:type="dxa"/>
            <w:tcBorders>
              <w:top w:val="single" w:sz="4" w:space="0" w:color="auto"/>
              <w:left w:val="nil"/>
              <w:bottom w:val="nil"/>
              <w:right w:val="nil"/>
            </w:tcBorders>
            <w:vAlign w:val="center"/>
          </w:tcPr>
          <w:p w:rsidR="00344E48" w:rsidRPr="00F070EA" w:rsidRDefault="00344E48" w:rsidP="007A0EFE">
            <w:pPr>
              <w:pStyle w:val="TextPItable"/>
              <w:jc w:val="center"/>
              <w:rPr>
                <w:rFonts w:cs="Arial"/>
              </w:rPr>
            </w:pPr>
          </w:p>
        </w:tc>
        <w:tc>
          <w:tcPr>
            <w:tcW w:w="1705" w:type="dxa"/>
            <w:tcBorders>
              <w:top w:val="single" w:sz="4" w:space="0" w:color="auto"/>
              <w:left w:val="nil"/>
              <w:bottom w:val="nil"/>
              <w:right w:val="nil"/>
            </w:tcBorders>
            <w:vAlign w:val="center"/>
          </w:tcPr>
          <w:p w:rsidR="00344E48" w:rsidRPr="00F070EA" w:rsidRDefault="00344E48" w:rsidP="007A0EFE">
            <w:pPr>
              <w:pStyle w:val="TextPItable"/>
              <w:jc w:val="center"/>
              <w:rPr>
                <w:rFonts w:cs="Arial"/>
              </w:rPr>
            </w:pPr>
          </w:p>
        </w:tc>
        <w:tc>
          <w:tcPr>
            <w:tcW w:w="1705" w:type="dxa"/>
            <w:tcBorders>
              <w:top w:val="single" w:sz="4" w:space="0" w:color="auto"/>
              <w:left w:val="nil"/>
              <w:bottom w:val="nil"/>
              <w:right w:val="nil"/>
            </w:tcBorders>
            <w:vAlign w:val="center"/>
          </w:tcPr>
          <w:p w:rsidR="00344E48" w:rsidRPr="00F070EA" w:rsidRDefault="00344E48" w:rsidP="007A0EFE">
            <w:pPr>
              <w:pStyle w:val="TextPItable"/>
              <w:jc w:val="center"/>
              <w:rPr>
                <w:rFonts w:cs="Arial"/>
              </w:rPr>
            </w:pPr>
          </w:p>
        </w:tc>
      </w:tr>
      <w:tr w:rsidR="00344E48" w:rsidRPr="00F070EA" w:rsidTr="00A2482D">
        <w:tc>
          <w:tcPr>
            <w:tcW w:w="4832" w:type="dxa"/>
            <w:tcBorders>
              <w:top w:val="nil"/>
              <w:left w:val="nil"/>
              <w:bottom w:val="single" w:sz="4" w:space="0" w:color="auto"/>
              <w:right w:val="nil"/>
            </w:tcBorders>
            <w:vAlign w:val="center"/>
          </w:tcPr>
          <w:p w:rsidR="00344E48" w:rsidRPr="00344E48" w:rsidRDefault="00344E48" w:rsidP="00344E48">
            <w:pPr>
              <w:pStyle w:val="TextPItable"/>
              <w:ind w:left="113"/>
              <w:jc w:val="left"/>
              <w:rPr>
                <w:rFonts w:cs="Arial"/>
                <w:bCs/>
              </w:rPr>
            </w:pPr>
            <w:r w:rsidRPr="00344E48">
              <w:rPr>
                <w:rFonts w:cs="Arial"/>
              </w:rPr>
              <w:t>Pruritus</w:t>
            </w:r>
          </w:p>
        </w:tc>
        <w:tc>
          <w:tcPr>
            <w:tcW w:w="1253" w:type="dxa"/>
            <w:tcBorders>
              <w:top w:val="nil"/>
              <w:left w:val="nil"/>
              <w:bottom w:val="single" w:sz="4" w:space="0" w:color="auto"/>
              <w:right w:val="nil"/>
            </w:tcBorders>
            <w:vAlign w:val="center"/>
          </w:tcPr>
          <w:p w:rsidR="00344E48" w:rsidRPr="00F070EA" w:rsidRDefault="00344E48" w:rsidP="007A0EFE">
            <w:pPr>
              <w:pStyle w:val="TextPItable"/>
              <w:jc w:val="center"/>
              <w:rPr>
                <w:rFonts w:cs="Arial"/>
              </w:rPr>
            </w:pPr>
            <w:r>
              <w:rPr>
                <w:rFonts w:cs="Arial"/>
              </w:rPr>
              <w:t>0.7</w:t>
            </w:r>
          </w:p>
        </w:tc>
        <w:tc>
          <w:tcPr>
            <w:tcW w:w="1705" w:type="dxa"/>
            <w:tcBorders>
              <w:top w:val="nil"/>
              <w:left w:val="nil"/>
              <w:bottom w:val="single" w:sz="4" w:space="0" w:color="auto"/>
              <w:right w:val="nil"/>
            </w:tcBorders>
            <w:vAlign w:val="center"/>
          </w:tcPr>
          <w:p w:rsidR="00344E48" w:rsidRPr="00F070EA" w:rsidRDefault="00344E48" w:rsidP="007A0EFE">
            <w:pPr>
              <w:pStyle w:val="TextPItable"/>
              <w:jc w:val="center"/>
              <w:rPr>
                <w:rFonts w:cs="Arial"/>
              </w:rPr>
            </w:pPr>
            <w:r>
              <w:rPr>
                <w:rFonts w:cs="Arial"/>
              </w:rPr>
              <w:t>0.9</w:t>
            </w:r>
          </w:p>
        </w:tc>
        <w:tc>
          <w:tcPr>
            <w:tcW w:w="1705" w:type="dxa"/>
            <w:tcBorders>
              <w:top w:val="nil"/>
              <w:left w:val="nil"/>
              <w:bottom w:val="single" w:sz="4" w:space="0" w:color="auto"/>
              <w:right w:val="nil"/>
            </w:tcBorders>
            <w:vAlign w:val="center"/>
          </w:tcPr>
          <w:p w:rsidR="00344E48" w:rsidRPr="00F070EA" w:rsidRDefault="00344E48" w:rsidP="007A0EFE">
            <w:pPr>
              <w:pStyle w:val="TextPItable"/>
              <w:jc w:val="center"/>
              <w:rPr>
                <w:rFonts w:cs="Arial"/>
              </w:rPr>
            </w:pPr>
            <w:r>
              <w:rPr>
                <w:rFonts w:cs="Arial"/>
              </w:rPr>
              <w:t>0.7</w:t>
            </w:r>
          </w:p>
        </w:tc>
      </w:tr>
      <w:tr w:rsidR="00344E48" w:rsidRPr="00F070EA" w:rsidTr="00A2482D">
        <w:tc>
          <w:tcPr>
            <w:tcW w:w="4832" w:type="dxa"/>
            <w:tcBorders>
              <w:top w:val="single" w:sz="4" w:space="0" w:color="auto"/>
              <w:left w:val="nil"/>
              <w:bottom w:val="nil"/>
              <w:right w:val="nil"/>
            </w:tcBorders>
            <w:vAlign w:val="center"/>
          </w:tcPr>
          <w:p w:rsidR="00344E48" w:rsidRPr="00F070EA" w:rsidRDefault="00344E48" w:rsidP="001272E0">
            <w:pPr>
              <w:pStyle w:val="TextPItable"/>
              <w:keepNext/>
              <w:jc w:val="left"/>
              <w:rPr>
                <w:rFonts w:cs="Arial"/>
                <w:b/>
                <w:bCs/>
              </w:rPr>
            </w:pPr>
            <w:r>
              <w:rPr>
                <w:rFonts w:cs="Arial"/>
                <w:b/>
                <w:bCs/>
              </w:rPr>
              <w:t>Vascular disorders</w:t>
            </w:r>
          </w:p>
        </w:tc>
        <w:tc>
          <w:tcPr>
            <w:tcW w:w="1253" w:type="dxa"/>
            <w:tcBorders>
              <w:top w:val="single" w:sz="4" w:space="0" w:color="auto"/>
              <w:left w:val="nil"/>
              <w:bottom w:val="nil"/>
              <w:right w:val="nil"/>
            </w:tcBorders>
            <w:vAlign w:val="center"/>
          </w:tcPr>
          <w:p w:rsidR="00344E48" w:rsidRPr="00F070EA" w:rsidRDefault="00344E48" w:rsidP="007A0EFE">
            <w:pPr>
              <w:pStyle w:val="TextPItable"/>
              <w:jc w:val="center"/>
              <w:rPr>
                <w:rFonts w:cs="Arial"/>
              </w:rPr>
            </w:pPr>
          </w:p>
        </w:tc>
        <w:tc>
          <w:tcPr>
            <w:tcW w:w="1705" w:type="dxa"/>
            <w:tcBorders>
              <w:top w:val="single" w:sz="4" w:space="0" w:color="auto"/>
              <w:left w:val="nil"/>
              <w:bottom w:val="nil"/>
              <w:right w:val="nil"/>
            </w:tcBorders>
            <w:vAlign w:val="center"/>
          </w:tcPr>
          <w:p w:rsidR="00344E48" w:rsidRPr="00F070EA" w:rsidRDefault="00344E48" w:rsidP="007A0EFE">
            <w:pPr>
              <w:pStyle w:val="TextPItable"/>
              <w:jc w:val="center"/>
              <w:rPr>
                <w:rFonts w:cs="Arial"/>
              </w:rPr>
            </w:pPr>
          </w:p>
        </w:tc>
        <w:tc>
          <w:tcPr>
            <w:tcW w:w="1705" w:type="dxa"/>
            <w:tcBorders>
              <w:top w:val="single" w:sz="4" w:space="0" w:color="auto"/>
              <w:left w:val="nil"/>
              <w:bottom w:val="nil"/>
              <w:right w:val="nil"/>
            </w:tcBorders>
            <w:vAlign w:val="center"/>
          </w:tcPr>
          <w:p w:rsidR="00344E48" w:rsidRPr="00F070EA" w:rsidRDefault="00344E48" w:rsidP="007A0EFE">
            <w:pPr>
              <w:pStyle w:val="TextPItable"/>
              <w:jc w:val="center"/>
              <w:rPr>
                <w:rFonts w:cs="Arial"/>
              </w:rPr>
            </w:pPr>
          </w:p>
        </w:tc>
      </w:tr>
      <w:tr w:rsidR="00344E48" w:rsidRPr="00F070EA" w:rsidTr="00A2482D">
        <w:tc>
          <w:tcPr>
            <w:tcW w:w="4832" w:type="dxa"/>
            <w:tcBorders>
              <w:top w:val="nil"/>
              <w:left w:val="nil"/>
              <w:bottom w:val="single" w:sz="4" w:space="0" w:color="auto"/>
              <w:right w:val="nil"/>
            </w:tcBorders>
            <w:vAlign w:val="center"/>
          </w:tcPr>
          <w:p w:rsidR="00344E48" w:rsidRPr="00344E48" w:rsidRDefault="00344E48" w:rsidP="00344E48">
            <w:pPr>
              <w:pStyle w:val="TextPItable"/>
              <w:ind w:left="113"/>
              <w:jc w:val="left"/>
              <w:rPr>
                <w:rFonts w:cs="Arial"/>
                <w:bCs/>
              </w:rPr>
            </w:pPr>
            <w:r w:rsidRPr="00344E48">
              <w:rPr>
                <w:rFonts w:cs="Arial"/>
              </w:rPr>
              <w:t>Volume depletion</w:t>
            </w:r>
          </w:p>
        </w:tc>
        <w:tc>
          <w:tcPr>
            <w:tcW w:w="1253" w:type="dxa"/>
            <w:tcBorders>
              <w:top w:val="nil"/>
              <w:left w:val="nil"/>
              <w:bottom w:val="single" w:sz="4" w:space="0" w:color="auto"/>
              <w:right w:val="nil"/>
            </w:tcBorders>
            <w:vAlign w:val="center"/>
          </w:tcPr>
          <w:p w:rsidR="00344E48" w:rsidRPr="00F070EA" w:rsidRDefault="00344E48" w:rsidP="007A0EFE">
            <w:pPr>
              <w:pStyle w:val="TextPItable"/>
              <w:jc w:val="center"/>
              <w:rPr>
                <w:rFonts w:cs="Arial"/>
              </w:rPr>
            </w:pPr>
            <w:r>
              <w:rPr>
                <w:rFonts w:cs="Arial"/>
              </w:rPr>
              <w:t>0.3</w:t>
            </w:r>
          </w:p>
        </w:tc>
        <w:tc>
          <w:tcPr>
            <w:tcW w:w="1705" w:type="dxa"/>
            <w:tcBorders>
              <w:top w:val="nil"/>
              <w:left w:val="nil"/>
              <w:bottom w:val="single" w:sz="4" w:space="0" w:color="auto"/>
              <w:right w:val="nil"/>
            </w:tcBorders>
            <w:vAlign w:val="center"/>
          </w:tcPr>
          <w:p w:rsidR="00344E48" w:rsidRPr="00F070EA" w:rsidRDefault="00344E48" w:rsidP="007A0EFE">
            <w:pPr>
              <w:pStyle w:val="TextPItable"/>
              <w:jc w:val="center"/>
              <w:rPr>
                <w:rFonts w:cs="Arial"/>
              </w:rPr>
            </w:pPr>
            <w:r>
              <w:rPr>
                <w:rFonts w:cs="Arial"/>
              </w:rPr>
              <w:t>0.6</w:t>
            </w:r>
          </w:p>
        </w:tc>
        <w:tc>
          <w:tcPr>
            <w:tcW w:w="1705" w:type="dxa"/>
            <w:tcBorders>
              <w:top w:val="nil"/>
              <w:left w:val="nil"/>
              <w:bottom w:val="single" w:sz="4" w:space="0" w:color="auto"/>
              <w:right w:val="nil"/>
            </w:tcBorders>
            <w:vAlign w:val="center"/>
          </w:tcPr>
          <w:p w:rsidR="00344E48" w:rsidRPr="00F070EA" w:rsidRDefault="00344E48" w:rsidP="007A0EFE">
            <w:pPr>
              <w:pStyle w:val="TextPItable"/>
              <w:jc w:val="center"/>
              <w:rPr>
                <w:rFonts w:cs="Arial"/>
              </w:rPr>
            </w:pPr>
            <w:r>
              <w:rPr>
                <w:rFonts w:cs="Arial"/>
              </w:rPr>
              <w:t>0.4</w:t>
            </w:r>
          </w:p>
        </w:tc>
      </w:tr>
      <w:tr w:rsidR="007A0EFE" w:rsidRPr="00F070EA" w:rsidTr="00A2482D">
        <w:tc>
          <w:tcPr>
            <w:tcW w:w="4832" w:type="dxa"/>
            <w:tcBorders>
              <w:top w:val="single" w:sz="4" w:space="0" w:color="auto"/>
              <w:left w:val="nil"/>
              <w:bottom w:val="nil"/>
              <w:right w:val="nil"/>
            </w:tcBorders>
            <w:vAlign w:val="center"/>
          </w:tcPr>
          <w:p w:rsidR="007A0EFE" w:rsidRPr="00F070EA" w:rsidRDefault="007A0EFE" w:rsidP="00F601F5">
            <w:pPr>
              <w:pStyle w:val="TextPItable"/>
              <w:jc w:val="left"/>
              <w:rPr>
                <w:rFonts w:cs="Arial"/>
              </w:rPr>
            </w:pPr>
            <w:r w:rsidRPr="00F070EA">
              <w:rPr>
                <w:rFonts w:cs="Arial"/>
                <w:b/>
                <w:bCs/>
              </w:rPr>
              <w:t>Renal and urinary disorders</w:t>
            </w:r>
          </w:p>
        </w:tc>
        <w:tc>
          <w:tcPr>
            <w:tcW w:w="1253" w:type="dxa"/>
            <w:tcBorders>
              <w:top w:val="single" w:sz="4" w:space="0" w:color="auto"/>
              <w:left w:val="nil"/>
              <w:bottom w:val="nil"/>
              <w:right w:val="nil"/>
            </w:tcBorders>
            <w:vAlign w:val="center"/>
          </w:tcPr>
          <w:p w:rsidR="007A0EFE" w:rsidRPr="00F070EA" w:rsidRDefault="007A0EFE" w:rsidP="00F601F5">
            <w:pPr>
              <w:pStyle w:val="TextPItable"/>
              <w:jc w:val="center"/>
              <w:rPr>
                <w:rFonts w:cs="Arial"/>
              </w:rPr>
            </w:pPr>
          </w:p>
        </w:tc>
        <w:tc>
          <w:tcPr>
            <w:tcW w:w="1705" w:type="dxa"/>
            <w:tcBorders>
              <w:top w:val="single" w:sz="4" w:space="0" w:color="auto"/>
              <w:left w:val="nil"/>
              <w:bottom w:val="nil"/>
              <w:right w:val="nil"/>
            </w:tcBorders>
            <w:vAlign w:val="center"/>
          </w:tcPr>
          <w:p w:rsidR="007A0EFE" w:rsidRPr="00F070EA" w:rsidRDefault="007A0EFE" w:rsidP="00F601F5">
            <w:pPr>
              <w:pStyle w:val="TextPItable"/>
              <w:jc w:val="center"/>
              <w:rPr>
                <w:rFonts w:cs="Arial"/>
              </w:rPr>
            </w:pPr>
          </w:p>
        </w:tc>
        <w:tc>
          <w:tcPr>
            <w:tcW w:w="1705" w:type="dxa"/>
            <w:tcBorders>
              <w:top w:val="single" w:sz="4" w:space="0" w:color="auto"/>
              <w:left w:val="nil"/>
              <w:bottom w:val="nil"/>
              <w:right w:val="nil"/>
            </w:tcBorders>
            <w:vAlign w:val="center"/>
          </w:tcPr>
          <w:p w:rsidR="007A0EFE" w:rsidRPr="00F070EA" w:rsidRDefault="007A0EFE" w:rsidP="00F601F5">
            <w:pPr>
              <w:pStyle w:val="TextPItable"/>
              <w:jc w:val="center"/>
              <w:rPr>
                <w:rFonts w:cs="Arial"/>
              </w:rPr>
            </w:pPr>
          </w:p>
        </w:tc>
      </w:tr>
      <w:tr w:rsidR="007A0EFE" w:rsidRPr="00F070EA" w:rsidTr="00A2482D">
        <w:tc>
          <w:tcPr>
            <w:tcW w:w="4832" w:type="dxa"/>
            <w:tcBorders>
              <w:top w:val="nil"/>
              <w:left w:val="nil"/>
              <w:bottom w:val="nil"/>
              <w:right w:val="nil"/>
            </w:tcBorders>
            <w:vAlign w:val="center"/>
          </w:tcPr>
          <w:p w:rsidR="007A0EFE" w:rsidRPr="00F070EA" w:rsidRDefault="007A0EFE" w:rsidP="00F601F5">
            <w:pPr>
              <w:pStyle w:val="TextPItable"/>
              <w:jc w:val="left"/>
              <w:rPr>
                <w:rFonts w:cs="Arial"/>
                <w:b/>
                <w:bCs/>
              </w:rPr>
            </w:pPr>
            <w:r w:rsidRPr="00F070EA">
              <w:rPr>
                <w:rFonts w:cs="Arial"/>
              </w:rPr>
              <w:t>Increased urination</w:t>
            </w:r>
          </w:p>
        </w:tc>
        <w:tc>
          <w:tcPr>
            <w:tcW w:w="1253" w:type="dxa"/>
            <w:tcBorders>
              <w:top w:val="nil"/>
              <w:left w:val="nil"/>
              <w:bottom w:val="nil"/>
              <w:right w:val="nil"/>
            </w:tcBorders>
            <w:vAlign w:val="center"/>
          </w:tcPr>
          <w:p w:rsidR="007A0EFE" w:rsidRPr="00F070EA" w:rsidRDefault="0082186F" w:rsidP="00F601F5">
            <w:pPr>
              <w:pStyle w:val="TextPItable"/>
              <w:jc w:val="center"/>
              <w:rPr>
                <w:rFonts w:cs="Arial"/>
              </w:rPr>
            </w:pPr>
            <w:r>
              <w:rPr>
                <w:rFonts w:cs="Arial"/>
              </w:rPr>
              <w:t>1.4</w:t>
            </w:r>
          </w:p>
        </w:tc>
        <w:tc>
          <w:tcPr>
            <w:tcW w:w="1705" w:type="dxa"/>
            <w:tcBorders>
              <w:top w:val="nil"/>
              <w:left w:val="nil"/>
              <w:bottom w:val="nil"/>
              <w:right w:val="nil"/>
            </w:tcBorders>
            <w:vAlign w:val="center"/>
          </w:tcPr>
          <w:p w:rsidR="007A0EFE" w:rsidRPr="00F070EA" w:rsidRDefault="0082186F" w:rsidP="00F601F5">
            <w:pPr>
              <w:pStyle w:val="TextPItable"/>
              <w:jc w:val="center"/>
              <w:rPr>
                <w:rFonts w:cs="Arial"/>
              </w:rPr>
            </w:pPr>
            <w:r>
              <w:rPr>
                <w:rFonts w:cs="Arial"/>
              </w:rPr>
              <w:t>3.5</w:t>
            </w:r>
          </w:p>
        </w:tc>
        <w:tc>
          <w:tcPr>
            <w:tcW w:w="1705" w:type="dxa"/>
            <w:tcBorders>
              <w:top w:val="nil"/>
              <w:left w:val="nil"/>
              <w:bottom w:val="nil"/>
              <w:right w:val="nil"/>
            </w:tcBorders>
            <w:vAlign w:val="center"/>
          </w:tcPr>
          <w:p w:rsidR="007A0EFE" w:rsidRPr="00F070EA" w:rsidRDefault="0082186F" w:rsidP="00F601F5">
            <w:pPr>
              <w:pStyle w:val="TextPItable"/>
              <w:jc w:val="center"/>
              <w:rPr>
                <w:rFonts w:cs="Arial"/>
              </w:rPr>
            </w:pPr>
            <w:r>
              <w:rPr>
                <w:rFonts w:cs="Arial"/>
              </w:rPr>
              <w:t>3.3</w:t>
            </w:r>
          </w:p>
        </w:tc>
      </w:tr>
      <w:tr w:rsidR="0082186F" w:rsidRPr="00F070EA" w:rsidTr="00A2482D">
        <w:tc>
          <w:tcPr>
            <w:tcW w:w="4832" w:type="dxa"/>
            <w:tcBorders>
              <w:top w:val="nil"/>
              <w:left w:val="nil"/>
              <w:bottom w:val="single" w:sz="4" w:space="0" w:color="auto"/>
              <w:right w:val="nil"/>
            </w:tcBorders>
            <w:vAlign w:val="center"/>
          </w:tcPr>
          <w:p w:rsidR="0082186F" w:rsidRPr="00F070EA" w:rsidRDefault="0082186F" w:rsidP="00F601F5">
            <w:pPr>
              <w:pStyle w:val="TextPItable"/>
              <w:jc w:val="left"/>
              <w:rPr>
                <w:rFonts w:cs="Arial"/>
              </w:rPr>
            </w:pPr>
            <w:r>
              <w:rPr>
                <w:rFonts w:cs="Arial"/>
              </w:rPr>
              <w:t>Dysuria</w:t>
            </w:r>
          </w:p>
        </w:tc>
        <w:tc>
          <w:tcPr>
            <w:tcW w:w="1253" w:type="dxa"/>
            <w:tcBorders>
              <w:top w:val="nil"/>
              <w:left w:val="nil"/>
              <w:bottom w:val="single" w:sz="4" w:space="0" w:color="auto"/>
              <w:right w:val="nil"/>
            </w:tcBorders>
            <w:vAlign w:val="center"/>
          </w:tcPr>
          <w:p w:rsidR="0082186F" w:rsidRPr="00F070EA" w:rsidDel="0082186F" w:rsidRDefault="00344E48" w:rsidP="00F601F5">
            <w:pPr>
              <w:pStyle w:val="TextPItable"/>
              <w:jc w:val="center"/>
              <w:rPr>
                <w:rFonts w:cs="Arial"/>
              </w:rPr>
            </w:pPr>
            <w:r>
              <w:rPr>
                <w:rFonts w:cs="Arial"/>
              </w:rPr>
              <w:t>0.3</w:t>
            </w:r>
          </w:p>
        </w:tc>
        <w:tc>
          <w:tcPr>
            <w:tcW w:w="1705" w:type="dxa"/>
            <w:tcBorders>
              <w:top w:val="nil"/>
              <w:left w:val="nil"/>
              <w:bottom w:val="single" w:sz="4" w:space="0" w:color="auto"/>
              <w:right w:val="nil"/>
            </w:tcBorders>
            <w:vAlign w:val="center"/>
          </w:tcPr>
          <w:p w:rsidR="0082186F" w:rsidRPr="00F070EA" w:rsidDel="0082186F" w:rsidRDefault="00344E48" w:rsidP="00F601F5">
            <w:pPr>
              <w:pStyle w:val="TextPItable"/>
              <w:jc w:val="center"/>
              <w:rPr>
                <w:rFonts w:cs="Arial"/>
              </w:rPr>
            </w:pPr>
            <w:r>
              <w:rPr>
                <w:rFonts w:cs="Arial"/>
              </w:rPr>
              <w:t>0.3</w:t>
            </w:r>
          </w:p>
        </w:tc>
        <w:tc>
          <w:tcPr>
            <w:tcW w:w="1705" w:type="dxa"/>
            <w:tcBorders>
              <w:top w:val="nil"/>
              <w:left w:val="nil"/>
              <w:bottom w:val="single" w:sz="4" w:space="0" w:color="auto"/>
              <w:right w:val="nil"/>
            </w:tcBorders>
            <w:vAlign w:val="center"/>
          </w:tcPr>
          <w:p w:rsidR="0082186F" w:rsidRPr="00F070EA" w:rsidDel="0082186F" w:rsidRDefault="00344E48" w:rsidP="00F601F5">
            <w:pPr>
              <w:pStyle w:val="TextPItable"/>
              <w:jc w:val="center"/>
              <w:rPr>
                <w:rFonts w:cs="Arial"/>
              </w:rPr>
            </w:pPr>
            <w:r>
              <w:rPr>
                <w:rFonts w:cs="Arial"/>
              </w:rPr>
              <w:t>0.4</w:t>
            </w:r>
          </w:p>
        </w:tc>
      </w:tr>
      <w:tr w:rsidR="00604B1C" w:rsidRPr="00F070EA" w:rsidTr="00A2482D">
        <w:tc>
          <w:tcPr>
            <w:tcW w:w="4832" w:type="dxa"/>
            <w:tcBorders>
              <w:top w:val="single" w:sz="4" w:space="0" w:color="auto"/>
              <w:left w:val="nil"/>
              <w:bottom w:val="nil"/>
              <w:right w:val="nil"/>
            </w:tcBorders>
            <w:vAlign w:val="center"/>
          </w:tcPr>
          <w:p w:rsidR="00604B1C" w:rsidRDefault="00604B1C" w:rsidP="00F601F5">
            <w:pPr>
              <w:pStyle w:val="TextPItable"/>
              <w:jc w:val="left"/>
              <w:rPr>
                <w:rFonts w:cs="Arial"/>
              </w:rPr>
            </w:pPr>
            <w:r w:rsidRPr="00AE2C2D">
              <w:rPr>
                <w:rFonts w:cs="Arial"/>
                <w:b/>
                <w:bCs/>
              </w:rPr>
              <w:t>General disorders and administration site conditions</w:t>
            </w:r>
          </w:p>
        </w:tc>
        <w:tc>
          <w:tcPr>
            <w:tcW w:w="1253" w:type="dxa"/>
            <w:tcBorders>
              <w:top w:val="single" w:sz="4" w:space="0" w:color="auto"/>
              <w:left w:val="nil"/>
              <w:bottom w:val="nil"/>
              <w:right w:val="nil"/>
            </w:tcBorders>
            <w:vAlign w:val="center"/>
          </w:tcPr>
          <w:p w:rsidR="00604B1C" w:rsidRDefault="00604B1C" w:rsidP="00F601F5">
            <w:pPr>
              <w:pStyle w:val="TextPItable"/>
              <w:jc w:val="center"/>
              <w:rPr>
                <w:rFonts w:cs="Arial"/>
              </w:rPr>
            </w:pPr>
          </w:p>
        </w:tc>
        <w:tc>
          <w:tcPr>
            <w:tcW w:w="1705" w:type="dxa"/>
            <w:tcBorders>
              <w:top w:val="single" w:sz="4" w:space="0" w:color="auto"/>
              <w:left w:val="nil"/>
              <w:bottom w:val="nil"/>
              <w:right w:val="nil"/>
            </w:tcBorders>
            <w:vAlign w:val="center"/>
          </w:tcPr>
          <w:p w:rsidR="00604B1C" w:rsidRDefault="00604B1C" w:rsidP="00F601F5">
            <w:pPr>
              <w:pStyle w:val="TextPItable"/>
              <w:jc w:val="center"/>
              <w:rPr>
                <w:rFonts w:cs="Arial"/>
              </w:rPr>
            </w:pPr>
          </w:p>
        </w:tc>
        <w:tc>
          <w:tcPr>
            <w:tcW w:w="1705" w:type="dxa"/>
            <w:tcBorders>
              <w:top w:val="single" w:sz="4" w:space="0" w:color="auto"/>
              <w:left w:val="nil"/>
              <w:bottom w:val="nil"/>
              <w:right w:val="nil"/>
            </w:tcBorders>
            <w:vAlign w:val="center"/>
          </w:tcPr>
          <w:p w:rsidR="00604B1C" w:rsidRDefault="00604B1C" w:rsidP="00F601F5">
            <w:pPr>
              <w:pStyle w:val="TextPItable"/>
              <w:jc w:val="center"/>
              <w:rPr>
                <w:rFonts w:cs="Arial"/>
              </w:rPr>
            </w:pPr>
          </w:p>
        </w:tc>
      </w:tr>
      <w:tr w:rsidR="00604B1C" w:rsidRPr="00F070EA" w:rsidTr="00A2482D">
        <w:tc>
          <w:tcPr>
            <w:tcW w:w="4832" w:type="dxa"/>
            <w:tcBorders>
              <w:top w:val="nil"/>
              <w:left w:val="nil"/>
              <w:bottom w:val="single" w:sz="4" w:space="0" w:color="auto"/>
              <w:right w:val="nil"/>
            </w:tcBorders>
            <w:vAlign w:val="center"/>
          </w:tcPr>
          <w:p w:rsidR="00604B1C" w:rsidRPr="00AE2C2D" w:rsidRDefault="00604B1C" w:rsidP="00F601F5">
            <w:pPr>
              <w:pStyle w:val="TextPItable"/>
              <w:jc w:val="left"/>
              <w:rPr>
                <w:rFonts w:cs="Arial"/>
                <w:b/>
                <w:bCs/>
              </w:rPr>
            </w:pPr>
            <w:r>
              <w:rPr>
                <w:rFonts w:cs="Arial"/>
              </w:rPr>
              <w:t>Thirst</w:t>
            </w:r>
          </w:p>
        </w:tc>
        <w:tc>
          <w:tcPr>
            <w:tcW w:w="1253" w:type="dxa"/>
            <w:tcBorders>
              <w:top w:val="nil"/>
              <w:left w:val="nil"/>
              <w:bottom w:val="single" w:sz="4" w:space="0" w:color="auto"/>
              <w:right w:val="nil"/>
            </w:tcBorders>
            <w:vAlign w:val="center"/>
          </w:tcPr>
          <w:p w:rsidR="00604B1C" w:rsidRDefault="00604B1C" w:rsidP="00F601F5">
            <w:pPr>
              <w:pStyle w:val="TextPItable"/>
              <w:jc w:val="center"/>
              <w:rPr>
                <w:rFonts w:cs="Arial"/>
              </w:rPr>
            </w:pPr>
            <w:r>
              <w:rPr>
                <w:rFonts w:cs="Arial"/>
              </w:rPr>
              <w:t>0</w:t>
            </w:r>
          </w:p>
        </w:tc>
        <w:tc>
          <w:tcPr>
            <w:tcW w:w="1705" w:type="dxa"/>
            <w:tcBorders>
              <w:top w:val="nil"/>
              <w:left w:val="nil"/>
              <w:bottom w:val="single" w:sz="4" w:space="0" w:color="auto"/>
              <w:right w:val="nil"/>
            </w:tcBorders>
            <w:vAlign w:val="center"/>
          </w:tcPr>
          <w:p w:rsidR="00604B1C" w:rsidRDefault="00604B1C" w:rsidP="00F601F5">
            <w:pPr>
              <w:pStyle w:val="TextPItable"/>
              <w:jc w:val="center"/>
              <w:rPr>
                <w:rFonts w:cs="Arial"/>
              </w:rPr>
            </w:pPr>
            <w:r>
              <w:rPr>
                <w:rFonts w:cs="Arial"/>
              </w:rPr>
              <w:t>1.4</w:t>
            </w:r>
          </w:p>
        </w:tc>
        <w:tc>
          <w:tcPr>
            <w:tcW w:w="1705" w:type="dxa"/>
            <w:tcBorders>
              <w:top w:val="nil"/>
              <w:left w:val="nil"/>
              <w:bottom w:val="single" w:sz="4" w:space="0" w:color="auto"/>
              <w:right w:val="nil"/>
            </w:tcBorders>
            <w:vAlign w:val="center"/>
          </w:tcPr>
          <w:p w:rsidR="00604B1C" w:rsidRDefault="00604B1C" w:rsidP="00F601F5">
            <w:pPr>
              <w:pStyle w:val="TextPItable"/>
              <w:jc w:val="center"/>
              <w:rPr>
                <w:rFonts w:cs="Arial"/>
              </w:rPr>
            </w:pPr>
            <w:r>
              <w:rPr>
                <w:rFonts w:cs="Arial"/>
              </w:rPr>
              <w:t>1.5</w:t>
            </w:r>
          </w:p>
        </w:tc>
      </w:tr>
      <w:tr w:rsidR="00604B1C" w:rsidRPr="00F070EA" w:rsidTr="00A2482D">
        <w:tc>
          <w:tcPr>
            <w:tcW w:w="4832" w:type="dxa"/>
            <w:tcBorders>
              <w:top w:val="single" w:sz="4" w:space="0" w:color="auto"/>
              <w:left w:val="nil"/>
              <w:bottom w:val="nil"/>
              <w:right w:val="nil"/>
            </w:tcBorders>
            <w:vAlign w:val="center"/>
          </w:tcPr>
          <w:p w:rsidR="00604B1C" w:rsidRPr="00482083" w:rsidRDefault="00604B1C" w:rsidP="00166521">
            <w:pPr>
              <w:pStyle w:val="TextPItable"/>
              <w:keepNext/>
              <w:ind w:left="113"/>
              <w:jc w:val="left"/>
              <w:rPr>
                <w:rFonts w:cs="Arial"/>
              </w:rPr>
            </w:pPr>
            <w:r w:rsidRPr="00482083">
              <w:rPr>
                <w:rFonts w:cs="Arial"/>
                <w:b/>
                <w:bCs/>
              </w:rPr>
              <w:lastRenderedPageBreak/>
              <w:t>Investigations</w:t>
            </w:r>
          </w:p>
        </w:tc>
        <w:tc>
          <w:tcPr>
            <w:tcW w:w="1253" w:type="dxa"/>
            <w:tcBorders>
              <w:top w:val="single" w:sz="4" w:space="0" w:color="auto"/>
              <w:left w:val="nil"/>
              <w:bottom w:val="nil"/>
              <w:right w:val="nil"/>
            </w:tcBorders>
            <w:vAlign w:val="center"/>
          </w:tcPr>
          <w:p w:rsidR="00604B1C" w:rsidRDefault="00604B1C" w:rsidP="00166521">
            <w:pPr>
              <w:pStyle w:val="TextPItable"/>
              <w:jc w:val="center"/>
              <w:rPr>
                <w:rFonts w:cs="Arial"/>
              </w:rPr>
            </w:pPr>
          </w:p>
        </w:tc>
        <w:tc>
          <w:tcPr>
            <w:tcW w:w="1705" w:type="dxa"/>
            <w:tcBorders>
              <w:top w:val="single" w:sz="4" w:space="0" w:color="auto"/>
              <w:left w:val="nil"/>
              <w:bottom w:val="nil"/>
              <w:right w:val="nil"/>
            </w:tcBorders>
            <w:vAlign w:val="center"/>
          </w:tcPr>
          <w:p w:rsidR="00604B1C" w:rsidRDefault="00604B1C" w:rsidP="00166521">
            <w:pPr>
              <w:pStyle w:val="TextPItable"/>
              <w:jc w:val="center"/>
              <w:rPr>
                <w:rFonts w:cs="Arial"/>
              </w:rPr>
            </w:pPr>
          </w:p>
        </w:tc>
        <w:tc>
          <w:tcPr>
            <w:tcW w:w="1705" w:type="dxa"/>
            <w:tcBorders>
              <w:top w:val="single" w:sz="4" w:space="0" w:color="auto"/>
              <w:left w:val="nil"/>
              <w:bottom w:val="nil"/>
              <w:right w:val="nil"/>
            </w:tcBorders>
            <w:vAlign w:val="center"/>
          </w:tcPr>
          <w:p w:rsidR="00604B1C" w:rsidRDefault="00604B1C" w:rsidP="00166521">
            <w:pPr>
              <w:pStyle w:val="TextPItable"/>
              <w:jc w:val="center"/>
              <w:rPr>
                <w:rFonts w:cs="Arial"/>
              </w:rPr>
            </w:pPr>
          </w:p>
        </w:tc>
      </w:tr>
      <w:tr w:rsidR="00604B1C" w:rsidRPr="00482083" w:rsidTr="006948EA">
        <w:tc>
          <w:tcPr>
            <w:tcW w:w="4832" w:type="dxa"/>
            <w:tcBorders>
              <w:top w:val="nil"/>
              <w:left w:val="nil"/>
              <w:bottom w:val="nil"/>
              <w:right w:val="nil"/>
            </w:tcBorders>
            <w:vAlign w:val="center"/>
          </w:tcPr>
          <w:p w:rsidR="00604B1C" w:rsidRPr="00482083" w:rsidRDefault="00604B1C" w:rsidP="00166521">
            <w:pPr>
              <w:pStyle w:val="TextPItable"/>
              <w:keepNext/>
              <w:ind w:left="113"/>
              <w:jc w:val="left"/>
              <w:rPr>
                <w:rFonts w:cs="Arial"/>
              </w:rPr>
            </w:pPr>
            <w:r w:rsidRPr="00482083">
              <w:rPr>
                <w:rFonts w:cs="Arial"/>
              </w:rPr>
              <w:t xml:space="preserve">Glomerular filtration rate </w:t>
            </w:r>
            <w:proofErr w:type="spellStart"/>
            <w:r w:rsidRPr="00482083">
              <w:rPr>
                <w:rFonts w:cs="Arial"/>
              </w:rPr>
              <w:t>decreased</w:t>
            </w:r>
            <w:r w:rsidRPr="00482083">
              <w:rPr>
                <w:rFonts w:cs="Arial"/>
                <w:vertAlign w:val="superscript"/>
              </w:rPr>
              <w:t>c</w:t>
            </w:r>
            <w:proofErr w:type="spellEnd"/>
          </w:p>
        </w:tc>
        <w:tc>
          <w:tcPr>
            <w:tcW w:w="1253" w:type="dxa"/>
            <w:tcBorders>
              <w:top w:val="nil"/>
              <w:left w:val="nil"/>
              <w:bottom w:val="nil"/>
              <w:right w:val="nil"/>
            </w:tcBorders>
            <w:vAlign w:val="center"/>
          </w:tcPr>
          <w:p w:rsidR="00604B1C" w:rsidRPr="00B400FE" w:rsidRDefault="00604B1C" w:rsidP="00166521">
            <w:pPr>
              <w:pStyle w:val="TextPItable"/>
              <w:jc w:val="center"/>
              <w:rPr>
                <w:rFonts w:cs="Arial"/>
              </w:rPr>
            </w:pPr>
            <w:r w:rsidRPr="00B400FE">
              <w:rPr>
                <w:rFonts w:cs="Arial"/>
              </w:rPr>
              <w:t>0.3</w:t>
            </w:r>
          </w:p>
        </w:tc>
        <w:tc>
          <w:tcPr>
            <w:tcW w:w="1705" w:type="dxa"/>
            <w:tcBorders>
              <w:top w:val="nil"/>
              <w:left w:val="nil"/>
              <w:bottom w:val="nil"/>
              <w:right w:val="nil"/>
            </w:tcBorders>
            <w:vAlign w:val="center"/>
          </w:tcPr>
          <w:p w:rsidR="00604B1C" w:rsidRPr="00482083" w:rsidRDefault="00604B1C" w:rsidP="00166521">
            <w:pPr>
              <w:pStyle w:val="TextPItable"/>
              <w:jc w:val="center"/>
              <w:rPr>
                <w:rFonts w:cs="Arial"/>
              </w:rPr>
            </w:pPr>
            <w:r w:rsidRPr="00482083">
              <w:rPr>
                <w:rFonts w:cs="Arial"/>
              </w:rPr>
              <w:t>0.1</w:t>
            </w:r>
          </w:p>
        </w:tc>
        <w:tc>
          <w:tcPr>
            <w:tcW w:w="1705" w:type="dxa"/>
            <w:tcBorders>
              <w:top w:val="nil"/>
              <w:left w:val="nil"/>
              <w:bottom w:val="nil"/>
              <w:right w:val="nil"/>
            </w:tcBorders>
            <w:vAlign w:val="center"/>
          </w:tcPr>
          <w:p w:rsidR="00604B1C" w:rsidRPr="00482083" w:rsidRDefault="00604B1C" w:rsidP="00166521">
            <w:pPr>
              <w:pStyle w:val="TextPItable"/>
              <w:jc w:val="center"/>
              <w:rPr>
                <w:rFonts w:cs="Arial"/>
              </w:rPr>
            </w:pPr>
            <w:r w:rsidRPr="00482083">
              <w:rPr>
                <w:rFonts w:cs="Arial"/>
              </w:rPr>
              <w:t>0</w:t>
            </w:r>
          </w:p>
        </w:tc>
      </w:tr>
      <w:tr w:rsidR="00604B1C" w:rsidRPr="00F070EA" w:rsidTr="006948EA">
        <w:tc>
          <w:tcPr>
            <w:tcW w:w="4832" w:type="dxa"/>
            <w:tcBorders>
              <w:top w:val="nil"/>
              <w:left w:val="nil"/>
              <w:bottom w:val="nil"/>
              <w:right w:val="nil"/>
            </w:tcBorders>
            <w:vAlign w:val="center"/>
          </w:tcPr>
          <w:p w:rsidR="00604B1C" w:rsidRPr="00482083" w:rsidRDefault="00604B1C" w:rsidP="00166521">
            <w:pPr>
              <w:pStyle w:val="TextPItable"/>
              <w:keepNext/>
              <w:ind w:left="113"/>
              <w:jc w:val="left"/>
              <w:rPr>
                <w:rFonts w:cs="Arial"/>
              </w:rPr>
            </w:pPr>
            <w:r w:rsidRPr="00482083">
              <w:rPr>
                <w:rFonts w:cs="Arial"/>
              </w:rPr>
              <w:t xml:space="preserve">Blood creatinine </w:t>
            </w:r>
            <w:proofErr w:type="spellStart"/>
            <w:r w:rsidRPr="00482083">
              <w:rPr>
                <w:rFonts w:cs="Arial"/>
              </w:rPr>
              <w:t>increased</w:t>
            </w:r>
            <w:r w:rsidRPr="00482083">
              <w:rPr>
                <w:rFonts w:cs="Arial"/>
                <w:vertAlign w:val="superscript"/>
              </w:rPr>
              <w:t>c</w:t>
            </w:r>
            <w:proofErr w:type="spellEnd"/>
          </w:p>
        </w:tc>
        <w:tc>
          <w:tcPr>
            <w:tcW w:w="1253" w:type="dxa"/>
            <w:tcBorders>
              <w:top w:val="nil"/>
              <w:left w:val="nil"/>
              <w:bottom w:val="nil"/>
              <w:right w:val="nil"/>
            </w:tcBorders>
            <w:vAlign w:val="center"/>
          </w:tcPr>
          <w:p w:rsidR="00604B1C" w:rsidRPr="00B400FE" w:rsidRDefault="00F601F5" w:rsidP="00166521">
            <w:pPr>
              <w:pStyle w:val="TextPItable"/>
              <w:jc w:val="center"/>
              <w:rPr>
                <w:rFonts w:cs="Arial"/>
              </w:rPr>
            </w:pPr>
            <w:r>
              <w:rPr>
                <w:rFonts w:cs="Arial"/>
              </w:rPr>
              <w:t>0.5</w:t>
            </w:r>
          </w:p>
        </w:tc>
        <w:tc>
          <w:tcPr>
            <w:tcW w:w="1705" w:type="dxa"/>
            <w:tcBorders>
              <w:top w:val="nil"/>
              <w:left w:val="nil"/>
              <w:bottom w:val="nil"/>
              <w:right w:val="nil"/>
            </w:tcBorders>
            <w:vAlign w:val="center"/>
          </w:tcPr>
          <w:p w:rsidR="00604B1C" w:rsidRPr="00482083" w:rsidRDefault="00604B1C" w:rsidP="00166521">
            <w:pPr>
              <w:pStyle w:val="TextPItable"/>
              <w:jc w:val="center"/>
              <w:rPr>
                <w:rFonts w:cs="Arial"/>
              </w:rPr>
            </w:pPr>
            <w:r w:rsidRPr="00482083">
              <w:rPr>
                <w:rFonts w:cs="Arial"/>
              </w:rPr>
              <w:t>0.6</w:t>
            </w:r>
          </w:p>
        </w:tc>
        <w:tc>
          <w:tcPr>
            <w:tcW w:w="1705" w:type="dxa"/>
            <w:tcBorders>
              <w:top w:val="nil"/>
              <w:left w:val="nil"/>
              <w:bottom w:val="nil"/>
              <w:right w:val="nil"/>
            </w:tcBorders>
            <w:vAlign w:val="center"/>
          </w:tcPr>
          <w:p w:rsidR="00604B1C" w:rsidRDefault="00604B1C" w:rsidP="00166521">
            <w:pPr>
              <w:pStyle w:val="TextPItable"/>
              <w:jc w:val="center"/>
              <w:rPr>
                <w:rFonts w:cs="Arial"/>
              </w:rPr>
            </w:pPr>
            <w:r w:rsidRPr="00482083">
              <w:rPr>
                <w:rFonts w:cs="Arial"/>
              </w:rPr>
              <w:t>0.1</w:t>
            </w:r>
          </w:p>
        </w:tc>
      </w:tr>
      <w:tr w:rsidR="00604B1C" w:rsidRPr="00F070EA" w:rsidTr="006948EA">
        <w:tc>
          <w:tcPr>
            <w:tcW w:w="4832" w:type="dxa"/>
            <w:tcBorders>
              <w:top w:val="nil"/>
              <w:left w:val="nil"/>
              <w:bottom w:val="nil"/>
              <w:right w:val="nil"/>
            </w:tcBorders>
            <w:vAlign w:val="center"/>
          </w:tcPr>
          <w:p w:rsidR="00604B1C" w:rsidRPr="00482083" w:rsidRDefault="00604B1C" w:rsidP="00166521">
            <w:pPr>
              <w:pStyle w:val="TextPItable"/>
              <w:keepNext/>
              <w:ind w:left="113"/>
              <w:jc w:val="left"/>
              <w:rPr>
                <w:rFonts w:cs="Arial"/>
              </w:rPr>
            </w:pPr>
            <w:r>
              <w:rPr>
                <w:rFonts w:cs="Arial"/>
              </w:rPr>
              <w:t>Haematocrit increased</w:t>
            </w:r>
            <w:r>
              <w:rPr>
                <w:rFonts w:cs="Arial"/>
                <w:vertAlign w:val="superscript"/>
              </w:rPr>
              <w:t>#, c</w:t>
            </w:r>
          </w:p>
        </w:tc>
        <w:tc>
          <w:tcPr>
            <w:tcW w:w="1253" w:type="dxa"/>
            <w:tcBorders>
              <w:top w:val="nil"/>
              <w:left w:val="nil"/>
              <w:bottom w:val="nil"/>
              <w:right w:val="nil"/>
            </w:tcBorders>
            <w:vAlign w:val="center"/>
          </w:tcPr>
          <w:p w:rsidR="00604B1C" w:rsidRPr="00B400FE" w:rsidRDefault="00604B1C" w:rsidP="00166521">
            <w:pPr>
              <w:pStyle w:val="TextPItable"/>
              <w:jc w:val="center"/>
              <w:rPr>
                <w:rFonts w:cs="Arial"/>
              </w:rPr>
            </w:pPr>
            <w:r>
              <w:rPr>
                <w:rFonts w:cs="Arial"/>
              </w:rPr>
              <w:t>0</w:t>
            </w:r>
          </w:p>
        </w:tc>
        <w:tc>
          <w:tcPr>
            <w:tcW w:w="1705" w:type="dxa"/>
            <w:tcBorders>
              <w:top w:val="nil"/>
              <w:left w:val="nil"/>
              <w:bottom w:val="nil"/>
              <w:right w:val="nil"/>
            </w:tcBorders>
            <w:vAlign w:val="center"/>
          </w:tcPr>
          <w:p w:rsidR="00604B1C" w:rsidRPr="00482083" w:rsidRDefault="00604B1C" w:rsidP="00166521">
            <w:pPr>
              <w:pStyle w:val="TextPItable"/>
              <w:jc w:val="center"/>
              <w:rPr>
                <w:rFonts w:cs="Arial"/>
              </w:rPr>
            </w:pPr>
            <w:r>
              <w:rPr>
                <w:rFonts w:cs="Arial"/>
              </w:rPr>
              <w:t>&lt;0.1</w:t>
            </w:r>
          </w:p>
        </w:tc>
        <w:tc>
          <w:tcPr>
            <w:tcW w:w="1705" w:type="dxa"/>
            <w:tcBorders>
              <w:top w:val="nil"/>
              <w:left w:val="nil"/>
              <w:bottom w:val="nil"/>
              <w:right w:val="nil"/>
            </w:tcBorders>
            <w:vAlign w:val="center"/>
          </w:tcPr>
          <w:p w:rsidR="00604B1C" w:rsidRPr="00482083" w:rsidRDefault="00604B1C" w:rsidP="00166521">
            <w:pPr>
              <w:pStyle w:val="TextPItable"/>
              <w:jc w:val="center"/>
              <w:rPr>
                <w:rFonts w:cs="Arial"/>
              </w:rPr>
            </w:pPr>
            <w:r>
              <w:rPr>
                <w:rFonts w:cs="Arial"/>
              </w:rPr>
              <w:t>0.1</w:t>
            </w:r>
          </w:p>
        </w:tc>
      </w:tr>
      <w:tr w:rsidR="00604B1C" w:rsidRPr="00F070EA" w:rsidTr="006948EA">
        <w:tc>
          <w:tcPr>
            <w:tcW w:w="4832" w:type="dxa"/>
            <w:tcBorders>
              <w:top w:val="nil"/>
              <w:left w:val="nil"/>
              <w:bottom w:val="single" w:sz="12" w:space="0" w:color="auto"/>
              <w:right w:val="nil"/>
            </w:tcBorders>
            <w:vAlign w:val="center"/>
          </w:tcPr>
          <w:p w:rsidR="00604B1C" w:rsidRDefault="00604B1C" w:rsidP="00166521">
            <w:pPr>
              <w:pStyle w:val="TextPItable"/>
              <w:keepNext/>
              <w:ind w:left="113"/>
              <w:jc w:val="left"/>
              <w:rPr>
                <w:rFonts w:cs="Arial"/>
              </w:rPr>
            </w:pPr>
            <w:r>
              <w:rPr>
                <w:rFonts w:cs="Arial"/>
              </w:rPr>
              <w:t xml:space="preserve">Serum lipids </w:t>
            </w:r>
            <w:proofErr w:type="spellStart"/>
            <w:r>
              <w:rPr>
                <w:rFonts w:cs="Arial"/>
              </w:rPr>
              <w:t>increased</w:t>
            </w:r>
            <w:r>
              <w:rPr>
                <w:rFonts w:cs="Arial"/>
                <w:vertAlign w:val="superscript"/>
              </w:rPr>
              <w:t>c</w:t>
            </w:r>
            <w:proofErr w:type="spellEnd"/>
          </w:p>
        </w:tc>
        <w:tc>
          <w:tcPr>
            <w:tcW w:w="1253" w:type="dxa"/>
            <w:tcBorders>
              <w:top w:val="nil"/>
              <w:left w:val="nil"/>
              <w:bottom w:val="single" w:sz="12" w:space="0" w:color="auto"/>
              <w:right w:val="nil"/>
            </w:tcBorders>
            <w:vAlign w:val="center"/>
          </w:tcPr>
          <w:p w:rsidR="00604B1C" w:rsidRPr="00B400FE" w:rsidRDefault="00604B1C" w:rsidP="00166521">
            <w:pPr>
              <w:pStyle w:val="TextPItable"/>
              <w:jc w:val="center"/>
              <w:rPr>
                <w:rFonts w:cs="Arial"/>
              </w:rPr>
            </w:pPr>
            <w:r>
              <w:rPr>
                <w:rFonts w:cs="Arial"/>
              </w:rPr>
              <w:t>4.9</w:t>
            </w:r>
          </w:p>
        </w:tc>
        <w:tc>
          <w:tcPr>
            <w:tcW w:w="1705" w:type="dxa"/>
            <w:tcBorders>
              <w:top w:val="nil"/>
              <w:left w:val="nil"/>
              <w:bottom w:val="single" w:sz="12" w:space="0" w:color="auto"/>
              <w:right w:val="nil"/>
            </w:tcBorders>
            <w:vAlign w:val="center"/>
          </w:tcPr>
          <w:p w:rsidR="00604B1C" w:rsidRPr="00482083" w:rsidRDefault="00604B1C" w:rsidP="00166521">
            <w:pPr>
              <w:pStyle w:val="TextPItable"/>
              <w:jc w:val="center"/>
              <w:rPr>
                <w:rFonts w:cs="Arial"/>
              </w:rPr>
            </w:pPr>
            <w:r>
              <w:rPr>
                <w:rFonts w:cs="Arial"/>
              </w:rPr>
              <w:t>5.7</w:t>
            </w:r>
          </w:p>
        </w:tc>
        <w:tc>
          <w:tcPr>
            <w:tcW w:w="1705" w:type="dxa"/>
            <w:tcBorders>
              <w:top w:val="nil"/>
              <w:left w:val="nil"/>
              <w:bottom w:val="single" w:sz="12" w:space="0" w:color="auto"/>
              <w:right w:val="nil"/>
            </w:tcBorders>
            <w:vAlign w:val="center"/>
          </w:tcPr>
          <w:p w:rsidR="00604B1C" w:rsidRPr="00482083" w:rsidRDefault="00604B1C" w:rsidP="00166521">
            <w:pPr>
              <w:pStyle w:val="TextPItable"/>
              <w:jc w:val="center"/>
              <w:rPr>
                <w:rFonts w:cs="Arial"/>
              </w:rPr>
            </w:pPr>
            <w:r>
              <w:rPr>
                <w:rFonts w:cs="Arial"/>
              </w:rPr>
              <w:t>5.1</w:t>
            </w:r>
          </w:p>
        </w:tc>
      </w:tr>
    </w:tbl>
    <w:p w:rsidR="00A43A7D" w:rsidRDefault="00BE0399" w:rsidP="001272E0">
      <w:pPr>
        <w:pStyle w:val="TextPI"/>
        <w:spacing w:before="0" w:after="0" w:line="240" w:lineRule="auto"/>
        <w:rPr>
          <w:rFonts w:cs="Arial"/>
          <w:sz w:val="18"/>
        </w:rPr>
      </w:pPr>
      <w:r w:rsidRPr="00E77FDC">
        <w:rPr>
          <w:rFonts w:cs="Arial"/>
          <w:sz w:val="18"/>
        </w:rPr>
        <w:t xml:space="preserve">* based on </w:t>
      </w:r>
      <w:proofErr w:type="spellStart"/>
      <w:r w:rsidRPr="00E77FDC">
        <w:rPr>
          <w:rFonts w:cs="Arial"/>
          <w:sz w:val="18"/>
        </w:rPr>
        <w:t>prespecified</w:t>
      </w:r>
      <w:proofErr w:type="spellEnd"/>
      <w:r w:rsidRPr="00E77FDC">
        <w:rPr>
          <w:rFonts w:cs="Arial"/>
          <w:sz w:val="18"/>
        </w:rPr>
        <w:t xml:space="preserve"> list of preferred terms;</w:t>
      </w:r>
    </w:p>
    <w:p w:rsidR="005877D5" w:rsidRPr="00E77FDC" w:rsidRDefault="005877D5" w:rsidP="001272E0">
      <w:pPr>
        <w:pStyle w:val="TextPI"/>
        <w:spacing w:before="0" w:after="0" w:line="240" w:lineRule="auto"/>
        <w:rPr>
          <w:rFonts w:cs="Arial"/>
          <w:sz w:val="18"/>
        </w:rPr>
      </w:pPr>
      <w:r w:rsidRPr="00786554">
        <w:rPr>
          <w:rFonts w:cs="Arial"/>
          <w:sz w:val="18"/>
          <w:vertAlign w:val="superscript"/>
        </w:rPr>
        <w:t>#</w:t>
      </w:r>
      <w:r>
        <w:rPr>
          <w:rFonts w:cs="Arial"/>
          <w:sz w:val="18"/>
        </w:rPr>
        <w:t xml:space="preserve"> </w:t>
      </w:r>
      <w:proofErr w:type="gramStart"/>
      <w:r>
        <w:rPr>
          <w:rFonts w:cs="Arial"/>
          <w:sz w:val="18"/>
        </w:rPr>
        <w:t>frequency</w:t>
      </w:r>
      <w:proofErr w:type="gramEnd"/>
      <w:r>
        <w:rPr>
          <w:rFonts w:cs="Arial"/>
          <w:sz w:val="18"/>
        </w:rPr>
        <w:t xml:space="preserve"> of the preferred term in the broad safety data pool</w:t>
      </w:r>
    </w:p>
    <w:p w:rsidR="00A43A7D" w:rsidRPr="00E77FDC" w:rsidRDefault="00E77FDC" w:rsidP="001272E0">
      <w:pPr>
        <w:pStyle w:val="TextPI"/>
        <w:spacing w:before="0" w:after="0" w:line="240" w:lineRule="auto"/>
        <w:rPr>
          <w:rFonts w:cs="Arial"/>
          <w:sz w:val="18"/>
        </w:rPr>
      </w:pPr>
      <w:proofErr w:type="gramStart"/>
      <w:r>
        <w:rPr>
          <w:rFonts w:cs="Arial"/>
          <w:sz w:val="18"/>
          <w:vertAlign w:val="superscript"/>
        </w:rPr>
        <w:t>a</w:t>
      </w:r>
      <w:proofErr w:type="gramEnd"/>
      <w:r w:rsidR="00BE0399" w:rsidRPr="00E77FDC">
        <w:rPr>
          <w:rFonts w:cs="Arial"/>
          <w:sz w:val="18"/>
          <w:vertAlign w:val="superscript"/>
        </w:rPr>
        <w:t xml:space="preserve"> </w:t>
      </w:r>
      <w:r w:rsidR="00E73071">
        <w:rPr>
          <w:rFonts w:cs="Arial"/>
          <w:sz w:val="18"/>
        </w:rPr>
        <w:t>f</w:t>
      </w:r>
      <w:r w:rsidR="00BE0399" w:rsidRPr="00E77FDC">
        <w:rPr>
          <w:rFonts w:cs="Arial"/>
          <w:sz w:val="18"/>
        </w:rPr>
        <w:t>requency from add on to metformin and sul</w:t>
      </w:r>
      <w:r w:rsidR="00A43A7D" w:rsidRPr="00E77FDC">
        <w:rPr>
          <w:rFonts w:cs="Arial"/>
          <w:sz w:val="18"/>
        </w:rPr>
        <w:t>f</w:t>
      </w:r>
      <w:r w:rsidR="00BE0399" w:rsidRPr="00E77FDC">
        <w:rPr>
          <w:rFonts w:cs="Arial"/>
          <w:sz w:val="18"/>
        </w:rPr>
        <w:t>onylurea study</w:t>
      </w:r>
    </w:p>
    <w:p w:rsidR="007A0EFE" w:rsidRDefault="00BE0399" w:rsidP="001272E0">
      <w:pPr>
        <w:pStyle w:val="TextPI"/>
        <w:spacing w:before="0" w:after="0" w:line="240" w:lineRule="auto"/>
        <w:rPr>
          <w:rFonts w:cs="Arial"/>
          <w:sz w:val="18"/>
        </w:rPr>
      </w:pPr>
      <w:proofErr w:type="gramStart"/>
      <w:r w:rsidRPr="00E77FDC">
        <w:rPr>
          <w:rFonts w:cs="Arial"/>
          <w:sz w:val="18"/>
          <w:vertAlign w:val="superscript"/>
        </w:rPr>
        <w:t>b</w:t>
      </w:r>
      <w:proofErr w:type="gramEnd"/>
      <w:r w:rsidRPr="00E77FDC">
        <w:rPr>
          <w:rFonts w:cs="Arial"/>
          <w:sz w:val="18"/>
          <w:vertAlign w:val="superscript"/>
        </w:rPr>
        <w:t xml:space="preserve"> </w:t>
      </w:r>
      <w:r w:rsidR="00E73071">
        <w:rPr>
          <w:rFonts w:cs="Arial"/>
          <w:sz w:val="18"/>
        </w:rPr>
        <w:t>f</w:t>
      </w:r>
      <w:r w:rsidRPr="00E77FDC">
        <w:rPr>
          <w:rFonts w:cs="Arial"/>
          <w:sz w:val="18"/>
        </w:rPr>
        <w:t>requency from add on to basal insulin study after 18 weeks of treatment</w:t>
      </w:r>
    </w:p>
    <w:p w:rsidR="005877D5" w:rsidRPr="00E77FDC" w:rsidRDefault="005877D5" w:rsidP="001272E0">
      <w:pPr>
        <w:pStyle w:val="TextPI"/>
        <w:spacing w:before="0" w:after="0" w:line="240" w:lineRule="auto"/>
        <w:rPr>
          <w:rFonts w:cs="Arial"/>
          <w:sz w:val="18"/>
        </w:rPr>
      </w:pPr>
      <w:proofErr w:type="gramStart"/>
      <w:r w:rsidRPr="00585911">
        <w:rPr>
          <w:rFonts w:cs="Arial"/>
          <w:sz w:val="18"/>
          <w:vertAlign w:val="superscript"/>
        </w:rPr>
        <w:t>c</w:t>
      </w:r>
      <w:proofErr w:type="gramEnd"/>
      <w:r>
        <w:rPr>
          <w:rFonts w:cs="Arial"/>
          <w:sz w:val="18"/>
        </w:rPr>
        <w:t xml:space="preserve"> see subsections below</w:t>
      </w:r>
    </w:p>
    <w:p w:rsidR="00F50912" w:rsidRPr="00F070EA" w:rsidRDefault="00F50912" w:rsidP="007F6244">
      <w:pPr>
        <w:pStyle w:val="PIheading2"/>
      </w:pPr>
      <w:r w:rsidRPr="00F070EA">
        <w:t>Hypoglycaemia</w:t>
      </w:r>
    </w:p>
    <w:p w:rsidR="00F50912" w:rsidRPr="00F070EA" w:rsidRDefault="00F50912" w:rsidP="00F50912">
      <w:pPr>
        <w:pStyle w:val="TextPI"/>
      </w:pPr>
      <w:r w:rsidRPr="00F070EA">
        <w:t>The frequency of hypoglycaemia depended on the background therapy in the respective studies</w:t>
      </w:r>
      <w:r w:rsidR="00C231D7">
        <w:t xml:space="preserve"> </w:t>
      </w:r>
      <w:r w:rsidR="00C231D7" w:rsidRPr="00C231D7">
        <w:t>and was similar for JARDIANCE and placebo as monotherapy, as add-on to metformin, add-o</w:t>
      </w:r>
      <w:r w:rsidR="00C231D7">
        <w:t>n to pioglitazone +/- metformin</w:t>
      </w:r>
      <w:r w:rsidR="009A26B3">
        <w:t xml:space="preserve">, </w:t>
      </w:r>
      <w:r w:rsidR="009A26B3" w:rsidRPr="001F36B7">
        <w:t xml:space="preserve">and as add-on with </w:t>
      </w:r>
      <w:proofErr w:type="spellStart"/>
      <w:r w:rsidR="009A26B3" w:rsidRPr="001F36B7">
        <w:t>linagliptin</w:t>
      </w:r>
      <w:proofErr w:type="spellEnd"/>
      <w:r w:rsidR="009A26B3" w:rsidRPr="001F36B7">
        <w:t xml:space="preserve"> + metformin</w:t>
      </w:r>
      <w:r w:rsidR="00C231D7" w:rsidRPr="00C231D7">
        <w:t>. The frequency of patients with hypoglycaemia was increased in patients treated with JARDIANCE compared to placebo when given as add-on to metformin plus sulfonylurea, and as add-on to insulin +/- metformin and +/-</w:t>
      </w:r>
      <w:r w:rsidR="009F3A50">
        <w:t xml:space="preserve"> </w:t>
      </w:r>
      <w:r w:rsidR="00C231D7" w:rsidRPr="00C231D7">
        <w:t>sulfonylurea</w:t>
      </w:r>
      <w:r w:rsidR="00C231D7">
        <w:t xml:space="preserve"> (Table </w:t>
      </w:r>
      <w:r w:rsidR="00F601F5">
        <w:t>17</w:t>
      </w:r>
      <w:r w:rsidR="00C231D7">
        <w:t>)</w:t>
      </w:r>
      <w:r w:rsidRPr="00F070EA">
        <w:t>.</w:t>
      </w:r>
    </w:p>
    <w:p w:rsidR="00F50912" w:rsidRPr="00F070EA" w:rsidRDefault="00F50912" w:rsidP="007D6D38">
      <w:pPr>
        <w:pStyle w:val="PIHeading3"/>
        <w:keepNext/>
      </w:pPr>
      <w:r w:rsidRPr="00F070EA">
        <w:t xml:space="preserve">Major hypoglycaemia </w:t>
      </w:r>
      <w:r w:rsidRPr="00B02E10">
        <w:t>(</w:t>
      </w:r>
      <w:r w:rsidR="00564658" w:rsidRPr="00B02E10">
        <w:t>events requiring assistance</w:t>
      </w:r>
      <w:r w:rsidRPr="00B02E10">
        <w:t>)</w:t>
      </w:r>
    </w:p>
    <w:p w:rsidR="00F50912" w:rsidRPr="00F070EA" w:rsidRDefault="00F50912" w:rsidP="00F50912">
      <w:pPr>
        <w:pStyle w:val="TextPI"/>
      </w:pPr>
      <w:r w:rsidRPr="00F070EA">
        <w:t xml:space="preserve">The frequency of patients with major hypoglycaemic events was low (&lt;1%) and similar for </w:t>
      </w:r>
      <w:r w:rsidR="00204932" w:rsidRPr="00F070EA">
        <w:t xml:space="preserve">JARDIANCE </w:t>
      </w:r>
      <w:r w:rsidRPr="00F070EA">
        <w:t>and placebo as monotherapy</w:t>
      </w:r>
      <w:r w:rsidR="00CE7F05" w:rsidRPr="00F070EA">
        <w:t>, as add-on to metformin</w:t>
      </w:r>
      <w:r w:rsidR="00F601F5">
        <w:t xml:space="preserve"> +/- sulfonylurea</w:t>
      </w:r>
      <w:r w:rsidRPr="00F070EA">
        <w:t xml:space="preserve">, </w:t>
      </w:r>
      <w:r w:rsidR="000F5BF6">
        <w:t xml:space="preserve">as </w:t>
      </w:r>
      <w:r w:rsidR="00F601F5" w:rsidRPr="00F070EA">
        <w:t>add</w:t>
      </w:r>
      <w:r w:rsidR="00F601F5">
        <w:t>-</w:t>
      </w:r>
      <w:r w:rsidRPr="00F070EA">
        <w:t>on to pioglitazone +/- metformin</w:t>
      </w:r>
      <w:r w:rsidR="009A26B3" w:rsidRPr="00ED4AF9">
        <w:t xml:space="preserve">, and as add-on with </w:t>
      </w:r>
      <w:proofErr w:type="spellStart"/>
      <w:r w:rsidR="009A26B3" w:rsidRPr="00ED4AF9">
        <w:t>linagliptin</w:t>
      </w:r>
      <w:proofErr w:type="spellEnd"/>
      <w:r w:rsidR="009A26B3" w:rsidRPr="00ED4AF9">
        <w:t xml:space="preserve"> + metformin</w:t>
      </w:r>
      <w:r w:rsidRPr="00F070EA">
        <w:t>.</w:t>
      </w:r>
    </w:p>
    <w:p w:rsidR="00F50912" w:rsidRDefault="00F50912" w:rsidP="00F50912">
      <w:pPr>
        <w:pStyle w:val="TextPI"/>
      </w:pPr>
      <w:r w:rsidRPr="00F070EA">
        <w:t xml:space="preserve">The frequency of patients with major hypoglycaemic events was increased in patients treated with </w:t>
      </w:r>
      <w:r w:rsidR="00204932" w:rsidRPr="00F070EA">
        <w:t xml:space="preserve">JARDIANCE </w:t>
      </w:r>
      <w:r w:rsidRPr="00F070EA">
        <w:t>compared to placebo when given as add-on to insulin +/- metformin and +/-</w:t>
      </w:r>
      <w:r w:rsidR="000F5BF6">
        <w:t xml:space="preserve"> </w:t>
      </w:r>
      <w:r w:rsidRPr="00F070EA">
        <w:t>sulfonylurea.</w:t>
      </w:r>
    </w:p>
    <w:p w:rsidR="00344E48" w:rsidRPr="00E77FDC" w:rsidRDefault="00A25503" w:rsidP="00387C31">
      <w:pPr>
        <w:pStyle w:val="Caption"/>
      </w:pPr>
      <w:r>
        <w:t>T</w:t>
      </w:r>
      <w:bookmarkStart w:id="2" w:name="_GoBack"/>
      <w:bookmarkEnd w:id="2"/>
      <w:r>
        <w:t xml:space="preserve">able </w:t>
      </w:r>
      <w:fldSimple w:instr=" SEQ Table \* ARABIC ">
        <w:r>
          <w:rPr>
            <w:noProof/>
          </w:rPr>
          <w:t>17</w:t>
        </w:r>
      </w:fldSimple>
      <w:r w:rsidR="00344E48" w:rsidRPr="00E77FDC">
        <w:tab/>
        <w:t>Frequency of patients with confirmed hypoglycaemic events per trial (1245.19, 1245.20, 1245.23</w:t>
      </w:r>
      <w:r w:rsidR="00344E48" w:rsidRPr="00E77FDC">
        <w:rPr>
          <w:vertAlign w:val="subscript"/>
        </w:rPr>
        <w:t>(met)</w:t>
      </w:r>
      <w:r w:rsidR="00344E48" w:rsidRPr="00E77FDC">
        <w:t>, 1245.23</w:t>
      </w:r>
      <w:r w:rsidR="00344E48" w:rsidRPr="00E77FDC">
        <w:rPr>
          <w:vertAlign w:val="subscript"/>
        </w:rPr>
        <w:t>(</w:t>
      </w:r>
      <w:proofErr w:type="spellStart"/>
      <w:r w:rsidR="00344E48" w:rsidRPr="00E77FDC">
        <w:rPr>
          <w:vertAlign w:val="subscript"/>
        </w:rPr>
        <w:t>met+SU</w:t>
      </w:r>
      <w:proofErr w:type="spellEnd"/>
      <w:r w:rsidR="00344E48" w:rsidRPr="00E77FDC">
        <w:rPr>
          <w:vertAlign w:val="subscript"/>
        </w:rPr>
        <w:t>)</w:t>
      </w:r>
      <w:r w:rsidR="00344E48" w:rsidRPr="00E77FDC">
        <w:t>, 1245.33, 1245.49</w:t>
      </w:r>
      <w:r w:rsidR="00F601F5">
        <w:t>,</w:t>
      </w:r>
      <w:r w:rsidR="00344E48" w:rsidRPr="00E77FDC">
        <w:t xml:space="preserve"> </w:t>
      </w:r>
      <w:r w:rsidR="009A26B3" w:rsidRPr="001F36B7">
        <w:t>1275.9</w:t>
      </w:r>
      <w:r w:rsidR="009A26B3">
        <w:t xml:space="preserve"> </w:t>
      </w:r>
      <w:r w:rsidR="009A26B3" w:rsidRPr="001F2F6F">
        <w:rPr>
          <w:vertAlign w:val="subscript"/>
        </w:rPr>
        <w:t>(</w:t>
      </w:r>
      <w:proofErr w:type="spellStart"/>
      <w:r w:rsidR="009A26B3" w:rsidRPr="001F2F6F">
        <w:rPr>
          <w:vertAlign w:val="subscript"/>
        </w:rPr>
        <w:t>lina+met</w:t>
      </w:r>
      <w:proofErr w:type="spellEnd"/>
      <w:r w:rsidR="009A26B3" w:rsidRPr="001F2F6F">
        <w:rPr>
          <w:vertAlign w:val="subscript"/>
        </w:rPr>
        <w:t>)</w:t>
      </w:r>
      <w:r w:rsidR="009A26B3" w:rsidRPr="00E77FDC">
        <w:t xml:space="preserve"> </w:t>
      </w:r>
      <w:r w:rsidR="00F601F5">
        <w:t xml:space="preserve">and 1245.25 </w:t>
      </w:r>
      <w:r w:rsidR="00344E48" w:rsidRPr="00E77FDC">
        <w:t>– T</w:t>
      </w:r>
      <w:r w:rsidR="00856ABE">
        <w:t xml:space="preserve">reated </w:t>
      </w:r>
      <w:r w:rsidR="009F3A50">
        <w:t>S</w:t>
      </w:r>
      <w:r w:rsidR="00856ABE">
        <w:t>et</w:t>
      </w:r>
      <w:r w:rsidR="00F601F5" w:rsidRPr="00F601F5">
        <w:rPr>
          <w:vertAlign w:val="superscript"/>
        </w:rPr>
        <w:t>1</w:t>
      </w:r>
      <w:r w:rsidR="00344E48" w:rsidRPr="00E77FDC">
        <w:t>)</w:t>
      </w:r>
    </w:p>
    <w:tbl>
      <w:tblPr>
        <w:tblW w:w="8906" w:type="dxa"/>
        <w:jc w:val="center"/>
        <w:tblLayout w:type="fixed"/>
        <w:tblLook w:val="04A0" w:firstRow="1" w:lastRow="0" w:firstColumn="1" w:lastColumn="0" w:noHBand="0" w:noVBand="1"/>
      </w:tblPr>
      <w:tblGrid>
        <w:gridCol w:w="4327"/>
        <w:gridCol w:w="1417"/>
        <w:gridCol w:w="1559"/>
        <w:gridCol w:w="1603"/>
      </w:tblGrid>
      <w:tr w:rsidR="00564658" w:rsidRPr="00AE25E4" w:rsidTr="00A25503">
        <w:trPr>
          <w:tblHeader/>
          <w:jc w:val="center"/>
        </w:trPr>
        <w:tc>
          <w:tcPr>
            <w:tcW w:w="4327" w:type="dxa"/>
            <w:vMerge w:val="restart"/>
            <w:tcBorders>
              <w:top w:val="single" w:sz="12" w:space="0" w:color="auto"/>
            </w:tcBorders>
            <w:vAlign w:val="center"/>
          </w:tcPr>
          <w:p w:rsidR="00564658" w:rsidRPr="00564658" w:rsidRDefault="00564658" w:rsidP="0043066C">
            <w:pPr>
              <w:pStyle w:val="TextPItable"/>
              <w:jc w:val="left"/>
              <w:rPr>
                <w:b/>
              </w:rPr>
            </w:pPr>
          </w:p>
        </w:tc>
        <w:tc>
          <w:tcPr>
            <w:tcW w:w="1417" w:type="dxa"/>
            <w:vMerge w:val="restart"/>
            <w:tcBorders>
              <w:top w:val="single" w:sz="12" w:space="0" w:color="auto"/>
            </w:tcBorders>
            <w:vAlign w:val="center"/>
          </w:tcPr>
          <w:p w:rsidR="00564658" w:rsidRPr="00AE25E4" w:rsidRDefault="00564658" w:rsidP="0043066C">
            <w:pPr>
              <w:pStyle w:val="TextPItable"/>
              <w:jc w:val="center"/>
              <w:rPr>
                <w:b/>
              </w:rPr>
            </w:pPr>
            <w:r w:rsidRPr="00AE25E4">
              <w:rPr>
                <w:b/>
              </w:rPr>
              <w:t>Placeb</w:t>
            </w:r>
            <w:r>
              <w:rPr>
                <w:b/>
              </w:rPr>
              <w:t>o</w:t>
            </w:r>
          </w:p>
        </w:tc>
        <w:tc>
          <w:tcPr>
            <w:tcW w:w="3162" w:type="dxa"/>
            <w:gridSpan w:val="2"/>
            <w:tcBorders>
              <w:top w:val="single" w:sz="12" w:space="0" w:color="auto"/>
              <w:bottom w:val="single" w:sz="8" w:space="0" w:color="auto"/>
            </w:tcBorders>
            <w:vAlign w:val="center"/>
          </w:tcPr>
          <w:p w:rsidR="00564658" w:rsidRPr="00AE25E4" w:rsidRDefault="00564658" w:rsidP="0043066C">
            <w:pPr>
              <w:pStyle w:val="TextPItable"/>
              <w:jc w:val="center"/>
              <w:rPr>
                <w:b/>
              </w:rPr>
            </w:pPr>
            <w:proofErr w:type="spellStart"/>
            <w:r w:rsidRPr="00AE25E4">
              <w:rPr>
                <w:b/>
              </w:rPr>
              <w:t>Empa</w:t>
            </w:r>
            <w:r>
              <w:rPr>
                <w:b/>
              </w:rPr>
              <w:t>gliflozin</w:t>
            </w:r>
            <w:proofErr w:type="spellEnd"/>
          </w:p>
        </w:tc>
      </w:tr>
      <w:tr w:rsidR="00564658" w:rsidRPr="00AE25E4" w:rsidTr="00A25503">
        <w:trPr>
          <w:tblHeader/>
          <w:jc w:val="center"/>
        </w:trPr>
        <w:tc>
          <w:tcPr>
            <w:tcW w:w="4327" w:type="dxa"/>
            <w:vMerge/>
            <w:tcBorders>
              <w:bottom w:val="single" w:sz="12" w:space="0" w:color="auto"/>
            </w:tcBorders>
            <w:vAlign w:val="center"/>
          </w:tcPr>
          <w:p w:rsidR="00564658" w:rsidRPr="00AE25E4" w:rsidRDefault="00564658" w:rsidP="0043066C">
            <w:pPr>
              <w:pStyle w:val="TextPItable"/>
              <w:jc w:val="left"/>
              <w:rPr>
                <w:b/>
              </w:rPr>
            </w:pPr>
          </w:p>
        </w:tc>
        <w:tc>
          <w:tcPr>
            <w:tcW w:w="1417" w:type="dxa"/>
            <w:vMerge/>
            <w:tcBorders>
              <w:bottom w:val="single" w:sz="12" w:space="0" w:color="auto"/>
            </w:tcBorders>
            <w:vAlign w:val="center"/>
          </w:tcPr>
          <w:p w:rsidR="00564658" w:rsidRPr="00AE25E4" w:rsidRDefault="00564658" w:rsidP="0043066C">
            <w:pPr>
              <w:pStyle w:val="TextPItable"/>
              <w:jc w:val="center"/>
              <w:rPr>
                <w:b/>
              </w:rPr>
            </w:pPr>
          </w:p>
        </w:tc>
        <w:tc>
          <w:tcPr>
            <w:tcW w:w="1559" w:type="dxa"/>
            <w:tcBorders>
              <w:top w:val="single" w:sz="12" w:space="0" w:color="auto"/>
              <w:bottom w:val="single" w:sz="12" w:space="0" w:color="auto"/>
            </w:tcBorders>
            <w:vAlign w:val="center"/>
          </w:tcPr>
          <w:p w:rsidR="00564658" w:rsidRPr="00AE25E4" w:rsidRDefault="00564658" w:rsidP="0043066C">
            <w:pPr>
              <w:pStyle w:val="TextPItable"/>
              <w:jc w:val="center"/>
              <w:rPr>
                <w:b/>
              </w:rPr>
            </w:pPr>
            <w:r w:rsidRPr="00AE25E4">
              <w:rPr>
                <w:b/>
              </w:rPr>
              <w:t>10</w:t>
            </w:r>
            <w:r>
              <w:rPr>
                <w:b/>
              </w:rPr>
              <w:t xml:space="preserve"> </w:t>
            </w:r>
            <w:r w:rsidRPr="00AE25E4">
              <w:rPr>
                <w:b/>
              </w:rPr>
              <w:t>mg</w:t>
            </w:r>
          </w:p>
        </w:tc>
        <w:tc>
          <w:tcPr>
            <w:tcW w:w="1603" w:type="dxa"/>
            <w:tcBorders>
              <w:top w:val="single" w:sz="12" w:space="0" w:color="auto"/>
              <w:bottom w:val="single" w:sz="12" w:space="0" w:color="auto"/>
            </w:tcBorders>
            <w:vAlign w:val="center"/>
          </w:tcPr>
          <w:p w:rsidR="00564658" w:rsidRPr="00AE25E4" w:rsidRDefault="00564658" w:rsidP="0043066C">
            <w:pPr>
              <w:pStyle w:val="TextPItable"/>
              <w:jc w:val="center"/>
              <w:rPr>
                <w:b/>
              </w:rPr>
            </w:pPr>
            <w:r w:rsidRPr="00AE25E4">
              <w:rPr>
                <w:b/>
              </w:rPr>
              <w:t>25</w:t>
            </w:r>
            <w:r>
              <w:rPr>
                <w:b/>
              </w:rPr>
              <w:t xml:space="preserve"> </w:t>
            </w:r>
            <w:r w:rsidRPr="00AE25E4">
              <w:rPr>
                <w:b/>
              </w:rPr>
              <w:t>mg</w:t>
            </w:r>
          </w:p>
        </w:tc>
      </w:tr>
      <w:tr w:rsidR="00564658" w:rsidRPr="00AE25E4" w:rsidTr="00A25503">
        <w:trPr>
          <w:jc w:val="center"/>
        </w:trPr>
        <w:tc>
          <w:tcPr>
            <w:tcW w:w="4327" w:type="dxa"/>
            <w:tcBorders>
              <w:top w:val="single" w:sz="12" w:space="0" w:color="auto"/>
            </w:tcBorders>
            <w:vAlign w:val="center"/>
          </w:tcPr>
          <w:p w:rsidR="00564658" w:rsidRPr="00AE25E4" w:rsidRDefault="00564658" w:rsidP="0043066C">
            <w:pPr>
              <w:pStyle w:val="TextPItable"/>
              <w:jc w:val="left"/>
              <w:rPr>
                <w:b/>
              </w:rPr>
            </w:pPr>
            <w:r w:rsidRPr="00AE25E4">
              <w:rPr>
                <w:b/>
              </w:rPr>
              <w:t>Monotherapy (1245.20)</w:t>
            </w:r>
            <w:r>
              <w:rPr>
                <w:b/>
              </w:rPr>
              <w:t xml:space="preserve"> </w:t>
            </w:r>
            <w:r w:rsidRPr="00AE25E4">
              <w:rPr>
                <w:b/>
              </w:rPr>
              <w:t>(24 weeks)</w:t>
            </w:r>
          </w:p>
        </w:tc>
        <w:tc>
          <w:tcPr>
            <w:tcW w:w="1417" w:type="dxa"/>
            <w:tcBorders>
              <w:top w:val="single" w:sz="12" w:space="0" w:color="auto"/>
            </w:tcBorders>
            <w:vAlign w:val="center"/>
          </w:tcPr>
          <w:p w:rsidR="00564658" w:rsidRPr="00B02E10" w:rsidRDefault="00564658" w:rsidP="0043066C">
            <w:pPr>
              <w:pStyle w:val="TextPItable"/>
              <w:jc w:val="center"/>
            </w:pPr>
            <w:r w:rsidRPr="00B02E10">
              <w:t>n=229</w:t>
            </w:r>
          </w:p>
        </w:tc>
        <w:tc>
          <w:tcPr>
            <w:tcW w:w="1559" w:type="dxa"/>
            <w:tcBorders>
              <w:top w:val="single" w:sz="12" w:space="0" w:color="auto"/>
            </w:tcBorders>
            <w:vAlign w:val="center"/>
          </w:tcPr>
          <w:p w:rsidR="00564658" w:rsidRPr="00B02E10" w:rsidRDefault="00564658" w:rsidP="0043066C">
            <w:pPr>
              <w:pStyle w:val="TextPItable"/>
              <w:jc w:val="center"/>
            </w:pPr>
            <w:r w:rsidRPr="00B02E10">
              <w:t>n=224</w:t>
            </w:r>
          </w:p>
        </w:tc>
        <w:tc>
          <w:tcPr>
            <w:tcW w:w="1603" w:type="dxa"/>
            <w:tcBorders>
              <w:top w:val="single" w:sz="12" w:space="0" w:color="auto"/>
            </w:tcBorders>
            <w:vAlign w:val="center"/>
          </w:tcPr>
          <w:p w:rsidR="00564658" w:rsidRPr="00B02E10" w:rsidRDefault="00564658" w:rsidP="0043066C">
            <w:pPr>
              <w:pStyle w:val="TextPItable"/>
              <w:jc w:val="center"/>
            </w:pPr>
            <w:r w:rsidRPr="00B02E10">
              <w:t>n=223</w:t>
            </w:r>
          </w:p>
        </w:tc>
      </w:tr>
      <w:tr w:rsidR="00564658" w:rsidRPr="00AE6CFF" w:rsidTr="00A25503">
        <w:trPr>
          <w:jc w:val="center"/>
        </w:trPr>
        <w:tc>
          <w:tcPr>
            <w:tcW w:w="4327" w:type="dxa"/>
            <w:vAlign w:val="center"/>
          </w:tcPr>
          <w:p w:rsidR="00564658" w:rsidRPr="00AE6CFF" w:rsidRDefault="00564658" w:rsidP="0043066C">
            <w:pPr>
              <w:pStyle w:val="TextPItable"/>
              <w:jc w:val="left"/>
            </w:pPr>
            <w:r w:rsidRPr="00AE6CFF">
              <w:t>Overall</w:t>
            </w:r>
            <w:r>
              <w:t xml:space="preserve"> confirmed</w:t>
            </w:r>
            <w:r w:rsidRPr="00AE6CFF">
              <w:t xml:space="preserve"> (%)</w:t>
            </w:r>
          </w:p>
        </w:tc>
        <w:tc>
          <w:tcPr>
            <w:tcW w:w="1417" w:type="dxa"/>
            <w:vAlign w:val="center"/>
          </w:tcPr>
          <w:p w:rsidR="00564658" w:rsidRPr="00AE6CFF" w:rsidRDefault="00564658" w:rsidP="0043066C">
            <w:pPr>
              <w:pStyle w:val="TextPItable"/>
              <w:jc w:val="center"/>
            </w:pPr>
            <w:r w:rsidRPr="00AE6CFF">
              <w:t>0.4%</w:t>
            </w:r>
          </w:p>
        </w:tc>
        <w:tc>
          <w:tcPr>
            <w:tcW w:w="1559" w:type="dxa"/>
            <w:vAlign w:val="center"/>
          </w:tcPr>
          <w:p w:rsidR="00564658" w:rsidRPr="00AE6CFF" w:rsidRDefault="00564658" w:rsidP="0043066C">
            <w:pPr>
              <w:pStyle w:val="TextPItable"/>
              <w:jc w:val="center"/>
            </w:pPr>
            <w:r w:rsidRPr="00AE6CFF">
              <w:t>0.4%</w:t>
            </w:r>
          </w:p>
        </w:tc>
        <w:tc>
          <w:tcPr>
            <w:tcW w:w="1603" w:type="dxa"/>
            <w:vAlign w:val="center"/>
          </w:tcPr>
          <w:p w:rsidR="00564658" w:rsidRPr="00AE6CFF" w:rsidRDefault="00564658" w:rsidP="0043066C">
            <w:pPr>
              <w:pStyle w:val="TextPItable"/>
              <w:jc w:val="center"/>
            </w:pPr>
            <w:r w:rsidRPr="00AE6CFF">
              <w:t>0.4%</w:t>
            </w:r>
          </w:p>
        </w:tc>
      </w:tr>
      <w:tr w:rsidR="00564658" w:rsidRPr="00AE6CFF" w:rsidTr="00A25503">
        <w:trPr>
          <w:jc w:val="center"/>
        </w:trPr>
        <w:tc>
          <w:tcPr>
            <w:tcW w:w="4327" w:type="dxa"/>
            <w:tcBorders>
              <w:bottom w:val="single" w:sz="4" w:space="0" w:color="auto"/>
            </w:tcBorders>
            <w:vAlign w:val="center"/>
          </w:tcPr>
          <w:p w:rsidR="00564658" w:rsidRPr="00AE6CFF" w:rsidRDefault="00564658" w:rsidP="0043066C">
            <w:pPr>
              <w:pStyle w:val="TextPItable"/>
              <w:jc w:val="left"/>
            </w:pPr>
            <w:r>
              <w:t>Major</w:t>
            </w:r>
            <w:r w:rsidRPr="00AE6CFF">
              <w:t xml:space="preserve"> (%)</w:t>
            </w:r>
          </w:p>
        </w:tc>
        <w:tc>
          <w:tcPr>
            <w:tcW w:w="1417" w:type="dxa"/>
            <w:tcBorders>
              <w:bottom w:val="single" w:sz="4" w:space="0" w:color="auto"/>
            </w:tcBorders>
            <w:vAlign w:val="center"/>
          </w:tcPr>
          <w:p w:rsidR="00564658" w:rsidRPr="00AE6CFF" w:rsidRDefault="00564658" w:rsidP="0043066C">
            <w:pPr>
              <w:pStyle w:val="TextPItable"/>
              <w:jc w:val="center"/>
            </w:pPr>
            <w:r w:rsidRPr="00AE6CFF">
              <w:t>0%</w:t>
            </w:r>
          </w:p>
        </w:tc>
        <w:tc>
          <w:tcPr>
            <w:tcW w:w="1559" w:type="dxa"/>
            <w:tcBorders>
              <w:bottom w:val="single" w:sz="4" w:space="0" w:color="auto"/>
            </w:tcBorders>
            <w:vAlign w:val="center"/>
          </w:tcPr>
          <w:p w:rsidR="00564658" w:rsidRPr="00AE6CFF" w:rsidRDefault="00564658" w:rsidP="0043066C">
            <w:pPr>
              <w:pStyle w:val="TextPItable"/>
              <w:jc w:val="center"/>
            </w:pPr>
            <w:r w:rsidRPr="00AE6CFF">
              <w:t>0%</w:t>
            </w:r>
          </w:p>
        </w:tc>
        <w:tc>
          <w:tcPr>
            <w:tcW w:w="1603" w:type="dxa"/>
            <w:tcBorders>
              <w:bottom w:val="single" w:sz="4" w:space="0" w:color="auto"/>
            </w:tcBorders>
            <w:vAlign w:val="center"/>
          </w:tcPr>
          <w:p w:rsidR="00564658" w:rsidRPr="00AE6CFF" w:rsidRDefault="00564658" w:rsidP="0043066C">
            <w:pPr>
              <w:pStyle w:val="TextPItable"/>
              <w:jc w:val="center"/>
            </w:pPr>
            <w:r w:rsidRPr="00AE6CFF">
              <w:t>0%</w:t>
            </w:r>
          </w:p>
        </w:tc>
      </w:tr>
      <w:tr w:rsidR="00564658" w:rsidRPr="00AE25E4" w:rsidTr="00A25503">
        <w:trPr>
          <w:jc w:val="center"/>
        </w:trPr>
        <w:tc>
          <w:tcPr>
            <w:tcW w:w="4327" w:type="dxa"/>
            <w:tcBorders>
              <w:top w:val="single" w:sz="4" w:space="0" w:color="auto"/>
            </w:tcBorders>
            <w:vAlign w:val="center"/>
          </w:tcPr>
          <w:p w:rsidR="00564658" w:rsidRPr="00AE25E4" w:rsidRDefault="00564658" w:rsidP="00DC02E0">
            <w:pPr>
              <w:pStyle w:val="TextPItable"/>
              <w:jc w:val="left"/>
              <w:rPr>
                <w:b/>
              </w:rPr>
            </w:pPr>
            <w:r w:rsidRPr="00AE25E4">
              <w:rPr>
                <w:b/>
              </w:rPr>
              <w:t xml:space="preserve">In </w:t>
            </w:r>
            <w:r w:rsidR="00E77FDC">
              <w:rPr>
                <w:b/>
              </w:rPr>
              <w:t>c</w:t>
            </w:r>
            <w:r w:rsidRPr="00AE25E4">
              <w:rPr>
                <w:b/>
              </w:rPr>
              <w:t xml:space="preserve">ombination with </w:t>
            </w:r>
            <w:r w:rsidR="00E77FDC">
              <w:rPr>
                <w:b/>
              </w:rPr>
              <w:t>m</w:t>
            </w:r>
            <w:r w:rsidRPr="00AE25E4">
              <w:rPr>
                <w:b/>
              </w:rPr>
              <w:t>etformin (1245.23</w:t>
            </w:r>
            <w:r w:rsidRPr="00115BFC">
              <w:rPr>
                <w:b/>
                <w:i/>
                <w:iCs/>
                <w:vertAlign w:val="subscript"/>
              </w:rPr>
              <w:t>(met)</w:t>
            </w:r>
            <w:r w:rsidRPr="00AE25E4">
              <w:rPr>
                <w:b/>
              </w:rPr>
              <w:t>)</w:t>
            </w:r>
            <w:r>
              <w:rPr>
                <w:b/>
              </w:rPr>
              <w:t xml:space="preserve"> </w:t>
            </w:r>
            <w:r w:rsidRPr="00AE25E4">
              <w:rPr>
                <w:b/>
              </w:rPr>
              <w:t>(24 weeks)</w:t>
            </w:r>
          </w:p>
        </w:tc>
        <w:tc>
          <w:tcPr>
            <w:tcW w:w="1417" w:type="dxa"/>
            <w:tcBorders>
              <w:top w:val="single" w:sz="4" w:space="0" w:color="auto"/>
            </w:tcBorders>
            <w:vAlign w:val="center"/>
          </w:tcPr>
          <w:p w:rsidR="00564658" w:rsidRPr="00B02E10" w:rsidRDefault="00564658" w:rsidP="0043066C">
            <w:pPr>
              <w:pStyle w:val="TextPItable"/>
              <w:jc w:val="center"/>
            </w:pPr>
            <w:r w:rsidRPr="00B02E10">
              <w:t>n=206</w:t>
            </w:r>
          </w:p>
        </w:tc>
        <w:tc>
          <w:tcPr>
            <w:tcW w:w="1559" w:type="dxa"/>
            <w:tcBorders>
              <w:top w:val="single" w:sz="4" w:space="0" w:color="auto"/>
            </w:tcBorders>
            <w:vAlign w:val="center"/>
          </w:tcPr>
          <w:p w:rsidR="00564658" w:rsidRPr="00B02E10" w:rsidRDefault="00564658" w:rsidP="0043066C">
            <w:pPr>
              <w:pStyle w:val="TextPItable"/>
              <w:jc w:val="center"/>
            </w:pPr>
            <w:r w:rsidRPr="00B02E10">
              <w:t>n=217</w:t>
            </w:r>
          </w:p>
        </w:tc>
        <w:tc>
          <w:tcPr>
            <w:tcW w:w="1603" w:type="dxa"/>
            <w:tcBorders>
              <w:top w:val="single" w:sz="4" w:space="0" w:color="auto"/>
            </w:tcBorders>
            <w:vAlign w:val="center"/>
          </w:tcPr>
          <w:p w:rsidR="00564658" w:rsidRPr="00B02E10" w:rsidRDefault="00564658" w:rsidP="0043066C">
            <w:pPr>
              <w:pStyle w:val="TextPItable"/>
              <w:jc w:val="center"/>
            </w:pPr>
            <w:r w:rsidRPr="00B02E10">
              <w:t>n=214</w:t>
            </w:r>
          </w:p>
        </w:tc>
      </w:tr>
      <w:tr w:rsidR="00564658" w:rsidRPr="00AE6CFF" w:rsidTr="00A25503">
        <w:trPr>
          <w:jc w:val="center"/>
        </w:trPr>
        <w:tc>
          <w:tcPr>
            <w:tcW w:w="4327" w:type="dxa"/>
            <w:vAlign w:val="center"/>
          </w:tcPr>
          <w:p w:rsidR="00564658" w:rsidRPr="00AE6CFF" w:rsidRDefault="00564658" w:rsidP="0043066C">
            <w:pPr>
              <w:pStyle w:val="TextPItable"/>
              <w:jc w:val="left"/>
            </w:pPr>
            <w:r w:rsidRPr="00AE6CFF">
              <w:t>Overall</w:t>
            </w:r>
            <w:r>
              <w:t xml:space="preserve"> confirmed</w:t>
            </w:r>
            <w:r w:rsidRPr="00AE6CFF">
              <w:t xml:space="preserve"> (%)</w:t>
            </w:r>
          </w:p>
        </w:tc>
        <w:tc>
          <w:tcPr>
            <w:tcW w:w="1417" w:type="dxa"/>
            <w:vAlign w:val="center"/>
          </w:tcPr>
          <w:p w:rsidR="00564658" w:rsidRPr="00AE6CFF" w:rsidRDefault="00564658" w:rsidP="0043066C">
            <w:pPr>
              <w:pStyle w:val="TextPItable"/>
              <w:jc w:val="center"/>
            </w:pPr>
            <w:r w:rsidRPr="00AE6CFF">
              <w:t>0.5%</w:t>
            </w:r>
          </w:p>
        </w:tc>
        <w:tc>
          <w:tcPr>
            <w:tcW w:w="1559" w:type="dxa"/>
            <w:vAlign w:val="center"/>
          </w:tcPr>
          <w:p w:rsidR="00564658" w:rsidRPr="00AE6CFF" w:rsidRDefault="00564658" w:rsidP="0043066C">
            <w:pPr>
              <w:pStyle w:val="TextPItable"/>
              <w:jc w:val="center"/>
            </w:pPr>
            <w:r w:rsidRPr="00AE6CFF">
              <w:t>1.8%</w:t>
            </w:r>
          </w:p>
        </w:tc>
        <w:tc>
          <w:tcPr>
            <w:tcW w:w="1603" w:type="dxa"/>
            <w:vAlign w:val="center"/>
          </w:tcPr>
          <w:p w:rsidR="00564658" w:rsidRPr="00AE6CFF" w:rsidRDefault="00564658" w:rsidP="0043066C">
            <w:pPr>
              <w:pStyle w:val="TextPItable"/>
              <w:jc w:val="center"/>
            </w:pPr>
            <w:r w:rsidRPr="00AE6CFF">
              <w:t>1.4%</w:t>
            </w:r>
          </w:p>
        </w:tc>
      </w:tr>
      <w:tr w:rsidR="00564658" w:rsidRPr="00AE6CFF" w:rsidTr="00A25503">
        <w:trPr>
          <w:jc w:val="center"/>
        </w:trPr>
        <w:tc>
          <w:tcPr>
            <w:tcW w:w="4327" w:type="dxa"/>
            <w:tcBorders>
              <w:bottom w:val="single" w:sz="4" w:space="0" w:color="auto"/>
            </w:tcBorders>
            <w:vAlign w:val="center"/>
          </w:tcPr>
          <w:p w:rsidR="00564658" w:rsidRPr="00AE6CFF" w:rsidRDefault="00564658" w:rsidP="0043066C">
            <w:pPr>
              <w:pStyle w:val="TextPItable"/>
              <w:jc w:val="left"/>
            </w:pPr>
            <w:r>
              <w:t>Major</w:t>
            </w:r>
            <w:r w:rsidRPr="00AE6CFF">
              <w:t xml:space="preserve"> (%)</w:t>
            </w:r>
          </w:p>
        </w:tc>
        <w:tc>
          <w:tcPr>
            <w:tcW w:w="1417" w:type="dxa"/>
            <w:tcBorders>
              <w:bottom w:val="single" w:sz="4" w:space="0" w:color="auto"/>
            </w:tcBorders>
            <w:vAlign w:val="center"/>
          </w:tcPr>
          <w:p w:rsidR="00564658" w:rsidRPr="00AE6CFF" w:rsidRDefault="00564658" w:rsidP="0043066C">
            <w:pPr>
              <w:pStyle w:val="TextPItable"/>
              <w:jc w:val="center"/>
            </w:pPr>
            <w:r w:rsidRPr="00AE6CFF">
              <w:t>0%</w:t>
            </w:r>
          </w:p>
        </w:tc>
        <w:tc>
          <w:tcPr>
            <w:tcW w:w="1559" w:type="dxa"/>
            <w:tcBorders>
              <w:bottom w:val="single" w:sz="4" w:space="0" w:color="auto"/>
            </w:tcBorders>
            <w:vAlign w:val="center"/>
          </w:tcPr>
          <w:p w:rsidR="00564658" w:rsidRPr="00AE6CFF" w:rsidRDefault="00564658" w:rsidP="0043066C">
            <w:pPr>
              <w:pStyle w:val="TextPItable"/>
              <w:jc w:val="center"/>
            </w:pPr>
            <w:r w:rsidRPr="00AE6CFF">
              <w:t>0%</w:t>
            </w:r>
          </w:p>
        </w:tc>
        <w:tc>
          <w:tcPr>
            <w:tcW w:w="1603" w:type="dxa"/>
            <w:tcBorders>
              <w:bottom w:val="single" w:sz="4" w:space="0" w:color="auto"/>
            </w:tcBorders>
            <w:vAlign w:val="center"/>
          </w:tcPr>
          <w:p w:rsidR="00564658" w:rsidRPr="00AE6CFF" w:rsidRDefault="00564658" w:rsidP="0043066C">
            <w:pPr>
              <w:pStyle w:val="TextPItable"/>
              <w:jc w:val="center"/>
            </w:pPr>
            <w:r w:rsidRPr="00AE6CFF">
              <w:t>0%</w:t>
            </w:r>
          </w:p>
        </w:tc>
      </w:tr>
      <w:tr w:rsidR="00564658" w:rsidRPr="00AE25E4" w:rsidTr="00A25503">
        <w:trPr>
          <w:jc w:val="center"/>
        </w:trPr>
        <w:tc>
          <w:tcPr>
            <w:tcW w:w="4327" w:type="dxa"/>
            <w:tcBorders>
              <w:top w:val="single" w:sz="4" w:space="0" w:color="auto"/>
            </w:tcBorders>
            <w:vAlign w:val="center"/>
          </w:tcPr>
          <w:p w:rsidR="00564658" w:rsidRPr="00AE25E4" w:rsidRDefault="00564658" w:rsidP="0043066C">
            <w:pPr>
              <w:pStyle w:val="TextPItable"/>
              <w:jc w:val="left"/>
              <w:rPr>
                <w:b/>
              </w:rPr>
            </w:pPr>
            <w:r w:rsidRPr="00AE25E4">
              <w:rPr>
                <w:b/>
              </w:rPr>
              <w:t xml:space="preserve">In </w:t>
            </w:r>
            <w:r w:rsidR="00E77FDC">
              <w:rPr>
                <w:b/>
              </w:rPr>
              <w:t>c</w:t>
            </w:r>
            <w:r w:rsidRPr="00AE25E4">
              <w:rPr>
                <w:b/>
              </w:rPr>
              <w:t xml:space="preserve">ombination with </w:t>
            </w:r>
            <w:r w:rsidR="00E77FDC">
              <w:rPr>
                <w:b/>
              </w:rPr>
              <w:t>m</w:t>
            </w:r>
            <w:r w:rsidRPr="00AE25E4">
              <w:rPr>
                <w:b/>
              </w:rPr>
              <w:t xml:space="preserve">etformin + </w:t>
            </w:r>
            <w:r w:rsidR="00E77FDC">
              <w:rPr>
                <w:b/>
              </w:rPr>
              <w:t>s</w:t>
            </w:r>
            <w:r w:rsidRPr="00AE25E4">
              <w:rPr>
                <w:b/>
              </w:rPr>
              <w:t xml:space="preserve">ulfonylurea (1245.23 </w:t>
            </w:r>
            <w:r w:rsidRPr="00115BFC">
              <w:rPr>
                <w:b/>
                <w:i/>
                <w:iCs/>
                <w:vertAlign w:val="subscript"/>
              </w:rPr>
              <w:t>(met + SU)</w:t>
            </w:r>
            <w:r w:rsidRPr="00AE25E4">
              <w:rPr>
                <w:b/>
              </w:rPr>
              <w:t>)</w:t>
            </w:r>
          </w:p>
          <w:p w:rsidR="00564658" w:rsidRPr="00AE25E4" w:rsidRDefault="00564658" w:rsidP="0043066C">
            <w:pPr>
              <w:pStyle w:val="TextPItable"/>
              <w:jc w:val="left"/>
              <w:rPr>
                <w:b/>
              </w:rPr>
            </w:pPr>
            <w:r w:rsidRPr="00AE25E4">
              <w:rPr>
                <w:b/>
              </w:rPr>
              <w:t>(24 weeks)</w:t>
            </w:r>
          </w:p>
        </w:tc>
        <w:tc>
          <w:tcPr>
            <w:tcW w:w="1417" w:type="dxa"/>
            <w:tcBorders>
              <w:top w:val="single" w:sz="4" w:space="0" w:color="auto"/>
            </w:tcBorders>
            <w:vAlign w:val="center"/>
          </w:tcPr>
          <w:p w:rsidR="00564658" w:rsidRPr="00B02E10" w:rsidRDefault="00564658" w:rsidP="0043066C">
            <w:pPr>
              <w:pStyle w:val="TextPItable"/>
              <w:jc w:val="center"/>
            </w:pPr>
            <w:r w:rsidRPr="00B02E10">
              <w:t>n=225</w:t>
            </w:r>
          </w:p>
        </w:tc>
        <w:tc>
          <w:tcPr>
            <w:tcW w:w="1559" w:type="dxa"/>
            <w:tcBorders>
              <w:top w:val="single" w:sz="4" w:space="0" w:color="auto"/>
            </w:tcBorders>
            <w:vAlign w:val="center"/>
          </w:tcPr>
          <w:p w:rsidR="00564658" w:rsidRPr="00B02E10" w:rsidRDefault="00564658" w:rsidP="0043066C">
            <w:pPr>
              <w:pStyle w:val="TextPItable"/>
              <w:jc w:val="center"/>
            </w:pPr>
            <w:r w:rsidRPr="00B02E10">
              <w:t>n=224</w:t>
            </w:r>
          </w:p>
        </w:tc>
        <w:tc>
          <w:tcPr>
            <w:tcW w:w="1603" w:type="dxa"/>
            <w:tcBorders>
              <w:top w:val="single" w:sz="4" w:space="0" w:color="auto"/>
            </w:tcBorders>
            <w:vAlign w:val="center"/>
          </w:tcPr>
          <w:p w:rsidR="00564658" w:rsidRPr="00B02E10" w:rsidRDefault="00564658" w:rsidP="0043066C">
            <w:pPr>
              <w:pStyle w:val="TextPItable"/>
              <w:jc w:val="center"/>
            </w:pPr>
            <w:r w:rsidRPr="00B02E10">
              <w:t>n=217</w:t>
            </w:r>
          </w:p>
        </w:tc>
      </w:tr>
      <w:tr w:rsidR="00564658" w:rsidRPr="00AE6CFF" w:rsidTr="00A25503">
        <w:trPr>
          <w:jc w:val="center"/>
        </w:trPr>
        <w:tc>
          <w:tcPr>
            <w:tcW w:w="4327" w:type="dxa"/>
            <w:vAlign w:val="center"/>
          </w:tcPr>
          <w:p w:rsidR="00564658" w:rsidRPr="00AE6CFF" w:rsidRDefault="00564658" w:rsidP="0043066C">
            <w:pPr>
              <w:pStyle w:val="TextPItable"/>
              <w:jc w:val="left"/>
            </w:pPr>
            <w:r w:rsidRPr="00AE6CFF">
              <w:t>Overall</w:t>
            </w:r>
            <w:r>
              <w:t xml:space="preserve"> confirmed</w:t>
            </w:r>
            <w:r w:rsidRPr="00AE6CFF">
              <w:t xml:space="preserve"> (%)</w:t>
            </w:r>
          </w:p>
        </w:tc>
        <w:tc>
          <w:tcPr>
            <w:tcW w:w="1417" w:type="dxa"/>
            <w:vAlign w:val="center"/>
          </w:tcPr>
          <w:p w:rsidR="00564658" w:rsidRPr="00AE6CFF" w:rsidRDefault="00564658" w:rsidP="0043066C">
            <w:pPr>
              <w:pStyle w:val="TextPItable"/>
              <w:jc w:val="center"/>
            </w:pPr>
            <w:r w:rsidRPr="00AE6CFF">
              <w:t>8.4%</w:t>
            </w:r>
          </w:p>
        </w:tc>
        <w:tc>
          <w:tcPr>
            <w:tcW w:w="1559" w:type="dxa"/>
            <w:vAlign w:val="center"/>
          </w:tcPr>
          <w:p w:rsidR="00564658" w:rsidRPr="00AE6CFF" w:rsidRDefault="00564658" w:rsidP="0043066C">
            <w:pPr>
              <w:pStyle w:val="TextPItable"/>
              <w:jc w:val="center"/>
            </w:pPr>
            <w:r w:rsidRPr="00AE6CFF">
              <w:t>16.1%</w:t>
            </w:r>
          </w:p>
        </w:tc>
        <w:tc>
          <w:tcPr>
            <w:tcW w:w="1603" w:type="dxa"/>
            <w:vAlign w:val="center"/>
          </w:tcPr>
          <w:p w:rsidR="00564658" w:rsidRPr="00AE6CFF" w:rsidRDefault="00564658" w:rsidP="0043066C">
            <w:pPr>
              <w:pStyle w:val="TextPItable"/>
              <w:jc w:val="center"/>
            </w:pPr>
            <w:r w:rsidRPr="00AE6CFF">
              <w:t>11.5%</w:t>
            </w:r>
          </w:p>
        </w:tc>
      </w:tr>
      <w:tr w:rsidR="00564658" w:rsidRPr="00AE6CFF" w:rsidTr="00A25503">
        <w:trPr>
          <w:jc w:val="center"/>
        </w:trPr>
        <w:tc>
          <w:tcPr>
            <w:tcW w:w="4327" w:type="dxa"/>
            <w:tcBorders>
              <w:bottom w:val="single" w:sz="4" w:space="0" w:color="auto"/>
            </w:tcBorders>
            <w:vAlign w:val="center"/>
          </w:tcPr>
          <w:p w:rsidR="00564658" w:rsidRPr="00AE6CFF" w:rsidRDefault="00564658" w:rsidP="0043066C">
            <w:pPr>
              <w:pStyle w:val="TextPItable"/>
              <w:jc w:val="left"/>
            </w:pPr>
            <w:r>
              <w:t>Major</w:t>
            </w:r>
            <w:r w:rsidRPr="00AE6CFF">
              <w:t xml:space="preserve"> (%)</w:t>
            </w:r>
          </w:p>
        </w:tc>
        <w:tc>
          <w:tcPr>
            <w:tcW w:w="1417" w:type="dxa"/>
            <w:tcBorders>
              <w:bottom w:val="single" w:sz="4" w:space="0" w:color="auto"/>
            </w:tcBorders>
            <w:vAlign w:val="center"/>
          </w:tcPr>
          <w:p w:rsidR="00564658" w:rsidRPr="00AE6CFF" w:rsidRDefault="00564658" w:rsidP="0043066C">
            <w:pPr>
              <w:pStyle w:val="TextPItable"/>
              <w:jc w:val="center"/>
            </w:pPr>
            <w:r w:rsidRPr="00AE6CFF">
              <w:t>0%</w:t>
            </w:r>
          </w:p>
        </w:tc>
        <w:tc>
          <w:tcPr>
            <w:tcW w:w="1559" w:type="dxa"/>
            <w:tcBorders>
              <w:bottom w:val="single" w:sz="4" w:space="0" w:color="auto"/>
            </w:tcBorders>
            <w:vAlign w:val="center"/>
          </w:tcPr>
          <w:p w:rsidR="00564658" w:rsidRPr="00AE6CFF" w:rsidRDefault="00564658" w:rsidP="0043066C">
            <w:pPr>
              <w:pStyle w:val="TextPItable"/>
              <w:jc w:val="center"/>
            </w:pPr>
            <w:r w:rsidRPr="00AE6CFF">
              <w:t>0%</w:t>
            </w:r>
          </w:p>
        </w:tc>
        <w:tc>
          <w:tcPr>
            <w:tcW w:w="1603" w:type="dxa"/>
            <w:tcBorders>
              <w:bottom w:val="single" w:sz="4" w:space="0" w:color="auto"/>
            </w:tcBorders>
            <w:vAlign w:val="center"/>
          </w:tcPr>
          <w:p w:rsidR="00564658" w:rsidRPr="00AE6CFF" w:rsidRDefault="00564658" w:rsidP="0043066C">
            <w:pPr>
              <w:pStyle w:val="TextPItable"/>
              <w:jc w:val="center"/>
            </w:pPr>
            <w:r w:rsidRPr="00AE6CFF">
              <w:t>0%</w:t>
            </w:r>
          </w:p>
        </w:tc>
      </w:tr>
      <w:tr w:rsidR="00564658" w:rsidRPr="00AE25E4" w:rsidTr="00A25503">
        <w:trPr>
          <w:trHeight w:val="557"/>
          <w:jc w:val="center"/>
        </w:trPr>
        <w:tc>
          <w:tcPr>
            <w:tcW w:w="4327" w:type="dxa"/>
            <w:tcBorders>
              <w:top w:val="single" w:sz="4" w:space="0" w:color="auto"/>
            </w:tcBorders>
            <w:vAlign w:val="center"/>
          </w:tcPr>
          <w:p w:rsidR="00564658" w:rsidRPr="00AE25E4" w:rsidRDefault="00564658" w:rsidP="00E77FDC">
            <w:pPr>
              <w:pStyle w:val="TextPItable"/>
              <w:jc w:val="left"/>
              <w:rPr>
                <w:b/>
              </w:rPr>
            </w:pPr>
            <w:r w:rsidRPr="00AE25E4">
              <w:rPr>
                <w:b/>
              </w:rPr>
              <w:t xml:space="preserve">In </w:t>
            </w:r>
            <w:r w:rsidR="00E77FDC">
              <w:rPr>
                <w:b/>
              </w:rPr>
              <w:t>c</w:t>
            </w:r>
            <w:r w:rsidRPr="00AE25E4">
              <w:rPr>
                <w:b/>
              </w:rPr>
              <w:t>ombination with</w:t>
            </w:r>
            <w:r>
              <w:rPr>
                <w:b/>
              </w:rPr>
              <w:t xml:space="preserve"> </w:t>
            </w:r>
            <w:r w:rsidR="00E77FDC">
              <w:rPr>
                <w:b/>
              </w:rPr>
              <w:t>p</w:t>
            </w:r>
            <w:r w:rsidRPr="00AE25E4">
              <w:rPr>
                <w:b/>
              </w:rPr>
              <w:t xml:space="preserve">ioglitazone </w:t>
            </w:r>
            <w:r w:rsidR="00E77FDC">
              <w:rPr>
                <w:b/>
              </w:rPr>
              <w:t>+/-</w:t>
            </w:r>
            <w:r>
              <w:rPr>
                <w:b/>
              </w:rPr>
              <w:t xml:space="preserve"> </w:t>
            </w:r>
            <w:r w:rsidR="00E77FDC">
              <w:rPr>
                <w:b/>
              </w:rPr>
              <w:t>m</w:t>
            </w:r>
            <w:r w:rsidRPr="00AE25E4">
              <w:rPr>
                <w:b/>
              </w:rPr>
              <w:t>etformin (1245.19)</w:t>
            </w:r>
            <w:r>
              <w:rPr>
                <w:b/>
              </w:rPr>
              <w:t xml:space="preserve"> </w:t>
            </w:r>
            <w:r w:rsidRPr="00AE25E4">
              <w:rPr>
                <w:b/>
              </w:rPr>
              <w:t>(24 weeks)</w:t>
            </w:r>
          </w:p>
        </w:tc>
        <w:tc>
          <w:tcPr>
            <w:tcW w:w="1417" w:type="dxa"/>
            <w:tcBorders>
              <w:top w:val="single" w:sz="4" w:space="0" w:color="auto"/>
            </w:tcBorders>
            <w:vAlign w:val="center"/>
          </w:tcPr>
          <w:p w:rsidR="00564658" w:rsidRPr="00B02E10" w:rsidRDefault="00564658" w:rsidP="0043066C">
            <w:pPr>
              <w:pStyle w:val="TextPItable"/>
              <w:jc w:val="center"/>
            </w:pPr>
            <w:r w:rsidRPr="00B02E10">
              <w:t>n=165</w:t>
            </w:r>
          </w:p>
        </w:tc>
        <w:tc>
          <w:tcPr>
            <w:tcW w:w="1559" w:type="dxa"/>
            <w:tcBorders>
              <w:top w:val="single" w:sz="4" w:space="0" w:color="auto"/>
            </w:tcBorders>
            <w:vAlign w:val="center"/>
          </w:tcPr>
          <w:p w:rsidR="00564658" w:rsidRPr="00B02E10" w:rsidRDefault="00564658" w:rsidP="0043066C">
            <w:pPr>
              <w:pStyle w:val="TextPItable"/>
              <w:jc w:val="center"/>
              <w:rPr>
                <w:lang w:val="it-IT"/>
              </w:rPr>
            </w:pPr>
            <w:r w:rsidRPr="00B02E10">
              <w:rPr>
                <w:lang w:val="it-IT"/>
              </w:rPr>
              <w:t>n=165</w:t>
            </w:r>
          </w:p>
        </w:tc>
        <w:tc>
          <w:tcPr>
            <w:tcW w:w="1603" w:type="dxa"/>
            <w:tcBorders>
              <w:top w:val="single" w:sz="4" w:space="0" w:color="auto"/>
            </w:tcBorders>
            <w:vAlign w:val="center"/>
          </w:tcPr>
          <w:p w:rsidR="00564658" w:rsidRPr="00B02E10" w:rsidRDefault="00564658" w:rsidP="0043066C">
            <w:pPr>
              <w:pStyle w:val="TextPItable"/>
              <w:jc w:val="center"/>
              <w:rPr>
                <w:lang w:val="it-IT"/>
              </w:rPr>
            </w:pPr>
            <w:r w:rsidRPr="00B02E10">
              <w:rPr>
                <w:lang w:val="it-IT"/>
              </w:rPr>
              <w:t>n=168</w:t>
            </w:r>
          </w:p>
        </w:tc>
      </w:tr>
      <w:tr w:rsidR="00564658" w:rsidRPr="00AE6CFF" w:rsidTr="00A25503">
        <w:trPr>
          <w:jc w:val="center"/>
        </w:trPr>
        <w:tc>
          <w:tcPr>
            <w:tcW w:w="4327" w:type="dxa"/>
            <w:vAlign w:val="center"/>
          </w:tcPr>
          <w:p w:rsidR="00564658" w:rsidRPr="00AE6CFF" w:rsidRDefault="00564658" w:rsidP="0043066C">
            <w:pPr>
              <w:pStyle w:val="TextPItable"/>
              <w:jc w:val="left"/>
            </w:pPr>
            <w:r w:rsidRPr="00AE6CFF">
              <w:t>Overall</w:t>
            </w:r>
            <w:r>
              <w:t xml:space="preserve"> confirmed</w:t>
            </w:r>
            <w:r w:rsidRPr="00AE6CFF">
              <w:t xml:space="preserve"> (%)</w:t>
            </w:r>
          </w:p>
        </w:tc>
        <w:tc>
          <w:tcPr>
            <w:tcW w:w="1417" w:type="dxa"/>
            <w:vAlign w:val="center"/>
          </w:tcPr>
          <w:p w:rsidR="00564658" w:rsidRPr="00AE6CFF" w:rsidRDefault="00564658" w:rsidP="0043066C">
            <w:pPr>
              <w:pStyle w:val="TextPItable"/>
              <w:jc w:val="center"/>
            </w:pPr>
            <w:r w:rsidRPr="00AE6CFF">
              <w:t>1.8%</w:t>
            </w:r>
          </w:p>
        </w:tc>
        <w:tc>
          <w:tcPr>
            <w:tcW w:w="1559" w:type="dxa"/>
            <w:vAlign w:val="center"/>
          </w:tcPr>
          <w:p w:rsidR="00564658" w:rsidRPr="00AE6CFF" w:rsidRDefault="00564658" w:rsidP="0043066C">
            <w:pPr>
              <w:pStyle w:val="TextPItable"/>
              <w:jc w:val="center"/>
            </w:pPr>
            <w:r>
              <w:t>1.2%</w:t>
            </w:r>
          </w:p>
        </w:tc>
        <w:tc>
          <w:tcPr>
            <w:tcW w:w="1603" w:type="dxa"/>
            <w:vAlign w:val="center"/>
          </w:tcPr>
          <w:p w:rsidR="00564658" w:rsidRPr="00AE6CFF" w:rsidRDefault="00564658" w:rsidP="0043066C">
            <w:pPr>
              <w:pStyle w:val="TextPItable"/>
              <w:jc w:val="center"/>
            </w:pPr>
            <w:r w:rsidRPr="00AE6CFF">
              <w:t>2.4%</w:t>
            </w:r>
          </w:p>
        </w:tc>
      </w:tr>
      <w:tr w:rsidR="00564658" w:rsidRPr="00AE6CFF" w:rsidTr="00A25503">
        <w:trPr>
          <w:jc w:val="center"/>
        </w:trPr>
        <w:tc>
          <w:tcPr>
            <w:tcW w:w="4327" w:type="dxa"/>
            <w:tcBorders>
              <w:bottom w:val="single" w:sz="4" w:space="0" w:color="auto"/>
            </w:tcBorders>
            <w:vAlign w:val="center"/>
          </w:tcPr>
          <w:p w:rsidR="00564658" w:rsidRPr="00AE6CFF" w:rsidRDefault="00564658" w:rsidP="0043066C">
            <w:pPr>
              <w:pStyle w:val="TextPItable"/>
              <w:jc w:val="left"/>
            </w:pPr>
            <w:r>
              <w:t>Major</w:t>
            </w:r>
            <w:r w:rsidRPr="00AE6CFF">
              <w:t xml:space="preserve"> (%)</w:t>
            </w:r>
          </w:p>
        </w:tc>
        <w:tc>
          <w:tcPr>
            <w:tcW w:w="1417" w:type="dxa"/>
            <w:tcBorders>
              <w:bottom w:val="single" w:sz="4" w:space="0" w:color="auto"/>
            </w:tcBorders>
            <w:vAlign w:val="center"/>
          </w:tcPr>
          <w:p w:rsidR="00564658" w:rsidRPr="00AE6CFF" w:rsidRDefault="00564658" w:rsidP="0043066C">
            <w:pPr>
              <w:pStyle w:val="TextPItable"/>
              <w:jc w:val="center"/>
            </w:pPr>
            <w:r w:rsidRPr="00AE6CFF">
              <w:t>0%</w:t>
            </w:r>
          </w:p>
        </w:tc>
        <w:tc>
          <w:tcPr>
            <w:tcW w:w="1559" w:type="dxa"/>
            <w:tcBorders>
              <w:bottom w:val="single" w:sz="4" w:space="0" w:color="auto"/>
            </w:tcBorders>
            <w:vAlign w:val="center"/>
          </w:tcPr>
          <w:p w:rsidR="00564658" w:rsidRPr="00AE6CFF" w:rsidRDefault="00564658" w:rsidP="0043066C">
            <w:pPr>
              <w:pStyle w:val="TextPItable"/>
              <w:jc w:val="center"/>
            </w:pPr>
            <w:r>
              <w:t>0%</w:t>
            </w:r>
          </w:p>
        </w:tc>
        <w:tc>
          <w:tcPr>
            <w:tcW w:w="1603" w:type="dxa"/>
            <w:tcBorders>
              <w:bottom w:val="single" w:sz="4" w:space="0" w:color="auto"/>
            </w:tcBorders>
            <w:vAlign w:val="center"/>
          </w:tcPr>
          <w:p w:rsidR="00564658" w:rsidRPr="00AE6CFF" w:rsidRDefault="00564658" w:rsidP="0043066C">
            <w:pPr>
              <w:pStyle w:val="TextPItable"/>
              <w:jc w:val="center"/>
            </w:pPr>
            <w:r w:rsidRPr="00AE6CFF">
              <w:t>0%</w:t>
            </w:r>
          </w:p>
        </w:tc>
      </w:tr>
      <w:tr w:rsidR="00564658" w:rsidRPr="00AE25E4" w:rsidTr="00A25503">
        <w:trPr>
          <w:jc w:val="center"/>
        </w:trPr>
        <w:tc>
          <w:tcPr>
            <w:tcW w:w="4327" w:type="dxa"/>
            <w:tcBorders>
              <w:top w:val="single" w:sz="4" w:space="0" w:color="auto"/>
            </w:tcBorders>
            <w:vAlign w:val="center"/>
          </w:tcPr>
          <w:p w:rsidR="00564658" w:rsidRPr="00AE25E4" w:rsidRDefault="00564658" w:rsidP="00046801">
            <w:pPr>
              <w:pStyle w:val="TextPItable"/>
              <w:jc w:val="left"/>
              <w:rPr>
                <w:b/>
              </w:rPr>
            </w:pPr>
            <w:r w:rsidRPr="00AE25E4">
              <w:rPr>
                <w:b/>
              </w:rPr>
              <w:t xml:space="preserve">In </w:t>
            </w:r>
            <w:r w:rsidR="00E77FDC">
              <w:rPr>
                <w:b/>
              </w:rPr>
              <w:t>c</w:t>
            </w:r>
            <w:r w:rsidRPr="00AE25E4">
              <w:rPr>
                <w:b/>
              </w:rPr>
              <w:t xml:space="preserve">ombination with </w:t>
            </w:r>
            <w:r w:rsidR="00E77FDC">
              <w:rPr>
                <w:b/>
              </w:rPr>
              <w:t>b</w:t>
            </w:r>
            <w:r w:rsidRPr="00AE25E4">
              <w:rPr>
                <w:b/>
              </w:rPr>
              <w:t xml:space="preserve">asal </w:t>
            </w:r>
            <w:r w:rsidR="00E77FDC">
              <w:rPr>
                <w:b/>
              </w:rPr>
              <w:t>i</w:t>
            </w:r>
            <w:r w:rsidRPr="00AE25E4">
              <w:rPr>
                <w:b/>
              </w:rPr>
              <w:t>nsulin (1245.33)</w:t>
            </w:r>
            <w:r>
              <w:rPr>
                <w:b/>
              </w:rPr>
              <w:t xml:space="preserve"> </w:t>
            </w:r>
            <w:r w:rsidRPr="00AE25E4">
              <w:rPr>
                <w:b/>
              </w:rPr>
              <w:t>(18 weeks</w:t>
            </w:r>
            <w:r w:rsidR="00046801">
              <w:rPr>
                <w:b/>
                <w:vertAlign w:val="superscript"/>
              </w:rPr>
              <w:t>2</w:t>
            </w:r>
            <w:r w:rsidRPr="00AE25E4">
              <w:rPr>
                <w:b/>
                <w:vertAlign w:val="superscript"/>
              </w:rPr>
              <w:t xml:space="preserve"> </w:t>
            </w:r>
            <w:r w:rsidRPr="00AE25E4">
              <w:rPr>
                <w:b/>
              </w:rPr>
              <w:t xml:space="preserve">/ </w:t>
            </w:r>
            <w:r w:rsidRPr="00AE25E4">
              <w:rPr>
                <w:b/>
                <w:bCs/>
              </w:rPr>
              <w:t>78 weeks</w:t>
            </w:r>
            <w:r w:rsidRPr="00AE25E4">
              <w:rPr>
                <w:b/>
              </w:rPr>
              <w:t>)</w:t>
            </w:r>
          </w:p>
        </w:tc>
        <w:tc>
          <w:tcPr>
            <w:tcW w:w="1417" w:type="dxa"/>
            <w:tcBorders>
              <w:top w:val="single" w:sz="4" w:space="0" w:color="auto"/>
            </w:tcBorders>
            <w:vAlign w:val="center"/>
          </w:tcPr>
          <w:p w:rsidR="00564658" w:rsidRPr="00B02E10" w:rsidRDefault="00564658" w:rsidP="0043066C">
            <w:pPr>
              <w:pStyle w:val="TextPItable"/>
              <w:jc w:val="center"/>
            </w:pPr>
            <w:r w:rsidRPr="00B02E10">
              <w:t>n=170</w:t>
            </w:r>
          </w:p>
        </w:tc>
        <w:tc>
          <w:tcPr>
            <w:tcW w:w="1559" w:type="dxa"/>
            <w:tcBorders>
              <w:top w:val="single" w:sz="4" w:space="0" w:color="auto"/>
            </w:tcBorders>
            <w:vAlign w:val="center"/>
          </w:tcPr>
          <w:p w:rsidR="00564658" w:rsidRPr="00B02E10" w:rsidRDefault="00564658" w:rsidP="00F163B6">
            <w:pPr>
              <w:pStyle w:val="TextPItable"/>
              <w:jc w:val="center"/>
            </w:pPr>
            <w:r w:rsidRPr="00B02E10">
              <w:t>n=169</w:t>
            </w:r>
          </w:p>
        </w:tc>
        <w:tc>
          <w:tcPr>
            <w:tcW w:w="1603" w:type="dxa"/>
            <w:tcBorders>
              <w:top w:val="single" w:sz="4" w:space="0" w:color="auto"/>
            </w:tcBorders>
            <w:vAlign w:val="center"/>
          </w:tcPr>
          <w:p w:rsidR="00564658" w:rsidRPr="00B02E10" w:rsidRDefault="00564658" w:rsidP="0043066C">
            <w:pPr>
              <w:pStyle w:val="TextPItable"/>
              <w:jc w:val="center"/>
            </w:pPr>
            <w:r w:rsidRPr="00B02E10">
              <w:t>n=155</w:t>
            </w:r>
          </w:p>
        </w:tc>
      </w:tr>
      <w:tr w:rsidR="00564658" w:rsidRPr="00AE6CFF" w:rsidTr="00A25503">
        <w:trPr>
          <w:jc w:val="center"/>
        </w:trPr>
        <w:tc>
          <w:tcPr>
            <w:tcW w:w="4327" w:type="dxa"/>
            <w:vAlign w:val="center"/>
          </w:tcPr>
          <w:p w:rsidR="00564658" w:rsidRPr="00AE6CFF" w:rsidRDefault="00564658" w:rsidP="0043066C">
            <w:pPr>
              <w:pStyle w:val="TextPItable"/>
              <w:jc w:val="left"/>
            </w:pPr>
            <w:r w:rsidRPr="00AE6CFF">
              <w:t>Overall</w:t>
            </w:r>
            <w:r>
              <w:t xml:space="preserve"> confirmed</w:t>
            </w:r>
            <w:r w:rsidRPr="00AE6CFF">
              <w:t xml:space="preserve"> (%)</w:t>
            </w:r>
          </w:p>
        </w:tc>
        <w:tc>
          <w:tcPr>
            <w:tcW w:w="1417" w:type="dxa"/>
            <w:vAlign w:val="center"/>
          </w:tcPr>
          <w:p w:rsidR="00564658" w:rsidRPr="00AE6CFF" w:rsidRDefault="00564658" w:rsidP="00DC02E0">
            <w:pPr>
              <w:pStyle w:val="TextPItable"/>
              <w:jc w:val="center"/>
              <w:rPr>
                <w:lang w:val="pt-PT"/>
              </w:rPr>
            </w:pPr>
            <w:r w:rsidRPr="00AE6CFF">
              <w:rPr>
                <w:lang w:val="pt-PT"/>
              </w:rPr>
              <w:t>20.6%</w:t>
            </w:r>
            <w:r>
              <w:rPr>
                <w:lang w:val="pt-PT"/>
              </w:rPr>
              <w:t>/35.3%</w:t>
            </w:r>
          </w:p>
        </w:tc>
        <w:tc>
          <w:tcPr>
            <w:tcW w:w="1559" w:type="dxa"/>
            <w:vAlign w:val="center"/>
          </w:tcPr>
          <w:p w:rsidR="00564658" w:rsidRPr="00AE6CFF" w:rsidRDefault="00564658" w:rsidP="00DC02E0">
            <w:pPr>
              <w:pStyle w:val="TextPItable"/>
              <w:jc w:val="center"/>
              <w:rPr>
                <w:lang w:val="pt-PT"/>
              </w:rPr>
            </w:pPr>
            <w:r w:rsidRPr="00AE6CFF">
              <w:rPr>
                <w:lang w:val="pt-PT"/>
              </w:rPr>
              <w:t>19.5%</w:t>
            </w:r>
            <w:r>
              <w:rPr>
                <w:lang w:val="pt-PT"/>
              </w:rPr>
              <w:t>/36.1%</w:t>
            </w:r>
          </w:p>
        </w:tc>
        <w:tc>
          <w:tcPr>
            <w:tcW w:w="1603" w:type="dxa"/>
            <w:vAlign w:val="center"/>
          </w:tcPr>
          <w:p w:rsidR="00564658" w:rsidRPr="00AE6CFF" w:rsidRDefault="00564658" w:rsidP="009F411A">
            <w:pPr>
              <w:pStyle w:val="TextPItable"/>
              <w:jc w:val="center"/>
              <w:rPr>
                <w:lang w:val="pt-PT"/>
              </w:rPr>
            </w:pPr>
            <w:r>
              <w:rPr>
                <w:lang w:val="pt-PT"/>
              </w:rPr>
              <w:t>28.4%/36.1%</w:t>
            </w:r>
          </w:p>
        </w:tc>
      </w:tr>
      <w:tr w:rsidR="00564658" w:rsidRPr="00AE6CFF" w:rsidTr="00A25503">
        <w:trPr>
          <w:jc w:val="center"/>
        </w:trPr>
        <w:tc>
          <w:tcPr>
            <w:tcW w:w="4327" w:type="dxa"/>
            <w:tcBorders>
              <w:bottom w:val="single" w:sz="4" w:space="0" w:color="auto"/>
            </w:tcBorders>
            <w:vAlign w:val="center"/>
          </w:tcPr>
          <w:p w:rsidR="00564658" w:rsidRPr="00AE6CFF" w:rsidRDefault="00564658" w:rsidP="0043066C">
            <w:pPr>
              <w:pStyle w:val="TextPItable"/>
              <w:jc w:val="left"/>
              <w:rPr>
                <w:lang w:val="pt-PT"/>
              </w:rPr>
            </w:pPr>
            <w:r>
              <w:t>Major</w:t>
            </w:r>
            <w:r w:rsidRPr="00AE6CFF">
              <w:t xml:space="preserve"> (%)</w:t>
            </w:r>
          </w:p>
        </w:tc>
        <w:tc>
          <w:tcPr>
            <w:tcW w:w="1417" w:type="dxa"/>
            <w:tcBorders>
              <w:bottom w:val="single" w:sz="4" w:space="0" w:color="auto"/>
            </w:tcBorders>
            <w:vAlign w:val="center"/>
          </w:tcPr>
          <w:p w:rsidR="00564658" w:rsidRPr="00AE6CFF" w:rsidRDefault="00564658" w:rsidP="00DC02E0">
            <w:pPr>
              <w:pStyle w:val="TextPItable"/>
              <w:jc w:val="center"/>
              <w:rPr>
                <w:lang w:val="pt-PT"/>
              </w:rPr>
            </w:pPr>
            <w:r>
              <w:rPr>
                <w:lang w:val="pt-PT"/>
              </w:rPr>
              <w:t>0%/0%</w:t>
            </w:r>
          </w:p>
        </w:tc>
        <w:tc>
          <w:tcPr>
            <w:tcW w:w="1559" w:type="dxa"/>
            <w:tcBorders>
              <w:bottom w:val="single" w:sz="4" w:space="0" w:color="auto"/>
            </w:tcBorders>
            <w:vAlign w:val="center"/>
          </w:tcPr>
          <w:p w:rsidR="00564658" w:rsidRPr="00AE6CFF" w:rsidRDefault="00564658" w:rsidP="0043066C">
            <w:pPr>
              <w:pStyle w:val="TextPItable"/>
              <w:jc w:val="center"/>
              <w:rPr>
                <w:lang w:val="pt-PT"/>
              </w:rPr>
            </w:pPr>
            <w:r>
              <w:rPr>
                <w:lang w:val="pt-PT"/>
              </w:rPr>
              <w:t>0%/0%</w:t>
            </w:r>
          </w:p>
        </w:tc>
        <w:tc>
          <w:tcPr>
            <w:tcW w:w="1603" w:type="dxa"/>
            <w:tcBorders>
              <w:bottom w:val="single" w:sz="4" w:space="0" w:color="auto"/>
            </w:tcBorders>
            <w:vAlign w:val="center"/>
          </w:tcPr>
          <w:p w:rsidR="00564658" w:rsidRPr="00AE6CFF" w:rsidRDefault="00564658" w:rsidP="00DC02E0">
            <w:pPr>
              <w:pStyle w:val="TextPItable"/>
              <w:jc w:val="center"/>
            </w:pPr>
            <w:r w:rsidRPr="00AE6CFF">
              <w:t>1.3%</w:t>
            </w:r>
            <w:r>
              <w:t>/1.3%</w:t>
            </w:r>
          </w:p>
        </w:tc>
      </w:tr>
      <w:tr w:rsidR="00564658" w:rsidRPr="00AE25E4" w:rsidTr="00A25503">
        <w:trPr>
          <w:jc w:val="center"/>
        </w:trPr>
        <w:tc>
          <w:tcPr>
            <w:tcW w:w="4327" w:type="dxa"/>
            <w:tcBorders>
              <w:top w:val="single" w:sz="4" w:space="0" w:color="auto"/>
            </w:tcBorders>
            <w:vAlign w:val="center"/>
          </w:tcPr>
          <w:p w:rsidR="00564658" w:rsidRPr="00AE25E4" w:rsidRDefault="00564658" w:rsidP="00046801">
            <w:pPr>
              <w:pStyle w:val="TextPItable"/>
              <w:jc w:val="left"/>
              <w:rPr>
                <w:b/>
              </w:rPr>
            </w:pPr>
            <w:r w:rsidRPr="00AE25E4">
              <w:rPr>
                <w:b/>
              </w:rPr>
              <w:t xml:space="preserve">In </w:t>
            </w:r>
            <w:r w:rsidR="00E77FDC">
              <w:rPr>
                <w:b/>
              </w:rPr>
              <w:t>c</w:t>
            </w:r>
            <w:r w:rsidRPr="00AE25E4">
              <w:rPr>
                <w:b/>
              </w:rPr>
              <w:t xml:space="preserve">ombination with </w:t>
            </w:r>
            <w:r w:rsidR="009F3A50">
              <w:rPr>
                <w:b/>
              </w:rPr>
              <w:t>MDI</w:t>
            </w:r>
            <w:r w:rsidR="00856ABE">
              <w:rPr>
                <w:b/>
              </w:rPr>
              <w:t xml:space="preserve"> i</w:t>
            </w:r>
            <w:r w:rsidRPr="00AE25E4">
              <w:rPr>
                <w:b/>
              </w:rPr>
              <w:t xml:space="preserve">nsulin </w:t>
            </w:r>
            <w:r w:rsidR="00E77FDC">
              <w:rPr>
                <w:rFonts w:cs="Arial"/>
                <w:b/>
              </w:rPr>
              <w:t>+/-</w:t>
            </w:r>
            <w:r>
              <w:rPr>
                <w:b/>
              </w:rPr>
              <w:t xml:space="preserve"> </w:t>
            </w:r>
            <w:r w:rsidR="00E77FDC">
              <w:rPr>
                <w:b/>
              </w:rPr>
              <w:lastRenderedPageBreak/>
              <w:t>m</w:t>
            </w:r>
            <w:r w:rsidRPr="00AE25E4">
              <w:rPr>
                <w:b/>
              </w:rPr>
              <w:t>etformin (1245.49)</w:t>
            </w:r>
            <w:r w:rsidR="00856ABE">
              <w:rPr>
                <w:b/>
              </w:rPr>
              <w:t xml:space="preserve"> </w:t>
            </w:r>
            <w:r w:rsidRPr="00AE25E4">
              <w:rPr>
                <w:b/>
              </w:rPr>
              <w:t>(18 weeks</w:t>
            </w:r>
            <w:r w:rsidR="00046801">
              <w:rPr>
                <w:b/>
                <w:vertAlign w:val="superscript"/>
              </w:rPr>
              <w:t>2</w:t>
            </w:r>
            <w:r w:rsidRPr="00AE25E4">
              <w:rPr>
                <w:b/>
                <w:vertAlign w:val="superscript"/>
              </w:rPr>
              <w:t xml:space="preserve"> </w:t>
            </w:r>
            <w:r w:rsidRPr="00AE25E4">
              <w:rPr>
                <w:b/>
              </w:rPr>
              <w:t xml:space="preserve">/ </w:t>
            </w:r>
            <w:r w:rsidRPr="00AE25E4">
              <w:rPr>
                <w:b/>
                <w:bCs/>
              </w:rPr>
              <w:t>52 weeks</w:t>
            </w:r>
            <w:r w:rsidRPr="00AE25E4">
              <w:rPr>
                <w:b/>
              </w:rPr>
              <w:t>)</w:t>
            </w:r>
          </w:p>
        </w:tc>
        <w:tc>
          <w:tcPr>
            <w:tcW w:w="1417" w:type="dxa"/>
            <w:tcBorders>
              <w:top w:val="single" w:sz="4" w:space="0" w:color="auto"/>
            </w:tcBorders>
            <w:vAlign w:val="center"/>
          </w:tcPr>
          <w:p w:rsidR="00564658" w:rsidRPr="00B02E10" w:rsidRDefault="00564658" w:rsidP="0043066C">
            <w:pPr>
              <w:pStyle w:val="TextPItable"/>
              <w:jc w:val="center"/>
            </w:pPr>
            <w:r w:rsidRPr="00B02E10">
              <w:lastRenderedPageBreak/>
              <w:t>n=188</w:t>
            </w:r>
          </w:p>
        </w:tc>
        <w:tc>
          <w:tcPr>
            <w:tcW w:w="1559" w:type="dxa"/>
            <w:tcBorders>
              <w:top w:val="single" w:sz="4" w:space="0" w:color="auto"/>
            </w:tcBorders>
            <w:vAlign w:val="center"/>
          </w:tcPr>
          <w:p w:rsidR="00564658" w:rsidRPr="00B02E10" w:rsidRDefault="00564658" w:rsidP="0043066C">
            <w:pPr>
              <w:pStyle w:val="TextPItable"/>
              <w:jc w:val="center"/>
            </w:pPr>
            <w:r w:rsidRPr="00B02E10">
              <w:t>n=186</w:t>
            </w:r>
          </w:p>
        </w:tc>
        <w:tc>
          <w:tcPr>
            <w:tcW w:w="1603" w:type="dxa"/>
            <w:tcBorders>
              <w:top w:val="single" w:sz="4" w:space="0" w:color="auto"/>
            </w:tcBorders>
            <w:vAlign w:val="center"/>
          </w:tcPr>
          <w:p w:rsidR="00564658" w:rsidRPr="00B02E10" w:rsidRDefault="00564658" w:rsidP="0043066C">
            <w:pPr>
              <w:pStyle w:val="TextPItable"/>
              <w:jc w:val="center"/>
            </w:pPr>
            <w:r w:rsidRPr="00B02E10">
              <w:t>n=189</w:t>
            </w:r>
          </w:p>
        </w:tc>
      </w:tr>
      <w:tr w:rsidR="00564658" w:rsidRPr="00AE6CFF" w:rsidTr="00A25503">
        <w:trPr>
          <w:jc w:val="center"/>
        </w:trPr>
        <w:tc>
          <w:tcPr>
            <w:tcW w:w="4327" w:type="dxa"/>
            <w:vAlign w:val="center"/>
          </w:tcPr>
          <w:p w:rsidR="00564658" w:rsidRPr="00AE6CFF" w:rsidRDefault="00564658" w:rsidP="0043066C">
            <w:pPr>
              <w:pStyle w:val="TextPItable"/>
              <w:jc w:val="left"/>
            </w:pPr>
            <w:r w:rsidRPr="00AE6CFF">
              <w:lastRenderedPageBreak/>
              <w:t>Overall</w:t>
            </w:r>
            <w:r>
              <w:t xml:space="preserve"> confirmed</w:t>
            </w:r>
            <w:r w:rsidRPr="00AE6CFF">
              <w:t xml:space="preserve"> (%)</w:t>
            </w:r>
          </w:p>
        </w:tc>
        <w:tc>
          <w:tcPr>
            <w:tcW w:w="1417" w:type="dxa"/>
            <w:vAlign w:val="center"/>
          </w:tcPr>
          <w:p w:rsidR="00564658" w:rsidRPr="00AE6CFF" w:rsidRDefault="009F3A50" w:rsidP="00DC02E0">
            <w:pPr>
              <w:pStyle w:val="TextPItable"/>
              <w:jc w:val="center"/>
              <w:rPr>
                <w:lang w:val="pt-PT"/>
              </w:rPr>
            </w:pPr>
            <w:r>
              <w:rPr>
                <w:lang w:val="pt-PT"/>
              </w:rPr>
              <w:t>37.2%/</w:t>
            </w:r>
            <w:r w:rsidR="00564658">
              <w:rPr>
                <w:lang w:val="pt-PT"/>
              </w:rPr>
              <w:t>58.0%</w:t>
            </w:r>
          </w:p>
        </w:tc>
        <w:tc>
          <w:tcPr>
            <w:tcW w:w="1559" w:type="dxa"/>
            <w:vAlign w:val="center"/>
          </w:tcPr>
          <w:p w:rsidR="00564658" w:rsidRPr="00AE6CFF" w:rsidRDefault="00564658" w:rsidP="00DC02E0">
            <w:pPr>
              <w:pStyle w:val="TextPItable"/>
              <w:jc w:val="center"/>
              <w:rPr>
                <w:lang w:val="pt-PT"/>
              </w:rPr>
            </w:pPr>
            <w:r>
              <w:rPr>
                <w:lang w:val="pt-PT"/>
              </w:rPr>
              <w:t>39.8%</w:t>
            </w:r>
            <w:r w:rsidR="009F3A50">
              <w:rPr>
                <w:lang w:val="pt-PT"/>
              </w:rPr>
              <w:t>/</w:t>
            </w:r>
            <w:r>
              <w:rPr>
                <w:lang w:val="pt-PT"/>
              </w:rPr>
              <w:t>51.1%</w:t>
            </w:r>
          </w:p>
        </w:tc>
        <w:tc>
          <w:tcPr>
            <w:tcW w:w="1603" w:type="dxa"/>
            <w:vAlign w:val="center"/>
          </w:tcPr>
          <w:p w:rsidR="00564658" w:rsidRPr="00AE6CFF" w:rsidRDefault="009F3A50" w:rsidP="009F411A">
            <w:pPr>
              <w:pStyle w:val="TextPItable"/>
              <w:jc w:val="center"/>
              <w:rPr>
                <w:lang w:val="pt-PT"/>
              </w:rPr>
            </w:pPr>
            <w:r>
              <w:rPr>
                <w:lang w:val="pt-PT"/>
              </w:rPr>
              <w:t>41.3%</w:t>
            </w:r>
            <w:r w:rsidR="00564658">
              <w:rPr>
                <w:lang w:val="pt-PT"/>
              </w:rPr>
              <w:t>/57.7%</w:t>
            </w:r>
          </w:p>
        </w:tc>
      </w:tr>
      <w:tr w:rsidR="00564658" w:rsidRPr="00B02E10" w:rsidTr="00A25503">
        <w:trPr>
          <w:jc w:val="center"/>
        </w:trPr>
        <w:tc>
          <w:tcPr>
            <w:tcW w:w="4327" w:type="dxa"/>
            <w:vAlign w:val="center"/>
          </w:tcPr>
          <w:p w:rsidR="00564658" w:rsidRPr="00B02E10" w:rsidRDefault="00564658" w:rsidP="0043066C">
            <w:pPr>
              <w:pStyle w:val="TextPItable"/>
              <w:jc w:val="left"/>
              <w:rPr>
                <w:lang w:val="pt-PT"/>
              </w:rPr>
            </w:pPr>
            <w:r w:rsidRPr="00B02E10">
              <w:t>Major (%)</w:t>
            </w:r>
          </w:p>
        </w:tc>
        <w:tc>
          <w:tcPr>
            <w:tcW w:w="1417" w:type="dxa"/>
            <w:vAlign w:val="center"/>
          </w:tcPr>
          <w:p w:rsidR="00564658" w:rsidRPr="00B02E10" w:rsidRDefault="009F3A50" w:rsidP="0043066C">
            <w:pPr>
              <w:pStyle w:val="TextPItable"/>
              <w:jc w:val="center"/>
              <w:rPr>
                <w:lang w:val="pt-PT"/>
              </w:rPr>
            </w:pPr>
            <w:r>
              <w:rPr>
                <w:lang w:val="pt-PT"/>
              </w:rPr>
              <w:t>1.6%/</w:t>
            </w:r>
            <w:r w:rsidR="00564658" w:rsidRPr="00B02E10">
              <w:rPr>
                <w:lang w:val="pt-PT"/>
              </w:rPr>
              <w:t>1.6%</w:t>
            </w:r>
          </w:p>
        </w:tc>
        <w:tc>
          <w:tcPr>
            <w:tcW w:w="1559" w:type="dxa"/>
            <w:vAlign w:val="center"/>
          </w:tcPr>
          <w:p w:rsidR="00564658" w:rsidRPr="00B02E10" w:rsidRDefault="00564658" w:rsidP="00DC02E0">
            <w:pPr>
              <w:pStyle w:val="TextPItable"/>
              <w:jc w:val="center"/>
              <w:rPr>
                <w:lang w:val="pt-PT"/>
              </w:rPr>
            </w:pPr>
            <w:r w:rsidRPr="00B02E10">
              <w:rPr>
                <w:lang w:val="pt-PT"/>
              </w:rPr>
              <w:t>1.6%/1.6%</w:t>
            </w:r>
          </w:p>
        </w:tc>
        <w:tc>
          <w:tcPr>
            <w:tcW w:w="1603" w:type="dxa"/>
            <w:vAlign w:val="center"/>
          </w:tcPr>
          <w:p w:rsidR="00564658" w:rsidRPr="00653E0A" w:rsidRDefault="00564658" w:rsidP="00DC02E0">
            <w:pPr>
              <w:pStyle w:val="TextPItable"/>
              <w:jc w:val="center"/>
            </w:pPr>
            <w:r w:rsidRPr="00653E0A">
              <w:t>0.5%/0.5%</w:t>
            </w:r>
          </w:p>
        </w:tc>
      </w:tr>
      <w:tr w:rsidR="009A26B3" w:rsidRPr="00ED4AF9" w:rsidTr="00A25503">
        <w:trPr>
          <w:jc w:val="center"/>
        </w:trPr>
        <w:tc>
          <w:tcPr>
            <w:tcW w:w="4327" w:type="dxa"/>
            <w:tcBorders>
              <w:top w:val="single" w:sz="4" w:space="0" w:color="auto"/>
            </w:tcBorders>
            <w:vAlign w:val="center"/>
          </w:tcPr>
          <w:p w:rsidR="009A26B3" w:rsidRPr="00ED4AF9" w:rsidRDefault="009A26B3" w:rsidP="00046801">
            <w:pPr>
              <w:pStyle w:val="TextPItable"/>
              <w:jc w:val="left"/>
            </w:pPr>
            <w:r w:rsidRPr="00ED4AF9">
              <w:rPr>
                <w:b/>
              </w:rPr>
              <w:t xml:space="preserve">In combination with metformin and </w:t>
            </w:r>
            <w:proofErr w:type="spellStart"/>
            <w:r w:rsidRPr="00ED4AF9">
              <w:rPr>
                <w:b/>
              </w:rPr>
              <w:t>linagliptin</w:t>
            </w:r>
            <w:proofErr w:type="spellEnd"/>
            <w:r w:rsidRPr="00ED4AF9">
              <w:rPr>
                <w:b/>
              </w:rPr>
              <w:t xml:space="preserve"> (1275.9) (24 weeks)</w:t>
            </w:r>
            <w:r w:rsidR="00046801">
              <w:rPr>
                <w:b/>
                <w:vertAlign w:val="superscript"/>
              </w:rPr>
              <w:t>3</w:t>
            </w:r>
          </w:p>
        </w:tc>
        <w:tc>
          <w:tcPr>
            <w:tcW w:w="1417" w:type="dxa"/>
            <w:tcBorders>
              <w:top w:val="single" w:sz="4" w:space="0" w:color="auto"/>
            </w:tcBorders>
            <w:vAlign w:val="center"/>
          </w:tcPr>
          <w:p w:rsidR="009A26B3" w:rsidRPr="00ED4AF9" w:rsidRDefault="009A26B3" w:rsidP="005E38E2">
            <w:pPr>
              <w:pStyle w:val="TextPItable"/>
              <w:jc w:val="center"/>
              <w:rPr>
                <w:lang w:val="pt-PT"/>
              </w:rPr>
            </w:pPr>
            <w:r w:rsidRPr="00ED4AF9">
              <w:rPr>
                <w:lang w:val="pt-PT"/>
              </w:rPr>
              <w:t>n=110</w:t>
            </w:r>
          </w:p>
        </w:tc>
        <w:tc>
          <w:tcPr>
            <w:tcW w:w="1559" w:type="dxa"/>
            <w:tcBorders>
              <w:top w:val="single" w:sz="4" w:space="0" w:color="auto"/>
            </w:tcBorders>
            <w:vAlign w:val="center"/>
          </w:tcPr>
          <w:p w:rsidR="009A26B3" w:rsidRPr="00ED4AF9" w:rsidRDefault="009A26B3" w:rsidP="005E38E2">
            <w:pPr>
              <w:pStyle w:val="TextPItable"/>
              <w:jc w:val="center"/>
              <w:rPr>
                <w:lang w:val="pt-PT"/>
              </w:rPr>
            </w:pPr>
            <w:r w:rsidRPr="00ED4AF9">
              <w:rPr>
                <w:lang w:val="pt-PT"/>
              </w:rPr>
              <w:t>n=112</w:t>
            </w:r>
          </w:p>
        </w:tc>
        <w:tc>
          <w:tcPr>
            <w:tcW w:w="1603" w:type="dxa"/>
            <w:tcBorders>
              <w:top w:val="single" w:sz="4" w:space="0" w:color="auto"/>
            </w:tcBorders>
            <w:vAlign w:val="center"/>
          </w:tcPr>
          <w:p w:rsidR="009A26B3" w:rsidRPr="00ED4AF9" w:rsidRDefault="009A26B3" w:rsidP="005E38E2">
            <w:pPr>
              <w:pStyle w:val="TextPItable"/>
              <w:jc w:val="center"/>
            </w:pPr>
            <w:r w:rsidRPr="00ED4AF9">
              <w:t>n=110</w:t>
            </w:r>
          </w:p>
        </w:tc>
      </w:tr>
      <w:tr w:rsidR="009A26B3" w:rsidRPr="00ED4AF9" w:rsidTr="00A25503">
        <w:trPr>
          <w:jc w:val="center"/>
        </w:trPr>
        <w:tc>
          <w:tcPr>
            <w:tcW w:w="4327" w:type="dxa"/>
            <w:vAlign w:val="center"/>
          </w:tcPr>
          <w:p w:rsidR="009A26B3" w:rsidRPr="00ED4AF9" w:rsidRDefault="009A26B3" w:rsidP="005E38E2">
            <w:pPr>
              <w:pStyle w:val="TextPItable"/>
              <w:jc w:val="left"/>
            </w:pPr>
            <w:r w:rsidRPr="00ED4AF9">
              <w:t>Overall confirmed (%)</w:t>
            </w:r>
          </w:p>
        </w:tc>
        <w:tc>
          <w:tcPr>
            <w:tcW w:w="1417" w:type="dxa"/>
            <w:vAlign w:val="center"/>
          </w:tcPr>
          <w:p w:rsidR="009A26B3" w:rsidRPr="00ED4AF9" w:rsidRDefault="009A26B3" w:rsidP="005E38E2">
            <w:pPr>
              <w:pStyle w:val="TextPItable"/>
              <w:jc w:val="center"/>
              <w:rPr>
                <w:lang w:val="pt-PT"/>
              </w:rPr>
            </w:pPr>
            <w:r w:rsidRPr="00ED4AF9">
              <w:rPr>
                <w:lang w:val="pt-PT"/>
              </w:rPr>
              <w:t>0.9%</w:t>
            </w:r>
          </w:p>
        </w:tc>
        <w:tc>
          <w:tcPr>
            <w:tcW w:w="1559" w:type="dxa"/>
            <w:vAlign w:val="center"/>
          </w:tcPr>
          <w:p w:rsidR="009A26B3" w:rsidRPr="00ED4AF9" w:rsidRDefault="009A26B3" w:rsidP="005E38E2">
            <w:pPr>
              <w:pStyle w:val="TextPItable"/>
              <w:jc w:val="center"/>
              <w:rPr>
                <w:lang w:val="pt-PT"/>
              </w:rPr>
            </w:pPr>
            <w:r w:rsidRPr="00ED4AF9">
              <w:rPr>
                <w:lang w:val="pt-PT"/>
              </w:rPr>
              <w:t>0.0%</w:t>
            </w:r>
          </w:p>
        </w:tc>
        <w:tc>
          <w:tcPr>
            <w:tcW w:w="1603" w:type="dxa"/>
            <w:vAlign w:val="center"/>
          </w:tcPr>
          <w:p w:rsidR="009A26B3" w:rsidRPr="00ED4AF9" w:rsidRDefault="009A26B3" w:rsidP="005E38E2">
            <w:pPr>
              <w:pStyle w:val="TextPItable"/>
              <w:jc w:val="center"/>
            </w:pPr>
            <w:r w:rsidRPr="00ED4AF9">
              <w:t>2.7%</w:t>
            </w:r>
          </w:p>
        </w:tc>
      </w:tr>
      <w:tr w:rsidR="009A26B3" w:rsidRPr="00ED4AF9" w:rsidTr="00A25503">
        <w:trPr>
          <w:jc w:val="center"/>
        </w:trPr>
        <w:tc>
          <w:tcPr>
            <w:tcW w:w="4327" w:type="dxa"/>
            <w:vAlign w:val="center"/>
          </w:tcPr>
          <w:p w:rsidR="009A26B3" w:rsidRPr="00ED4AF9" w:rsidRDefault="009A26B3" w:rsidP="005E38E2">
            <w:pPr>
              <w:pStyle w:val="TextPItable"/>
              <w:jc w:val="left"/>
            </w:pPr>
            <w:r w:rsidRPr="00ED4AF9">
              <w:t>Major (%)</w:t>
            </w:r>
          </w:p>
        </w:tc>
        <w:tc>
          <w:tcPr>
            <w:tcW w:w="1417" w:type="dxa"/>
            <w:vAlign w:val="center"/>
          </w:tcPr>
          <w:p w:rsidR="009A26B3" w:rsidRPr="00ED4AF9" w:rsidRDefault="009A26B3" w:rsidP="005E38E2">
            <w:pPr>
              <w:pStyle w:val="TextPItable"/>
              <w:jc w:val="center"/>
              <w:rPr>
                <w:lang w:val="pt-PT"/>
              </w:rPr>
            </w:pPr>
            <w:r w:rsidRPr="00ED4AF9">
              <w:rPr>
                <w:lang w:val="pt-PT"/>
              </w:rPr>
              <w:t>0%</w:t>
            </w:r>
          </w:p>
        </w:tc>
        <w:tc>
          <w:tcPr>
            <w:tcW w:w="1559" w:type="dxa"/>
            <w:vAlign w:val="center"/>
          </w:tcPr>
          <w:p w:rsidR="009A26B3" w:rsidRPr="00ED4AF9" w:rsidRDefault="009A26B3" w:rsidP="005E38E2">
            <w:pPr>
              <w:pStyle w:val="TextPItable"/>
              <w:jc w:val="center"/>
              <w:rPr>
                <w:lang w:val="pt-PT"/>
              </w:rPr>
            </w:pPr>
            <w:r w:rsidRPr="00ED4AF9">
              <w:rPr>
                <w:lang w:val="pt-PT"/>
              </w:rPr>
              <w:t>0%</w:t>
            </w:r>
          </w:p>
        </w:tc>
        <w:tc>
          <w:tcPr>
            <w:tcW w:w="1603" w:type="dxa"/>
            <w:vAlign w:val="center"/>
          </w:tcPr>
          <w:p w:rsidR="009A26B3" w:rsidRPr="00ED4AF9" w:rsidRDefault="009A26B3" w:rsidP="005E38E2">
            <w:pPr>
              <w:pStyle w:val="TextPItable"/>
              <w:jc w:val="center"/>
            </w:pPr>
            <w:r w:rsidRPr="00ED4AF9">
              <w:t>0%</w:t>
            </w:r>
          </w:p>
        </w:tc>
      </w:tr>
      <w:tr w:rsidR="00046801" w:rsidRPr="00ED4AF9" w:rsidTr="00A25503">
        <w:trPr>
          <w:jc w:val="center"/>
        </w:trPr>
        <w:tc>
          <w:tcPr>
            <w:tcW w:w="4327" w:type="dxa"/>
            <w:tcBorders>
              <w:top w:val="single" w:sz="4" w:space="0" w:color="auto"/>
            </w:tcBorders>
            <w:vAlign w:val="center"/>
          </w:tcPr>
          <w:p w:rsidR="00046801" w:rsidRPr="009A48F8" w:rsidRDefault="00046801" w:rsidP="000D5918">
            <w:pPr>
              <w:pStyle w:val="TextPItable"/>
              <w:jc w:val="left"/>
              <w:rPr>
                <w:b/>
              </w:rPr>
            </w:pPr>
            <w:r w:rsidRPr="009A48F8">
              <w:rPr>
                <w:b/>
              </w:rPr>
              <w:t>EMPA-REG OUTCOME (1245.25)</w:t>
            </w:r>
          </w:p>
        </w:tc>
        <w:tc>
          <w:tcPr>
            <w:tcW w:w="1417" w:type="dxa"/>
            <w:tcBorders>
              <w:top w:val="single" w:sz="4" w:space="0" w:color="auto"/>
            </w:tcBorders>
            <w:vAlign w:val="center"/>
          </w:tcPr>
          <w:p w:rsidR="00046801" w:rsidRPr="009A48F8" w:rsidRDefault="00046801" w:rsidP="000D5918">
            <w:pPr>
              <w:pStyle w:val="TextPItable"/>
              <w:jc w:val="center"/>
            </w:pPr>
            <w:r>
              <w:t>n</w:t>
            </w:r>
            <w:r w:rsidRPr="009A48F8">
              <w:t>=2333</w:t>
            </w:r>
          </w:p>
        </w:tc>
        <w:tc>
          <w:tcPr>
            <w:tcW w:w="1559" w:type="dxa"/>
            <w:tcBorders>
              <w:top w:val="single" w:sz="4" w:space="0" w:color="auto"/>
            </w:tcBorders>
            <w:vAlign w:val="center"/>
          </w:tcPr>
          <w:p w:rsidR="00046801" w:rsidRPr="009A48F8" w:rsidRDefault="00046801" w:rsidP="000D5918">
            <w:pPr>
              <w:pStyle w:val="TextPItable"/>
              <w:jc w:val="center"/>
            </w:pPr>
            <w:r>
              <w:t>n</w:t>
            </w:r>
            <w:r w:rsidRPr="009A48F8">
              <w:t>=2345</w:t>
            </w:r>
          </w:p>
        </w:tc>
        <w:tc>
          <w:tcPr>
            <w:tcW w:w="1603" w:type="dxa"/>
            <w:tcBorders>
              <w:top w:val="single" w:sz="4" w:space="0" w:color="auto"/>
            </w:tcBorders>
            <w:vAlign w:val="center"/>
          </w:tcPr>
          <w:p w:rsidR="00046801" w:rsidRPr="00ED4AF9" w:rsidRDefault="00046801" w:rsidP="000D5918">
            <w:pPr>
              <w:pStyle w:val="TextPItable"/>
              <w:jc w:val="center"/>
            </w:pPr>
            <w:r>
              <w:t>n=2342</w:t>
            </w:r>
          </w:p>
        </w:tc>
      </w:tr>
      <w:tr w:rsidR="00046801" w:rsidRPr="00ED4AF9" w:rsidTr="00A25503">
        <w:trPr>
          <w:jc w:val="center"/>
        </w:trPr>
        <w:tc>
          <w:tcPr>
            <w:tcW w:w="4327" w:type="dxa"/>
          </w:tcPr>
          <w:p w:rsidR="00046801" w:rsidRPr="00ED4AF9" w:rsidRDefault="00046801" w:rsidP="000D5918">
            <w:pPr>
              <w:pStyle w:val="TextPItable"/>
              <w:jc w:val="left"/>
            </w:pPr>
            <w:r w:rsidRPr="009A48F8">
              <w:t>Overall confirmed (%)</w:t>
            </w:r>
          </w:p>
        </w:tc>
        <w:tc>
          <w:tcPr>
            <w:tcW w:w="1417" w:type="dxa"/>
          </w:tcPr>
          <w:p w:rsidR="00046801" w:rsidRPr="009A48F8" w:rsidRDefault="00046801" w:rsidP="000D5918">
            <w:pPr>
              <w:pStyle w:val="TextPItable"/>
              <w:jc w:val="center"/>
            </w:pPr>
            <w:r w:rsidRPr="009A48F8">
              <w:t>27.9%</w:t>
            </w:r>
          </w:p>
        </w:tc>
        <w:tc>
          <w:tcPr>
            <w:tcW w:w="1559" w:type="dxa"/>
          </w:tcPr>
          <w:p w:rsidR="00046801" w:rsidRPr="009A48F8" w:rsidRDefault="00046801" w:rsidP="000D5918">
            <w:pPr>
              <w:pStyle w:val="TextPItable"/>
              <w:jc w:val="center"/>
            </w:pPr>
            <w:r w:rsidRPr="009A48F8">
              <w:t>28%</w:t>
            </w:r>
          </w:p>
        </w:tc>
        <w:tc>
          <w:tcPr>
            <w:tcW w:w="1603" w:type="dxa"/>
          </w:tcPr>
          <w:p w:rsidR="00046801" w:rsidRPr="00ED4AF9" w:rsidRDefault="00046801" w:rsidP="000D5918">
            <w:pPr>
              <w:pStyle w:val="TextPItable"/>
              <w:jc w:val="center"/>
            </w:pPr>
            <w:r w:rsidRPr="009A48F8">
              <w:t>27.6%</w:t>
            </w:r>
          </w:p>
        </w:tc>
      </w:tr>
      <w:tr w:rsidR="00046801" w:rsidRPr="00ED4AF9" w:rsidTr="00A25503">
        <w:trPr>
          <w:jc w:val="center"/>
        </w:trPr>
        <w:tc>
          <w:tcPr>
            <w:tcW w:w="4327" w:type="dxa"/>
            <w:tcBorders>
              <w:bottom w:val="single" w:sz="8" w:space="0" w:color="auto"/>
            </w:tcBorders>
          </w:tcPr>
          <w:p w:rsidR="00046801" w:rsidRPr="00ED4AF9" w:rsidRDefault="00046801" w:rsidP="000D5918">
            <w:pPr>
              <w:pStyle w:val="TextPItable"/>
              <w:jc w:val="left"/>
            </w:pPr>
            <w:r w:rsidRPr="009A48F8">
              <w:t>Major (%)</w:t>
            </w:r>
          </w:p>
        </w:tc>
        <w:tc>
          <w:tcPr>
            <w:tcW w:w="1417" w:type="dxa"/>
            <w:tcBorders>
              <w:bottom w:val="single" w:sz="8" w:space="0" w:color="auto"/>
            </w:tcBorders>
          </w:tcPr>
          <w:p w:rsidR="00046801" w:rsidRPr="009A48F8" w:rsidRDefault="00046801" w:rsidP="000D5918">
            <w:pPr>
              <w:pStyle w:val="TextPItable"/>
              <w:jc w:val="center"/>
            </w:pPr>
            <w:r w:rsidRPr="009A48F8">
              <w:t>1.5%</w:t>
            </w:r>
          </w:p>
        </w:tc>
        <w:tc>
          <w:tcPr>
            <w:tcW w:w="1559" w:type="dxa"/>
            <w:tcBorders>
              <w:bottom w:val="single" w:sz="8" w:space="0" w:color="auto"/>
            </w:tcBorders>
          </w:tcPr>
          <w:p w:rsidR="00046801" w:rsidRPr="009A48F8" w:rsidRDefault="00046801" w:rsidP="000D5918">
            <w:pPr>
              <w:pStyle w:val="TextPItable"/>
              <w:jc w:val="center"/>
            </w:pPr>
            <w:r w:rsidRPr="009A48F8">
              <w:t>1.4%</w:t>
            </w:r>
          </w:p>
        </w:tc>
        <w:tc>
          <w:tcPr>
            <w:tcW w:w="1603" w:type="dxa"/>
            <w:tcBorders>
              <w:bottom w:val="single" w:sz="8" w:space="0" w:color="auto"/>
            </w:tcBorders>
          </w:tcPr>
          <w:p w:rsidR="00046801" w:rsidRPr="00ED4AF9" w:rsidRDefault="00046801" w:rsidP="000D5918">
            <w:pPr>
              <w:pStyle w:val="TextPItable"/>
              <w:jc w:val="center"/>
            </w:pPr>
            <w:r w:rsidRPr="009A48F8">
              <w:t>1.3%</w:t>
            </w:r>
          </w:p>
        </w:tc>
      </w:tr>
    </w:tbl>
    <w:p w:rsidR="00DB3549" w:rsidRPr="00A63990" w:rsidRDefault="00DB3549" w:rsidP="00DB3549">
      <w:pPr>
        <w:pStyle w:val="TextPItable"/>
        <w:jc w:val="left"/>
        <w:rPr>
          <w:sz w:val="18"/>
          <w:szCs w:val="18"/>
        </w:rPr>
      </w:pPr>
      <w:r w:rsidRPr="00AA3878">
        <w:rPr>
          <w:sz w:val="18"/>
          <w:szCs w:val="18"/>
        </w:rPr>
        <w:t xml:space="preserve">Confirmed: blood glucose </w:t>
      </w:r>
      <w:r w:rsidRPr="00B02E10">
        <w:rPr>
          <w:sz w:val="18"/>
          <w:szCs w:val="18"/>
        </w:rPr>
        <w:t>≤</w:t>
      </w:r>
      <w:r w:rsidR="00B02E10" w:rsidRPr="00B02E10">
        <w:rPr>
          <w:sz w:val="18"/>
          <w:szCs w:val="18"/>
        </w:rPr>
        <w:t xml:space="preserve">3.9 </w:t>
      </w:r>
      <w:proofErr w:type="spellStart"/>
      <w:r w:rsidR="00B02E10" w:rsidRPr="00B02E10">
        <w:rPr>
          <w:sz w:val="18"/>
          <w:szCs w:val="18"/>
        </w:rPr>
        <w:t>mmol</w:t>
      </w:r>
      <w:proofErr w:type="spellEnd"/>
      <w:r w:rsidR="00B02E10" w:rsidRPr="00B02E10">
        <w:rPr>
          <w:sz w:val="18"/>
          <w:szCs w:val="18"/>
        </w:rPr>
        <w:t>/L</w:t>
      </w:r>
      <w:r w:rsidRPr="00B02E10">
        <w:rPr>
          <w:sz w:val="18"/>
          <w:szCs w:val="18"/>
        </w:rPr>
        <w:t xml:space="preserve"> or required assistance</w:t>
      </w:r>
    </w:p>
    <w:p w:rsidR="00DB3549" w:rsidRPr="00A63990" w:rsidRDefault="00DB3549" w:rsidP="00DB3549">
      <w:pPr>
        <w:pStyle w:val="TextPItable"/>
        <w:jc w:val="left"/>
        <w:rPr>
          <w:sz w:val="18"/>
          <w:szCs w:val="18"/>
        </w:rPr>
      </w:pPr>
      <w:r w:rsidRPr="00A63990">
        <w:rPr>
          <w:sz w:val="18"/>
          <w:szCs w:val="18"/>
        </w:rPr>
        <w:t>Major: required assistance</w:t>
      </w:r>
    </w:p>
    <w:p w:rsidR="00046801" w:rsidRDefault="00046801" w:rsidP="00046801">
      <w:pPr>
        <w:pStyle w:val="TextPItable"/>
        <w:jc w:val="left"/>
        <w:rPr>
          <w:sz w:val="18"/>
          <w:szCs w:val="18"/>
        </w:rPr>
      </w:pPr>
      <w:r w:rsidRPr="00A63990">
        <w:rPr>
          <w:sz w:val="18"/>
          <w:szCs w:val="18"/>
          <w:vertAlign w:val="superscript"/>
        </w:rPr>
        <w:t>1</w:t>
      </w:r>
      <w:r w:rsidRPr="00A63990">
        <w:rPr>
          <w:sz w:val="18"/>
          <w:szCs w:val="18"/>
        </w:rPr>
        <w:t xml:space="preserve"> </w:t>
      </w:r>
      <w:r>
        <w:rPr>
          <w:sz w:val="18"/>
          <w:szCs w:val="18"/>
        </w:rPr>
        <w:t>i.e. patients who had received at least one dose of study drug</w:t>
      </w:r>
    </w:p>
    <w:p w:rsidR="00DC02E0" w:rsidRDefault="00046801" w:rsidP="00115BFC">
      <w:pPr>
        <w:pStyle w:val="TextPItable"/>
        <w:jc w:val="left"/>
        <w:rPr>
          <w:sz w:val="18"/>
          <w:szCs w:val="18"/>
        </w:rPr>
      </w:pPr>
      <w:r>
        <w:rPr>
          <w:sz w:val="18"/>
          <w:szCs w:val="18"/>
          <w:vertAlign w:val="superscript"/>
        </w:rPr>
        <w:t>2</w:t>
      </w:r>
      <w:r w:rsidRPr="00A63990">
        <w:rPr>
          <w:sz w:val="18"/>
          <w:szCs w:val="18"/>
        </w:rPr>
        <w:t xml:space="preserve"> </w:t>
      </w:r>
      <w:r w:rsidR="00DB3549" w:rsidRPr="00A63990">
        <w:rPr>
          <w:sz w:val="18"/>
          <w:szCs w:val="18"/>
        </w:rPr>
        <w:t>The dose of insulin as background medication was to be stable</w:t>
      </w:r>
      <w:r w:rsidR="00DB3549">
        <w:rPr>
          <w:sz w:val="18"/>
          <w:szCs w:val="18"/>
        </w:rPr>
        <w:t xml:space="preserve"> for the first 18 weeks</w:t>
      </w:r>
    </w:p>
    <w:p w:rsidR="009A26B3" w:rsidRDefault="00046801" w:rsidP="009A26B3">
      <w:pPr>
        <w:pStyle w:val="TextPItable"/>
        <w:jc w:val="left"/>
        <w:rPr>
          <w:sz w:val="18"/>
          <w:szCs w:val="18"/>
        </w:rPr>
      </w:pPr>
      <w:r>
        <w:rPr>
          <w:sz w:val="18"/>
          <w:szCs w:val="18"/>
          <w:vertAlign w:val="superscript"/>
        </w:rPr>
        <w:t>3</w:t>
      </w:r>
      <w:r w:rsidRPr="00ED4AF9">
        <w:rPr>
          <w:sz w:val="18"/>
          <w:szCs w:val="18"/>
        </w:rPr>
        <w:t xml:space="preserve"> </w:t>
      </w:r>
      <w:r w:rsidR="009A26B3" w:rsidRPr="00ED4AF9">
        <w:rPr>
          <w:sz w:val="18"/>
          <w:szCs w:val="18"/>
        </w:rPr>
        <w:t xml:space="preserve">This was a fixed-dose combination of </w:t>
      </w:r>
      <w:proofErr w:type="spellStart"/>
      <w:r w:rsidR="009A26B3" w:rsidRPr="00ED4AF9">
        <w:rPr>
          <w:sz w:val="18"/>
          <w:szCs w:val="18"/>
        </w:rPr>
        <w:t>empagliflozin</w:t>
      </w:r>
      <w:proofErr w:type="spellEnd"/>
      <w:r w:rsidR="009A26B3" w:rsidRPr="00ED4AF9">
        <w:rPr>
          <w:sz w:val="18"/>
          <w:szCs w:val="18"/>
        </w:rPr>
        <w:t xml:space="preserve"> with </w:t>
      </w:r>
      <w:proofErr w:type="spellStart"/>
      <w:r w:rsidR="009A26B3" w:rsidRPr="00ED4AF9">
        <w:rPr>
          <w:sz w:val="18"/>
          <w:szCs w:val="18"/>
        </w:rPr>
        <w:t>linagliptin</w:t>
      </w:r>
      <w:proofErr w:type="spellEnd"/>
      <w:r w:rsidR="009A26B3" w:rsidRPr="00ED4AF9">
        <w:rPr>
          <w:sz w:val="18"/>
          <w:szCs w:val="18"/>
        </w:rPr>
        <w:t xml:space="preserve"> 5</w:t>
      </w:r>
      <w:r w:rsidR="000F5BF6">
        <w:rPr>
          <w:sz w:val="18"/>
          <w:szCs w:val="18"/>
        </w:rPr>
        <w:t xml:space="preserve"> </w:t>
      </w:r>
      <w:r w:rsidR="009A26B3" w:rsidRPr="00ED4AF9">
        <w:rPr>
          <w:sz w:val="18"/>
          <w:szCs w:val="18"/>
        </w:rPr>
        <w:t>mg with a background treatment with metformin</w:t>
      </w:r>
    </w:p>
    <w:p w:rsidR="009F3A50" w:rsidRPr="00115BFC" w:rsidRDefault="009F3A50" w:rsidP="00115BFC">
      <w:pPr>
        <w:pStyle w:val="TextPItable"/>
        <w:jc w:val="left"/>
        <w:rPr>
          <w:sz w:val="18"/>
          <w:szCs w:val="18"/>
        </w:rPr>
      </w:pPr>
      <w:r>
        <w:rPr>
          <w:sz w:val="18"/>
          <w:szCs w:val="18"/>
        </w:rPr>
        <w:t>MDI = multiple daily injection</w:t>
      </w:r>
      <w:r w:rsidR="00DC02E0">
        <w:rPr>
          <w:sz w:val="18"/>
          <w:szCs w:val="18"/>
        </w:rPr>
        <w:t>s</w:t>
      </w:r>
    </w:p>
    <w:p w:rsidR="00F50912" w:rsidRPr="00F070EA" w:rsidRDefault="00F50912" w:rsidP="007F6244">
      <w:pPr>
        <w:pStyle w:val="PIheading2"/>
      </w:pPr>
      <w:r w:rsidRPr="00F070EA">
        <w:t>Urinary tract infection</w:t>
      </w:r>
    </w:p>
    <w:p w:rsidR="00F50912" w:rsidRPr="00F070EA" w:rsidRDefault="00F50912" w:rsidP="00F50912">
      <w:pPr>
        <w:pStyle w:val="TextPI"/>
      </w:pPr>
      <w:r w:rsidRPr="00F070EA">
        <w:t xml:space="preserve">The overall frequency of urinary tract infection </w:t>
      </w:r>
      <w:r w:rsidR="00351D69">
        <w:t xml:space="preserve">adverse events </w:t>
      </w:r>
      <w:r w:rsidRPr="00F070EA">
        <w:t>was similar</w:t>
      </w:r>
      <w:r w:rsidR="000D3257">
        <w:t xml:space="preserve"> </w:t>
      </w:r>
      <w:r w:rsidR="00DF2377" w:rsidRPr="00F070EA">
        <w:t xml:space="preserve">in patients treated with </w:t>
      </w:r>
      <w:r w:rsidR="00C42B70" w:rsidRPr="00F070EA">
        <w:t>JARDIANCE</w:t>
      </w:r>
      <w:r w:rsidR="00DF2377" w:rsidRPr="00F070EA">
        <w:t xml:space="preserve"> 25 mg and placebo (</w:t>
      </w:r>
      <w:r w:rsidR="00BB49D8">
        <w:t>7.0% and 7.2%</w:t>
      </w:r>
      <w:r w:rsidR="00DF2377" w:rsidRPr="00F070EA">
        <w:t>)</w:t>
      </w:r>
      <w:r w:rsidR="00351D69">
        <w:t>,</w:t>
      </w:r>
      <w:r w:rsidR="00DF2377" w:rsidRPr="00F070EA">
        <w:t xml:space="preserve"> and </w:t>
      </w:r>
      <w:r w:rsidR="00C42B70" w:rsidRPr="00F070EA">
        <w:t>higher in patients treated with JARDIANCE</w:t>
      </w:r>
      <w:r w:rsidR="00DF2377" w:rsidRPr="00F070EA">
        <w:t xml:space="preserve"> 10</w:t>
      </w:r>
      <w:r w:rsidR="006213CD" w:rsidRPr="00F070EA">
        <w:t xml:space="preserve"> </w:t>
      </w:r>
      <w:r w:rsidR="00DF2377" w:rsidRPr="00F070EA">
        <w:t>mg (</w:t>
      </w:r>
      <w:r w:rsidR="00BB49D8">
        <w:t>8.8%</w:t>
      </w:r>
      <w:r w:rsidR="00DF2377" w:rsidRPr="00F070EA">
        <w:t xml:space="preserve">). Similar to placebo, urinary tract infection was reported more frequently for </w:t>
      </w:r>
      <w:r w:rsidR="00C42B70" w:rsidRPr="00F070EA">
        <w:t>JARDIANCE</w:t>
      </w:r>
      <w:r w:rsidR="00DF2377" w:rsidRPr="00F070EA">
        <w:t xml:space="preserve"> in patients with a history of chronic or recurrent urinary tract infections</w:t>
      </w:r>
      <w:r w:rsidRPr="00F070EA">
        <w:t xml:space="preserve">. The intensity of urinary tract infections was similar to placebo for mild, moderate, and severe intensity reports. Urinary tract infection events were reported more frequently for </w:t>
      </w:r>
      <w:proofErr w:type="spellStart"/>
      <w:r w:rsidRPr="00F070EA">
        <w:t>empagliflozin</w:t>
      </w:r>
      <w:proofErr w:type="spellEnd"/>
      <w:r w:rsidRPr="00F070EA">
        <w:t xml:space="preserve"> compared to placebo in female patients, but not in mal</w:t>
      </w:r>
      <w:r w:rsidR="00CE7F05" w:rsidRPr="00F070EA">
        <w:t>e patients.</w:t>
      </w:r>
    </w:p>
    <w:p w:rsidR="00F50912" w:rsidRPr="00F070EA" w:rsidRDefault="00F50912" w:rsidP="007F6244">
      <w:pPr>
        <w:pStyle w:val="PIheading2"/>
      </w:pPr>
      <w:r w:rsidRPr="00F070EA">
        <w:t xml:space="preserve">Vaginal </w:t>
      </w:r>
      <w:proofErr w:type="spellStart"/>
      <w:r w:rsidRPr="00F070EA">
        <w:t>moniliasis</w:t>
      </w:r>
      <w:proofErr w:type="spellEnd"/>
      <w:r w:rsidRPr="00F070EA">
        <w:t xml:space="preserve">, </w:t>
      </w:r>
      <w:proofErr w:type="spellStart"/>
      <w:r w:rsidRPr="00F070EA">
        <w:t>vulvovaginitis</w:t>
      </w:r>
      <w:proofErr w:type="spellEnd"/>
      <w:r w:rsidRPr="00F070EA">
        <w:t>, balanitis and other genital infection</w:t>
      </w:r>
    </w:p>
    <w:p w:rsidR="00F50912" w:rsidRPr="00F070EA" w:rsidRDefault="00F50912" w:rsidP="00F50912">
      <w:pPr>
        <w:pStyle w:val="TextPI"/>
      </w:pPr>
      <w:r w:rsidRPr="00F070EA">
        <w:t xml:space="preserve">Vaginal </w:t>
      </w:r>
      <w:proofErr w:type="spellStart"/>
      <w:r w:rsidRPr="00F070EA">
        <w:t>moniliasis</w:t>
      </w:r>
      <w:proofErr w:type="spellEnd"/>
      <w:r w:rsidRPr="00F070EA">
        <w:t xml:space="preserve">, </w:t>
      </w:r>
      <w:proofErr w:type="spellStart"/>
      <w:r w:rsidRPr="00F070EA">
        <w:t>vulvovaginitis</w:t>
      </w:r>
      <w:proofErr w:type="spellEnd"/>
      <w:r w:rsidRPr="00F070EA">
        <w:t xml:space="preserve">, balanitis and other genital infections were reported more frequently for </w:t>
      </w:r>
      <w:r w:rsidR="00204932" w:rsidRPr="00F070EA">
        <w:t>JARDIANCE</w:t>
      </w:r>
      <w:r w:rsidR="00052898" w:rsidRPr="00F070EA">
        <w:t xml:space="preserve"> 10 mg (</w:t>
      </w:r>
      <w:r w:rsidR="00BB49D8">
        <w:t>4.0%</w:t>
      </w:r>
      <w:r w:rsidR="00052898" w:rsidRPr="00F070EA">
        <w:t xml:space="preserve">) and </w:t>
      </w:r>
      <w:r w:rsidR="00204932" w:rsidRPr="00F070EA">
        <w:t xml:space="preserve">JARDIANCE </w:t>
      </w:r>
      <w:r w:rsidR="00052898" w:rsidRPr="00F070EA">
        <w:t xml:space="preserve">25 mg </w:t>
      </w:r>
      <w:r w:rsidRPr="00F070EA">
        <w:t>(</w:t>
      </w:r>
      <w:r w:rsidR="00BB49D8">
        <w:t>3.9%</w:t>
      </w:r>
      <w:r w:rsidRPr="00F070EA">
        <w:t>) compared to placebo (</w:t>
      </w:r>
      <w:r w:rsidR="00BB49D8">
        <w:t>1.0%</w:t>
      </w:r>
      <w:r w:rsidRPr="00F070EA">
        <w:t>)</w:t>
      </w:r>
      <w:r w:rsidR="00CE7F05" w:rsidRPr="00F070EA">
        <w:t>. These adverse events were</w:t>
      </w:r>
      <w:r w:rsidRPr="00F070EA">
        <w:t xml:space="preserve"> reported more frequently for </w:t>
      </w:r>
      <w:proofErr w:type="spellStart"/>
      <w:r w:rsidRPr="00F070EA">
        <w:t>empagliflozin</w:t>
      </w:r>
      <w:proofErr w:type="spellEnd"/>
      <w:r w:rsidRPr="00F070EA">
        <w:t xml:space="preserve"> compared to placebo in female patients, and the difference in frequency was less pronounced in male patients. The genital tract infections were mild and moderate in intensity, none was severe in intensity.</w:t>
      </w:r>
    </w:p>
    <w:p w:rsidR="00F50912" w:rsidRPr="00F070EA" w:rsidRDefault="00F50912" w:rsidP="007F6244">
      <w:pPr>
        <w:pStyle w:val="PIheading2"/>
      </w:pPr>
      <w:r w:rsidRPr="00F070EA">
        <w:t>Increased urination</w:t>
      </w:r>
    </w:p>
    <w:p w:rsidR="00F50912" w:rsidRPr="00F070EA" w:rsidRDefault="00F50912" w:rsidP="00F50912">
      <w:pPr>
        <w:pStyle w:val="TextPI"/>
      </w:pPr>
      <w:r w:rsidRPr="00F070EA">
        <w:t xml:space="preserve">As expected via its mechanism of action, increased urination (as assessed by </w:t>
      </w:r>
      <w:r w:rsidR="00F42465">
        <w:t>preferred term</w:t>
      </w:r>
      <w:r w:rsidRPr="00F070EA">
        <w:t xml:space="preserve"> search including </w:t>
      </w:r>
      <w:proofErr w:type="spellStart"/>
      <w:r w:rsidRPr="00F070EA">
        <w:t>pollakiuria</w:t>
      </w:r>
      <w:proofErr w:type="spellEnd"/>
      <w:r w:rsidRPr="00F070EA">
        <w:t xml:space="preserve">, polyuria, </w:t>
      </w:r>
      <w:proofErr w:type="spellStart"/>
      <w:proofErr w:type="gramStart"/>
      <w:r w:rsidRPr="00F070EA">
        <w:t>nocturia</w:t>
      </w:r>
      <w:proofErr w:type="spellEnd"/>
      <w:proofErr w:type="gramEnd"/>
      <w:r w:rsidRPr="00F070EA">
        <w:t xml:space="preserve">) was observed at higher frequencies in patients treated with </w:t>
      </w:r>
      <w:r w:rsidR="00ED59B8" w:rsidRPr="00F070EA">
        <w:t>JARDIANCE</w:t>
      </w:r>
      <w:r w:rsidR="00F94CF5" w:rsidRPr="00F070EA">
        <w:t xml:space="preserve"> 10 mg (</w:t>
      </w:r>
      <w:r w:rsidR="00BB49D8">
        <w:t>3.5%</w:t>
      </w:r>
      <w:r w:rsidR="00F94CF5" w:rsidRPr="00F070EA">
        <w:t xml:space="preserve">) and </w:t>
      </w:r>
      <w:r w:rsidR="00ED59B8" w:rsidRPr="00F070EA">
        <w:t xml:space="preserve">JARDIANCE </w:t>
      </w:r>
      <w:r w:rsidR="00F94CF5" w:rsidRPr="00F070EA">
        <w:t xml:space="preserve">25 mg </w:t>
      </w:r>
      <w:r w:rsidRPr="00F070EA">
        <w:t>(</w:t>
      </w:r>
      <w:r w:rsidR="00BB49D8">
        <w:t>3.3%</w:t>
      </w:r>
      <w:r w:rsidRPr="00F070EA">
        <w:t>) compared to placebo (</w:t>
      </w:r>
      <w:r w:rsidR="00BB49D8">
        <w:t>1.4%</w:t>
      </w:r>
      <w:r w:rsidRPr="00F070EA">
        <w:t xml:space="preserve">). Increased urination was mostly mild or moderate in intensity. The frequency of </w:t>
      </w:r>
      <w:r w:rsidR="00F94CF5" w:rsidRPr="00F070EA">
        <w:t xml:space="preserve">reported </w:t>
      </w:r>
      <w:proofErr w:type="spellStart"/>
      <w:r w:rsidRPr="00F070EA">
        <w:t>nocturia</w:t>
      </w:r>
      <w:proofErr w:type="spellEnd"/>
      <w:r w:rsidRPr="00F070EA">
        <w:t xml:space="preserve"> was comparable between placebo and </w:t>
      </w:r>
      <w:r w:rsidR="00ED59B8" w:rsidRPr="00F070EA">
        <w:t xml:space="preserve">JARDIANCE </w:t>
      </w:r>
      <w:r w:rsidR="00CE7F05" w:rsidRPr="00F070EA">
        <w:t>(&lt;1%).</w:t>
      </w:r>
    </w:p>
    <w:p w:rsidR="00F50912" w:rsidRPr="00F070EA" w:rsidRDefault="00F50912" w:rsidP="007F6244">
      <w:pPr>
        <w:pStyle w:val="PIheading2"/>
      </w:pPr>
      <w:r w:rsidRPr="00F070EA">
        <w:t>Volume depletion</w:t>
      </w:r>
    </w:p>
    <w:p w:rsidR="00F50912" w:rsidRDefault="00F50912" w:rsidP="00F50912">
      <w:pPr>
        <w:pStyle w:val="TextPI"/>
      </w:pPr>
      <w:r w:rsidRPr="00F070EA">
        <w:t xml:space="preserve">The overall frequency of volume depletion </w:t>
      </w:r>
      <w:r w:rsidR="005729E2" w:rsidRPr="00F070EA">
        <w:t xml:space="preserve">(including the predefined terms </w:t>
      </w:r>
      <w:r w:rsidR="001F6CE6">
        <w:t>BP</w:t>
      </w:r>
      <w:r w:rsidR="005729E2" w:rsidRPr="00F070EA">
        <w:t xml:space="preserve"> (ambulatory) decreased, </w:t>
      </w:r>
      <w:r w:rsidR="001F6CE6">
        <w:t>SBP</w:t>
      </w:r>
      <w:r w:rsidR="005729E2" w:rsidRPr="00F070EA">
        <w:t xml:space="preserve"> decreased, dehydration, hypotension, hypovolaemia, orthostatic hypotension and syncope)</w:t>
      </w:r>
      <w:r w:rsidRPr="00F070EA">
        <w:t xml:space="preserve"> was similar to placebo (</w:t>
      </w:r>
      <w:r w:rsidR="00BB49D8">
        <w:t>0.6%</w:t>
      </w:r>
      <w:r w:rsidR="001F6CE6">
        <w:t xml:space="preserve"> for </w:t>
      </w:r>
      <w:r w:rsidR="00ED59B8" w:rsidRPr="00F070EA">
        <w:t>JARDIANCE</w:t>
      </w:r>
      <w:r w:rsidR="005729E2" w:rsidRPr="00F070EA">
        <w:t xml:space="preserve"> 10 mg, </w:t>
      </w:r>
      <w:r w:rsidR="00BB49D8">
        <w:t>0.4%</w:t>
      </w:r>
      <w:r w:rsidR="001F6CE6">
        <w:t xml:space="preserve"> for </w:t>
      </w:r>
      <w:r w:rsidR="00ED59B8" w:rsidRPr="00F070EA">
        <w:t>JARDIANCE</w:t>
      </w:r>
      <w:r w:rsidR="005729E2" w:rsidRPr="00F070EA">
        <w:t xml:space="preserve"> 25 mg and </w:t>
      </w:r>
      <w:r w:rsidR="001F6CE6">
        <w:t xml:space="preserve">0.3% for </w:t>
      </w:r>
      <w:r w:rsidRPr="00F070EA">
        <w:t xml:space="preserve">placebo). The effect of </w:t>
      </w:r>
      <w:proofErr w:type="spellStart"/>
      <w:r w:rsidRPr="00F070EA">
        <w:t>empagliflozin</w:t>
      </w:r>
      <w:proofErr w:type="spellEnd"/>
      <w:r w:rsidRPr="00F070EA">
        <w:t xml:space="preserve"> on urinary glucose excretion is associated with osmotic diuresis, which could affect hydration status of patients age</w:t>
      </w:r>
      <w:r w:rsidR="009A26B3">
        <w:t>d</w:t>
      </w:r>
      <w:r w:rsidRPr="00F070EA">
        <w:t xml:space="preserve"> 75 years and older.</w:t>
      </w:r>
      <w:r w:rsidR="003D6964" w:rsidRPr="00F070EA">
        <w:t xml:space="preserve"> </w:t>
      </w:r>
      <w:r w:rsidR="005729E2" w:rsidRPr="00F070EA">
        <w:t xml:space="preserve">In patients </w:t>
      </w:r>
      <w:r w:rsidR="005729E2" w:rsidRPr="00F070EA">
        <w:rPr>
          <w:rFonts w:cs="Arial"/>
        </w:rPr>
        <w:t>≥</w:t>
      </w:r>
      <w:r w:rsidR="005729E2" w:rsidRPr="00F070EA">
        <w:t>75 years of age</w:t>
      </w:r>
      <w:r w:rsidR="00BB49D8">
        <w:t xml:space="preserve"> (pooling of a</w:t>
      </w:r>
      <w:r w:rsidR="00A4376E">
        <w:t>ll patients with diabetes, n=13</w:t>
      </w:r>
      <w:r w:rsidR="00F82477">
        <w:t>,</w:t>
      </w:r>
      <w:r w:rsidR="00BB49D8">
        <w:t>402)</w:t>
      </w:r>
      <w:r w:rsidR="005729E2" w:rsidRPr="00F070EA">
        <w:t xml:space="preserve"> the frequency of volume depletion events was similar for </w:t>
      </w:r>
      <w:r w:rsidR="00210ABC" w:rsidRPr="00F070EA">
        <w:t>JARDIANCE</w:t>
      </w:r>
      <w:r w:rsidR="005729E2" w:rsidRPr="00F070EA">
        <w:t xml:space="preserve"> 10 mg (2.3%) compared to placebo (2.1%), but it increased with </w:t>
      </w:r>
      <w:r w:rsidR="00210ABC" w:rsidRPr="00F070EA">
        <w:t>JARDIANCE</w:t>
      </w:r>
      <w:r w:rsidR="005729E2" w:rsidRPr="00F070EA">
        <w:t xml:space="preserve"> 25 mg (</w:t>
      </w:r>
      <w:r w:rsidR="00BB49D8">
        <w:t>4.3%</w:t>
      </w:r>
      <w:r w:rsidR="005729E2" w:rsidRPr="00F070EA">
        <w:t>)</w:t>
      </w:r>
      <w:r w:rsidRPr="00F070EA">
        <w:t>.</w:t>
      </w:r>
    </w:p>
    <w:p w:rsidR="005877D5" w:rsidRDefault="005877D5" w:rsidP="005877D5">
      <w:pPr>
        <w:pStyle w:val="PIheading2"/>
      </w:pPr>
      <w:r>
        <w:lastRenderedPageBreak/>
        <w:t>Blood creatinine increased and glomerular filtration rate decreased</w:t>
      </w:r>
    </w:p>
    <w:p w:rsidR="005877D5" w:rsidRDefault="005877D5" w:rsidP="005877D5">
      <w:pPr>
        <w:pStyle w:val="TextPI"/>
      </w:pPr>
      <w:r>
        <w:t xml:space="preserve">The overall frequency of patients with increased blood creatinine and decreased glomerular filtration rate was similar between </w:t>
      </w:r>
      <w:proofErr w:type="spellStart"/>
      <w:r>
        <w:t>empagliflozin</w:t>
      </w:r>
      <w:proofErr w:type="spellEnd"/>
      <w:r>
        <w:t xml:space="preserve"> and placebo (blood creatinine increased: JARDIANCE 10 mg 0.6%, JARDIANCE 25 mg 0.1%, placebo 0.5%; glomerular filtration rate decreased: </w:t>
      </w:r>
      <w:proofErr w:type="spellStart"/>
      <w:r>
        <w:t>empagliflozin</w:t>
      </w:r>
      <w:proofErr w:type="spellEnd"/>
      <w:r>
        <w:t xml:space="preserve"> 10 mg 0.1%, </w:t>
      </w:r>
      <w:proofErr w:type="spellStart"/>
      <w:r>
        <w:t>empagliflozin</w:t>
      </w:r>
      <w:proofErr w:type="spellEnd"/>
      <w:r>
        <w:t xml:space="preserve"> 25 mg 0%, placebo 0.3%).</w:t>
      </w:r>
    </w:p>
    <w:p w:rsidR="005877D5" w:rsidRDefault="005877D5" w:rsidP="005877D5">
      <w:pPr>
        <w:pStyle w:val="TextPI"/>
      </w:pPr>
      <w:r>
        <w:t xml:space="preserve">In placebo-controlled, double-blind studies up to 76 weeks, initial transient increases in </w:t>
      </w:r>
      <w:r w:rsidRPr="00CC1886">
        <w:t>creatinine (mean change from baseline after 12 weeks: JARDIANCE</w:t>
      </w:r>
      <w:r w:rsidRPr="00556685">
        <w:t xml:space="preserve"> 10 mg </w:t>
      </w:r>
      <w:r w:rsidRPr="00CC1886">
        <w:t xml:space="preserve">0.0011 </w:t>
      </w:r>
      <w:proofErr w:type="spellStart"/>
      <w:r w:rsidRPr="00CC1886">
        <w:t>mmol</w:t>
      </w:r>
      <w:proofErr w:type="spellEnd"/>
      <w:r w:rsidRPr="00CC1886">
        <w:t xml:space="preserve">/L, </w:t>
      </w:r>
      <w:r w:rsidRPr="00530F34">
        <w:t>JARDIANCE</w:t>
      </w:r>
      <w:r w:rsidRPr="00994C8A">
        <w:t xml:space="preserve"> 25 mg </w:t>
      </w:r>
      <w:r w:rsidR="00046801">
        <w:t>0.000</w:t>
      </w:r>
      <w:r w:rsidR="00351D69">
        <w:t>6</w:t>
      </w:r>
      <w:r w:rsidRPr="00CC1886">
        <w:t xml:space="preserve"> </w:t>
      </w:r>
      <w:proofErr w:type="spellStart"/>
      <w:r w:rsidRPr="00CC1886">
        <w:t>mmol</w:t>
      </w:r>
      <w:proofErr w:type="spellEnd"/>
      <w:r w:rsidRPr="00CC1886">
        <w:t>/L</w:t>
      </w:r>
      <w:r>
        <w:t xml:space="preserve">) and initial transient decreases in estimated glomerular filtration rates (mean change from baseline after 12 weeks: JARDIANCE 10 mg </w:t>
      </w:r>
      <w:r>
        <w:br/>
        <w:t>-1.34mL/min/1.73m</w:t>
      </w:r>
      <w:r w:rsidRPr="004E1061">
        <w:rPr>
          <w:vertAlign w:val="superscript"/>
        </w:rPr>
        <w:t>2</w:t>
      </w:r>
      <w:r>
        <w:t>, JARDIANCE 25 mg -1.37mL/min/1.73m</w:t>
      </w:r>
      <w:r w:rsidRPr="004E1061">
        <w:rPr>
          <w:vertAlign w:val="superscript"/>
        </w:rPr>
        <w:t>2</w:t>
      </w:r>
      <w:r>
        <w:t xml:space="preserve">) have been observed. These changes were generally reversible during continuous treatment or after drug discontinuation (see </w:t>
      </w:r>
      <w:r w:rsidRPr="00B65C4A">
        <w:t xml:space="preserve">CLINICAL TRIALS </w:t>
      </w:r>
      <w:r>
        <w:t xml:space="preserve">- </w:t>
      </w:r>
      <w:r w:rsidRPr="00B65C4A">
        <w:t>Cardiovascular outcome</w:t>
      </w:r>
      <w:r>
        <w:t xml:space="preserve"> -</w:t>
      </w:r>
      <w:r w:rsidRPr="00B65C4A">
        <w:t xml:space="preserve"> </w:t>
      </w:r>
      <w:r>
        <w:t xml:space="preserve">Figure </w:t>
      </w:r>
      <w:r w:rsidR="009A360D">
        <w:t xml:space="preserve">4 </w:t>
      </w:r>
      <w:r>
        <w:t xml:space="preserve">for the </w:t>
      </w:r>
      <w:proofErr w:type="spellStart"/>
      <w:r>
        <w:t>eGFR</w:t>
      </w:r>
      <w:proofErr w:type="spellEnd"/>
      <w:r>
        <w:t xml:space="preserve"> course in the EMPA-REG </w:t>
      </w:r>
      <w:r w:rsidR="00046801">
        <w:t xml:space="preserve">OUTCOME </w:t>
      </w:r>
      <w:r>
        <w:t>study).</w:t>
      </w:r>
    </w:p>
    <w:p w:rsidR="005877D5" w:rsidRDefault="005877D5" w:rsidP="005877D5">
      <w:pPr>
        <w:pStyle w:val="PIheading2"/>
      </w:pPr>
      <w:r>
        <w:t>Laboratory parameters</w:t>
      </w:r>
    </w:p>
    <w:p w:rsidR="005877D5" w:rsidRDefault="005877D5" w:rsidP="005877D5">
      <w:pPr>
        <w:pStyle w:val="PIHeading3"/>
      </w:pPr>
      <w:r>
        <w:t>Haematocrit increased</w:t>
      </w:r>
    </w:p>
    <w:p w:rsidR="005877D5" w:rsidRDefault="005877D5" w:rsidP="005877D5">
      <w:pPr>
        <w:pStyle w:val="TextPI"/>
      </w:pPr>
      <w:r>
        <w:t xml:space="preserve">In a pooled safety analysis (pooling of all patients with diabetes, n=13,402), mean changes from baseline in haematocrit were 3.4% and 3.6% for </w:t>
      </w:r>
      <w:proofErr w:type="spellStart"/>
      <w:r>
        <w:t>empagliflozin</w:t>
      </w:r>
      <w:proofErr w:type="spellEnd"/>
      <w:r>
        <w:t xml:space="preserve"> 10 mg and 25 mg, respectively, compared to -0.1% for placebo. In the EMPA-REG OUTCOME study, haematocrit values returned towards baseline values after a follow-up period of 30 days after treatment stop.</w:t>
      </w:r>
    </w:p>
    <w:p w:rsidR="005877D5" w:rsidRDefault="005877D5" w:rsidP="009D0805">
      <w:pPr>
        <w:pStyle w:val="PIHeading3"/>
        <w:keepNext/>
      </w:pPr>
      <w:r>
        <w:t>Serum lipids increased</w:t>
      </w:r>
    </w:p>
    <w:p w:rsidR="005877D5" w:rsidRDefault="005877D5" w:rsidP="005877D5">
      <w:pPr>
        <w:pStyle w:val="TextPI"/>
      </w:pPr>
      <w:r>
        <w:t xml:space="preserve">In a pooled safety analysis (pooling of all patients with diabetes, n=13,402), mean percent increases from baseline for </w:t>
      </w:r>
      <w:proofErr w:type="spellStart"/>
      <w:r>
        <w:t>empagliflozin</w:t>
      </w:r>
      <w:proofErr w:type="spellEnd"/>
      <w:r>
        <w:t xml:space="preserve"> 10 mg and 25 mg versus placebo, respectively, were total cholesterol 4.9% and 5.7% versus 3.5%; HDL-cholesterol 3.3% and 3.6% versus 0.4%; LDL-cholesterol 9.5% and 10.0% versus 7.5%; triglycerides 9.2% and 9.9% versus 10.5%.</w:t>
      </w:r>
    </w:p>
    <w:p w:rsidR="00032F59" w:rsidRDefault="00032F59" w:rsidP="00032F59">
      <w:pPr>
        <w:pStyle w:val="PIheading2"/>
      </w:pPr>
      <w:proofErr w:type="spellStart"/>
      <w:r>
        <w:t>Postmarketing</w:t>
      </w:r>
      <w:proofErr w:type="spellEnd"/>
      <w:r>
        <w:t xml:space="preserve"> experience</w:t>
      </w:r>
    </w:p>
    <w:p w:rsidR="00032F59" w:rsidRDefault="00032F59" w:rsidP="00F50912">
      <w:pPr>
        <w:pStyle w:val="TextPI"/>
      </w:pPr>
      <w:r w:rsidRPr="00851797">
        <w:t>Ketoacidosis</w:t>
      </w:r>
      <w:r>
        <w:t xml:space="preserve">, </w:t>
      </w:r>
      <w:proofErr w:type="spellStart"/>
      <w:r w:rsidRPr="00851797">
        <w:t>Urosepsis</w:t>
      </w:r>
      <w:proofErr w:type="spellEnd"/>
      <w:r w:rsidRPr="00851797">
        <w:t>, Pyelonephritis</w:t>
      </w:r>
    </w:p>
    <w:bookmarkEnd w:id="1"/>
    <w:p w:rsidR="00014579" w:rsidRPr="00F070EA" w:rsidRDefault="00014579" w:rsidP="00E23F66">
      <w:pPr>
        <w:pStyle w:val="PIHeading1"/>
      </w:pPr>
      <w:r w:rsidRPr="00F070EA">
        <w:t>DOSAGE AND ADMINISTRATION</w:t>
      </w:r>
    </w:p>
    <w:p w:rsidR="00572521" w:rsidRPr="00F070EA" w:rsidRDefault="00572521" w:rsidP="00572521">
      <w:pPr>
        <w:pStyle w:val="TextPI"/>
        <w:rPr>
          <w:bCs/>
        </w:rPr>
      </w:pPr>
      <w:r w:rsidRPr="00F070EA">
        <w:rPr>
          <w:bCs/>
        </w:rPr>
        <w:t xml:space="preserve">The recommended </w:t>
      </w:r>
      <w:r w:rsidR="0023653A" w:rsidRPr="00F070EA">
        <w:rPr>
          <w:bCs/>
        </w:rPr>
        <w:t xml:space="preserve">starting </w:t>
      </w:r>
      <w:r w:rsidRPr="00F070EA">
        <w:rPr>
          <w:bCs/>
        </w:rPr>
        <w:t xml:space="preserve">dose of </w:t>
      </w:r>
      <w:r w:rsidR="00CF0DCF" w:rsidRPr="00F070EA">
        <w:rPr>
          <w:bCs/>
        </w:rPr>
        <w:t xml:space="preserve">JARDIANCE </w:t>
      </w:r>
      <w:r w:rsidRPr="00F070EA">
        <w:rPr>
          <w:bCs/>
        </w:rPr>
        <w:t xml:space="preserve">is </w:t>
      </w:r>
      <w:r w:rsidR="0023653A" w:rsidRPr="00F070EA">
        <w:rPr>
          <w:bCs/>
        </w:rPr>
        <w:t xml:space="preserve">10 </w:t>
      </w:r>
      <w:r w:rsidRPr="00F070EA">
        <w:rPr>
          <w:bCs/>
        </w:rPr>
        <w:t xml:space="preserve">mg once daily. </w:t>
      </w:r>
      <w:r w:rsidR="0023653A" w:rsidRPr="00F070EA">
        <w:rPr>
          <w:bCs/>
        </w:rPr>
        <w:t xml:space="preserve">In patients tolerating </w:t>
      </w:r>
      <w:proofErr w:type="spellStart"/>
      <w:r w:rsidR="0023653A" w:rsidRPr="00F070EA">
        <w:rPr>
          <w:bCs/>
        </w:rPr>
        <w:t>empagliflozin</w:t>
      </w:r>
      <w:proofErr w:type="spellEnd"/>
      <w:r w:rsidR="0023653A" w:rsidRPr="00F070EA">
        <w:rPr>
          <w:bCs/>
        </w:rPr>
        <w:t xml:space="preserve"> 10 mg once daily and requiring additional glycaemic control, the dose can be increased to 25 mg once daily. </w:t>
      </w:r>
      <w:r w:rsidR="00CF0DCF" w:rsidRPr="00F070EA">
        <w:rPr>
          <w:bCs/>
        </w:rPr>
        <w:t xml:space="preserve">JARDIANCE </w:t>
      </w:r>
      <w:r w:rsidRPr="00F070EA">
        <w:rPr>
          <w:bCs/>
        </w:rPr>
        <w:t>can be taken with or without food.</w:t>
      </w:r>
    </w:p>
    <w:p w:rsidR="00572521" w:rsidRPr="00F070EA" w:rsidRDefault="00572521" w:rsidP="00572521">
      <w:pPr>
        <w:pStyle w:val="PIheading2"/>
      </w:pPr>
      <w:r w:rsidRPr="00F070EA">
        <w:t xml:space="preserve">Patients with renal </w:t>
      </w:r>
      <w:r w:rsidR="0070174E">
        <w:t>impairment</w:t>
      </w:r>
    </w:p>
    <w:p w:rsidR="00572521" w:rsidRPr="00F070EA" w:rsidRDefault="007B2F28" w:rsidP="00572521">
      <w:pPr>
        <w:pStyle w:val="TextPI"/>
        <w:rPr>
          <w:bCs/>
        </w:rPr>
      </w:pPr>
      <w:r w:rsidRPr="00F070EA">
        <w:rPr>
          <w:bCs/>
        </w:rPr>
        <w:t>JARDIANCE</w:t>
      </w:r>
      <w:r w:rsidR="0023653A" w:rsidRPr="00F070EA">
        <w:rPr>
          <w:bCs/>
        </w:rPr>
        <w:t xml:space="preserve"> is </w:t>
      </w:r>
      <w:r w:rsidR="007979EA">
        <w:rPr>
          <w:bCs/>
        </w:rPr>
        <w:t>contraindicated</w:t>
      </w:r>
      <w:r w:rsidR="0023653A" w:rsidRPr="00F070EA">
        <w:rPr>
          <w:bCs/>
        </w:rPr>
        <w:t xml:space="preserve"> in patients w</w:t>
      </w:r>
      <w:r w:rsidR="00210ABC" w:rsidRPr="00F070EA">
        <w:rPr>
          <w:bCs/>
        </w:rPr>
        <w:t>i</w:t>
      </w:r>
      <w:r w:rsidR="0023653A" w:rsidRPr="00F070EA">
        <w:rPr>
          <w:bCs/>
        </w:rPr>
        <w:t xml:space="preserve">th persistent </w:t>
      </w:r>
      <w:proofErr w:type="spellStart"/>
      <w:r w:rsidR="0023653A" w:rsidRPr="00F070EA">
        <w:rPr>
          <w:bCs/>
        </w:rPr>
        <w:t>eGFR</w:t>
      </w:r>
      <w:proofErr w:type="spellEnd"/>
      <w:r w:rsidR="0023653A" w:rsidRPr="00F070EA">
        <w:rPr>
          <w:bCs/>
        </w:rPr>
        <w:t xml:space="preserve"> &lt;45mL/min/1.73m</w:t>
      </w:r>
      <w:r w:rsidR="0023653A" w:rsidRPr="00F070EA">
        <w:rPr>
          <w:bCs/>
          <w:vertAlign w:val="superscript"/>
        </w:rPr>
        <w:t>2</w:t>
      </w:r>
      <w:r w:rsidR="0023653A" w:rsidRPr="00F070EA">
        <w:rPr>
          <w:bCs/>
        </w:rPr>
        <w:t xml:space="preserve"> (see </w:t>
      </w:r>
      <w:r w:rsidR="007979EA">
        <w:rPr>
          <w:bCs/>
        </w:rPr>
        <w:t xml:space="preserve">CONTRAINDICATIONS and </w:t>
      </w:r>
      <w:r w:rsidR="0023653A" w:rsidRPr="00F070EA">
        <w:rPr>
          <w:bCs/>
        </w:rPr>
        <w:t xml:space="preserve">PRECAUTIONS). No dose adjustment is required for patients with </w:t>
      </w:r>
      <w:proofErr w:type="spellStart"/>
      <w:r w:rsidR="0023653A" w:rsidRPr="00F070EA">
        <w:rPr>
          <w:bCs/>
        </w:rPr>
        <w:t>eGFR</w:t>
      </w:r>
      <w:proofErr w:type="spellEnd"/>
      <w:r w:rsidR="0023653A" w:rsidRPr="00F070EA">
        <w:rPr>
          <w:bCs/>
        </w:rPr>
        <w:t xml:space="preserve"> </w:t>
      </w:r>
      <w:r w:rsidR="0023653A" w:rsidRPr="00F070EA">
        <w:rPr>
          <w:rFonts w:cs="Arial"/>
          <w:bCs/>
        </w:rPr>
        <w:t>≥</w:t>
      </w:r>
      <w:r w:rsidR="0023653A" w:rsidRPr="00F070EA">
        <w:rPr>
          <w:bCs/>
        </w:rPr>
        <w:t>45mL/min/1.73 m</w:t>
      </w:r>
      <w:r w:rsidR="0023653A" w:rsidRPr="00F070EA">
        <w:rPr>
          <w:bCs/>
          <w:vertAlign w:val="superscript"/>
        </w:rPr>
        <w:t>2</w:t>
      </w:r>
      <w:r w:rsidR="0023653A" w:rsidRPr="00F070EA">
        <w:rPr>
          <w:bCs/>
        </w:rPr>
        <w:t>.</w:t>
      </w:r>
    </w:p>
    <w:p w:rsidR="00572521" w:rsidRPr="00F070EA" w:rsidRDefault="00572521" w:rsidP="00572521">
      <w:pPr>
        <w:pStyle w:val="PIheading2"/>
      </w:pPr>
      <w:r w:rsidRPr="00F070EA">
        <w:t xml:space="preserve">Patients with hepatic </w:t>
      </w:r>
      <w:r w:rsidR="001C3FBC">
        <w:t>impairment</w:t>
      </w:r>
    </w:p>
    <w:p w:rsidR="00572521" w:rsidRPr="00F070EA" w:rsidRDefault="00572521" w:rsidP="00572521">
      <w:pPr>
        <w:pStyle w:val="TextPI"/>
        <w:rPr>
          <w:bCs/>
        </w:rPr>
      </w:pPr>
      <w:r w:rsidRPr="00F070EA">
        <w:rPr>
          <w:bCs/>
        </w:rPr>
        <w:t>No dose adjustment is recommended for patients with hepatic impairment.</w:t>
      </w:r>
    </w:p>
    <w:p w:rsidR="00572521" w:rsidRPr="00F070EA" w:rsidRDefault="00572521" w:rsidP="00572521">
      <w:pPr>
        <w:pStyle w:val="PIheading2"/>
      </w:pPr>
      <w:r w:rsidRPr="00F070EA">
        <w:t>Elderly Patients</w:t>
      </w:r>
    </w:p>
    <w:p w:rsidR="0042370A" w:rsidRPr="00F070EA" w:rsidRDefault="00572521" w:rsidP="0042370A">
      <w:pPr>
        <w:pStyle w:val="TextPI"/>
      </w:pPr>
      <w:r w:rsidRPr="00F070EA">
        <w:rPr>
          <w:bCs/>
        </w:rPr>
        <w:t>No dosage adjustment is recommended based on age.</w:t>
      </w:r>
      <w:r w:rsidR="0042370A" w:rsidRPr="00F070EA">
        <w:rPr>
          <w:bCs/>
        </w:rPr>
        <w:t xml:space="preserve"> </w:t>
      </w:r>
      <w:r w:rsidR="00890CE3" w:rsidRPr="00F070EA">
        <w:rPr>
          <w:bCs/>
        </w:rPr>
        <w:t xml:space="preserve">Therapeutic experience in patients aged 85 years and older is limited. Initiation of </w:t>
      </w:r>
      <w:proofErr w:type="spellStart"/>
      <w:r w:rsidR="00890CE3" w:rsidRPr="00F070EA">
        <w:rPr>
          <w:bCs/>
        </w:rPr>
        <w:t>empagliflozin</w:t>
      </w:r>
      <w:proofErr w:type="spellEnd"/>
      <w:r w:rsidR="00890CE3" w:rsidRPr="00F070EA">
        <w:rPr>
          <w:bCs/>
        </w:rPr>
        <w:t xml:space="preserve"> therapy in this population is not recommended (see PRECAUTIONS). </w:t>
      </w:r>
      <w:r w:rsidR="0042370A" w:rsidRPr="00F070EA">
        <w:t>Patients age 75 years and older should be prescribed with caution (see PRECAUTIONS)</w:t>
      </w:r>
      <w:r w:rsidR="00124C1B" w:rsidRPr="00F070EA">
        <w:t>.</w:t>
      </w:r>
    </w:p>
    <w:p w:rsidR="00301B0F" w:rsidRPr="00F070EA" w:rsidRDefault="00301B0F" w:rsidP="00301B0F">
      <w:pPr>
        <w:pStyle w:val="PIheading2"/>
      </w:pPr>
      <w:r w:rsidRPr="00F070EA">
        <w:lastRenderedPageBreak/>
        <w:t>Paediatric population</w:t>
      </w:r>
    </w:p>
    <w:p w:rsidR="00301B0F" w:rsidRPr="00F070EA" w:rsidRDefault="00301B0F" w:rsidP="00301B0F">
      <w:pPr>
        <w:pStyle w:val="TextPI"/>
        <w:rPr>
          <w:bCs/>
        </w:rPr>
      </w:pPr>
      <w:r w:rsidRPr="00F070EA">
        <w:rPr>
          <w:bCs/>
        </w:rPr>
        <w:t xml:space="preserve">Safety and effectiveness of </w:t>
      </w:r>
      <w:r w:rsidR="007B2F28" w:rsidRPr="00F070EA">
        <w:rPr>
          <w:bCs/>
        </w:rPr>
        <w:t xml:space="preserve">JARDIANCE </w:t>
      </w:r>
      <w:r w:rsidRPr="00F070EA">
        <w:rPr>
          <w:bCs/>
        </w:rPr>
        <w:t>in children under 18 years of age have not been established.</w:t>
      </w:r>
    </w:p>
    <w:p w:rsidR="00572521" w:rsidRPr="00F070EA" w:rsidRDefault="00572521" w:rsidP="00572521">
      <w:pPr>
        <w:pStyle w:val="PIheading2"/>
      </w:pPr>
      <w:r w:rsidRPr="00F070EA">
        <w:t>Combination therapy</w:t>
      </w:r>
    </w:p>
    <w:p w:rsidR="00572521" w:rsidRPr="00F070EA" w:rsidRDefault="00572521" w:rsidP="00572521">
      <w:pPr>
        <w:pStyle w:val="TextPI"/>
        <w:rPr>
          <w:bCs/>
        </w:rPr>
      </w:pPr>
      <w:r w:rsidRPr="00F070EA">
        <w:rPr>
          <w:bCs/>
        </w:rPr>
        <w:t xml:space="preserve">When </w:t>
      </w:r>
      <w:r w:rsidR="007B2F28" w:rsidRPr="00F070EA">
        <w:rPr>
          <w:bCs/>
        </w:rPr>
        <w:t xml:space="preserve">JARDIANCE </w:t>
      </w:r>
      <w:r w:rsidRPr="00F070EA">
        <w:rPr>
          <w:bCs/>
        </w:rPr>
        <w:t>is used in combination with a sul</w:t>
      </w:r>
      <w:r w:rsidR="00923E19" w:rsidRPr="00F070EA">
        <w:rPr>
          <w:bCs/>
        </w:rPr>
        <w:t>f</w:t>
      </w:r>
      <w:r w:rsidRPr="00F070EA">
        <w:rPr>
          <w:bCs/>
        </w:rPr>
        <w:t>onylurea or with insulin, a lower dose of the sul</w:t>
      </w:r>
      <w:r w:rsidR="00923E19" w:rsidRPr="00F070EA">
        <w:rPr>
          <w:bCs/>
        </w:rPr>
        <w:t>f</w:t>
      </w:r>
      <w:r w:rsidRPr="00F070EA">
        <w:rPr>
          <w:bCs/>
        </w:rPr>
        <w:t xml:space="preserve">onylurea or insulin may be considered to reduce the risk of hypoglycaemia (see </w:t>
      </w:r>
      <w:r w:rsidR="009F6193">
        <w:rPr>
          <w:bCs/>
        </w:rPr>
        <w:t xml:space="preserve">INTERACTIONS WITH OTHER MEDICINES and </w:t>
      </w:r>
      <w:r w:rsidR="00301B0F" w:rsidRPr="00F070EA">
        <w:rPr>
          <w:bCs/>
        </w:rPr>
        <w:t>ADVERSE EFFECTS</w:t>
      </w:r>
      <w:r w:rsidRPr="00F070EA">
        <w:rPr>
          <w:bCs/>
        </w:rPr>
        <w:t>)</w:t>
      </w:r>
      <w:r w:rsidR="00CE7F05" w:rsidRPr="00F070EA">
        <w:rPr>
          <w:bCs/>
        </w:rPr>
        <w:t>.</w:t>
      </w:r>
    </w:p>
    <w:p w:rsidR="00014579" w:rsidRPr="00E23F66" w:rsidRDefault="00014579" w:rsidP="00E23F66">
      <w:pPr>
        <w:pStyle w:val="PIHeading1"/>
      </w:pPr>
      <w:r w:rsidRPr="00E23F66">
        <w:t>OVERDOSAGE</w:t>
      </w:r>
    </w:p>
    <w:p w:rsidR="00C27A4B" w:rsidRPr="00F070EA" w:rsidRDefault="00C27A4B" w:rsidP="00301FCF">
      <w:pPr>
        <w:pStyle w:val="TextPI"/>
      </w:pPr>
      <w:r w:rsidRPr="00F070EA">
        <w:t>For information on the management of overdose, contact the Poison Information Centre on 131126 (Australia).</w:t>
      </w:r>
    </w:p>
    <w:p w:rsidR="00014579" w:rsidRPr="00F070EA" w:rsidRDefault="00CE7F05" w:rsidP="00301FCF">
      <w:pPr>
        <w:pStyle w:val="TextPI"/>
      </w:pPr>
      <w:r w:rsidRPr="00F070EA">
        <w:t xml:space="preserve">Symptoms: </w:t>
      </w:r>
      <w:r w:rsidR="00301FCF" w:rsidRPr="00F070EA">
        <w:t xml:space="preserve">During controlled clinical trials in healthy subjects, single doses of up to 800 mg </w:t>
      </w:r>
      <w:proofErr w:type="spellStart"/>
      <w:r w:rsidR="00301FCF" w:rsidRPr="00F070EA">
        <w:t>empagliflozin</w:t>
      </w:r>
      <w:proofErr w:type="spellEnd"/>
      <w:r w:rsidR="00301FCF" w:rsidRPr="00F070EA">
        <w:t xml:space="preserve">, equivalent to 32 times the </w:t>
      </w:r>
      <w:r w:rsidR="00C80C9E" w:rsidRPr="00F070EA">
        <w:t xml:space="preserve">maximum recommended </w:t>
      </w:r>
      <w:r w:rsidR="00301FCF" w:rsidRPr="00F070EA">
        <w:t>daily dose, were well tolerated. There is no experience with doses a</w:t>
      </w:r>
      <w:r w:rsidRPr="00F070EA">
        <w:t>bove 800 mg in humans.</w:t>
      </w:r>
    </w:p>
    <w:p w:rsidR="00AE4580" w:rsidRPr="00F070EA" w:rsidRDefault="00AE4580" w:rsidP="00301FCF">
      <w:pPr>
        <w:pStyle w:val="TextPI"/>
      </w:pPr>
      <w:r w:rsidRPr="00F070EA">
        <w:t>Treatment:</w:t>
      </w:r>
      <w:r w:rsidR="00301FCF" w:rsidRPr="00F070EA">
        <w:t xml:space="preserve"> In the event of an overdose, supportive treatment should be initiated as appropriate to the patient’s clinical status. The removal of </w:t>
      </w:r>
      <w:proofErr w:type="spellStart"/>
      <w:r w:rsidR="00301FCF" w:rsidRPr="00F070EA">
        <w:t>empagliflozin</w:t>
      </w:r>
      <w:proofErr w:type="spellEnd"/>
      <w:r w:rsidR="00301FCF" w:rsidRPr="00F070EA">
        <w:t xml:space="preserve"> by haemodialysis has not been studied.</w:t>
      </w:r>
    </w:p>
    <w:p w:rsidR="00014579" w:rsidRPr="00A43A7D" w:rsidRDefault="00B32578" w:rsidP="00A43A7D">
      <w:pPr>
        <w:pStyle w:val="PIHeading1"/>
      </w:pPr>
      <w:r w:rsidRPr="00A43A7D">
        <w:rPr>
          <w:caps w:val="0"/>
        </w:rPr>
        <w:t>PRESENTATION AND STORAGE CONDITIONS</w:t>
      </w:r>
    </w:p>
    <w:p w:rsidR="00C56239" w:rsidRPr="00F070EA" w:rsidRDefault="007B2F28" w:rsidP="00C56239">
      <w:pPr>
        <w:pStyle w:val="TextPI"/>
      </w:pPr>
      <w:r w:rsidRPr="00F070EA">
        <w:t xml:space="preserve">JARDIANCE </w:t>
      </w:r>
      <w:r w:rsidR="000D3585" w:rsidRPr="00F070EA">
        <w:t>10</w:t>
      </w:r>
      <w:r w:rsidR="00C27A4B" w:rsidRPr="00F070EA">
        <w:t xml:space="preserve"> </w:t>
      </w:r>
      <w:r w:rsidR="000D3585" w:rsidRPr="00F070EA">
        <w:t>mg film-coated tablets</w:t>
      </w:r>
      <w:r w:rsidR="00C56239" w:rsidRPr="00F070EA">
        <w:t xml:space="preserve"> are pale yellow, round, biconvex and bevel-edged tablets. One side is debossed with the code ‘S10’, the other side is debossed with the </w:t>
      </w:r>
      <w:proofErr w:type="spellStart"/>
      <w:r w:rsidR="00C56239" w:rsidRPr="00F070EA">
        <w:t>Boehringer</w:t>
      </w:r>
      <w:proofErr w:type="spellEnd"/>
      <w:r w:rsidR="00C56239" w:rsidRPr="00F070EA">
        <w:t xml:space="preserve"> </w:t>
      </w:r>
      <w:proofErr w:type="spellStart"/>
      <w:r w:rsidR="00C56239" w:rsidRPr="00F070EA">
        <w:t>Ingelheim</w:t>
      </w:r>
      <w:proofErr w:type="spellEnd"/>
      <w:r w:rsidR="00C56239" w:rsidRPr="00F070EA">
        <w:t xml:space="preserve"> company symbol.</w:t>
      </w:r>
    </w:p>
    <w:p w:rsidR="00C56239" w:rsidRPr="00F070EA" w:rsidRDefault="007B2F28" w:rsidP="00C56239">
      <w:pPr>
        <w:pStyle w:val="TextPI"/>
      </w:pPr>
      <w:r w:rsidRPr="00F070EA">
        <w:t xml:space="preserve">JARDIANCE </w:t>
      </w:r>
      <w:r w:rsidR="000D3585" w:rsidRPr="00F070EA">
        <w:t>25</w:t>
      </w:r>
      <w:r w:rsidR="00C27A4B" w:rsidRPr="00F070EA">
        <w:t xml:space="preserve"> </w:t>
      </w:r>
      <w:r w:rsidR="000D3585" w:rsidRPr="00F070EA">
        <w:t xml:space="preserve">mg </w:t>
      </w:r>
      <w:r w:rsidR="00C56239" w:rsidRPr="00F070EA">
        <w:t xml:space="preserve">film-coated tablets are pale yellow, oval, biconvex tablets. One side is debossed with the code ‘S25’, the other side is debossed with the </w:t>
      </w:r>
      <w:proofErr w:type="spellStart"/>
      <w:r w:rsidR="00C56239" w:rsidRPr="00F070EA">
        <w:t>Boehringer</w:t>
      </w:r>
      <w:proofErr w:type="spellEnd"/>
      <w:r w:rsidR="00C56239" w:rsidRPr="00F070EA">
        <w:t xml:space="preserve"> </w:t>
      </w:r>
      <w:proofErr w:type="spellStart"/>
      <w:r w:rsidR="00C56239" w:rsidRPr="00F070EA">
        <w:t>Ingelheim</w:t>
      </w:r>
      <w:proofErr w:type="spellEnd"/>
      <w:r w:rsidR="00C56239" w:rsidRPr="00F070EA">
        <w:t xml:space="preserve"> company symbol.</w:t>
      </w:r>
    </w:p>
    <w:p w:rsidR="00C56239" w:rsidRPr="00F070EA" w:rsidRDefault="007B2F28" w:rsidP="00C56239">
      <w:pPr>
        <w:pStyle w:val="TextPI"/>
      </w:pPr>
      <w:r w:rsidRPr="00F070EA">
        <w:t xml:space="preserve">JARDIANCE </w:t>
      </w:r>
      <w:r w:rsidR="00C56239" w:rsidRPr="00F070EA">
        <w:t>10</w:t>
      </w:r>
      <w:r w:rsidR="00C27A4B" w:rsidRPr="00F070EA">
        <w:t xml:space="preserve"> </w:t>
      </w:r>
      <w:r w:rsidR="00C56239" w:rsidRPr="00F070EA">
        <w:t xml:space="preserve">mg is available in </w:t>
      </w:r>
      <w:r w:rsidR="008049BD" w:rsidRPr="00F070EA">
        <w:t xml:space="preserve">PVC / Aluminium </w:t>
      </w:r>
      <w:r w:rsidR="00C56239" w:rsidRPr="00F070EA">
        <w:t>blister packs containing 10 (sample) and 30 tablets.</w:t>
      </w:r>
    </w:p>
    <w:p w:rsidR="00C56239" w:rsidRPr="00F070EA" w:rsidRDefault="007B2F28" w:rsidP="00C56239">
      <w:pPr>
        <w:pStyle w:val="TextPI"/>
      </w:pPr>
      <w:r w:rsidRPr="00F070EA">
        <w:t xml:space="preserve">JARDIANCE </w:t>
      </w:r>
      <w:r w:rsidR="00C56239" w:rsidRPr="00F070EA">
        <w:t>25</w:t>
      </w:r>
      <w:r w:rsidR="00C27A4B" w:rsidRPr="00F070EA">
        <w:t xml:space="preserve"> </w:t>
      </w:r>
      <w:r w:rsidR="00C56239" w:rsidRPr="00F070EA">
        <w:t xml:space="preserve">mg is available in </w:t>
      </w:r>
      <w:r w:rsidR="008049BD" w:rsidRPr="00F070EA">
        <w:t xml:space="preserve">PVC / Aluminium </w:t>
      </w:r>
      <w:r w:rsidR="00C56239" w:rsidRPr="00F070EA">
        <w:t>blister packs containing 10 (sample) and 30 tablets.</w:t>
      </w:r>
    </w:p>
    <w:p w:rsidR="00572521" w:rsidRPr="00F070EA" w:rsidRDefault="00572521" w:rsidP="00C56239">
      <w:pPr>
        <w:pStyle w:val="TextPI"/>
      </w:pPr>
      <w:r w:rsidRPr="00F070EA">
        <w:t>Store below 30°C</w:t>
      </w:r>
      <w:r w:rsidR="00C27A4B" w:rsidRPr="00F070EA">
        <w:t>.</w:t>
      </w:r>
    </w:p>
    <w:p w:rsidR="000A1804" w:rsidRPr="00F070EA" w:rsidRDefault="000A1804" w:rsidP="000A1804">
      <w:pPr>
        <w:pStyle w:val="PIHeading1"/>
      </w:pPr>
      <w:r w:rsidRPr="00F070EA">
        <w:t>NAME AND ADDRESS OF THE SPONSOR</w:t>
      </w:r>
    </w:p>
    <w:p w:rsidR="000A1804" w:rsidRPr="00F070EA" w:rsidRDefault="000A1804" w:rsidP="000A1804">
      <w:pPr>
        <w:pStyle w:val="TextPI"/>
      </w:pPr>
      <w:proofErr w:type="spellStart"/>
      <w:r w:rsidRPr="00F070EA">
        <w:t>Boehringer</w:t>
      </w:r>
      <w:proofErr w:type="spellEnd"/>
      <w:r w:rsidRPr="00F070EA">
        <w:t xml:space="preserve"> </w:t>
      </w:r>
      <w:proofErr w:type="spellStart"/>
      <w:r w:rsidRPr="00F070EA">
        <w:t>Ingelheim</w:t>
      </w:r>
      <w:proofErr w:type="spellEnd"/>
      <w:r w:rsidRPr="00F070EA">
        <w:t xml:space="preserve"> Pty Limited</w:t>
      </w:r>
    </w:p>
    <w:p w:rsidR="000A1804" w:rsidRPr="00F070EA" w:rsidRDefault="000A1804" w:rsidP="000A1804">
      <w:pPr>
        <w:pStyle w:val="TextPI"/>
      </w:pPr>
      <w:r w:rsidRPr="00F070EA">
        <w:t>ABN 52 000 452 308</w:t>
      </w:r>
    </w:p>
    <w:p w:rsidR="000A1804" w:rsidRPr="00F070EA" w:rsidRDefault="000A1804" w:rsidP="000A1804">
      <w:pPr>
        <w:pStyle w:val="TextPI"/>
      </w:pPr>
      <w:r w:rsidRPr="00F070EA">
        <w:t>78 Waterloo Road</w:t>
      </w:r>
    </w:p>
    <w:p w:rsidR="000A1804" w:rsidRPr="00F070EA" w:rsidRDefault="000A1804" w:rsidP="000A1804">
      <w:pPr>
        <w:pStyle w:val="TextPI"/>
      </w:pPr>
      <w:r w:rsidRPr="00F070EA">
        <w:t>North Ryde NSW 2113</w:t>
      </w:r>
    </w:p>
    <w:p w:rsidR="000A1804" w:rsidRPr="00F070EA" w:rsidRDefault="000A1804" w:rsidP="000A1804">
      <w:pPr>
        <w:pStyle w:val="PIHeading1"/>
      </w:pPr>
      <w:r w:rsidRPr="00F070EA">
        <w:t>POISON SCHEDULE OF THE MEDICINE</w:t>
      </w:r>
    </w:p>
    <w:p w:rsidR="000A1804" w:rsidRPr="00F070EA" w:rsidRDefault="000A1804" w:rsidP="000A1804">
      <w:pPr>
        <w:pStyle w:val="TextPI"/>
      </w:pPr>
      <w:r w:rsidRPr="00F070EA">
        <w:t>S4 – Prescription Only Medicine</w:t>
      </w:r>
    </w:p>
    <w:p w:rsidR="009B57F8" w:rsidRDefault="003D6964" w:rsidP="00694409">
      <w:pPr>
        <w:pStyle w:val="PIHeading1"/>
        <w:tabs>
          <w:tab w:val="clear" w:pos="1418"/>
          <w:tab w:val="left" w:pos="0"/>
        </w:tabs>
        <w:ind w:left="0" w:firstLine="0"/>
        <w:jc w:val="left"/>
        <w:rPr>
          <w:bCs/>
          <w:caps w:val="0"/>
        </w:rPr>
      </w:pPr>
      <w:r w:rsidRPr="00F070EA">
        <w:rPr>
          <w:bCs/>
          <w:caps w:val="0"/>
        </w:rPr>
        <w:t>DATE OF FIRST INCLUSION IN THE AUSTRALIAN REGISTER OF THERAPEUTIC GOODS (THE ARTG):</w:t>
      </w:r>
      <w:r w:rsidR="009D7200">
        <w:rPr>
          <w:bCs/>
          <w:caps w:val="0"/>
        </w:rPr>
        <w:t xml:space="preserve"> </w:t>
      </w:r>
      <w:r w:rsidR="00084776" w:rsidRPr="00F31B8D">
        <w:rPr>
          <w:b w:val="0"/>
          <w:bCs/>
          <w:caps w:val="0"/>
        </w:rPr>
        <w:t>30 April</w:t>
      </w:r>
      <w:r w:rsidR="00B32578" w:rsidRPr="00F31B8D">
        <w:rPr>
          <w:b w:val="0"/>
          <w:bCs/>
          <w:caps w:val="0"/>
        </w:rPr>
        <w:t xml:space="preserve"> 2014</w:t>
      </w:r>
    </w:p>
    <w:p w:rsidR="009B57F8" w:rsidRPr="00F070EA" w:rsidRDefault="009B57F8" w:rsidP="00694409">
      <w:pPr>
        <w:pStyle w:val="PIHeading1"/>
        <w:tabs>
          <w:tab w:val="clear" w:pos="1418"/>
          <w:tab w:val="left" w:pos="0"/>
        </w:tabs>
        <w:ind w:left="0" w:firstLine="0"/>
        <w:jc w:val="left"/>
      </w:pPr>
      <w:r w:rsidRPr="0062669C">
        <w:rPr>
          <w:bCs/>
          <w:caps w:val="0"/>
        </w:rPr>
        <w:t>DATE OF MOST RECENT AMENDMENT:</w:t>
      </w:r>
      <w:r w:rsidR="00303A5F">
        <w:rPr>
          <w:b w:val="0"/>
          <w:bCs/>
          <w:caps w:val="0"/>
        </w:rPr>
        <w:t xml:space="preserve"> </w:t>
      </w:r>
      <w:r w:rsidR="00F95A1E">
        <w:rPr>
          <w:b w:val="0"/>
          <w:bCs/>
          <w:caps w:val="0"/>
        </w:rPr>
        <w:t>18</w:t>
      </w:r>
      <w:r w:rsidR="008013AE">
        <w:rPr>
          <w:b w:val="0"/>
          <w:bCs/>
          <w:caps w:val="0"/>
        </w:rPr>
        <w:t xml:space="preserve"> January 2017</w:t>
      </w:r>
      <w:r w:rsidR="00585CBD">
        <w:rPr>
          <w:b w:val="0"/>
          <w:bCs/>
          <w:caps w:val="0"/>
        </w:rPr>
        <w:t>.</w:t>
      </w:r>
    </w:p>
    <w:sectPr w:rsidR="009B57F8" w:rsidRPr="00F070EA" w:rsidSect="00613D7F">
      <w:footerReference w:type="default" r:id="rId14"/>
      <w:headerReference w:type="first" r:id="rId15"/>
      <w:pgSz w:w="11923" w:h="16834"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1F2" w:rsidRDefault="006B01F2" w:rsidP="00287F58">
      <w:r>
        <w:separator/>
      </w:r>
    </w:p>
  </w:endnote>
  <w:endnote w:type="continuationSeparator" w:id="0">
    <w:p w:rsidR="006B01F2" w:rsidRDefault="006B01F2" w:rsidP="00287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3118"/>
      <w:docPartObj>
        <w:docPartGallery w:val="Page Numbers (Bottom of Page)"/>
        <w:docPartUnique/>
      </w:docPartObj>
    </w:sdtPr>
    <w:sdtContent>
      <w:p w:rsidR="006B01F2" w:rsidRPr="00B35DDF" w:rsidRDefault="006B01F2" w:rsidP="003F24DD">
        <w:pPr>
          <w:pStyle w:val="Footer"/>
          <w:rPr>
            <w:noProof/>
          </w:rPr>
        </w:pPr>
        <w:r w:rsidRPr="00546626">
          <w:rPr>
            <w:sz w:val="20"/>
            <w:szCs w:val="14"/>
          </w:rPr>
          <w:t>JARDIANCE PI0145-</w:t>
        </w:r>
        <w:r>
          <w:rPr>
            <w:sz w:val="20"/>
            <w:szCs w:val="14"/>
          </w:rPr>
          <w:t>06</w:t>
        </w:r>
        <w:r>
          <w:rPr>
            <w:sz w:val="20"/>
            <w:szCs w:val="14"/>
          </w:rPr>
          <w:tab/>
        </w:r>
        <w:r w:rsidRPr="0080422E">
          <w:tab/>
        </w:r>
        <w:r w:rsidRPr="00054802">
          <w:rPr>
            <w:sz w:val="20"/>
          </w:rPr>
          <w:fldChar w:fldCharType="begin"/>
        </w:r>
        <w:r w:rsidRPr="00054802">
          <w:rPr>
            <w:sz w:val="20"/>
          </w:rPr>
          <w:instrText xml:space="preserve"> PAGE   \* MERGEFORMAT </w:instrText>
        </w:r>
        <w:r w:rsidRPr="00054802">
          <w:rPr>
            <w:sz w:val="20"/>
          </w:rPr>
          <w:fldChar w:fldCharType="separate"/>
        </w:r>
        <w:r w:rsidR="00387C31">
          <w:rPr>
            <w:noProof/>
            <w:sz w:val="20"/>
          </w:rPr>
          <w:t>1</w:t>
        </w:r>
        <w:r w:rsidRPr="00054802">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1F2" w:rsidRDefault="006B01F2" w:rsidP="00287F58">
      <w:r>
        <w:separator/>
      </w:r>
    </w:p>
  </w:footnote>
  <w:footnote w:type="continuationSeparator" w:id="0">
    <w:p w:rsidR="006B01F2" w:rsidRDefault="006B01F2" w:rsidP="00287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1F2" w:rsidRDefault="006B01F2" w:rsidP="00C71141">
    <w:pPr>
      <w:pStyle w:val="Header"/>
      <w:tabs>
        <w:tab w:val="right" w:pos="8931"/>
      </w:tabs>
      <w:ind w:right="360"/>
      <w:rPr>
        <w:b/>
      </w:rPr>
    </w:pPr>
    <w:proofErr w:type="spellStart"/>
    <w:r>
      <w:rPr>
        <w:b/>
        <w:sz w:val="26"/>
      </w:rPr>
      <w:t>Boehringer</w:t>
    </w:r>
    <w:proofErr w:type="spellEnd"/>
    <w:r>
      <w:rPr>
        <w:b/>
        <w:sz w:val="26"/>
      </w:rPr>
      <w:t xml:space="preserve"> </w:t>
    </w:r>
    <w:proofErr w:type="spellStart"/>
    <w:r>
      <w:rPr>
        <w:b/>
        <w:sz w:val="26"/>
      </w:rPr>
      <w:t>Ingelheim</w:t>
    </w:r>
    <w:proofErr w:type="spellEnd"/>
    <w:r>
      <w:rPr>
        <w:b/>
        <w:sz w:val="26"/>
      </w:rPr>
      <w:t xml:space="preserve"> Pty Limited</w:t>
    </w:r>
    <w:r>
      <w:rPr>
        <w:b/>
      </w:rPr>
      <w:tab/>
    </w:r>
    <w:r>
      <w:rPr>
        <w:b/>
      </w:rPr>
      <w:tab/>
    </w:r>
    <w:r>
      <w:rPr>
        <w:b/>
        <w:snapToGrid w:val="0"/>
      </w:rPr>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b/>
        <w:snapToGrid w:val="0"/>
      </w:rPr>
      <w:t xml:space="preserve"> of </w:t>
    </w:r>
    <w:r>
      <w:rPr>
        <w:rStyle w:val="PageNumber"/>
        <w:b/>
      </w:rPr>
      <w:fldChar w:fldCharType="begin"/>
    </w:r>
    <w:r>
      <w:rPr>
        <w:rStyle w:val="PageNumber"/>
        <w:b/>
      </w:rPr>
      <w:instrText xml:space="preserve"> NUMPAGES </w:instrText>
    </w:r>
    <w:r>
      <w:rPr>
        <w:rStyle w:val="PageNumber"/>
        <w:b/>
      </w:rPr>
      <w:fldChar w:fldCharType="separate"/>
    </w:r>
    <w:r>
      <w:rPr>
        <w:rStyle w:val="PageNumber"/>
        <w:b/>
        <w:noProof/>
      </w:rPr>
      <w:t>1</w:t>
    </w:r>
    <w:r>
      <w:rPr>
        <w:rStyle w:val="PageNumber"/>
        <w:b/>
      </w:rPr>
      <w:fldChar w:fldCharType="end"/>
    </w:r>
  </w:p>
  <w:p w:rsidR="006B01F2" w:rsidRDefault="006B01F2" w:rsidP="00C71141">
    <w:pPr>
      <w:pStyle w:val="Header"/>
      <w:tabs>
        <w:tab w:val="right" w:pos="8931"/>
      </w:tabs>
      <w:rPr>
        <w:b/>
      </w:rPr>
    </w:pPr>
    <w:r>
      <w:rPr>
        <w:b/>
      </w:rPr>
      <w:tab/>
    </w:r>
    <w:r>
      <w:rPr>
        <w:b/>
      </w:rPr>
      <w:tab/>
    </w:r>
  </w:p>
  <w:p w:rsidR="006B01F2" w:rsidRDefault="006B01F2" w:rsidP="00C71141">
    <w:pPr>
      <w:pStyle w:val="Header"/>
      <w:pBdr>
        <w:bottom w:val="single" w:sz="4" w:space="1" w:color="auto"/>
      </w:pBdr>
      <w:tabs>
        <w:tab w:val="right" w:pos="8931"/>
      </w:tabs>
      <w:rPr>
        <w:b/>
        <w:sz w:val="18"/>
      </w:rPr>
    </w:pPr>
  </w:p>
  <w:p w:rsidR="006B01F2" w:rsidRDefault="006B01F2" w:rsidP="00C71141">
    <w:pPr>
      <w:pStyle w:val="Header"/>
      <w:tabs>
        <w:tab w:val="right" w:pos="8931"/>
      </w:tabs>
      <w:rPr>
        <w:b/>
        <w:sz w:val="22"/>
      </w:rPr>
    </w:pPr>
    <w:r>
      <w:rPr>
        <w:b/>
        <w:sz w:val="22"/>
      </w:rPr>
      <w:t>Document #:</w:t>
    </w:r>
    <w:r>
      <w:rPr>
        <w:b/>
        <w:sz w:val="22"/>
      </w:rPr>
      <w:tab/>
      <w:t>Issued Date:</w:t>
    </w:r>
    <w:r>
      <w:rPr>
        <w:b/>
        <w:sz w:val="22"/>
      </w:rPr>
      <w:tab/>
      <w:t>Supersedes Date:</w:t>
    </w:r>
  </w:p>
  <w:p w:rsidR="006B01F2" w:rsidRDefault="006B01F2" w:rsidP="00C71141">
    <w:pPr>
      <w:pStyle w:val="Header"/>
      <w:tabs>
        <w:tab w:val="right" w:pos="8931"/>
      </w:tabs>
      <w:rPr>
        <w:b/>
        <w:sz w:val="18"/>
      </w:rPr>
    </w:pPr>
  </w:p>
  <w:p w:rsidR="006B01F2" w:rsidRDefault="006B01F2" w:rsidP="00C71141">
    <w:pPr>
      <w:pStyle w:val="Header"/>
      <w:tabs>
        <w:tab w:val="right" w:pos="8931"/>
      </w:tabs>
    </w:pPr>
    <w:r>
      <w:t>PI0145</w:t>
    </w:r>
  </w:p>
  <w:p w:rsidR="006B01F2" w:rsidRDefault="006B01F2" w:rsidP="00C71141">
    <w:pPr>
      <w:pStyle w:val="Header"/>
      <w:pBdr>
        <w:bottom w:val="single" w:sz="4" w:space="1" w:color="auto"/>
      </w:pBdr>
      <w:tabs>
        <w:tab w:val="right" w:pos="8931"/>
      </w:tabs>
      <w:rPr>
        <w:b/>
      </w:rPr>
    </w:pPr>
  </w:p>
  <w:p w:rsidR="006B01F2" w:rsidRDefault="006B01F2" w:rsidP="00C71141">
    <w:pPr>
      <w:tabs>
        <w:tab w:val="left" w:pos="3403"/>
        <w:tab w:val="center" w:pos="79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C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04016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2576E8D"/>
    <w:multiLevelType w:val="singleLevel"/>
    <w:tmpl w:val="0809000F"/>
    <w:lvl w:ilvl="0">
      <w:start w:val="1"/>
      <w:numFmt w:val="decimal"/>
      <w:lvlText w:val="%1."/>
      <w:lvlJc w:val="left"/>
      <w:pPr>
        <w:tabs>
          <w:tab w:val="num" w:pos="360"/>
        </w:tabs>
        <w:ind w:left="360" w:hanging="360"/>
      </w:pPr>
    </w:lvl>
  </w:abstractNum>
  <w:abstractNum w:abstractNumId="3">
    <w:nsid w:val="04B24DD1"/>
    <w:multiLevelType w:val="hybridMultilevel"/>
    <w:tmpl w:val="14685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98859E4"/>
    <w:multiLevelType w:val="singleLevel"/>
    <w:tmpl w:val="4DE4A550"/>
    <w:lvl w:ilvl="0">
      <w:numFmt w:val="bullet"/>
      <w:lvlText w:val="-"/>
      <w:lvlJc w:val="left"/>
      <w:pPr>
        <w:tabs>
          <w:tab w:val="num" w:pos="384"/>
        </w:tabs>
        <w:ind w:left="384" w:hanging="384"/>
      </w:pPr>
      <w:rPr>
        <w:rFonts w:hint="default"/>
      </w:rPr>
    </w:lvl>
  </w:abstractNum>
  <w:abstractNum w:abstractNumId="5">
    <w:nsid w:val="0A853A2F"/>
    <w:multiLevelType w:val="hybridMultilevel"/>
    <w:tmpl w:val="B2FE6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1077422"/>
    <w:multiLevelType w:val="multilevel"/>
    <w:tmpl w:val="1C6CC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690BA6"/>
    <w:multiLevelType w:val="hybridMultilevel"/>
    <w:tmpl w:val="FC16A40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616036B"/>
    <w:multiLevelType w:val="hybridMultilevel"/>
    <w:tmpl w:val="FA9483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C5B7F35"/>
    <w:multiLevelType w:val="hybridMultilevel"/>
    <w:tmpl w:val="EF622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041AEC"/>
    <w:multiLevelType w:val="multilevel"/>
    <w:tmpl w:val="CB2613CC"/>
    <w:lvl w:ilvl="0">
      <w:start w:val="1"/>
      <w:numFmt w:val="decimal"/>
      <w:pStyle w:val="TableLabel"/>
      <w:lvlText w:val="Table %1"/>
      <w:lvlJc w:val="left"/>
      <w:pPr>
        <w:tabs>
          <w:tab w:val="num" w:pos="2268"/>
        </w:tabs>
        <w:ind w:left="2268" w:hanging="2268"/>
      </w:pPr>
      <w:rPr>
        <w:rFonts w:hint="default"/>
      </w:rPr>
    </w:lvl>
    <w:lvl w:ilvl="1">
      <w:start w:val="1"/>
      <w:numFmt w:val="none"/>
      <w:pStyle w:val="TableLabelcont"/>
      <w:lvlText w:val="%2Table %1 (cont'd)"/>
      <w:lvlJc w:val="left"/>
      <w:pPr>
        <w:tabs>
          <w:tab w:val="num" w:pos="2268"/>
        </w:tabs>
        <w:ind w:left="2268" w:hanging="226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F066889"/>
    <w:multiLevelType w:val="hybridMultilevel"/>
    <w:tmpl w:val="1CBCC704"/>
    <w:lvl w:ilvl="0" w:tplc="1ACEC3B2">
      <w:start w:val="1"/>
      <w:numFmt w:val="bullet"/>
      <w:pStyle w:val="TextPI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8126B23"/>
    <w:multiLevelType w:val="hybridMultilevel"/>
    <w:tmpl w:val="EA985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CCA70AC"/>
    <w:multiLevelType w:val="hybridMultilevel"/>
    <w:tmpl w:val="A13605AC"/>
    <w:lvl w:ilvl="0" w:tplc="0C090003">
      <w:start w:val="1"/>
      <w:numFmt w:val="bullet"/>
      <w:lvlText w:val="o"/>
      <w:lvlJc w:val="left"/>
      <w:pPr>
        <w:ind w:left="921" w:hanging="360"/>
      </w:pPr>
      <w:rPr>
        <w:rFonts w:ascii="Courier New" w:hAnsi="Courier New" w:cs="Courier New"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4">
    <w:nsid w:val="2E8554B4"/>
    <w:multiLevelType w:val="singleLevel"/>
    <w:tmpl w:val="08090011"/>
    <w:lvl w:ilvl="0">
      <w:start w:val="2"/>
      <w:numFmt w:val="decimal"/>
      <w:lvlText w:val="%1)"/>
      <w:lvlJc w:val="left"/>
      <w:pPr>
        <w:tabs>
          <w:tab w:val="num" w:pos="360"/>
        </w:tabs>
        <w:ind w:left="360" w:hanging="360"/>
      </w:pPr>
      <w:rPr>
        <w:rFonts w:hint="default"/>
      </w:rPr>
    </w:lvl>
  </w:abstractNum>
  <w:abstractNum w:abstractNumId="15">
    <w:nsid w:val="2EA94D92"/>
    <w:multiLevelType w:val="hybridMultilevel"/>
    <w:tmpl w:val="3946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A34F7D"/>
    <w:multiLevelType w:val="singleLevel"/>
    <w:tmpl w:val="4DE4A550"/>
    <w:lvl w:ilvl="0">
      <w:numFmt w:val="bullet"/>
      <w:lvlText w:val="-"/>
      <w:lvlJc w:val="left"/>
      <w:pPr>
        <w:tabs>
          <w:tab w:val="num" w:pos="384"/>
        </w:tabs>
        <w:ind w:left="384" w:hanging="384"/>
      </w:pPr>
      <w:rPr>
        <w:rFonts w:hint="default"/>
      </w:rPr>
    </w:lvl>
  </w:abstractNum>
  <w:abstractNum w:abstractNumId="17">
    <w:nsid w:val="3CD9003A"/>
    <w:multiLevelType w:val="singleLevel"/>
    <w:tmpl w:val="0809000F"/>
    <w:lvl w:ilvl="0">
      <w:start w:val="1"/>
      <w:numFmt w:val="decimal"/>
      <w:lvlText w:val="%1."/>
      <w:lvlJc w:val="left"/>
      <w:pPr>
        <w:tabs>
          <w:tab w:val="num" w:pos="360"/>
        </w:tabs>
        <w:ind w:left="360" w:hanging="360"/>
      </w:pPr>
    </w:lvl>
  </w:abstractNum>
  <w:abstractNum w:abstractNumId="18">
    <w:nsid w:val="40663F67"/>
    <w:multiLevelType w:val="hybridMultilevel"/>
    <w:tmpl w:val="1988C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464F61"/>
    <w:multiLevelType w:val="singleLevel"/>
    <w:tmpl w:val="EDC05F18"/>
    <w:lvl w:ilvl="0">
      <w:start w:val="1"/>
      <w:numFmt w:val="decimal"/>
      <w:lvlText w:val="(%1)"/>
      <w:lvlJc w:val="left"/>
      <w:pPr>
        <w:tabs>
          <w:tab w:val="num" w:pos="360"/>
        </w:tabs>
        <w:ind w:left="360" w:hanging="360"/>
      </w:pPr>
      <w:rPr>
        <w:rFonts w:hint="default"/>
      </w:rPr>
    </w:lvl>
  </w:abstractNum>
  <w:abstractNum w:abstractNumId="20">
    <w:nsid w:val="438C14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43EF6A73"/>
    <w:multiLevelType w:val="singleLevel"/>
    <w:tmpl w:val="0809000F"/>
    <w:lvl w:ilvl="0">
      <w:start w:val="1"/>
      <w:numFmt w:val="decimal"/>
      <w:lvlText w:val="%1."/>
      <w:lvlJc w:val="left"/>
      <w:pPr>
        <w:tabs>
          <w:tab w:val="num" w:pos="360"/>
        </w:tabs>
        <w:ind w:left="360" w:hanging="360"/>
      </w:pPr>
    </w:lvl>
  </w:abstractNum>
  <w:abstractNum w:abstractNumId="22">
    <w:nsid w:val="46086326"/>
    <w:multiLevelType w:val="singleLevel"/>
    <w:tmpl w:val="4DE4A550"/>
    <w:lvl w:ilvl="0">
      <w:numFmt w:val="bullet"/>
      <w:lvlText w:val="-"/>
      <w:lvlJc w:val="left"/>
      <w:pPr>
        <w:tabs>
          <w:tab w:val="num" w:pos="384"/>
        </w:tabs>
        <w:ind w:left="384" w:hanging="384"/>
      </w:pPr>
      <w:rPr>
        <w:rFonts w:hint="default"/>
      </w:rPr>
    </w:lvl>
  </w:abstractNum>
  <w:abstractNum w:abstractNumId="23">
    <w:nsid w:val="47206095"/>
    <w:multiLevelType w:val="hybridMultilevel"/>
    <w:tmpl w:val="E7C6502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B16E06"/>
    <w:multiLevelType w:val="hybridMultilevel"/>
    <w:tmpl w:val="F8B02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DA6C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nsid w:val="5209725B"/>
    <w:multiLevelType w:val="singleLevel"/>
    <w:tmpl w:val="CC126DBC"/>
    <w:lvl w:ilvl="0">
      <w:start w:val="1"/>
      <w:numFmt w:val="decimal"/>
      <w:pStyle w:val="bullet1"/>
      <w:lvlText w:val="%1."/>
      <w:lvlJc w:val="left"/>
      <w:pPr>
        <w:tabs>
          <w:tab w:val="num" w:pos="1134"/>
        </w:tabs>
        <w:ind w:left="1134" w:hanging="1134"/>
      </w:pPr>
    </w:lvl>
  </w:abstractNum>
  <w:abstractNum w:abstractNumId="27">
    <w:nsid w:val="57CA1D38"/>
    <w:multiLevelType w:val="hybridMultilevel"/>
    <w:tmpl w:val="70ECA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3FE441D"/>
    <w:multiLevelType w:val="singleLevel"/>
    <w:tmpl w:val="4DE4A550"/>
    <w:lvl w:ilvl="0">
      <w:numFmt w:val="bullet"/>
      <w:lvlText w:val="-"/>
      <w:lvlJc w:val="left"/>
      <w:pPr>
        <w:tabs>
          <w:tab w:val="num" w:pos="384"/>
        </w:tabs>
        <w:ind w:left="384" w:hanging="384"/>
      </w:pPr>
      <w:rPr>
        <w:rFonts w:hint="default"/>
      </w:rPr>
    </w:lvl>
  </w:abstractNum>
  <w:abstractNum w:abstractNumId="29">
    <w:nsid w:val="67F16775"/>
    <w:multiLevelType w:val="hybridMultilevel"/>
    <w:tmpl w:val="73A26C5E"/>
    <w:lvl w:ilvl="0" w:tplc="0C090001">
      <w:start w:val="1"/>
      <w:numFmt w:val="bullet"/>
      <w:lvlText w:val=""/>
      <w:lvlJc w:val="left"/>
      <w:pPr>
        <w:ind w:left="921" w:hanging="360"/>
      </w:pPr>
      <w:rPr>
        <w:rFonts w:ascii="Symbol" w:hAnsi="Symbol" w:hint="default"/>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30">
    <w:nsid w:val="681652C2"/>
    <w:multiLevelType w:val="hybridMultilevel"/>
    <w:tmpl w:val="A08A6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8723C12"/>
    <w:multiLevelType w:val="singleLevel"/>
    <w:tmpl w:val="0809000F"/>
    <w:lvl w:ilvl="0">
      <w:start w:val="1"/>
      <w:numFmt w:val="decimal"/>
      <w:lvlText w:val="%1."/>
      <w:lvlJc w:val="left"/>
      <w:pPr>
        <w:tabs>
          <w:tab w:val="num" w:pos="360"/>
        </w:tabs>
        <w:ind w:left="360" w:hanging="360"/>
      </w:pPr>
    </w:lvl>
  </w:abstractNum>
  <w:abstractNum w:abstractNumId="32">
    <w:nsid w:val="692D3C9A"/>
    <w:multiLevelType w:val="singleLevel"/>
    <w:tmpl w:val="0809000F"/>
    <w:lvl w:ilvl="0">
      <w:start w:val="1"/>
      <w:numFmt w:val="decimal"/>
      <w:lvlText w:val="%1."/>
      <w:lvlJc w:val="left"/>
      <w:pPr>
        <w:tabs>
          <w:tab w:val="num" w:pos="360"/>
        </w:tabs>
        <w:ind w:left="360" w:hanging="360"/>
      </w:pPr>
    </w:lvl>
  </w:abstractNum>
  <w:abstractNum w:abstractNumId="33">
    <w:nsid w:val="6C2213B2"/>
    <w:multiLevelType w:val="hybridMultilevel"/>
    <w:tmpl w:val="B516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8D0F2C"/>
    <w:multiLevelType w:val="hybridMultilevel"/>
    <w:tmpl w:val="709A43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28531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78192B3A"/>
    <w:multiLevelType w:val="hybridMultilevel"/>
    <w:tmpl w:val="F470FB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8760FA7"/>
    <w:multiLevelType w:val="hybridMultilevel"/>
    <w:tmpl w:val="36C47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A530D32"/>
    <w:multiLevelType w:val="hybridMultilevel"/>
    <w:tmpl w:val="D3BC93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C6874A9"/>
    <w:multiLevelType w:val="singleLevel"/>
    <w:tmpl w:val="0809000F"/>
    <w:lvl w:ilvl="0">
      <w:start w:val="1"/>
      <w:numFmt w:val="decimal"/>
      <w:lvlText w:val="%1."/>
      <w:lvlJc w:val="left"/>
      <w:pPr>
        <w:tabs>
          <w:tab w:val="num" w:pos="360"/>
        </w:tabs>
        <w:ind w:left="360" w:hanging="360"/>
      </w:pPr>
    </w:lvl>
  </w:abstractNum>
  <w:abstractNum w:abstractNumId="40">
    <w:nsid w:val="7E3D2CCD"/>
    <w:multiLevelType w:val="singleLevel"/>
    <w:tmpl w:val="0809000F"/>
    <w:lvl w:ilvl="0">
      <w:start w:val="1"/>
      <w:numFmt w:val="decimal"/>
      <w:lvlText w:val="%1."/>
      <w:lvlJc w:val="left"/>
      <w:pPr>
        <w:tabs>
          <w:tab w:val="num" w:pos="360"/>
        </w:tabs>
        <w:ind w:left="360" w:hanging="360"/>
      </w:pPr>
    </w:lvl>
  </w:abstractNum>
  <w:num w:numId="1">
    <w:abstractNumId w:val="1"/>
  </w:num>
  <w:num w:numId="2">
    <w:abstractNumId w:val="14"/>
  </w:num>
  <w:num w:numId="3">
    <w:abstractNumId w:val="20"/>
  </w:num>
  <w:num w:numId="4">
    <w:abstractNumId w:val="31"/>
  </w:num>
  <w:num w:numId="5">
    <w:abstractNumId w:val="21"/>
  </w:num>
  <w:num w:numId="6">
    <w:abstractNumId w:val="0"/>
  </w:num>
  <w:num w:numId="7">
    <w:abstractNumId w:val="39"/>
  </w:num>
  <w:num w:numId="8">
    <w:abstractNumId w:val="17"/>
  </w:num>
  <w:num w:numId="9">
    <w:abstractNumId w:val="16"/>
  </w:num>
  <w:num w:numId="10">
    <w:abstractNumId w:val="22"/>
  </w:num>
  <w:num w:numId="11">
    <w:abstractNumId w:val="28"/>
  </w:num>
  <w:num w:numId="12">
    <w:abstractNumId w:val="25"/>
  </w:num>
  <w:num w:numId="13">
    <w:abstractNumId w:val="35"/>
  </w:num>
  <w:num w:numId="14">
    <w:abstractNumId w:val="2"/>
  </w:num>
  <w:num w:numId="15">
    <w:abstractNumId w:val="4"/>
  </w:num>
  <w:num w:numId="16">
    <w:abstractNumId w:val="40"/>
  </w:num>
  <w:num w:numId="17">
    <w:abstractNumId w:val="32"/>
  </w:num>
  <w:num w:numId="18">
    <w:abstractNumId w:val="19"/>
  </w:num>
  <w:num w:numId="19">
    <w:abstractNumId w:val="11"/>
  </w:num>
  <w:num w:numId="20">
    <w:abstractNumId w:val="30"/>
  </w:num>
  <w:num w:numId="21">
    <w:abstractNumId w:val="15"/>
  </w:num>
  <w:num w:numId="22">
    <w:abstractNumId w:val="33"/>
  </w:num>
  <w:num w:numId="23">
    <w:abstractNumId w:val="9"/>
  </w:num>
  <w:num w:numId="24">
    <w:abstractNumId w:val="8"/>
  </w:num>
  <w:num w:numId="25">
    <w:abstractNumId w:val="34"/>
  </w:num>
  <w:num w:numId="26">
    <w:abstractNumId w:val="24"/>
  </w:num>
  <w:num w:numId="27">
    <w:abstractNumId w:val="38"/>
  </w:num>
  <w:num w:numId="28">
    <w:abstractNumId w:val="29"/>
  </w:num>
  <w:num w:numId="29">
    <w:abstractNumId w:val="27"/>
  </w:num>
  <w:num w:numId="30">
    <w:abstractNumId w:val="18"/>
  </w:num>
  <w:num w:numId="31">
    <w:abstractNumId w:val="37"/>
  </w:num>
  <w:num w:numId="32">
    <w:abstractNumId w:val="23"/>
  </w:num>
  <w:num w:numId="33">
    <w:abstractNumId w:val="13"/>
  </w:num>
  <w:num w:numId="34">
    <w:abstractNumId w:val="7"/>
  </w:num>
  <w:num w:numId="35">
    <w:abstractNumId w:val="5"/>
  </w:num>
  <w:num w:numId="36">
    <w:abstractNumId w:val="26"/>
  </w:num>
  <w:num w:numId="37">
    <w:abstractNumId w:val="6"/>
  </w:num>
  <w:num w:numId="38">
    <w:abstractNumId w:val="36"/>
  </w:num>
  <w:num w:numId="39">
    <w:abstractNumId w:val="10"/>
  </w:num>
  <w:num w:numId="40">
    <w:abstractNumId w:val="1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doNotHyphenateCaps/>
  <w:displayHorizontalDrawingGridEvery w:val="0"/>
  <w:displayVerticalDrawingGridEvery w:val="0"/>
  <w:doNotUseMarginsForDrawingGridOrigin/>
  <w:doNotShadeFormData/>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54"/>
    <w:rsid w:val="00003007"/>
    <w:rsid w:val="000041B9"/>
    <w:rsid w:val="00004506"/>
    <w:rsid w:val="00006173"/>
    <w:rsid w:val="00014579"/>
    <w:rsid w:val="0002514A"/>
    <w:rsid w:val="00031854"/>
    <w:rsid w:val="00031ABE"/>
    <w:rsid w:val="000323E5"/>
    <w:rsid w:val="00032B68"/>
    <w:rsid w:val="00032F59"/>
    <w:rsid w:val="00046801"/>
    <w:rsid w:val="00047718"/>
    <w:rsid w:val="0005099C"/>
    <w:rsid w:val="00052898"/>
    <w:rsid w:val="00052899"/>
    <w:rsid w:val="00054802"/>
    <w:rsid w:val="00054A93"/>
    <w:rsid w:val="000607B7"/>
    <w:rsid w:val="00060A58"/>
    <w:rsid w:val="0006373B"/>
    <w:rsid w:val="00063F6C"/>
    <w:rsid w:val="00064CE1"/>
    <w:rsid w:val="0006756F"/>
    <w:rsid w:val="00074854"/>
    <w:rsid w:val="00080C07"/>
    <w:rsid w:val="00082CE4"/>
    <w:rsid w:val="00084776"/>
    <w:rsid w:val="000866C4"/>
    <w:rsid w:val="00091EC3"/>
    <w:rsid w:val="000933C4"/>
    <w:rsid w:val="000975FF"/>
    <w:rsid w:val="000A1804"/>
    <w:rsid w:val="000B0E18"/>
    <w:rsid w:val="000C07BA"/>
    <w:rsid w:val="000C4792"/>
    <w:rsid w:val="000C4DC4"/>
    <w:rsid w:val="000D047A"/>
    <w:rsid w:val="000D09B9"/>
    <w:rsid w:val="000D3257"/>
    <w:rsid w:val="000D3585"/>
    <w:rsid w:val="000D4568"/>
    <w:rsid w:val="000D5918"/>
    <w:rsid w:val="000D74C8"/>
    <w:rsid w:val="000E1693"/>
    <w:rsid w:val="000E30DD"/>
    <w:rsid w:val="000E489D"/>
    <w:rsid w:val="000E49AB"/>
    <w:rsid w:val="000E7293"/>
    <w:rsid w:val="000E780B"/>
    <w:rsid w:val="000F0B62"/>
    <w:rsid w:val="000F5BF6"/>
    <w:rsid w:val="000F6823"/>
    <w:rsid w:val="00100FE2"/>
    <w:rsid w:val="001016EA"/>
    <w:rsid w:val="00101B6C"/>
    <w:rsid w:val="00106AEB"/>
    <w:rsid w:val="0011084E"/>
    <w:rsid w:val="00114385"/>
    <w:rsid w:val="00115BFC"/>
    <w:rsid w:val="0011657F"/>
    <w:rsid w:val="001172F7"/>
    <w:rsid w:val="00122245"/>
    <w:rsid w:val="00123167"/>
    <w:rsid w:val="00124C1B"/>
    <w:rsid w:val="001272E0"/>
    <w:rsid w:val="00131047"/>
    <w:rsid w:val="001318B8"/>
    <w:rsid w:val="00133C47"/>
    <w:rsid w:val="001511ED"/>
    <w:rsid w:val="00151EA0"/>
    <w:rsid w:val="00152260"/>
    <w:rsid w:val="00153CD6"/>
    <w:rsid w:val="00157A84"/>
    <w:rsid w:val="00161B71"/>
    <w:rsid w:val="001633BF"/>
    <w:rsid w:val="00166521"/>
    <w:rsid w:val="00166DF3"/>
    <w:rsid w:val="00167AF1"/>
    <w:rsid w:val="00170614"/>
    <w:rsid w:val="0019009E"/>
    <w:rsid w:val="00195F9B"/>
    <w:rsid w:val="001962D2"/>
    <w:rsid w:val="001A1A80"/>
    <w:rsid w:val="001A7050"/>
    <w:rsid w:val="001B205F"/>
    <w:rsid w:val="001B3F54"/>
    <w:rsid w:val="001B3F62"/>
    <w:rsid w:val="001B6C69"/>
    <w:rsid w:val="001C1B68"/>
    <w:rsid w:val="001C2DFA"/>
    <w:rsid w:val="001C3150"/>
    <w:rsid w:val="001C3FBC"/>
    <w:rsid w:val="001C4431"/>
    <w:rsid w:val="001C4849"/>
    <w:rsid w:val="001D1C54"/>
    <w:rsid w:val="001D2A4B"/>
    <w:rsid w:val="001D37C6"/>
    <w:rsid w:val="001D565F"/>
    <w:rsid w:val="001E720F"/>
    <w:rsid w:val="001E7AE7"/>
    <w:rsid w:val="001F6905"/>
    <w:rsid w:val="001F6CE6"/>
    <w:rsid w:val="00204932"/>
    <w:rsid w:val="00210ABC"/>
    <w:rsid w:val="00221AF1"/>
    <w:rsid w:val="00221D66"/>
    <w:rsid w:val="00225556"/>
    <w:rsid w:val="00225B01"/>
    <w:rsid w:val="002317B6"/>
    <w:rsid w:val="0023653A"/>
    <w:rsid w:val="0025081A"/>
    <w:rsid w:val="00256C1C"/>
    <w:rsid w:val="00257CDE"/>
    <w:rsid w:val="00260B56"/>
    <w:rsid w:val="00261848"/>
    <w:rsid w:val="0026748F"/>
    <w:rsid w:val="0027191B"/>
    <w:rsid w:val="00272025"/>
    <w:rsid w:val="00275E23"/>
    <w:rsid w:val="00277B40"/>
    <w:rsid w:val="00281A05"/>
    <w:rsid w:val="00282C1C"/>
    <w:rsid w:val="00287F58"/>
    <w:rsid w:val="0029020D"/>
    <w:rsid w:val="002924E1"/>
    <w:rsid w:val="00292D90"/>
    <w:rsid w:val="002937E8"/>
    <w:rsid w:val="00294158"/>
    <w:rsid w:val="0029630F"/>
    <w:rsid w:val="002A3C26"/>
    <w:rsid w:val="002A55F0"/>
    <w:rsid w:val="002A5B7E"/>
    <w:rsid w:val="002B3CD9"/>
    <w:rsid w:val="002C0E17"/>
    <w:rsid w:val="002C499C"/>
    <w:rsid w:val="002D0685"/>
    <w:rsid w:val="002D0A0D"/>
    <w:rsid w:val="002D1035"/>
    <w:rsid w:val="002D3BCD"/>
    <w:rsid w:val="002D667D"/>
    <w:rsid w:val="002D6A70"/>
    <w:rsid w:val="002E1CEC"/>
    <w:rsid w:val="002E289C"/>
    <w:rsid w:val="002E3F0B"/>
    <w:rsid w:val="002E461D"/>
    <w:rsid w:val="002F021D"/>
    <w:rsid w:val="002F3BDA"/>
    <w:rsid w:val="00301B0F"/>
    <w:rsid w:val="00301F6D"/>
    <w:rsid w:val="00301FCF"/>
    <w:rsid w:val="00303A5F"/>
    <w:rsid w:val="003156D0"/>
    <w:rsid w:val="003178EC"/>
    <w:rsid w:val="0032121C"/>
    <w:rsid w:val="0032324C"/>
    <w:rsid w:val="00324049"/>
    <w:rsid w:val="00326C90"/>
    <w:rsid w:val="003305F7"/>
    <w:rsid w:val="00331357"/>
    <w:rsid w:val="003324D2"/>
    <w:rsid w:val="0033614C"/>
    <w:rsid w:val="00336CA5"/>
    <w:rsid w:val="00336DF7"/>
    <w:rsid w:val="003417A0"/>
    <w:rsid w:val="00344E48"/>
    <w:rsid w:val="00351D69"/>
    <w:rsid w:val="0035463D"/>
    <w:rsid w:val="00367579"/>
    <w:rsid w:val="0037151D"/>
    <w:rsid w:val="00371E00"/>
    <w:rsid w:val="00372DC1"/>
    <w:rsid w:val="003768F7"/>
    <w:rsid w:val="003778C7"/>
    <w:rsid w:val="0038012F"/>
    <w:rsid w:val="00387C31"/>
    <w:rsid w:val="00390A00"/>
    <w:rsid w:val="00392BEE"/>
    <w:rsid w:val="003954A4"/>
    <w:rsid w:val="003961A2"/>
    <w:rsid w:val="00397C5A"/>
    <w:rsid w:val="003A3A6A"/>
    <w:rsid w:val="003A7EC8"/>
    <w:rsid w:val="003C109C"/>
    <w:rsid w:val="003C4ECA"/>
    <w:rsid w:val="003C6AC5"/>
    <w:rsid w:val="003C6D28"/>
    <w:rsid w:val="003D380F"/>
    <w:rsid w:val="003D4532"/>
    <w:rsid w:val="003D6964"/>
    <w:rsid w:val="003D7EA3"/>
    <w:rsid w:val="003E75AE"/>
    <w:rsid w:val="003F0773"/>
    <w:rsid w:val="003F24DD"/>
    <w:rsid w:val="003F7916"/>
    <w:rsid w:val="004075FE"/>
    <w:rsid w:val="00411172"/>
    <w:rsid w:val="004135A2"/>
    <w:rsid w:val="004158D5"/>
    <w:rsid w:val="004200C4"/>
    <w:rsid w:val="004234B2"/>
    <w:rsid w:val="0042370A"/>
    <w:rsid w:val="00423BB6"/>
    <w:rsid w:val="00425C6E"/>
    <w:rsid w:val="0043066C"/>
    <w:rsid w:val="00432A28"/>
    <w:rsid w:val="00432FD9"/>
    <w:rsid w:val="00433FAC"/>
    <w:rsid w:val="00434E70"/>
    <w:rsid w:val="00437C7A"/>
    <w:rsid w:val="00442A5E"/>
    <w:rsid w:val="004465BB"/>
    <w:rsid w:val="0045607C"/>
    <w:rsid w:val="00460ECB"/>
    <w:rsid w:val="004615CD"/>
    <w:rsid w:val="00461FD0"/>
    <w:rsid w:val="00464FDA"/>
    <w:rsid w:val="004701DC"/>
    <w:rsid w:val="0047021F"/>
    <w:rsid w:val="004839E7"/>
    <w:rsid w:val="004840ED"/>
    <w:rsid w:val="004865D7"/>
    <w:rsid w:val="004A4AD8"/>
    <w:rsid w:val="004A5F87"/>
    <w:rsid w:val="004A742D"/>
    <w:rsid w:val="004B062A"/>
    <w:rsid w:val="004B3D74"/>
    <w:rsid w:val="004B5B6A"/>
    <w:rsid w:val="004C1BA7"/>
    <w:rsid w:val="004C3225"/>
    <w:rsid w:val="004C3ECE"/>
    <w:rsid w:val="004C48D2"/>
    <w:rsid w:val="004D1CBE"/>
    <w:rsid w:val="004D46C0"/>
    <w:rsid w:val="004D63A7"/>
    <w:rsid w:val="004E07AF"/>
    <w:rsid w:val="004E430D"/>
    <w:rsid w:val="004E7BD6"/>
    <w:rsid w:val="004F08A0"/>
    <w:rsid w:val="004F20B3"/>
    <w:rsid w:val="004F5785"/>
    <w:rsid w:val="0050147F"/>
    <w:rsid w:val="005036C8"/>
    <w:rsid w:val="00504E2D"/>
    <w:rsid w:val="00507D83"/>
    <w:rsid w:val="00507E63"/>
    <w:rsid w:val="00510A5B"/>
    <w:rsid w:val="005114ED"/>
    <w:rsid w:val="0051216A"/>
    <w:rsid w:val="005137B5"/>
    <w:rsid w:val="00520522"/>
    <w:rsid w:val="005268C2"/>
    <w:rsid w:val="00527C1C"/>
    <w:rsid w:val="00530C35"/>
    <w:rsid w:val="00531214"/>
    <w:rsid w:val="00533FD5"/>
    <w:rsid w:val="00534183"/>
    <w:rsid w:val="00546626"/>
    <w:rsid w:val="00556D80"/>
    <w:rsid w:val="00563C38"/>
    <w:rsid w:val="00564658"/>
    <w:rsid w:val="0056515E"/>
    <w:rsid w:val="00567156"/>
    <w:rsid w:val="00567424"/>
    <w:rsid w:val="00572521"/>
    <w:rsid w:val="0057293A"/>
    <w:rsid w:val="005729E2"/>
    <w:rsid w:val="005749B3"/>
    <w:rsid w:val="005774CE"/>
    <w:rsid w:val="00583791"/>
    <w:rsid w:val="00583A44"/>
    <w:rsid w:val="005848B6"/>
    <w:rsid w:val="00585CBD"/>
    <w:rsid w:val="005877D5"/>
    <w:rsid w:val="005A1075"/>
    <w:rsid w:val="005A2AD7"/>
    <w:rsid w:val="005A6FCB"/>
    <w:rsid w:val="005D1623"/>
    <w:rsid w:val="005E1F23"/>
    <w:rsid w:val="005E38E2"/>
    <w:rsid w:val="005E5845"/>
    <w:rsid w:val="005E5C28"/>
    <w:rsid w:val="005F1F0B"/>
    <w:rsid w:val="005F3BE9"/>
    <w:rsid w:val="005F77AC"/>
    <w:rsid w:val="0060177A"/>
    <w:rsid w:val="00601B3E"/>
    <w:rsid w:val="00604A38"/>
    <w:rsid w:val="00604B1C"/>
    <w:rsid w:val="00613D7F"/>
    <w:rsid w:val="00617B9B"/>
    <w:rsid w:val="006202BE"/>
    <w:rsid w:val="006213CD"/>
    <w:rsid w:val="00625B7E"/>
    <w:rsid w:val="0062669C"/>
    <w:rsid w:val="00630AD7"/>
    <w:rsid w:val="00631A5B"/>
    <w:rsid w:val="006345D4"/>
    <w:rsid w:val="00635489"/>
    <w:rsid w:val="00635D87"/>
    <w:rsid w:val="00641457"/>
    <w:rsid w:val="00653E0A"/>
    <w:rsid w:val="00660479"/>
    <w:rsid w:val="00661B46"/>
    <w:rsid w:val="006661B5"/>
    <w:rsid w:val="00666234"/>
    <w:rsid w:val="006679D2"/>
    <w:rsid w:val="00672184"/>
    <w:rsid w:val="00673A23"/>
    <w:rsid w:val="006771AC"/>
    <w:rsid w:val="00677306"/>
    <w:rsid w:val="0068010A"/>
    <w:rsid w:val="00681F9A"/>
    <w:rsid w:val="00683F86"/>
    <w:rsid w:val="006854F4"/>
    <w:rsid w:val="00686FDD"/>
    <w:rsid w:val="00693B46"/>
    <w:rsid w:val="00694409"/>
    <w:rsid w:val="006948EA"/>
    <w:rsid w:val="006A1049"/>
    <w:rsid w:val="006A1A14"/>
    <w:rsid w:val="006A38D8"/>
    <w:rsid w:val="006A7D87"/>
    <w:rsid w:val="006B01F2"/>
    <w:rsid w:val="006B0CC0"/>
    <w:rsid w:val="006B1A3A"/>
    <w:rsid w:val="006B219A"/>
    <w:rsid w:val="006B2778"/>
    <w:rsid w:val="006C2D22"/>
    <w:rsid w:val="006C5D07"/>
    <w:rsid w:val="006D27AF"/>
    <w:rsid w:val="006D3E59"/>
    <w:rsid w:val="006D6016"/>
    <w:rsid w:val="006D6EA3"/>
    <w:rsid w:val="006E488E"/>
    <w:rsid w:val="006E7EDB"/>
    <w:rsid w:val="006F3132"/>
    <w:rsid w:val="006F4319"/>
    <w:rsid w:val="006F4BE4"/>
    <w:rsid w:val="006F7037"/>
    <w:rsid w:val="00700DF6"/>
    <w:rsid w:val="0070174E"/>
    <w:rsid w:val="00715020"/>
    <w:rsid w:val="00715F0F"/>
    <w:rsid w:val="00722AFD"/>
    <w:rsid w:val="00724CF0"/>
    <w:rsid w:val="007311F7"/>
    <w:rsid w:val="00732FE0"/>
    <w:rsid w:val="00751B75"/>
    <w:rsid w:val="00755549"/>
    <w:rsid w:val="00757BFF"/>
    <w:rsid w:val="00762DB6"/>
    <w:rsid w:val="00767EB2"/>
    <w:rsid w:val="00770477"/>
    <w:rsid w:val="007768B6"/>
    <w:rsid w:val="00782E68"/>
    <w:rsid w:val="007923CE"/>
    <w:rsid w:val="0079773A"/>
    <w:rsid w:val="007979EA"/>
    <w:rsid w:val="007A0E4D"/>
    <w:rsid w:val="007A0EFE"/>
    <w:rsid w:val="007B16E1"/>
    <w:rsid w:val="007B2F28"/>
    <w:rsid w:val="007B3519"/>
    <w:rsid w:val="007B6466"/>
    <w:rsid w:val="007D1A07"/>
    <w:rsid w:val="007D680A"/>
    <w:rsid w:val="007D6D38"/>
    <w:rsid w:val="007E12C8"/>
    <w:rsid w:val="007E350D"/>
    <w:rsid w:val="007F27B0"/>
    <w:rsid w:val="007F6244"/>
    <w:rsid w:val="007F7B07"/>
    <w:rsid w:val="008013AE"/>
    <w:rsid w:val="0080415D"/>
    <w:rsid w:val="0080422E"/>
    <w:rsid w:val="008049BD"/>
    <w:rsid w:val="008128F2"/>
    <w:rsid w:val="0081488A"/>
    <w:rsid w:val="0082186F"/>
    <w:rsid w:val="00822D6D"/>
    <w:rsid w:val="00825992"/>
    <w:rsid w:val="00825E41"/>
    <w:rsid w:val="00831DFA"/>
    <w:rsid w:val="00832AA5"/>
    <w:rsid w:val="00835CBE"/>
    <w:rsid w:val="00835E1F"/>
    <w:rsid w:val="0084276D"/>
    <w:rsid w:val="00843935"/>
    <w:rsid w:val="008458D4"/>
    <w:rsid w:val="00851E03"/>
    <w:rsid w:val="00856604"/>
    <w:rsid w:val="00856ABE"/>
    <w:rsid w:val="00860FA6"/>
    <w:rsid w:val="00861B5E"/>
    <w:rsid w:val="00865863"/>
    <w:rsid w:val="00865AC3"/>
    <w:rsid w:val="00865D99"/>
    <w:rsid w:val="0086633C"/>
    <w:rsid w:val="00872F91"/>
    <w:rsid w:val="00876463"/>
    <w:rsid w:val="00876634"/>
    <w:rsid w:val="0087679C"/>
    <w:rsid w:val="0087699B"/>
    <w:rsid w:val="00877BB2"/>
    <w:rsid w:val="0088428B"/>
    <w:rsid w:val="00884F37"/>
    <w:rsid w:val="00886DB5"/>
    <w:rsid w:val="008878FA"/>
    <w:rsid w:val="00890CE3"/>
    <w:rsid w:val="008926D3"/>
    <w:rsid w:val="00895241"/>
    <w:rsid w:val="008A4F84"/>
    <w:rsid w:val="008A534D"/>
    <w:rsid w:val="008A6D67"/>
    <w:rsid w:val="008B1796"/>
    <w:rsid w:val="008B4DFD"/>
    <w:rsid w:val="008B534C"/>
    <w:rsid w:val="008C30FA"/>
    <w:rsid w:val="008C416A"/>
    <w:rsid w:val="008D64EC"/>
    <w:rsid w:val="008D6A17"/>
    <w:rsid w:val="008E1E8A"/>
    <w:rsid w:val="008E4016"/>
    <w:rsid w:val="008F0BB8"/>
    <w:rsid w:val="008F3006"/>
    <w:rsid w:val="0090124B"/>
    <w:rsid w:val="00907178"/>
    <w:rsid w:val="0091158A"/>
    <w:rsid w:val="009125A7"/>
    <w:rsid w:val="00917013"/>
    <w:rsid w:val="009207FA"/>
    <w:rsid w:val="00921462"/>
    <w:rsid w:val="00923E19"/>
    <w:rsid w:val="0092600A"/>
    <w:rsid w:val="00926F80"/>
    <w:rsid w:val="00932503"/>
    <w:rsid w:val="00934CBE"/>
    <w:rsid w:val="009368E8"/>
    <w:rsid w:val="00936A8D"/>
    <w:rsid w:val="00937D6C"/>
    <w:rsid w:val="009432C5"/>
    <w:rsid w:val="00951236"/>
    <w:rsid w:val="009642F2"/>
    <w:rsid w:val="00966717"/>
    <w:rsid w:val="00971E2D"/>
    <w:rsid w:val="00975B06"/>
    <w:rsid w:val="00981A97"/>
    <w:rsid w:val="00981C66"/>
    <w:rsid w:val="00985CD7"/>
    <w:rsid w:val="009931D8"/>
    <w:rsid w:val="009933A1"/>
    <w:rsid w:val="00996E97"/>
    <w:rsid w:val="009970F9"/>
    <w:rsid w:val="009A26B3"/>
    <w:rsid w:val="009A347A"/>
    <w:rsid w:val="009A360D"/>
    <w:rsid w:val="009B57F8"/>
    <w:rsid w:val="009C2FB5"/>
    <w:rsid w:val="009C4C77"/>
    <w:rsid w:val="009C5743"/>
    <w:rsid w:val="009C7C4A"/>
    <w:rsid w:val="009D0805"/>
    <w:rsid w:val="009D1126"/>
    <w:rsid w:val="009D1299"/>
    <w:rsid w:val="009D6EA7"/>
    <w:rsid w:val="009D7200"/>
    <w:rsid w:val="009E19AA"/>
    <w:rsid w:val="009E5490"/>
    <w:rsid w:val="009E5780"/>
    <w:rsid w:val="009F3A50"/>
    <w:rsid w:val="009F411A"/>
    <w:rsid w:val="009F6193"/>
    <w:rsid w:val="00A01098"/>
    <w:rsid w:val="00A02FE9"/>
    <w:rsid w:val="00A03DB3"/>
    <w:rsid w:val="00A052C7"/>
    <w:rsid w:val="00A067F5"/>
    <w:rsid w:val="00A113A8"/>
    <w:rsid w:val="00A13301"/>
    <w:rsid w:val="00A2482D"/>
    <w:rsid w:val="00A25503"/>
    <w:rsid w:val="00A2572A"/>
    <w:rsid w:val="00A30EF2"/>
    <w:rsid w:val="00A35C51"/>
    <w:rsid w:val="00A36ABF"/>
    <w:rsid w:val="00A418C9"/>
    <w:rsid w:val="00A4376E"/>
    <w:rsid w:val="00A43A7D"/>
    <w:rsid w:val="00A47057"/>
    <w:rsid w:val="00A52E48"/>
    <w:rsid w:val="00A5347F"/>
    <w:rsid w:val="00A53FA0"/>
    <w:rsid w:val="00A544FA"/>
    <w:rsid w:val="00A54BC4"/>
    <w:rsid w:val="00A6238F"/>
    <w:rsid w:val="00A6264C"/>
    <w:rsid w:val="00A630BC"/>
    <w:rsid w:val="00A6654F"/>
    <w:rsid w:val="00A673CB"/>
    <w:rsid w:val="00A70982"/>
    <w:rsid w:val="00A813AB"/>
    <w:rsid w:val="00A94C8F"/>
    <w:rsid w:val="00AA3878"/>
    <w:rsid w:val="00AA3B4C"/>
    <w:rsid w:val="00AA7266"/>
    <w:rsid w:val="00AB150A"/>
    <w:rsid w:val="00AB32A8"/>
    <w:rsid w:val="00AC2ABA"/>
    <w:rsid w:val="00AC76DF"/>
    <w:rsid w:val="00AD1AB9"/>
    <w:rsid w:val="00AD1CDA"/>
    <w:rsid w:val="00AD5400"/>
    <w:rsid w:val="00AE0B6B"/>
    <w:rsid w:val="00AE4580"/>
    <w:rsid w:val="00AF31B9"/>
    <w:rsid w:val="00AF7AC1"/>
    <w:rsid w:val="00B02E10"/>
    <w:rsid w:val="00B04B80"/>
    <w:rsid w:val="00B10FE4"/>
    <w:rsid w:val="00B13122"/>
    <w:rsid w:val="00B20C64"/>
    <w:rsid w:val="00B24761"/>
    <w:rsid w:val="00B25E4B"/>
    <w:rsid w:val="00B32578"/>
    <w:rsid w:val="00B3406B"/>
    <w:rsid w:val="00B354E0"/>
    <w:rsid w:val="00B35DDF"/>
    <w:rsid w:val="00B4430A"/>
    <w:rsid w:val="00B52452"/>
    <w:rsid w:val="00B67B79"/>
    <w:rsid w:val="00B70079"/>
    <w:rsid w:val="00B709D8"/>
    <w:rsid w:val="00B72FD7"/>
    <w:rsid w:val="00B76150"/>
    <w:rsid w:val="00B87ADB"/>
    <w:rsid w:val="00B9120F"/>
    <w:rsid w:val="00BA0045"/>
    <w:rsid w:val="00BA03C8"/>
    <w:rsid w:val="00BA0F85"/>
    <w:rsid w:val="00BA67BC"/>
    <w:rsid w:val="00BA78C0"/>
    <w:rsid w:val="00BB49D8"/>
    <w:rsid w:val="00BC2379"/>
    <w:rsid w:val="00BD15A2"/>
    <w:rsid w:val="00BD1A34"/>
    <w:rsid w:val="00BD2259"/>
    <w:rsid w:val="00BD6EFE"/>
    <w:rsid w:val="00BD7E97"/>
    <w:rsid w:val="00BE0399"/>
    <w:rsid w:val="00BE1BA2"/>
    <w:rsid w:val="00BE3295"/>
    <w:rsid w:val="00BE6714"/>
    <w:rsid w:val="00BF21F7"/>
    <w:rsid w:val="00BF31F4"/>
    <w:rsid w:val="00BF33C5"/>
    <w:rsid w:val="00BF46FD"/>
    <w:rsid w:val="00BF6DAB"/>
    <w:rsid w:val="00BF79C7"/>
    <w:rsid w:val="00C00C58"/>
    <w:rsid w:val="00C028DA"/>
    <w:rsid w:val="00C02958"/>
    <w:rsid w:val="00C231D7"/>
    <w:rsid w:val="00C2790C"/>
    <w:rsid w:val="00C27A4B"/>
    <w:rsid w:val="00C31253"/>
    <w:rsid w:val="00C34A5F"/>
    <w:rsid w:val="00C42B70"/>
    <w:rsid w:val="00C4738E"/>
    <w:rsid w:val="00C53E00"/>
    <w:rsid w:val="00C54F20"/>
    <w:rsid w:val="00C55FC4"/>
    <w:rsid w:val="00C56239"/>
    <w:rsid w:val="00C571B1"/>
    <w:rsid w:val="00C60938"/>
    <w:rsid w:val="00C6415D"/>
    <w:rsid w:val="00C64C44"/>
    <w:rsid w:val="00C6607B"/>
    <w:rsid w:val="00C71141"/>
    <w:rsid w:val="00C73C96"/>
    <w:rsid w:val="00C80C9E"/>
    <w:rsid w:val="00C80F4A"/>
    <w:rsid w:val="00C868BD"/>
    <w:rsid w:val="00CA66D6"/>
    <w:rsid w:val="00CA691F"/>
    <w:rsid w:val="00CC6E46"/>
    <w:rsid w:val="00CD26CD"/>
    <w:rsid w:val="00CE09BE"/>
    <w:rsid w:val="00CE273B"/>
    <w:rsid w:val="00CE5F32"/>
    <w:rsid w:val="00CE643A"/>
    <w:rsid w:val="00CE7F05"/>
    <w:rsid w:val="00CF0572"/>
    <w:rsid w:val="00CF0DCF"/>
    <w:rsid w:val="00CF4E0F"/>
    <w:rsid w:val="00D0669C"/>
    <w:rsid w:val="00D06FF2"/>
    <w:rsid w:val="00D1121D"/>
    <w:rsid w:val="00D11623"/>
    <w:rsid w:val="00D1228A"/>
    <w:rsid w:val="00D16F68"/>
    <w:rsid w:val="00D2481D"/>
    <w:rsid w:val="00D31C10"/>
    <w:rsid w:val="00D5266A"/>
    <w:rsid w:val="00D627FA"/>
    <w:rsid w:val="00D652CC"/>
    <w:rsid w:val="00D671B8"/>
    <w:rsid w:val="00D67C8A"/>
    <w:rsid w:val="00D71548"/>
    <w:rsid w:val="00D72EE1"/>
    <w:rsid w:val="00D77A87"/>
    <w:rsid w:val="00D8234A"/>
    <w:rsid w:val="00D84E07"/>
    <w:rsid w:val="00D85174"/>
    <w:rsid w:val="00D91DC3"/>
    <w:rsid w:val="00DA4442"/>
    <w:rsid w:val="00DA6222"/>
    <w:rsid w:val="00DA63CB"/>
    <w:rsid w:val="00DB097D"/>
    <w:rsid w:val="00DB18EC"/>
    <w:rsid w:val="00DB2B28"/>
    <w:rsid w:val="00DB3549"/>
    <w:rsid w:val="00DC02E0"/>
    <w:rsid w:val="00DC6065"/>
    <w:rsid w:val="00DC767E"/>
    <w:rsid w:val="00DD24A9"/>
    <w:rsid w:val="00DD514E"/>
    <w:rsid w:val="00DE43EF"/>
    <w:rsid w:val="00DE4593"/>
    <w:rsid w:val="00DE6F18"/>
    <w:rsid w:val="00DE729E"/>
    <w:rsid w:val="00DF023C"/>
    <w:rsid w:val="00DF0C1A"/>
    <w:rsid w:val="00DF1664"/>
    <w:rsid w:val="00DF2377"/>
    <w:rsid w:val="00DF40DB"/>
    <w:rsid w:val="00DF4410"/>
    <w:rsid w:val="00DF5231"/>
    <w:rsid w:val="00E00D6B"/>
    <w:rsid w:val="00E0639B"/>
    <w:rsid w:val="00E1070B"/>
    <w:rsid w:val="00E10FD7"/>
    <w:rsid w:val="00E12882"/>
    <w:rsid w:val="00E1655C"/>
    <w:rsid w:val="00E22D11"/>
    <w:rsid w:val="00E23F66"/>
    <w:rsid w:val="00E3344D"/>
    <w:rsid w:val="00E34DDA"/>
    <w:rsid w:val="00E37623"/>
    <w:rsid w:val="00E4031A"/>
    <w:rsid w:val="00E40C5A"/>
    <w:rsid w:val="00E41BEE"/>
    <w:rsid w:val="00E43A55"/>
    <w:rsid w:val="00E444C6"/>
    <w:rsid w:val="00E456E3"/>
    <w:rsid w:val="00E458A8"/>
    <w:rsid w:val="00E56F7B"/>
    <w:rsid w:val="00E67835"/>
    <w:rsid w:val="00E71E95"/>
    <w:rsid w:val="00E73071"/>
    <w:rsid w:val="00E733C3"/>
    <w:rsid w:val="00E746F2"/>
    <w:rsid w:val="00E77FDC"/>
    <w:rsid w:val="00E82F22"/>
    <w:rsid w:val="00E844EA"/>
    <w:rsid w:val="00E8749A"/>
    <w:rsid w:val="00E87B9E"/>
    <w:rsid w:val="00E90E82"/>
    <w:rsid w:val="00E9121D"/>
    <w:rsid w:val="00EA1996"/>
    <w:rsid w:val="00EA6F7A"/>
    <w:rsid w:val="00EB1A5A"/>
    <w:rsid w:val="00EB5B65"/>
    <w:rsid w:val="00EC18C8"/>
    <w:rsid w:val="00EC2529"/>
    <w:rsid w:val="00EC45A9"/>
    <w:rsid w:val="00EC7F4A"/>
    <w:rsid w:val="00EC7FBE"/>
    <w:rsid w:val="00ED5805"/>
    <w:rsid w:val="00ED59B8"/>
    <w:rsid w:val="00ED6F97"/>
    <w:rsid w:val="00EE0364"/>
    <w:rsid w:val="00EE5D91"/>
    <w:rsid w:val="00EE6696"/>
    <w:rsid w:val="00EF330A"/>
    <w:rsid w:val="00EF4E7F"/>
    <w:rsid w:val="00EF669C"/>
    <w:rsid w:val="00F0082C"/>
    <w:rsid w:val="00F02C59"/>
    <w:rsid w:val="00F069CC"/>
    <w:rsid w:val="00F070EA"/>
    <w:rsid w:val="00F15D90"/>
    <w:rsid w:val="00F163B6"/>
    <w:rsid w:val="00F20F0F"/>
    <w:rsid w:val="00F234DF"/>
    <w:rsid w:val="00F24585"/>
    <w:rsid w:val="00F31AB9"/>
    <w:rsid w:val="00F31B8D"/>
    <w:rsid w:val="00F36672"/>
    <w:rsid w:val="00F36ED1"/>
    <w:rsid w:val="00F4116E"/>
    <w:rsid w:val="00F42465"/>
    <w:rsid w:val="00F501B8"/>
    <w:rsid w:val="00F5076E"/>
    <w:rsid w:val="00F50912"/>
    <w:rsid w:val="00F54ED0"/>
    <w:rsid w:val="00F55B34"/>
    <w:rsid w:val="00F601F5"/>
    <w:rsid w:val="00F71E56"/>
    <w:rsid w:val="00F73CB2"/>
    <w:rsid w:val="00F7788E"/>
    <w:rsid w:val="00F80F2B"/>
    <w:rsid w:val="00F82477"/>
    <w:rsid w:val="00F83179"/>
    <w:rsid w:val="00F8399B"/>
    <w:rsid w:val="00F905CC"/>
    <w:rsid w:val="00F907F2"/>
    <w:rsid w:val="00F94CF5"/>
    <w:rsid w:val="00F95A1E"/>
    <w:rsid w:val="00FA1437"/>
    <w:rsid w:val="00FA2BD8"/>
    <w:rsid w:val="00FA5AD7"/>
    <w:rsid w:val="00FA702D"/>
    <w:rsid w:val="00FB0647"/>
    <w:rsid w:val="00FB3A28"/>
    <w:rsid w:val="00FD1AE2"/>
    <w:rsid w:val="00FD4479"/>
    <w:rsid w:val="00FE531E"/>
    <w:rsid w:val="00FE65A1"/>
    <w:rsid w:val="00FF0670"/>
    <w:rsid w:val="00FF180F"/>
    <w:rsid w:val="00FF6FA4"/>
    <w:rsid w:val="00FF7CA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5A"/>
    <w:rPr>
      <w:sz w:val="24"/>
      <w:lang w:eastAsia="en-US"/>
    </w:rPr>
  </w:style>
  <w:style w:type="paragraph" w:styleId="Heading1">
    <w:name w:val="heading 1"/>
    <w:basedOn w:val="Normal"/>
    <w:next w:val="Normal"/>
    <w:qFormat/>
    <w:rsid w:val="00397C5A"/>
    <w:pPr>
      <w:keepNext/>
      <w:keepLines/>
      <w:spacing w:before="720"/>
      <w:ind w:left="907" w:right="567" w:hanging="907"/>
      <w:outlineLvl w:val="0"/>
    </w:pPr>
    <w:rPr>
      <w:rFonts w:ascii="Arial" w:hAnsi="Arial"/>
      <w:b/>
      <w:sz w:val="32"/>
    </w:rPr>
  </w:style>
  <w:style w:type="paragraph" w:styleId="Heading2">
    <w:name w:val="heading 2"/>
    <w:basedOn w:val="Normal"/>
    <w:next w:val="Normal"/>
    <w:qFormat/>
    <w:rsid w:val="00397C5A"/>
    <w:pPr>
      <w:keepNext/>
      <w:keepLines/>
      <w:spacing w:before="480"/>
      <w:ind w:left="907" w:right="567" w:hanging="907"/>
      <w:outlineLvl w:val="1"/>
    </w:pPr>
    <w:rPr>
      <w:rFonts w:ascii="Arial" w:hAnsi="Arial"/>
      <w:b/>
      <w:sz w:val="28"/>
    </w:rPr>
  </w:style>
  <w:style w:type="paragraph" w:styleId="Heading3">
    <w:name w:val="heading 3"/>
    <w:basedOn w:val="Normal"/>
    <w:next w:val="Normal"/>
    <w:link w:val="Heading3Char"/>
    <w:qFormat/>
    <w:rsid w:val="00397C5A"/>
    <w:pPr>
      <w:keepNext/>
      <w:keepLines/>
      <w:spacing w:before="240"/>
      <w:ind w:left="907" w:right="567" w:hanging="907"/>
      <w:outlineLvl w:val="2"/>
    </w:pPr>
    <w:rPr>
      <w:rFonts w:ascii="Arial" w:hAnsi="Arial"/>
      <w:b/>
    </w:rPr>
  </w:style>
  <w:style w:type="paragraph" w:styleId="Heading4">
    <w:name w:val="heading 4"/>
    <w:basedOn w:val="Normal"/>
    <w:next w:val="Normal"/>
    <w:link w:val="Heading4Char"/>
    <w:qFormat/>
    <w:rsid w:val="00397C5A"/>
    <w:pPr>
      <w:keepNext/>
      <w:keepLines/>
      <w:spacing w:before="240"/>
      <w:outlineLvl w:val="3"/>
    </w:pPr>
    <w:rPr>
      <w:rFonts w:ascii="Arial" w:hAnsi="Arial"/>
      <w:b/>
      <w:sz w:val="22"/>
    </w:rPr>
  </w:style>
  <w:style w:type="paragraph" w:styleId="Heading5">
    <w:name w:val="heading 5"/>
    <w:basedOn w:val="Heading4"/>
    <w:next w:val="Normal"/>
    <w:qFormat/>
    <w:rsid w:val="00397C5A"/>
    <w:pPr>
      <w:outlineLvl w:val="4"/>
    </w:pPr>
    <w:rPr>
      <w:b w:val="0"/>
    </w:rPr>
  </w:style>
  <w:style w:type="paragraph" w:styleId="Heading6">
    <w:name w:val="heading 6"/>
    <w:basedOn w:val="Normal"/>
    <w:next w:val="Normal"/>
    <w:qFormat/>
    <w:rsid w:val="00835E1F"/>
    <w:pPr>
      <w:keepNext/>
      <w:keepLines/>
      <w:spacing w:before="240" w:after="120"/>
      <w:ind w:left="1701" w:hanging="1701"/>
      <w:outlineLvl w:val="5"/>
    </w:pPr>
    <w:rPr>
      <w:rFonts w:ascii="Arial" w:hAnsi="Arial"/>
      <w:b/>
    </w:rPr>
  </w:style>
  <w:style w:type="paragraph" w:styleId="Heading7">
    <w:name w:val="heading 7"/>
    <w:basedOn w:val="Normal"/>
    <w:next w:val="Normal"/>
    <w:qFormat/>
    <w:rsid w:val="00835E1F"/>
    <w:pPr>
      <w:keepNext/>
      <w:keepLines/>
      <w:spacing w:before="240" w:after="120"/>
      <w:ind w:left="1701" w:hanging="1701"/>
      <w:outlineLvl w:val="6"/>
    </w:pPr>
    <w:rPr>
      <w:rFonts w:ascii="Arial" w:hAnsi="Arial"/>
      <w:b/>
    </w:rPr>
  </w:style>
  <w:style w:type="paragraph" w:styleId="Heading8">
    <w:name w:val="heading 8"/>
    <w:basedOn w:val="Normal"/>
    <w:qFormat/>
    <w:rsid w:val="00397C5A"/>
    <w:pPr>
      <w:ind w:left="720"/>
      <w:outlineLvl w:val="7"/>
    </w:pPr>
    <w:rPr>
      <w:i/>
      <w:sz w:val="20"/>
    </w:rPr>
  </w:style>
  <w:style w:type="paragraph" w:styleId="Heading9">
    <w:name w:val="heading 9"/>
    <w:basedOn w:val="Normal"/>
    <w:next w:val="Normal"/>
    <w:qFormat/>
    <w:rsid w:val="00397C5A"/>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FD0"/>
    <w:rPr>
      <w:rFonts w:ascii="Arial" w:hAnsi="Arial"/>
      <w:b/>
      <w:sz w:val="24"/>
      <w:lang w:val="en-US" w:eastAsia="en-US" w:bidi="ar-SA"/>
    </w:rPr>
  </w:style>
  <w:style w:type="character" w:customStyle="1" w:styleId="Heading4Char">
    <w:name w:val="Heading 4 Char"/>
    <w:basedOn w:val="DefaultParagraphFont"/>
    <w:link w:val="Heading4"/>
    <w:rsid w:val="00DF4410"/>
    <w:rPr>
      <w:rFonts w:ascii="Arial" w:hAnsi="Arial"/>
      <w:b/>
      <w:sz w:val="22"/>
      <w:lang w:val="en-US" w:eastAsia="en-US" w:bidi="ar-SA"/>
    </w:rPr>
  </w:style>
  <w:style w:type="character" w:styleId="CommentReference">
    <w:name w:val="annotation reference"/>
    <w:basedOn w:val="DefaultParagraphFont"/>
    <w:semiHidden/>
    <w:rsid w:val="00397C5A"/>
    <w:rPr>
      <w:sz w:val="16"/>
    </w:rPr>
  </w:style>
  <w:style w:type="paragraph" w:styleId="CommentText">
    <w:name w:val="annotation text"/>
    <w:basedOn w:val="Normal"/>
    <w:link w:val="CommentTextChar"/>
    <w:semiHidden/>
    <w:rsid w:val="00397C5A"/>
    <w:rPr>
      <w:sz w:val="20"/>
    </w:rPr>
  </w:style>
  <w:style w:type="paragraph" w:styleId="TOC8">
    <w:name w:val="toc 8"/>
    <w:basedOn w:val="Normal"/>
    <w:next w:val="Normal"/>
    <w:semiHidden/>
    <w:rsid w:val="00397C5A"/>
    <w:pPr>
      <w:tabs>
        <w:tab w:val="left" w:leader="dot" w:pos="8280"/>
        <w:tab w:val="right" w:pos="8640"/>
      </w:tabs>
      <w:ind w:left="5040" w:right="720"/>
    </w:pPr>
  </w:style>
  <w:style w:type="paragraph" w:styleId="TOC7">
    <w:name w:val="toc 7"/>
    <w:basedOn w:val="Normal"/>
    <w:semiHidden/>
    <w:rsid w:val="00397C5A"/>
    <w:pPr>
      <w:tabs>
        <w:tab w:val="right" w:leader="dot" w:pos="9072"/>
      </w:tabs>
      <w:spacing w:after="72"/>
      <w:ind w:left="1701" w:hanging="1701"/>
    </w:pPr>
  </w:style>
  <w:style w:type="paragraph" w:styleId="TOC6">
    <w:name w:val="toc 6"/>
    <w:basedOn w:val="Normal"/>
    <w:semiHidden/>
    <w:rsid w:val="00397C5A"/>
    <w:pPr>
      <w:tabs>
        <w:tab w:val="right" w:leader="dot" w:pos="9072"/>
      </w:tabs>
      <w:spacing w:after="72"/>
      <w:ind w:left="1701" w:hanging="1701"/>
    </w:pPr>
  </w:style>
  <w:style w:type="paragraph" w:styleId="TOC5">
    <w:name w:val="toc 5"/>
    <w:basedOn w:val="Normal"/>
    <w:next w:val="Normal"/>
    <w:semiHidden/>
    <w:rsid w:val="00397C5A"/>
    <w:pPr>
      <w:tabs>
        <w:tab w:val="left" w:leader="dot" w:pos="8280"/>
        <w:tab w:val="right" w:pos="8640"/>
      </w:tabs>
      <w:ind w:left="2880" w:right="720"/>
    </w:pPr>
  </w:style>
  <w:style w:type="paragraph" w:styleId="TOC4">
    <w:name w:val="toc 4"/>
    <w:basedOn w:val="Normal"/>
    <w:next w:val="Normal"/>
    <w:semiHidden/>
    <w:rsid w:val="00397C5A"/>
    <w:pPr>
      <w:tabs>
        <w:tab w:val="left" w:leader="dot" w:pos="8280"/>
        <w:tab w:val="right" w:pos="8640"/>
      </w:tabs>
      <w:ind w:left="2160" w:right="720"/>
    </w:pPr>
  </w:style>
  <w:style w:type="paragraph" w:styleId="TOC3">
    <w:name w:val="toc 3"/>
    <w:basedOn w:val="TOC2"/>
    <w:semiHidden/>
    <w:rsid w:val="00397C5A"/>
    <w:pPr>
      <w:ind w:left="2127" w:hanging="993"/>
    </w:pPr>
  </w:style>
  <w:style w:type="paragraph" w:styleId="TOC2">
    <w:name w:val="toc 2"/>
    <w:basedOn w:val="TOC1"/>
    <w:semiHidden/>
    <w:rsid w:val="00397C5A"/>
    <w:pPr>
      <w:ind w:left="1134" w:hanging="709"/>
    </w:pPr>
  </w:style>
  <w:style w:type="paragraph" w:styleId="TOC1">
    <w:name w:val="toc 1"/>
    <w:basedOn w:val="Normal"/>
    <w:semiHidden/>
    <w:rsid w:val="00397C5A"/>
    <w:pPr>
      <w:tabs>
        <w:tab w:val="right" w:leader="dot" w:pos="9073"/>
      </w:tabs>
      <w:spacing w:after="72"/>
      <w:ind w:left="426" w:hanging="426"/>
    </w:pPr>
  </w:style>
  <w:style w:type="paragraph" w:styleId="Index7">
    <w:name w:val="index 7"/>
    <w:basedOn w:val="Normal"/>
    <w:next w:val="Normal"/>
    <w:semiHidden/>
    <w:rsid w:val="00397C5A"/>
    <w:pPr>
      <w:ind w:left="2160"/>
    </w:pPr>
  </w:style>
  <w:style w:type="paragraph" w:styleId="Index6">
    <w:name w:val="index 6"/>
    <w:basedOn w:val="Normal"/>
    <w:next w:val="Normal"/>
    <w:semiHidden/>
    <w:rsid w:val="00397C5A"/>
    <w:pPr>
      <w:ind w:left="1800"/>
    </w:pPr>
  </w:style>
  <w:style w:type="paragraph" w:styleId="Index5">
    <w:name w:val="index 5"/>
    <w:basedOn w:val="Normal"/>
    <w:next w:val="Normal"/>
    <w:semiHidden/>
    <w:rsid w:val="00397C5A"/>
    <w:pPr>
      <w:ind w:left="1440"/>
    </w:pPr>
  </w:style>
  <w:style w:type="paragraph" w:styleId="Index4">
    <w:name w:val="index 4"/>
    <w:basedOn w:val="Normal"/>
    <w:next w:val="Normal"/>
    <w:semiHidden/>
    <w:rsid w:val="00397C5A"/>
    <w:pPr>
      <w:ind w:left="1080"/>
    </w:pPr>
  </w:style>
  <w:style w:type="paragraph" w:styleId="Index3">
    <w:name w:val="index 3"/>
    <w:basedOn w:val="Normal"/>
    <w:next w:val="Normal"/>
    <w:semiHidden/>
    <w:rsid w:val="00397C5A"/>
    <w:pPr>
      <w:ind w:left="720"/>
    </w:pPr>
  </w:style>
  <w:style w:type="paragraph" w:styleId="Index2">
    <w:name w:val="index 2"/>
    <w:basedOn w:val="Normal"/>
    <w:next w:val="Normal"/>
    <w:semiHidden/>
    <w:rsid w:val="00397C5A"/>
    <w:pPr>
      <w:ind w:left="360"/>
    </w:pPr>
  </w:style>
  <w:style w:type="paragraph" w:styleId="Index1">
    <w:name w:val="index 1"/>
    <w:basedOn w:val="Normal"/>
    <w:next w:val="Normal"/>
    <w:semiHidden/>
    <w:rsid w:val="00397C5A"/>
  </w:style>
  <w:style w:type="paragraph" w:styleId="IndexHeading">
    <w:name w:val="index heading"/>
    <w:basedOn w:val="Normal"/>
    <w:next w:val="Index1"/>
    <w:semiHidden/>
    <w:rsid w:val="00397C5A"/>
  </w:style>
  <w:style w:type="character" w:styleId="FootnoteReference">
    <w:name w:val="footnote reference"/>
    <w:basedOn w:val="DefaultParagraphFont"/>
    <w:semiHidden/>
    <w:rsid w:val="00397C5A"/>
    <w:rPr>
      <w:position w:val="6"/>
      <w:sz w:val="16"/>
    </w:rPr>
  </w:style>
  <w:style w:type="paragraph" w:styleId="FootnoteText">
    <w:name w:val="footnote text"/>
    <w:basedOn w:val="Normal"/>
    <w:semiHidden/>
    <w:rsid w:val="00397C5A"/>
    <w:rPr>
      <w:sz w:val="20"/>
    </w:rPr>
  </w:style>
  <w:style w:type="paragraph" w:customStyle="1" w:styleId="ActiveIngredientPI">
    <w:name w:val="Active Ingredient PI"/>
    <w:basedOn w:val="Normal"/>
    <w:rsid w:val="00292D90"/>
    <w:pPr>
      <w:shd w:val="pct10" w:color="auto" w:fill="auto"/>
      <w:spacing w:after="60"/>
      <w:jc w:val="center"/>
    </w:pPr>
    <w:rPr>
      <w:rFonts w:ascii="Arial" w:hAnsi="Arial"/>
      <w:b/>
    </w:rPr>
  </w:style>
  <w:style w:type="paragraph" w:customStyle="1" w:styleId="PIHeading1">
    <w:name w:val="PI Heading 1"/>
    <w:basedOn w:val="Heading1"/>
    <w:rsid w:val="00287F58"/>
    <w:pPr>
      <w:keepLines w:val="0"/>
      <w:tabs>
        <w:tab w:val="left" w:pos="1418"/>
      </w:tabs>
      <w:spacing w:before="240" w:after="240"/>
      <w:ind w:left="1418" w:right="0" w:hanging="1418"/>
      <w:jc w:val="both"/>
    </w:pPr>
    <w:rPr>
      <w:caps/>
      <w:sz w:val="22"/>
      <w:szCs w:val="22"/>
    </w:rPr>
  </w:style>
  <w:style w:type="paragraph" w:customStyle="1" w:styleId="PIheading2">
    <w:name w:val="PI heading 2"/>
    <w:basedOn w:val="Heading2"/>
    <w:rsid w:val="00292D90"/>
    <w:pPr>
      <w:keepLines w:val="0"/>
      <w:tabs>
        <w:tab w:val="left" w:pos="1418"/>
      </w:tabs>
      <w:spacing w:before="120" w:after="240"/>
      <w:ind w:left="0" w:right="0" w:firstLine="0"/>
    </w:pPr>
    <w:rPr>
      <w:sz w:val="22"/>
      <w:szCs w:val="22"/>
    </w:rPr>
  </w:style>
  <w:style w:type="paragraph" w:customStyle="1" w:styleId="PIHeading3">
    <w:name w:val="PI Heading 3"/>
    <w:basedOn w:val="Normal"/>
    <w:rsid w:val="00A25503"/>
    <w:pPr>
      <w:tabs>
        <w:tab w:val="left" w:pos="1418"/>
      </w:tabs>
      <w:spacing w:before="120" w:after="60"/>
      <w:jc w:val="both"/>
      <w:outlineLvl w:val="2"/>
    </w:pPr>
    <w:rPr>
      <w:rFonts w:ascii="Arial" w:hAnsi="Arial"/>
      <w:sz w:val="22"/>
      <w:szCs w:val="22"/>
      <w:u w:val="single"/>
    </w:rPr>
  </w:style>
  <w:style w:type="paragraph" w:styleId="EndnoteText">
    <w:name w:val="endnote text"/>
    <w:basedOn w:val="Normal"/>
    <w:semiHidden/>
    <w:rsid w:val="00397C5A"/>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paragraph" w:customStyle="1" w:styleId="BrandNamePI">
    <w:name w:val="Brand Name PI"/>
    <w:basedOn w:val="ActiveIngredientPI"/>
    <w:rsid w:val="00DB18EC"/>
    <w:rPr>
      <w:sz w:val="28"/>
      <w:szCs w:val="28"/>
    </w:rPr>
  </w:style>
  <w:style w:type="paragraph" w:customStyle="1" w:styleId="PItextbolditalic">
    <w:name w:val="PI text bold  italic"/>
    <w:basedOn w:val="Normal"/>
    <w:rsid w:val="00292D90"/>
    <w:pPr>
      <w:tabs>
        <w:tab w:val="left" w:pos="1418"/>
      </w:tabs>
      <w:spacing w:before="120" w:after="120"/>
      <w:jc w:val="both"/>
    </w:pPr>
    <w:rPr>
      <w:rFonts w:ascii="Arial" w:hAnsi="Arial"/>
      <w:b/>
      <w:i/>
      <w:sz w:val="22"/>
      <w:szCs w:val="22"/>
    </w:rPr>
  </w:style>
  <w:style w:type="paragraph" w:customStyle="1" w:styleId="TextPI">
    <w:name w:val="Text PI"/>
    <w:basedOn w:val="Normal"/>
    <w:link w:val="TextPIChar"/>
    <w:rsid w:val="00292D90"/>
    <w:pPr>
      <w:spacing w:before="120" w:after="120" w:line="240" w:lineRule="atLeast"/>
      <w:jc w:val="both"/>
    </w:pPr>
    <w:rPr>
      <w:rFonts w:ascii="Arial" w:hAnsi="Arial"/>
      <w:sz w:val="22"/>
      <w:szCs w:val="22"/>
    </w:rPr>
  </w:style>
  <w:style w:type="character" w:customStyle="1" w:styleId="TextPIChar">
    <w:name w:val="Text PI Char"/>
    <w:basedOn w:val="DefaultParagraphFont"/>
    <w:link w:val="TextPI"/>
    <w:rsid w:val="000A1804"/>
    <w:rPr>
      <w:rFonts w:ascii="Arial" w:hAnsi="Arial"/>
      <w:sz w:val="22"/>
      <w:szCs w:val="22"/>
      <w:lang w:val="en-US" w:eastAsia="en-US" w:bidi="ar-SA"/>
    </w:rPr>
  </w:style>
  <w:style w:type="paragraph" w:customStyle="1" w:styleId="TextPIBullet">
    <w:name w:val="Text PI Bullet"/>
    <w:basedOn w:val="TextPI"/>
    <w:rsid w:val="00292D90"/>
    <w:pPr>
      <w:numPr>
        <w:numId w:val="19"/>
      </w:numPr>
      <w:tabs>
        <w:tab w:val="clear" w:pos="720"/>
        <w:tab w:val="num" w:pos="360"/>
      </w:tabs>
      <w:spacing w:before="0" w:after="0"/>
      <w:ind w:left="0" w:firstLine="0"/>
    </w:pPr>
  </w:style>
  <w:style w:type="paragraph" w:customStyle="1" w:styleId="TextPItable">
    <w:name w:val="Text PI table"/>
    <w:basedOn w:val="Normal"/>
    <w:rsid w:val="00DC6065"/>
    <w:pPr>
      <w:tabs>
        <w:tab w:val="left" w:pos="1418"/>
      </w:tabs>
      <w:jc w:val="both"/>
    </w:pPr>
    <w:rPr>
      <w:rFonts w:ascii="Arial" w:hAnsi="Arial"/>
      <w:sz w:val="20"/>
      <w:szCs w:val="22"/>
    </w:rPr>
  </w:style>
  <w:style w:type="paragraph" w:customStyle="1" w:styleId="TextPIunderline">
    <w:name w:val="Text PI underline"/>
    <w:basedOn w:val="Normal"/>
    <w:rsid w:val="00292D90"/>
    <w:pPr>
      <w:tabs>
        <w:tab w:val="left" w:pos="1418"/>
      </w:tabs>
      <w:jc w:val="both"/>
    </w:pPr>
    <w:rPr>
      <w:rFonts w:ascii="Arial" w:hAnsi="Arial"/>
      <w:iCs/>
      <w:sz w:val="22"/>
      <w:szCs w:val="22"/>
      <w:u w:val="single"/>
    </w:rPr>
  </w:style>
  <w:style w:type="paragraph" w:styleId="Header">
    <w:name w:val="header"/>
    <w:basedOn w:val="Normal"/>
    <w:link w:val="HeaderChar"/>
    <w:unhideWhenUsed/>
    <w:rsid w:val="00E9121D"/>
    <w:pPr>
      <w:tabs>
        <w:tab w:val="center" w:pos="4513"/>
        <w:tab w:val="right" w:pos="9026"/>
      </w:tabs>
    </w:pPr>
  </w:style>
  <w:style w:type="character" w:customStyle="1" w:styleId="HeaderChar">
    <w:name w:val="Header Char"/>
    <w:basedOn w:val="DefaultParagraphFont"/>
    <w:link w:val="Header"/>
    <w:uiPriority w:val="99"/>
    <w:semiHidden/>
    <w:rsid w:val="00E9121D"/>
    <w:rPr>
      <w:sz w:val="24"/>
      <w:lang w:val="en-US" w:eastAsia="en-US"/>
    </w:rPr>
  </w:style>
  <w:style w:type="paragraph" w:styleId="Footer">
    <w:name w:val="footer"/>
    <w:basedOn w:val="Normal"/>
    <w:link w:val="FooterChar"/>
    <w:uiPriority w:val="99"/>
    <w:unhideWhenUsed/>
    <w:rsid w:val="00E9121D"/>
    <w:pPr>
      <w:tabs>
        <w:tab w:val="center" w:pos="4513"/>
        <w:tab w:val="right" w:pos="9026"/>
      </w:tabs>
    </w:pPr>
  </w:style>
  <w:style w:type="character" w:customStyle="1" w:styleId="FooterChar">
    <w:name w:val="Footer Char"/>
    <w:basedOn w:val="DefaultParagraphFont"/>
    <w:link w:val="Footer"/>
    <w:uiPriority w:val="99"/>
    <w:rsid w:val="00E9121D"/>
    <w:rPr>
      <w:sz w:val="24"/>
      <w:lang w:val="en-US" w:eastAsia="en-US"/>
    </w:rPr>
  </w:style>
  <w:style w:type="paragraph" w:customStyle="1" w:styleId="bullet1">
    <w:name w:val="bullet 1"/>
    <w:basedOn w:val="Normal"/>
    <w:rsid w:val="00E9121D"/>
    <w:pPr>
      <w:widowControl w:val="0"/>
      <w:numPr>
        <w:numId w:val="36"/>
      </w:numPr>
      <w:tabs>
        <w:tab w:val="left" w:pos="680"/>
      </w:tabs>
      <w:spacing w:after="240"/>
      <w:ind w:left="680" w:hanging="680"/>
      <w:jc w:val="both"/>
    </w:pPr>
    <w:rPr>
      <w:snapToGrid w:val="0"/>
    </w:rPr>
  </w:style>
  <w:style w:type="character" w:styleId="PageNumber">
    <w:name w:val="page number"/>
    <w:basedOn w:val="DefaultParagraphFont"/>
    <w:rsid w:val="00E9121D"/>
  </w:style>
  <w:style w:type="paragraph" w:styleId="CommentSubject">
    <w:name w:val="annotation subject"/>
    <w:basedOn w:val="CommentText"/>
    <w:next w:val="CommentText"/>
    <w:link w:val="CommentSubjectChar"/>
    <w:uiPriority w:val="99"/>
    <w:semiHidden/>
    <w:unhideWhenUsed/>
    <w:rsid w:val="005137B5"/>
    <w:rPr>
      <w:b/>
      <w:bCs/>
    </w:rPr>
  </w:style>
  <w:style w:type="character" w:customStyle="1" w:styleId="CommentTextChar">
    <w:name w:val="Comment Text Char"/>
    <w:basedOn w:val="DefaultParagraphFont"/>
    <w:link w:val="CommentText"/>
    <w:semiHidden/>
    <w:rsid w:val="005137B5"/>
    <w:rPr>
      <w:lang w:val="en-US" w:eastAsia="en-US"/>
    </w:rPr>
  </w:style>
  <w:style w:type="character" w:customStyle="1" w:styleId="CommentSubjectChar">
    <w:name w:val="Comment Subject Char"/>
    <w:basedOn w:val="CommentTextChar"/>
    <w:link w:val="CommentSubject"/>
    <w:rsid w:val="005137B5"/>
    <w:rPr>
      <w:lang w:val="en-US" w:eastAsia="en-US"/>
    </w:rPr>
  </w:style>
  <w:style w:type="table" w:styleId="TableGrid">
    <w:name w:val="Table Grid"/>
    <w:basedOn w:val="TableNormal"/>
    <w:uiPriority w:val="59"/>
    <w:rsid w:val="00F5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TableText">
    <w:name w:val="BMS Table Text"/>
    <w:link w:val="BMSTableTextChar"/>
    <w:rsid w:val="000E1693"/>
    <w:pPr>
      <w:tabs>
        <w:tab w:val="left" w:pos="360"/>
      </w:tabs>
      <w:spacing w:before="60" w:after="60"/>
      <w:jc w:val="center"/>
    </w:pPr>
    <w:rPr>
      <w:lang w:val="en-US" w:eastAsia="en-US"/>
    </w:rPr>
  </w:style>
  <w:style w:type="character" w:customStyle="1" w:styleId="BMSTableTextChar">
    <w:name w:val="BMS Table Text Char"/>
    <w:basedOn w:val="DefaultParagraphFont"/>
    <w:link w:val="BMSTableText"/>
    <w:locked/>
    <w:rsid w:val="000E1693"/>
    <w:rPr>
      <w:lang w:val="en-US" w:eastAsia="en-US"/>
    </w:rPr>
  </w:style>
  <w:style w:type="character" w:customStyle="1" w:styleId="apple-converted-space">
    <w:name w:val="apple-converted-space"/>
    <w:basedOn w:val="DefaultParagraphFont"/>
    <w:rsid w:val="00C27A4B"/>
  </w:style>
  <w:style w:type="paragraph" w:styleId="Revision">
    <w:name w:val="Revision"/>
    <w:hidden/>
    <w:uiPriority w:val="99"/>
    <w:semiHidden/>
    <w:rsid w:val="00E87B9E"/>
    <w:rPr>
      <w:sz w:val="24"/>
      <w:lang w:eastAsia="en-US"/>
    </w:rPr>
  </w:style>
  <w:style w:type="paragraph" w:customStyle="1" w:styleId="TableLabel">
    <w:name w:val="Table Label"/>
    <w:basedOn w:val="Normal"/>
    <w:next w:val="Normal"/>
    <w:rsid w:val="00344E48"/>
    <w:pPr>
      <w:keepNext/>
      <w:keepLines/>
      <w:numPr>
        <w:numId w:val="39"/>
      </w:numPr>
      <w:spacing w:before="180" w:after="180"/>
      <w:outlineLvl w:val="5"/>
    </w:pPr>
    <w:rPr>
      <w:szCs w:val="24"/>
      <w:lang w:val="en-US"/>
    </w:rPr>
  </w:style>
  <w:style w:type="paragraph" w:customStyle="1" w:styleId="TableLabelcont">
    <w:name w:val="Table Label cont"/>
    <w:basedOn w:val="TableLabel"/>
    <w:next w:val="Normal"/>
    <w:rsid w:val="00344E48"/>
    <w:pPr>
      <w:numPr>
        <w:ilvl w:val="1"/>
      </w:numPr>
      <w:outlineLvl w:val="9"/>
    </w:pPr>
  </w:style>
  <w:style w:type="paragraph" w:styleId="NormalWeb">
    <w:name w:val="Normal (Web)"/>
    <w:basedOn w:val="Normal"/>
    <w:uiPriority w:val="99"/>
    <w:semiHidden/>
    <w:rsid w:val="00054A93"/>
    <w:pPr>
      <w:spacing w:before="100" w:beforeAutospacing="1" w:after="75"/>
    </w:pPr>
    <w:rPr>
      <w:color w:val="000000"/>
      <w:szCs w:val="24"/>
      <w:lang w:val="en-US"/>
    </w:rPr>
  </w:style>
  <w:style w:type="paragraph" w:customStyle="1" w:styleId="4thlevel">
    <w:name w:val="4th level"/>
    <w:basedOn w:val="Normal"/>
    <w:next w:val="Normal"/>
    <w:rsid w:val="00054A93"/>
    <w:pPr>
      <w:keepNext/>
      <w:keepLines/>
      <w:tabs>
        <w:tab w:val="left" w:pos="1134"/>
      </w:tabs>
      <w:spacing w:before="240" w:after="240"/>
      <w:ind w:left="1134" w:hanging="1134"/>
      <w:outlineLvl w:val="3"/>
    </w:pPr>
    <w:rPr>
      <w:lang w:val="en-US" w:eastAsia="de-DE"/>
    </w:rPr>
  </w:style>
  <w:style w:type="paragraph" w:customStyle="1" w:styleId="QRDtabletextlist">
    <w:name w:val="QRD tabletext list"/>
    <w:basedOn w:val="Normal"/>
    <w:qFormat/>
    <w:rsid w:val="009A26B3"/>
    <w:pPr>
      <w:keepLines/>
      <w:ind w:left="284" w:hanging="284"/>
    </w:pPr>
    <w:rPr>
      <w:noProof/>
      <w:sz w:val="18"/>
      <w:szCs w:val="22"/>
      <w:lang w:val="en-GB"/>
    </w:rPr>
  </w:style>
  <w:style w:type="paragraph" w:styleId="Title">
    <w:name w:val="Title"/>
    <w:basedOn w:val="BrandNamePI"/>
    <w:next w:val="Normal"/>
    <w:link w:val="TitleChar"/>
    <w:uiPriority w:val="10"/>
    <w:qFormat/>
    <w:rsid w:val="003768F7"/>
  </w:style>
  <w:style w:type="character" w:customStyle="1" w:styleId="TitleChar">
    <w:name w:val="Title Char"/>
    <w:basedOn w:val="DefaultParagraphFont"/>
    <w:link w:val="Title"/>
    <w:uiPriority w:val="10"/>
    <w:rsid w:val="003768F7"/>
    <w:rPr>
      <w:rFonts w:ascii="Arial" w:hAnsi="Arial"/>
      <w:b/>
      <w:sz w:val="28"/>
      <w:szCs w:val="28"/>
      <w:shd w:val="pct10" w:color="auto" w:fill="auto"/>
      <w:lang w:eastAsia="en-US"/>
    </w:rPr>
  </w:style>
  <w:style w:type="paragraph" w:customStyle="1" w:styleId="PIHeading4">
    <w:name w:val="PI Heading 4"/>
    <w:basedOn w:val="PIHeading3"/>
    <w:qFormat/>
    <w:rsid w:val="00A25503"/>
    <w:pPr>
      <w:keepNext/>
      <w:outlineLvl w:val="3"/>
    </w:pPr>
    <w:rPr>
      <w:i/>
      <w:u w:val="none"/>
    </w:rPr>
  </w:style>
  <w:style w:type="paragraph" w:styleId="Caption">
    <w:name w:val="caption"/>
    <w:basedOn w:val="Normal"/>
    <w:next w:val="Normal"/>
    <w:uiPriority w:val="35"/>
    <w:unhideWhenUsed/>
    <w:qFormat/>
    <w:rsid w:val="00A25503"/>
    <w:pPr>
      <w:keepNext/>
      <w:spacing w:before="120" w:after="60"/>
    </w:pPr>
    <w:rPr>
      <w:rFonts w:ascii="Arial" w:hAnsi="Arial"/>
      <w:b/>
      <w:bCs/>
      <w:sz w:val="22"/>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C5A"/>
    <w:rPr>
      <w:sz w:val="24"/>
      <w:lang w:eastAsia="en-US"/>
    </w:rPr>
  </w:style>
  <w:style w:type="paragraph" w:styleId="Heading1">
    <w:name w:val="heading 1"/>
    <w:basedOn w:val="Normal"/>
    <w:next w:val="Normal"/>
    <w:qFormat/>
    <w:rsid w:val="00397C5A"/>
    <w:pPr>
      <w:keepNext/>
      <w:keepLines/>
      <w:spacing w:before="720"/>
      <w:ind w:left="907" w:right="567" w:hanging="907"/>
      <w:outlineLvl w:val="0"/>
    </w:pPr>
    <w:rPr>
      <w:rFonts w:ascii="Arial" w:hAnsi="Arial"/>
      <w:b/>
      <w:sz w:val="32"/>
    </w:rPr>
  </w:style>
  <w:style w:type="paragraph" w:styleId="Heading2">
    <w:name w:val="heading 2"/>
    <w:basedOn w:val="Normal"/>
    <w:next w:val="Normal"/>
    <w:qFormat/>
    <w:rsid w:val="00397C5A"/>
    <w:pPr>
      <w:keepNext/>
      <w:keepLines/>
      <w:spacing w:before="480"/>
      <w:ind w:left="907" w:right="567" w:hanging="907"/>
      <w:outlineLvl w:val="1"/>
    </w:pPr>
    <w:rPr>
      <w:rFonts w:ascii="Arial" w:hAnsi="Arial"/>
      <w:b/>
      <w:sz w:val="28"/>
    </w:rPr>
  </w:style>
  <w:style w:type="paragraph" w:styleId="Heading3">
    <w:name w:val="heading 3"/>
    <w:basedOn w:val="Normal"/>
    <w:next w:val="Normal"/>
    <w:link w:val="Heading3Char"/>
    <w:qFormat/>
    <w:rsid w:val="00397C5A"/>
    <w:pPr>
      <w:keepNext/>
      <w:keepLines/>
      <w:spacing w:before="240"/>
      <w:ind w:left="907" w:right="567" w:hanging="907"/>
      <w:outlineLvl w:val="2"/>
    </w:pPr>
    <w:rPr>
      <w:rFonts w:ascii="Arial" w:hAnsi="Arial"/>
      <w:b/>
    </w:rPr>
  </w:style>
  <w:style w:type="paragraph" w:styleId="Heading4">
    <w:name w:val="heading 4"/>
    <w:basedOn w:val="Normal"/>
    <w:next w:val="Normal"/>
    <w:link w:val="Heading4Char"/>
    <w:qFormat/>
    <w:rsid w:val="00397C5A"/>
    <w:pPr>
      <w:keepNext/>
      <w:keepLines/>
      <w:spacing w:before="240"/>
      <w:outlineLvl w:val="3"/>
    </w:pPr>
    <w:rPr>
      <w:rFonts w:ascii="Arial" w:hAnsi="Arial"/>
      <w:b/>
      <w:sz w:val="22"/>
    </w:rPr>
  </w:style>
  <w:style w:type="paragraph" w:styleId="Heading5">
    <w:name w:val="heading 5"/>
    <w:basedOn w:val="Heading4"/>
    <w:next w:val="Normal"/>
    <w:qFormat/>
    <w:rsid w:val="00397C5A"/>
    <w:pPr>
      <w:outlineLvl w:val="4"/>
    </w:pPr>
    <w:rPr>
      <w:b w:val="0"/>
    </w:rPr>
  </w:style>
  <w:style w:type="paragraph" w:styleId="Heading6">
    <w:name w:val="heading 6"/>
    <w:basedOn w:val="Normal"/>
    <w:next w:val="Normal"/>
    <w:qFormat/>
    <w:rsid w:val="00835E1F"/>
    <w:pPr>
      <w:keepNext/>
      <w:keepLines/>
      <w:spacing w:before="240" w:after="120"/>
      <w:ind w:left="1701" w:hanging="1701"/>
      <w:outlineLvl w:val="5"/>
    </w:pPr>
    <w:rPr>
      <w:rFonts w:ascii="Arial" w:hAnsi="Arial"/>
      <w:b/>
    </w:rPr>
  </w:style>
  <w:style w:type="paragraph" w:styleId="Heading7">
    <w:name w:val="heading 7"/>
    <w:basedOn w:val="Normal"/>
    <w:next w:val="Normal"/>
    <w:qFormat/>
    <w:rsid w:val="00835E1F"/>
    <w:pPr>
      <w:keepNext/>
      <w:keepLines/>
      <w:spacing w:before="240" w:after="120"/>
      <w:ind w:left="1701" w:hanging="1701"/>
      <w:outlineLvl w:val="6"/>
    </w:pPr>
    <w:rPr>
      <w:rFonts w:ascii="Arial" w:hAnsi="Arial"/>
      <w:b/>
    </w:rPr>
  </w:style>
  <w:style w:type="paragraph" w:styleId="Heading8">
    <w:name w:val="heading 8"/>
    <w:basedOn w:val="Normal"/>
    <w:qFormat/>
    <w:rsid w:val="00397C5A"/>
    <w:pPr>
      <w:ind w:left="720"/>
      <w:outlineLvl w:val="7"/>
    </w:pPr>
    <w:rPr>
      <w:i/>
      <w:sz w:val="20"/>
    </w:rPr>
  </w:style>
  <w:style w:type="paragraph" w:styleId="Heading9">
    <w:name w:val="heading 9"/>
    <w:basedOn w:val="Normal"/>
    <w:next w:val="Normal"/>
    <w:qFormat/>
    <w:rsid w:val="00397C5A"/>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61FD0"/>
    <w:rPr>
      <w:rFonts w:ascii="Arial" w:hAnsi="Arial"/>
      <w:b/>
      <w:sz w:val="24"/>
      <w:lang w:val="en-US" w:eastAsia="en-US" w:bidi="ar-SA"/>
    </w:rPr>
  </w:style>
  <w:style w:type="character" w:customStyle="1" w:styleId="Heading4Char">
    <w:name w:val="Heading 4 Char"/>
    <w:basedOn w:val="DefaultParagraphFont"/>
    <w:link w:val="Heading4"/>
    <w:rsid w:val="00DF4410"/>
    <w:rPr>
      <w:rFonts w:ascii="Arial" w:hAnsi="Arial"/>
      <w:b/>
      <w:sz w:val="22"/>
      <w:lang w:val="en-US" w:eastAsia="en-US" w:bidi="ar-SA"/>
    </w:rPr>
  </w:style>
  <w:style w:type="character" w:styleId="CommentReference">
    <w:name w:val="annotation reference"/>
    <w:basedOn w:val="DefaultParagraphFont"/>
    <w:semiHidden/>
    <w:rsid w:val="00397C5A"/>
    <w:rPr>
      <w:sz w:val="16"/>
    </w:rPr>
  </w:style>
  <w:style w:type="paragraph" w:styleId="CommentText">
    <w:name w:val="annotation text"/>
    <w:basedOn w:val="Normal"/>
    <w:link w:val="CommentTextChar"/>
    <w:semiHidden/>
    <w:rsid w:val="00397C5A"/>
    <w:rPr>
      <w:sz w:val="20"/>
    </w:rPr>
  </w:style>
  <w:style w:type="paragraph" w:styleId="TOC8">
    <w:name w:val="toc 8"/>
    <w:basedOn w:val="Normal"/>
    <w:next w:val="Normal"/>
    <w:semiHidden/>
    <w:rsid w:val="00397C5A"/>
    <w:pPr>
      <w:tabs>
        <w:tab w:val="left" w:leader="dot" w:pos="8280"/>
        <w:tab w:val="right" w:pos="8640"/>
      </w:tabs>
      <w:ind w:left="5040" w:right="720"/>
    </w:pPr>
  </w:style>
  <w:style w:type="paragraph" w:styleId="TOC7">
    <w:name w:val="toc 7"/>
    <w:basedOn w:val="Normal"/>
    <w:semiHidden/>
    <w:rsid w:val="00397C5A"/>
    <w:pPr>
      <w:tabs>
        <w:tab w:val="right" w:leader="dot" w:pos="9072"/>
      </w:tabs>
      <w:spacing w:after="72"/>
      <w:ind w:left="1701" w:hanging="1701"/>
    </w:pPr>
  </w:style>
  <w:style w:type="paragraph" w:styleId="TOC6">
    <w:name w:val="toc 6"/>
    <w:basedOn w:val="Normal"/>
    <w:semiHidden/>
    <w:rsid w:val="00397C5A"/>
    <w:pPr>
      <w:tabs>
        <w:tab w:val="right" w:leader="dot" w:pos="9072"/>
      </w:tabs>
      <w:spacing w:after="72"/>
      <w:ind w:left="1701" w:hanging="1701"/>
    </w:pPr>
  </w:style>
  <w:style w:type="paragraph" w:styleId="TOC5">
    <w:name w:val="toc 5"/>
    <w:basedOn w:val="Normal"/>
    <w:next w:val="Normal"/>
    <w:semiHidden/>
    <w:rsid w:val="00397C5A"/>
    <w:pPr>
      <w:tabs>
        <w:tab w:val="left" w:leader="dot" w:pos="8280"/>
        <w:tab w:val="right" w:pos="8640"/>
      </w:tabs>
      <w:ind w:left="2880" w:right="720"/>
    </w:pPr>
  </w:style>
  <w:style w:type="paragraph" w:styleId="TOC4">
    <w:name w:val="toc 4"/>
    <w:basedOn w:val="Normal"/>
    <w:next w:val="Normal"/>
    <w:semiHidden/>
    <w:rsid w:val="00397C5A"/>
    <w:pPr>
      <w:tabs>
        <w:tab w:val="left" w:leader="dot" w:pos="8280"/>
        <w:tab w:val="right" w:pos="8640"/>
      </w:tabs>
      <w:ind w:left="2160" w:right="720"/>
    </w:pPr>
  </w:style>
  <w:style w:type="paragraph" w:styleId="TOC3">
    <w:name w:val="toc 3"/>
    <w:basedOn w:val="TOC2"/>
    <w:semiHidden/>
    <w:rsid w:val="00397C5A"/>
    <w:pPr>
      <w:ind w:left="2127" w:hanging="993"/>
    </w:pPr>
  </w:style>
  <w:style w:type="paragraph" w:styleId="TOC2">
    <w:name w:val="toc 2"/>
    <w:basedOn w:val="TOC1"/>
    <w:semiHidden/>
    <w:rsid w:val="00397C5A"/>
    <w:pPr>
      <w:ind w:left="1134" w:hanging="709"/>
    </w:pPr>
  </w:style>
  <w:style w:type="paragraph" w:styleId="TOC1">
    <w:name w:val="toc 1"/>
    <w:basedOn w:val="Normal"/>
    <w:semiHidden/>
    <w:rsid w:val="00397C5A"/>
    <w:pPr>
      <w:tabs>
        <w:tab w:val="right" w:leader="dot" w:pos="9073"/>
      </w:tabs>
      <w:spacing w:after="72"/>
      <w:ind w:left="426" w:hanging="426"/>
    </w:pPr>
  </w:style>
  <w:style w:type="paragraph" w:styleId="Index7">
    <w:name w:val="index 7"/>
    <w:basedOn w:val="Normal"/>
    <w:next w:val="Normal"/>
    <w:semiHidden/>
    <w:rsid w:val="00397C5A"/>
    <w:pPr>
      <w:ind w:left="2160"/>
    </w:pPr>
  </w:style>
  <w:style w:type="paragraph" w:styleId="Index6">
    <w:name w:val="index 6"/>
    <w:basedOn w:val="Normal"/>
    <w:next w:val="Normal"/>
    <w:semiHidden/>
    <w:rsid w:val="00397C5A"/>
    <w:pPr>
      <w:ind w:left="1800"/>
    </w:pPr>
  </w:style>
  <w:style w:type="paragraph" w:styleId="Index5">
    <w:name w:val="index 5"/>
    <w:basedOn w:val="Normal"/>
    <w:next w:val="Normal"/>
    <w:semiHidden/>
    <w:rsid w:val="00397C5A"/>
    <w:pPr>
      <w:ind w:left="1440"/>
    </w:pPr>
  </w:style>
  <w:style w:type="paragraph" w:styleId="Index4">
    <w:name w:val="index 4"/>
    <w:basedOn w:val="Normal"/>
    <w:next w:val="Normal"/>
    <w:semiHidden/>
    <w:rsid w:val="00397C5A"/>
    <w:pPr>
      <w:ind w:left="1080"/>
    </w:pPr>
  </w:style>
  <w:style w:type="paragraph" w:styleId="Index3">
    <w:name w:val="index 3"/>
    <w:basedOn w:val="Normal"/>
    <w:next w:val="Normal"/>
    <w:semiHidden/>
    <w:rsid w:val="00397C5A"/>
    <w:pPr>
      <w:ind w:left="720"/>
    </w:pPr>
  </w:style>
  <w:style w:type="paragraph" w:styleId="Index2">
    <w:name w:val="index 2"/>
    <w:basedOn w:val="Normal"/>
    <w:next w:val="Normal"/>
    <w:semiHidden/>
    <w:rsid w:val="00397C5A"/>
    <w:pPr>
      <w:ind w:left="360"/>
    </w:pPr>
  </w:style>
  <w:style w:type="paragraph" w:styleId="Index1">
    <w:name w:val="index 1"/>
    <w:basedOn w:val="Normal"/>
    <w:next w:val="Normal"/>
    <w:semiHidden/>
    <w:rsid w:val="00397C5A"/>
  </w:style>
  <w:style w:type="paragraph" w:styleId="IndexHeading">
    <w:name w:val="index heading"/>
    <w:basedOn w:val="Normal"/>
    <w:next w:val="Index1"/>
    <w:semiHidden/>
    <w:rsid w:val="00397C5A"/>
  </w:style>
  <w:style w:type="character" w:styleId="FootnoteReference">
    <w:name w:val="footnote reference"/>
    <w:basedOn w:val="DefaultParagraphFont"/>
    <w:semiHidden/>
    <w:rsid w:val="00397C5A"/>
    <w:rPr>
      <w:position w:val="6"/>
      <w:sz w:val="16"/>
    </w:rPr>
  </w:style>
  <w:style w:type="paragraph" w:styleId="FootnoteText">
    <w:name w:val="footnote text"/>
    <w:basedOn w:val="Normal"/>
    <w:semiHidden/>
    <w:rsid w:val="00397C5A"/>
    <w:rPr>
      <w:sz w:val="20"/>
    </w:rPr>
  </w:style>
  <w:style w:type="paragraph" w:customStyle="1" w:styleId="ActiveIngredientPI">
    <w:name w:val="Active Ingredient PI"/>
    <w:basedOn w:val="Normal"/>
    <w:rsid w:val="00292D90"/>
    <w:pPr>
      <w:shd w:val="pct10" w:color="auto" w:fill="auto"/>
      <w:spacing w:after="60"/>
      <w:jc w:val="center"/>
    </w:pPr>
    <w:rPr>
      <w:rFonts w:ascii="Arial" w:hAnsi="Arial"/>
      <w:b/>
    </w:rPr>
  </w:style>
  <w:style w:type="paragraph" w:customStyle="1" w:styleId="PIHeading1">
    <w:name w:val="PI Heading 1"/>
    <w:basedOn w:val="Heading1"/>
    <w:rsid w:val="00287F58"/>
    <w:pPr>
      <w:keepLines w:val="0"/>
      <w:tabs>
        <w:tab w:val="left" w:pos="1418"/>
      </w:tabs>
      <w:spacing w:before="240" w:after="240"/>
      <w:ind w:left="1418" w:right="0" w:hanging="1418"/>
      <w:jc w:val="both"/>
    </w:pPr>
    <w:rPr>
      <w:caps/>
      <w:sz w:val="22"/>
      <w:szCs w:val="22"/>
    </w:rPr>
  </w:style>
  <w:style w:type="paragraph" w:customStyle="1" w:styleId="PIheading2">
    <w:name w:val="PI heading 2"/>
    <w:basedOn w:val="Heading2"/>
    <w:rsid w:val="00292D90"/>
    <w:pPr>
      <w:keepLines w:val="0"/>
      <w:tabs>
        <w:tab w:val="left" w:pos="1418"/>
      </w:tabs>
      <w:spacing w:before="120" w:after="240"/>
      <w:ind w:left="0" w:right="0" w:firstLine="0"/>
    </w:pPr>
    <w:rPr>
      <w:sz w:val="22"/>
      <w:szCs w:val="22"/>
    </w:rPr>
  </w:style>
  <w:style w:type="paragraph" w:customStyle="1" w:styleId="PIHeading3">
    <w:name w:val="PI Heading 3"/>
    <w:basedOn w:val="Normal"/>
    <w:rsid w:val="00A25503"/>
    <w:pPr>
      <w:tabs>
        <w:tab w:val="left" w:pos="1418"/>
      </w:tabs>
      <w:spacing w:before="120" w:after="60"/>
      <w:jc w:val="both"/>
      <w:outlineLvl w:val="2"/>
    </w:pPr>
    <w:rPr>
      <w:rFonts w:ascii="Arial" w:hAnsi="Arial"/>
      <w:sz w:val="22"/>
      <w:szCs w:val="22"/>
      <w:u w:val="single"/>
    </w:rPr>
  </w:style>
  <w:style w:type="paragraph" w:styleId="EndnoteText">
    <w:name w:val="endnote text"/>
    <w:basedOn w:val="Normal"/>
    <w:semiHidden/>
    <w:rsid w:val="00397C5A"/>
    <w:pPr>
      <w:spacing w:before="80" w:after="60"/>
      <w:ind w:left="907" w:hanging="907"/>
    </w:pPr>
    <w:rPr>
      <w:lang w:val="en-GB"/>
    </w:rPr>
  </w:style>
  <w:style w:type="paragraph" w:styleId="BalloonText">
    <w:name w:val="Balloon Text"/>
    <w:basedOn w:val="Normal"/>
    <w:semiHidden/>
    <w:rsid w:val="000041B9"/>
    <w:rPr>
      <w:rFonts w:ascii="Tahoma" w:hAnsi="Tahoma" w:cs="Tahoma"/>
      <w:sz w:val="16"/>
      <w:szCs w:val="16"/>
    </w:rPr>
  </w:style>
  <w:style w:type="paragraph" w:customStyle="1" w:styleId="BrandNamePI">
    <w:name w:val="Brand Name PI"/>
    <w:basedOn w:val="ActiveIngredientPI"/>
    <w:rsid w:val="00DB18EC"/>
    <w:rPr>
      <w:sz w:val="28"/>
      <w:szCs w:val="28"/>
    </w:rPr>
  </w:style>
  <w:style w:type="paragraph" w:customStyle="1" w:styleId="PItextbolditalic">
    <w:name w:val="PI text bold  italic"/>
    <w:basedOn w:val="Normal"/>
    <w:rsid w:val="00292D90"/>
    <w:pPr>
      <w:tabs>
        <w:tab w:val="left" w:pos="1418"/>
      </w:tabs>
      <w:spacing w:before="120" w:after="120"/>
      <w:jc w:val="both"/>
    </w:pPr>
    <w:rPr>
      <w:rFonts w:ascii="Arial" w:hAnsi="Arial"/>
      <w:b/>
      <w:i/>
      <w:sz w:val="22"/>
      <w:szCs w:val="22"/>
    </w:rPr>
  </w:style>
  <w:style w:type="paragraph" w:customStyle="1" w:styleId="TextPI">
    <w:name w:val="Text PI"/>
    <w:basedOn w:val="Normal"/>
    <w:link w:val="TextPIChar"/>
    <w:rsid w:val="00292D90"/>
    <w:pPr>
      <w:spacing w:before="120" w:after="120" w:line="240" w:lineRule="atLeast"/>
      <w:jc w:val="both"/>
    </w:pPr>
    <w:rPr>
      <w:rFonts w:ascii="Arial" w:hAnsi="Arial"/>
      <w:sz w:val="22"/>
      <w:szCs w:val="22"/>
    </w:rPr>
  </w:style>
  <w:style w:type="character" w:customStyle="1" w:styleId="TextPIChar">
    <w:name w:val="Text PI Char"/>
    <w:basedOn w:val="DefaultParagraphFont"/>
    <w:link w:val="TextPI"/>
    <w:rsid w:val="000A1804"/>
    <w:rPr>
      <w:rFonts w:ascii="Arial" w:hAnsi="Arial"/>
      <w:sz w:val="22"/>
      <w:szCs w:val="22"/>
      <w:lang w:val="en-US" w:eastAsia="en-US" w:bidi="ar-SA"/>
    </w:rPr>
  </w:style>
  <w:style w:type="paragraph" w:customStyle="1" w:styleId="TextPIBullet">
    <w:name w:val="Text PI Bullet"/>
    <w:basedOn w:val="TextPI"/>
    <w:rsid w:val="00292D90"/>
    <w:pPr>
      <w:numPr>
        <w:numId w:val="19"/>
      </w:numPr>
      <w:tabs>
        <w:tab w:val="clear" w:pos="720"/>
        <w:tab w:val="num" w:pos="360"/>
      </w:tabs>
      <w:spacing w:before="0" w:after="0"/>
      <w:ind w:left="0" w:firstLine="0"/>
    </w:pPr>
  </w:style>
  <w:style w:type="paragraph" w:customStyle="1" w:styleId="TextPItable">
    <w:name w:val="Text PI table"/>
    <w:basedOn w:val="Normal"/>
    <w:rsid w:val="00DC6065"/>
    <w:pPr>
      <w:tabs>
        <w:tab w:val="left" w:pos="1418"/>
      </w:tabs>
      <w:jc w:val="both"/>
    </w:pPr>
    <w:rPr>
      <w:rFonts w:ascii="Arial" w:hAnsi="Arial"/>
      <w:sz w:val="20"/>
      <w:szCs w:val="22"/>
    </w:rPr>
  </w:style>
  <w:style w:type="paragraph" w:customStyle="1" w:styleId="TextPIunderline">
    <w:name w:val="Text PI underline"/>
    <w:basedOn w:val="Normal"/>
    <w:rsid w:val="00292D90"/>
    <w:pPr>
      <w:tabs>
        <w:tab w:val="left" w:pos="1418"/>
      </w:tabs>
      <w:jc w:val="both"/>
    </w:pPr>
    <w:rPr>
      <w:rFonts w:ascii="Arial" w:hAnsi="Arial"/>
      <w:iCs/>
      <w:sz w:val="22"/>
      <w:szCs w:val="22"/>
      <w:u w:val="single"/>
    </w:rPr>
  </w:style>
  <w:style w:type="paragraph" w:styleId="Header">
    <w:name w:val="header"/>
    <w:basedOn w:val="Normal"/>
    <w:link w:val="HeaderChar"/>
    <w:unhideWhenUsed/>
    <w:rsid w:val="00E9121D"/>
    <w:pPr>
      <w:tabs>
        <w:tab w:val="center" w:pos="4513"/>
        <w:tab w:val="right" w:pos="9026"/>
      </w:tabs>
    </w:pPr>
  </w:style>
  <w:style w:type="character" w:customStyle="1" w:styleId="HeaderChar">
    <w:name w:val="Header Char"/>
    <w:basedOn w:val="DefaultParagraphFont"/>
    <w:link w:val="Header"/>
    <w:uiPriority w:val="99"/>
    <w:semiHidden/>
    <w:rsid w:val="00E9121D"/>
    <w:rPr>
      <w:sz w:val="24"/>
      <w:lang w:val="en-US" w:eastAsia="en-US"/>
    </w:rPr>
  </w:style>
  <w:style w:type="paragraph" w:styleId="Footer">
    <w:name w:val="footer"/>
    <w:basedOn w:val="Normal"/>
    <w:link w:val="FooterChar"/>
    <w:uiPriority w:val="99"/>
    <w:unhideWhenUsed/>
    <w:rsid w:val="00E9121D"/>
    <w:pPr>
      <w:tabs>
        <w:tab w:val="center" w:pos="4513"/>
        <w:tab w:val="right" w:pos="9026"/>
      </w:tabs>
    </w:pPr>
  </w:style>
  <w:style w:type="character" w:customStyle="1" w:styleId="FooterChar">
    <w:name w:val="Footer Char"/>
    <w:basedOn w:val="DefaultParagraphFont"/>
    <w:link w:val="Footer"/>
    <w:uiPriority w:val="99"/>
    <w:rsid w:val="00E9121D"/>
    <w:rPr>
      <w:sz w:val="24"/>
      <w:lang w:val="en-US" w:eastAsia="en-US"/>
    </w:rPr>
  </w:style>
  <w:style w:type="paragraph" w:customStyle="1" w:styleId="bullet1">
    <w:name w:val="bullet 1"/>
    <w:basedOn w:val="Normal"/>
    <w:rsid w:val="00E9121D"/>
    <w:pPr>
      <w:widowControl w:val="0"/>
      <w:numPr>
        <w:numId w:val="36"/>
      </w:numPr>
      <w:tabs>
        <w:tab w:val="left" w:pos="680"/>
      </w:tabs>
      <w:spacing w:after="240"/>
      <w:ind w:left="680" w:hanging="680"/>
      <w:jc w:val="both"/>
    </w:pPr>
    <w:rPr>
      <w:snapToGrid w:val="0"/>
    </w:rPr>
  </w:style>
  <w:style w:type="character" w:styleId="PageNumber">
    <w:name w:val="page number"/>
    <w:basedOn w:val="DefaultParagraphFont"/>
    <w:rsid w:val="00E9121D"/>
  </w:style>
  <w:style w:type="paragraph" w:styleId="CommentSubject">
    <w:name w:val="annotation subject"/>
    <w:basedOn w:val="CommentText"/>
    <w:next w:val="CommentText"/>
    <w:link w:val="CommentSubjectChar"/>
    <w:uiPriority w:val="99"/>
    <w:semiHidden/>
    <w:unhideWhenUsed/>
    <w:rsid w:val="005137B5"/>
    <w:rPr>
      <w:b/>
      <w:bCs/>
    </w:rPr>
  </w:style>
  <w:style w:type="character" w:customStyle="1" w:styleId="CommentTextChar">
    <w:name w:val="Comment Text Char"/>
    <w:basedOn w:val="DefaultParagraphFont"/>
    <w:link w:val="CommentText"/>
    <w:semiHidden/>
    <w:rsid w:val="005137B5"/>
    <w:rPr>
      <w:lang w:val="en-US" w:eastAsia="en-US"/>
    </w:rPr>
  </w:style>
  <w:style w:type="character" w:customStyle="1" w:styleId="CommentSubjectChar">
    <w:name w:val="Comment Subject Char"/>
    <w:basedOn w:val="CommentTextChar"/>
    <w:link w:val="CommentSubject"/>
    <w:rsid w:val="005137B5"/>
    <w:rPr>
      <w:lang w:val="en-US" w:eastAsia="en-US"/>
    </w:rPr>
  </w:style>
  <w:style w:type="table" w:styleId="TableGrid">
    <w:name w:val="Table Grid"/>
    <w:basedOn w:val="TableNormal"/>
    <w:uiPriority w:val="59"/>
    <w:rsid w:val="00F5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TableText">
    <w:name w:val="BMS Table Text"/>
    <w:link w:val="BMSTableTextChar"/>
    <w:rsid w:val="000E1693"/>
    <w:pPr>
      <w:tabs>
        <w:tab w:val="left" w:pos="360"/>
      </w:tabs>
      <w:spacing w:before="60" w:after="60"/>
      <w:jc w:val="center"/>
    </w:pPr>
    <w:rPr>
      <w:lang w:val="en-US" w:eastAsia="en-US"/>
    </w:rPr>
  </w:style>
  <w:style w:type="character" w:customStyle="1" w:styleId="BMSTableTextChar">
    <w:name w:val="BMS Table Text Char"/>
    <w:basedOn w:val="DefaultParagraphFont"/>
    <w:link w:val="BMSTableText"/>
    <w:locked/>
    <w:rsid w:val="000E1693"/>
    <w:rPr>
      <w:lang w:val="en-US" w:eastAsia="en-US"/>
    </w:rPr>
  </w:style>
  <w:style w:type="character" w:customStyle="1" w:styleId="apple-converted-space">
    <w:name w:val="apple-converted-space"/>
    <w:basedOn w:val="DefaultParagraphFont"/>
    <w:rsid w:val="00C27A4B"/>
  </w:style>
  <w:style w:type="paragraph" w:styleId="Revision">
    <w:name w:val="Revision"/>
    <w:hidden/>
    <w:uiPriority w:val="99"/>
    <w:semiHidden/>
    <w:rsid w:val="00E87B9E"/>
    <w:rPr>
      <w:sz w:val="24"/>
      <w:lang w:eastAsia="en-US"/>
    </w:rPr>
  </w:style>
  <w:style w:type="paragraph" w:customStyle="1" w:styleId="TableLabel">
    <w:name w:val="Table Label"/>
    <w:basedOn w:val="Normal"/>
    <w:next w:val="Normal"/>
    <w:rsid w:val="00344E48"/>
    <w:pPr>
      <w:keepNext/>
      <w:keepLines/>
      <w:numPr>
        <w:numId w:val="39"/>
      </w:numPr>
      <w:spacing w:before="180" w:after="180"/>
      <w:outlineLvl w:val="5"/>
    </w:pPr>
    <w:rPr>
      <w:szCs w:val="24"/>
      <w:lang w:val="en-US"/>
    </w:rPr>
  </w:style>
  <w:style w:type="paragraph" w:customStyle="1" w:styleId="TableLabelcont">
    <w:name w:val="Table Label cont"/>
    <w:basedOn w:val="TableLabel"/>
    <w:next w:val="Normal"/>
    <w:rsid w:val="00344E48"/>
    <w:pPr>
      <w:numPr>
        <w:ilvl w:val="1"/>
      </w:numPr>
      <w:outlineLvl w:val="9"/>
    </w:pPr>
  </w:style>
  <w:style w:type="paragraph" w:styleId="NormalWeb">
    <w:name w:val="Normal (Web)"/>
    <w:basedOn w:val="Normal"/>
    <w:uiPriority w:val="99"/>
    <w:semiHidden/>
    <w:rsid w:val="00054A93"/>
    <w:pPr>
      <w:spacing w:before="100" w:beforeAutospacing="1" w:after="75"/>
    </w:pPr>
    <w:rPr>
      <w:color w:val="000000"/>
      <w:szCs w:val="24"/>
      <w:lang w:val="en-US"/>
    </w:rPr>
  </w:style>
  <w:style w:type="paragraph" w:customStyle="1" w:styleId="4thlevel">
    <w:name w:val="4th level"/>
    <w:basedOn w:val="Normal"/>
    <w:next w:val="Normal"/>
    <w:rsid w:val="00054A93"/>
    <w:pPr>
      <w:keepNext/>
      <w:keepLines/>
      <w:tabs>
        <w:tab w:val="left" w:pos="1134"/>
      </w:tabs>
      <w:spacing w:before="240" w:after="240"/>
      <w:ind w:left="1134" w:hanging="1134"/>
      <w:outlineLvl w:val="3"/>
    </w:pPr>
    <w:rPr>
      <w:lang w:val="en-US" w:eastAsia="de-DE"/>
    </w:rPr>
  </w:style>
  <w:style w:type="paragraph" w:customStyle="1" w:styleId="QRDtabletextlist">
    <w:name w:val="QRD tabletext list"/>
    <w:basedOn w:val="Normal"/>
    <w:qFormat/>
    <w:rsid w:val="009A26B3"/>
    <w:pPr>
      <w:keepLines/>
      <w:ind w:left="284" w:hanging="284"/>
    </w:pPr>
    <w:rPr>
      <w:noProof/>
      <w:sz w:val="18"/>
      <w:szCs w:val="22"/>
      <w:lang w:val="en-GB"/>
    </w:rPr>
  </w:style>
  <w:style w:type="paragraph" w:styleId="Title">
    <w:name w:val="Title"/>
    <w:basedOn w:val="BrandNamePI"/>
    <w:next w:val="Normal"/>
    <w:link w:val="TitleChar"/>
    <w:uiPriority w:val="10"/>
    <w:qFormat/>
    <w:rsid w:val="003768F7"/>
  </w:style>
  <w:style w:type="character" w:customStyle="1" w:styleId="TitleChar">
    <w:name w:val="Title Char"/>
    <w:basedOn w:val="DefaultParagraphFont"/>
    <w:link w:val="Title"/>
    <w:uiPriority w:val="10"/>
    <w:rsid w:val="003768F7"/>
    <w:rPr>
      <w:rFonts w:ascii="Arial" w:hAnsi="Arial"/>
      <w:b/>
      <w:sz w:val="28"/>
      <w:szCs w:val="28"/>
      <w:shd w:val="pct10" w:color="auto" w:fill="auto"/>
      <w:lang w:eastAsia="en-US"/>
    </w:rPr>
  </w:style>
  <w:style w:type="paragraph" w:customStyle="1" w:styleId="PIHeading4">
    <w:name w:val="PI Heading 4"/>
    <w:basedOn w:val="PIHeading3"/>
    <w:qFormat/>
    <w:rsid w:val="00A25503"/>
    <w:pPr>
      <w:keepNext/>
      <w:outlineLvl w:val="3"/>
    </w:pPr>
    <w:rPr>
      <w:i/>
      <w:u w:val="none"/>
    </w:rPr>
  </w:style>
  <w:style w:type="paragraph" w:styleId="Caption">
    <w:name w:val="caption"/>
    <w:basedOn w:val="Normal"/>
    <w:next w:val="Normal"/>
    <w:uiPriority w:val="35"/>
    <w:unhideWhenUsed/>
    <w:qFormat/>
    <w:rsid w:val="00A25503"/>
    <w:pPr>
      <w:keepNext/>
      <w:spacing w:before="120" w:after="60"/>
    </w:pPr>
    <w:rPr>
      <w:rFonts w:ascii="Arial" w:hAnsi="Arial"/>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14916">
      <w:bodyDiv w:val="1"/>
      <w:marLeft w:val="0"/>
      <w:marRight w:val="0"/>
      <w:marTop w:val="0"/>
      <w:marBottom w:val="0"/>
      <w:divBdr>
        <w:top w:val="none" w:sz="0" w:space="0" w:color="auto"/>
        <w:left w:val="none" w:sz="0" w:space="0" w:color="auto"/>
        <w:bottom w:val="none" w:sz="0" w:space="0" w:color="auto"/>
        <w:right w:val="none" w:sz="0" w:space="0" w:color="auto"/>
      </w:divBdr>
    </w:div>
    <w:div w:id="154352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C584E-AB66-44FA-BC8A-DA5F5529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30</Pages>
  <Words>11947</Words>
  <Characters>68053</Characters>
  <Application>Microsoft Office Word</Application>
  <DocSecurity>0</DocSecurity>
  <Lines>1308</Lines>
  <Paragraphs>714</Paragraphs>
  <ScaleCrop>false</ScaleCrop>
  <HeadingPairs>
    <vt:vector size="2" baseType="variant">
      <vt:variant>
        <vt:lpstr>Title</vt:lpstr>
      </vt:variant>
      <vt:variant>
        <vt:i4>1</vt:i4>
      </vt:variant>
    </vt:vector>
  </HeadingPairs>
  <TitlesOfParts>
    <vt:vector size="1" baseType="lpstr">
      <vt:lpstr>AusPAR Attachment 1: Product Information for Empagliflozin [Jardiance]</vt:lpstr>
    </vt:vector>
  </TitlesOfParts>
  <Company>Department of Health </Company>
  <LinksUpToDate>false</LinksUpToDate>
  <CharactersWithSpaces>79286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Empagliflozin [Jardiance]</dc:title>
  <dc:subject>Prescription medicines</dc:subject>
  <dc:creator>Therapeutic Goods Administration</dc:creator>
  <cp:keywords>auspars</cp:keywords>
  <cp:lastModifiedBy>Therapeutic Goods Administration (TGA) </cp:lastModifiedBy>
  <cp:revision>8</cp:revision>
  <cp:lastPrinted>2016-12-22T23:20:00Z</cp:lastPrinted>
  <dcterms:created xsi:type="dcterms:W3CDTF">2017-08-30T00:56:00Z</dcterms:created>
  <dcterms:modified xsi:type="dcterms:W3CDTF">2017-11-08T01:09:00Z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