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0F" w:rsidRPr="00106A4F" w:rsidRDefault="00106A4F" w:rsidP="006E37C3">
      <w:pPr>
        <w:spacing w:before="120" w:after="120"/>
        <w:jc w:val="center"/>
        <w:rPr>
          <w:rFonts w:ascii="Arial" w:hAnsi="Arial" w:cs="Arial"/>
          <w:b/>
          <w:sz w:val="22"/>
          <w:szCs w:val="22"/>
          <w:lang w:val="en-GB"/>
        </w:rPr>
      </w:pPr>
      <w:r>
        <w:rPr>
          <w:rFonts w:ascii="Arial" w:hAnsi="Arial" w:cs="Arial"/>
          <w:b/>
          <w:sz w:val="22"/>
          <w:szCs w:val="22"/>
          <w:lang w:val="en-GB"/>
        </w:rPr>
        <w:t>NIMENRIX</w:t>
      </w:r>
      <w:r w:rsidR="00C556BA" w:rsidRPr="00106A4F">
        <w:rPr>
          <w:rFonts w:ascii="Arial Bold" w:hAnsi="Arial Bold" w:cs="Arial"/>
          <w:b/>
          <w:sz w:val="22"/>
          <w:szCs w:val="22"/>
          <w:vertAlign w:val="superscript"/>
          <w:lang w:val="en-GB"/>
        </w:rPr>
        <w:sym w:font="Symbol" w:char="F0E2"/>
      </w:r>
    </w:p>
    <w:p w:rsidR="007A4294" w:rsidRPr="00595870" w:rsidRDefault="0077380F" w:rsidP="00197076">
      <w:pPr>
        <w:spacing w:before="120"/>
        <w:jc w:val="center"/>
        <w:rPr>
          <w:rFonts w:ascii="Arial" w:hAnsi="Arial" w:cs="Arial"/>
          <w:b/>
          <w:sz w:val="22"/>
          <w:szCs w:val="22"/>
          <w:lang w:val="en-GB"/>
        </w:rPr>
      </w:pPr>
      <w:r w:rsidRPr="00595870">
        <w:rPr>
          <w:rFonts w:ascii="Arial" w:hAnsi="Arial" w:cs="Arial"/>
          <w:b/>
          <w:sz w:val="22"/>
          <w:szCs w:val="22"/>
          <w:lang w:val="en-GB"/>
        </w:rPr>
        <w:t>PRODUCT INFORMATION</w:t>
      </w:r>
    </w:p>
    <w:p w:rsidR="007A0414" w:rsidRPr="00595870" w:rsidRDefault="007A0414" w:rsidP="00197076">
      <w:pPr>
        <w:spacing w:before="120"/>
        <w:jc w:val="center"/>
        <w:rPr>
          <w:rFonts w:ascii="Arial" w:hAnsi="Arial" w:cs="Arial"/>
          <w:b/>
          <w:sz w:val="22"/>
          <w:szCs w:val="22"/>
          <w:lang w:val="en-GB"/>
        </w:rPr>
      </w:pPr>
    </w:p>
    <w:p w:rsidR="00E81E59" w:rsidRPr="00595870" w:rsidRDefault="0077380F" w:rsidP="00395091">
      <w:pPr>
        <w:spacing w:before="120" w:after="240"/>
        <w:jc w:val="both"/>
        <w:rPr>
          <w:rFonts w:ascii="Arial" w:hAnsi="Arial" w:cs="Arial"/>
          <w:sz w:val="22"/>
          <w:szCs w:val="22"/>
          <w:lang w:val="en-GB"/>
        </w:rPr>
      </w:pPr>
      <w:r w:rsidRPr="00595870">
        <w:rPr>
          <w:rFonts w:ascii="Arial" w:hAnsi="Arial" w:cs="Arial"/>
          <w:b/>
          <w:sz w:val="22"/>
          <w:szCs w:val="22"/>
          <w:lang w:val="en-GB"/>
        </w:rPr>
        <w:t>NAME OF THE MEDICINE</w:t>
      </w:r>
      <w:r w:rsidR="00C556BA" w:rsidRPr="00595870">
        <w:rPr>
          <w:rFonts w:ascii="Arial" w:hAnsi="Arial" w:cs="Arial"/>
          <w:sz w:val="22"/>
          <w:szCs w:val="22"/>
          <w:lang w:val="en-GB"/>
        </w:rPr>
        <w:tab/>
      </w:r>
      <w:r w:rsidR="00C556BA" w:rsidRPr="00595870">
        <w:rPr>
          <w:rFonts w:ascii="Arial" w:hAnsi="Arial" w:cs="Arial"/>
          <w:sz w:val="22"/>
          <w:szCs w:val="22"/>
          <w:lang w:val="en-GB"/>
        </w:rPr>
        <w:tab/>
      </w:r>
    </w:p>
    <w:p w:rsidR="00395091" w:rsidRPr="00595870" w:rsidRDefault="00395091" w:rsidP="00395091">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Meningococcal </w:t>
      </w:r>
      <w:r w:rsidR="00DD7EA4" w:rsidRPr="00595870">
        <w:rPr>
          <w:rFonts w:ascii="Arial" w:hAnsi="Arial" w:cs="Arial"/>
          <w:color w:val="000000"/>
          <w:sz w:val="22"/>
          <w:szCs w:val="22"/>
          <w:lang w:val="en-GB"/>
        </w:rPr>
        <w:t xml:space="preserve">polysaccharide </w:t>
      </w:r>
      <w:proofErr w:type="spellStart"/>
      <w:r w:rsidR="00DD7EA4" w:rsidRPr="00595870">
        <w:rPr>
          <w:rFonts w:ascii="Arial" w:hAnsi="Arial" w:cs="Arial"/>
          <w:color w:val="000000"/>
          <w:sz w:val="22"/>
          <w:szCs w:val="22"/>
          <w:lang w:val="en-GB"/>
        </w:rPr>
        <w:t>serogroups</w:t>
      </w:r>
      <w:proofErr w:type="spellEnd"/>
      <w:r w:rsidR="00DD7EA4"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A, C, W-135 and Y conjugate vaccine</w:t>
      </w:r>
    </w:p>
    <w:p w:rsidR="00395091" w:rsidRPr="00595870" w:rsidRDefault="00395091" w:rsidP="00E81E59">
      <w:pPr>
        <w:jc w:val="both"/>
        <w:rPr>
          <w:color w:val="FF0000"/>
          <w:lang w:val="en-GB"/>
        </w:rPr>
      </w:pPr>
    </w:p>
    <w:p w:rsidR="00C556BA" w:rsidRPr="00595870" w:rsidRDefault="00E81E59" w:rsidP="00395091">
      <w:pPr>
        <w:spacing w:before="120" w:after="240"/>
        <w:jc w:val="both"/>
        <w:rPr>
          <w:rFonts w:ascii="Arial" w:hAnsi="Arial" w:cs="Arial"/>
          <w:b/>
          <w:sz w:val="22"/>
          <w:szCs w:val="22"/>
          <w:lang w:val="en-GB"/>
        </w:rPr>
      </w:pPr>
      <w:r w:rsidRPr="00595870">
        <w:rPr>
          <w:rFonts w:ascii="Arial" w:hAnsi="Arial" w:cs="Arial"/>
          <w:b/>
          <w:sz w:val="22"/>
          <w:szCs w:val="22"/>
          <w:lang w:val="en-GB"/>
        </w:rPr>
        <w:t>DESCRIPTION</w:t>
      </w:r>
    </w:p>
    <w:p w:rsidR="00395091" w:rsidRPr="00595870" w:rsidRDefault="00106A4F" w:rsidP="00395091">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NIMENRIX</w:t>
      </w:r>
      <w:r w:rsidR="00395091" w:rsidRPr="00595870">
        <w:rPr>
          <w:rFonts w:ascii="Arial" w:hAnsi="Arial" w:cs="Arial"/>
          <w:color w:val="000000"/>
          <w:sz w:val="22"/>
          <w:szCs w:val="22"/>
          <w:lang w:val="en-GB"/>
        </w:rPr>
        <w:t xml:space="preserve"> is supplied as a white powder in a glass vial, together with a </w:t>
      </w:r>
      <w:r w:rsidR="001A1656">
        <w:rPr>
          <w:rFonts w:ascii="Arial" w:hAnsi="Arial" w:cs="Arial"/>
          <w:color w:val="000000"/>
          <w:sz w:val="22"/>
          <w:szCs w:val="22"/>
          <w:lang w:val="en-GB"/>
        </w:rPr>
        <w:t xml:space="preserve">clear and colourless </w:t>
      </w:r>
      <w:r w:rsidR="00395091" w:rsidRPr="00595870">
        <w:rPr>
          <w:rFonts w:ascii="Arial" w:hAnsi="Arial" w:cs="Arial"/>
          <w:color w:val="000000"/>
          <w:sz w:val="22"/>
          <w:szCs w:val="22"/>
          <w:lang w:val="en-GB"/>
        </w:rPr>
        <w:t xml:space="preserve">solvent </w:t>
      </w:r>
      <w:r w:rsidR="001A1656">
        <w:rPr>
          <w:rFonts w:ascii="Arial" w:hAnsi="Arial" w:cs="Arial"/>
          <w:color w:val="000000"/>
          <w:sz w:val="22"/>
          <w:szCs w:val="22"/>
          <w:lang w:val="en-GB"/>
        </w:rPr>
        <w:t xml:space="preserve">supplied </w:t>
      </w:r>
      <w:r w:rsidR="00395091" w:rsidRPr="00595870">
        <w:rPr>
          <w:rFonts w:ascii="Arial" w:hAnsi="Arial" w:cs="Arial"/>
          <w:color w:val="000000"/>
          <w:sz w:val="22"/>
          <w:szCs w:val="22"/>
          <w:lang w:val="en-GB"/>
        </w:rPr>
        <w:t>in a pre-filled syringe</w:t>
      </w:r>
      <w:r w:rsidR="001A1656">
        <w:rPr>
          <w:rFonts w:ascii="Arial" w:hAnsi="Arial" w:cs="Arial"/>
          <w:color w:val="000000"/>
          <w:sz w:val="22"/>
          <w:szCs w:val="22"/>
          <w:lang w:val="en-GB"/>
        </w:rPr>
        <w:t xml:space="preserve"> or ampoule</w:t>
      </w:r>
      <w:r w:rsidR="00395091" w:rsidRPr="00595870">
        <w:rPr>
          <w:rFonts w:ascii="Arial" w:hAnsi="Arial" w:cs="Arial"/>
          <w:color w:val="000000"/>
          <w:sz w:val="22"/>
          <w:szCs w:val="22"/>
          <w:lang w:val="en-GB"/>
        </w:rPr>
        <w:t>.</w:t>
      </w:r>
    </w:p>
    <w:p w:rsidR="00395091" w:rsidRPr="00595870" w:rsidRDefault="00395091" w:rsidP="00395091">
      <w:pPr>
        <w:spacing w:line="360" w:lineRule="atLeast"/>
        <w:ind w:right="99"/>
        <w:rPr>
          <w:rFonts w:ascii="Arial" w:hAnsi="Arial" w:cs="Arial"/>
          <w:color w:val="000000"/>
          <w:sz w:val="22"/>
          <w:szCs w:val="22"/>
          <w:lang w:val="en-GB"/>
        </w:rPr>
      </w:pPr>
    </w:p>
    <w:p w:rsidR="00395091" w:rsidRPr="00595870" w:rsidRDefault="00395091" w:rsidP="00395091">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After reconstitution, 1 dose (0.5 ml) contains:</w:t>
      </w:r>
    </w:p>
    <w:p w:rsidR="00A40B72" w:rsidRDefault="00395091" w:rsidP="00A40B72">
      <w:pPr>
        <w:tabs>
          <w:tab w:val="left" w:pos="5387"/>
          <w:tab w:val="left" w:pos="5670"/>
        </w:tabs>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Meningococcal polysaccharide -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A</w:t>
      </w:r>
      <w:r w:rsidRPr="00595870">
        <w:rPr>
          <w:rFonts w:ascii="Arial" w:hAnsi="Arial" w:cs="Arial"/>
          <w:color w:val="000000"/>
          <w:sz w:val="22"/>
          <w:szCs w:val="22"/>
          <w:vertAlign w:val="superscript"/>
          <w:lang w:val="en-GB"/>
        </w:rPr>
        <w:t>1</w:t>
      </w:r>
      <w:r w:rsidRPr="00595870">
        <w:rPr>
          <w:rFonts w:ascii="Arial" w:hAnsi="Arial" w:cs="Arial"/>
          <w:color w:val="000000"/>
          <w:sz w:val="22"/>
          <w:szCs w:val="22"/>
          <w:lang w:val="en-GB"/>
        </w:rPr>
        <w:tab/>
        <w:t>5 micrograms</w:t>
      </w:r>
    </w:p>
    <w:p w:rsidR="00A40B72" w:rsidRDefault="00395091" w:rsidP="00A40B72">
      <w:pPr>
        <w:tabs>
          <w:tab w:val="left" w:pos="5387"/>
        </w:tabs>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Meningococcal polysaccharide -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C</w:t>
      </w:r>
      <w:r w:rsidRPr="00595870">
        <w:rPr>
          <w:rFonts w:ascii="Arial" w:hAnsi="Arial" w:cs="Arial"/>
          <w:color w:val="000000"/>
          <w:sz w:val="22"/>
          <w:szCs w:val="22"/>
          <w:vertAlign w:val="superscript"/>
          <w:lang w:val="en-GB"/>
        </w:rPr>
        <w:t>1</w:t>
      </w:r>
      <w:r w:rsidRPr="00595870">
        <w:rPr>
          <w:rFonts w:ascii="Arial" w:hAnsi="Arial" w:cs="Arial"/>
          <w:color w:val="000000"/>
          <w:sz w:val="22"/>
          <w:szCs w:val="22"/>
          <w:lang w:val="en-GB"/>
        </w:rPr>
        <w:tab/>
        <w:t>5 micrograms</w:t>
      </w:r>
    </w:p>
    <w:p w:rsidR="00A40B72" w:rsidRDefault="00395091" w:rsidP="00A40B72">
      <w:pPr>
        <w:tabs>
          <w:tab w:val="left" w:pos="5387"/>
        </w:tabs>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Meningococcal polysaccharide -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W</w:t>
      </w:r>
      <w:r w:rsidR="001A1656">
        <w:rPr>
          <w:rFonts w:ascii="Arial" w:hAnsi="Arial" w:cs="Arial"/>
          <w:color w:val="000000"/>
          <w:sz w:val="22"/>
          <w:szCs w:val="22"/>
          <w:lang w:val="en-GB"/>
        </w:rPr>
        <w:t>-</w:t>
      </w:r>
      <w:r w:rsidRPr="00595870">
        <w:rPr>
          <w:rFonts w:ascii="Arial" w:hAnsi="Arial" w:cs="Arial"/>
          <w:color w:val="000000"/>
          <w:sz w:val="22"/>
          <w:szCs w:val="22"/>
          <w:lang w:val="en-GB"/>
        </w:rPr>
        <w:t>135</w:t>
      </w:r>
      <w:r w:rsidRPr="00595870">
        <w:rPr>
          <w:rFonts w:ascii="Arial" w:hAnsi="Arial" w:cs="Arial"/>
          <w:color w:val="000000"/>
          <w:sz w:val="22"/>
          <w:szCs w:val="22"/>
          <w:vertAlign w:val="superscript"/>
          <w:lang w:val="en-GB"/>
        </w:rPr>
        <w:t>1</w:t>
      </w:r>
      <w:r w:rsidRPr="00595870">
        <w:rPr>
          <w:rFonts w:ascii="Arial" w:hAnsi="Arial" w:cs="Arial"/>
          <w:color w:val="000000"/>
          <w:sz w:val="22"/>
          <w:szCs w:val="22"/>
          <w:lang w:val="en-GB"/>
        </w:rPr>
        <w:tab/>
        <w:t>5 micrograms</w:t>
      </w:r>
    </w:p>
    <w:p w:rsidR="00A40B72" w:rsidRDefault="00395091" w:rsidP="00A40B72">
      <w:pPr>
        <w:tabs>
          <w:tab w:val="left" w:pos="5387"/>
        </w:tabs>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Meningococcal polysaccharide -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Y</w:t>
      </w:r>
      <w:r w:rsidRPr="00595870">
        <w:rPr>
          <w:rFonts w:ascii="Arial" w:hAnsi="Arial" w:cs="Arial"/>
          <w:color w:val="000000"/>
          <w:sz w:val="22"/>
          <w:szCs w:val="22"/>
          <w:vertAlign w:val="superscript"/>
          <w:lang w:val="en-GB"/>
        </w:rPr>
        <w:t>1</w:t>
      </w:r>
      <w:r w:rsidRPr="00595870">
        <w:rPr>
          <w:rFonts w:ascii="Arial" w:hAnsi="Arial" w:cs="Arial"/>
          <w:color w:val="000000"/>
          <w:sz w:val="22"/>
          <w:szCs w:val="22"/>
          <w:lang w:val="en-GB"/>
        </w:rPr>
        <w:tab/>
        <w:t>5 micrograms</w:t>
      </w:r>
    </w:p>
    <w:p w:rsidR="00395091" w:rsidRPr="00595870" w:rsidRDefault="00395091" w:rsidP="00395091">
      <w:pPr>
        <w:spacing w:line="360" w:lineRule="atLeast"/>
        <w:ind w:right="99"/>
        <w:rPr>
          <w:rFonts w:ascii="Arial" w:hAnsi="Arial" w:cs="Arial"/>
          <w:color w:val="000000"/>
          <w:sz w:val="22"/>
          <w:szCs w:val="22"/>
          <w:lang w:val="en-GB"/>
        </w:rPr>
      </w:pPr>
    </w:p>
    <w:p w:rsidR="00A40B72" w:rsidRDefault="00395091" w:rsidP="00A40B72">
      <w:pPr>
        <w:tabs>
          <w:tab w:val="left" w:pos="5387"/>
        </w:tabs>
        <w:spacing w:line="360" w:lineRule="atLeast"/>
        <w:ind w:right="99"/>
        <w:rPr>
          <w:rFonts w:ascii="Arial" w:hAnsi="Arial" w:cs="Arial"/>
          <w:color w:val="000000"/>
          <w:sz w:val="22"/>
          <w:szCs w:val="22"/>
          <w:lang w:val="en-GB"/>
        </w:rPr>
      </w:pPr>
      <w:r w:rsidRPr="00595870">
        <w:rPr>
          <w:rFonts w:ascii="Arial" w:hAnsi="Arial" w:cs="Arial"/>
          <w:color w:val="000000"/>
          <w:sz w:val="22"/>
          <w:szCs w:val="22"/>
          <w:vertAlign w:val="superscript"/>
          <w:lang w:val="en-GB"/>
        </w:rPr>
        <w:t>1</w:t>
      </w:r>
      <w:r w:rsidRPr="00595870">
        <w:rPr>
          <w:rFonts w:ascii="Arial" w:hAnsi="Arial" w:cs="Arial"/>
          <w:color w:val="000000"/>
          <w:sz w:val="22"/>
          <w:szCs w:val="22"/>
          <w:lang w:val="en-GB"/>
        </w:rPr>
        <w:t xml:space="preserve">conjugated to tetanus </w:t>
      </w:r>
      <w:proofErr w:type="spellStart"/>
      <w:r w:rsidRPr="00595870">
        <w:rPr>
          <w:rFonts w:ascii="Arial" w:hAnsi="Arial" w:cs="Arial"/>
          <w:color w:val="000000"/>
          <w:sz w:val="22"/>
          <w:szCs w:val="22"/>
          <w:lang w:val="en-GB"/>
        </w:rPr>
        <w:t>toxoid</w:t>
      </w:r>
      <w:proofErr w:type="spellEnd"/>
      <w:r w:rsidRPr="00595870">
        <w:rPr>
          <w:rFonts w:ascii="Arial" w:hAnsi="Arial" w:cs="Arial"/>
          <w:color w:val="000000"/>
          <w:sz w:val="22"/>
          <w:szCs w:val="22"/>
          <w:lang w:val="en-GB"/>
        </w:rPr>
        <w:t xml:space="preserve"> carrier protein</w:t>
      </w:r>
      <w:r w:rsidRPr="00595870">
        <w:rPr>
          <w:rFonts w:ascii="Arial" w:hAnsi="Arial" w:cs="Arial"/>
          <w:color w:val="000000"/>
          <w:sz w:val="22"/>
          <w:szCs w:val="22"/>
          <w:lang w:val="en-GB"/>
        </w:rPr>
        <w:tab/>
        <w:t>44 micrograms</w:t>
      </w:r>
      <w:r w:rsidR="00381E86">
        <w:rPr>
          <w:rFonts w:ascii="Arial" w:hAnsi="Arial" w:cs="Arial"/>
          <w:color w:val="000000"/>
          <w:sz w:val="22"/>
          <w:szCs w:val="22"/>
          <w:lang w:val="en-GB"/>
        </w:rPr>
        <w:t xml:space="preserve">                   </w:t>
      </w:r>
    </w:p>
    <w:p w:rsidR="00395091" w:rsidRPr="00595870" w:rsidRDefault="00395091" w:rsidP="00395091">
      <w:pPr>
        <w:spacing w:line="360" w:lineRule="atLeast"/>
        <w:ind w:right="99"/>
        <w:rPr>
          <w:rFonts w:ascii="Arial" w:hAnsi="Arial" w:cs="Arial"/>
          <w:color w:val="000000"/>
          <w:sz w:val="22"/>
          <w:szCs w:val="22"/>
          <w:lang w:val="en-GB"/>
        </w:rPr>
      </w:pPr>
    </w:p>
    <w:p w:rsidR="00395091" w:rsidRPr="00595870" w:rsidRDefault="00395091" w:rsidP="00395091">
      <w:pPr>
        <w:spacing w:line="360" w:lineRule="atLeast"/>
        <w:ind w:right="99"/>
        <w:rPr>
          <w:rFonts w:ascii="Arial" w:hAnsi="Arial" w:cs="Arial"/>
          <w:color w:val="000000"/>
          <w:sz w:val="22"/>
          <w:szCs w:val="22"/>
          <w:u w:val="single"/>
          <w:lang w:val="en-GB"/>
        </w:rPr>
      </w:pPr>
      <w:r w:rsidRPr="00595870">
        <w:rPr>
          <w:rFonts w:ascii="Arial" w:hAnsi="Arial" w:cs="Arial"/>
          <w:color w:val="000000"/>
          <w:sz w:val="22"/>
          <w:szCs w:val="22"/>
          <w:u w:val="single"/>
          <w:lang w:val="en-GB"/>
        </w:rPr>
        <w:t>Other ingredients</w:t>
      </w:r>
    </w:p>
    <w:p w:rsidR="00395091" w:rsidRDefault="00395091" w:rsidP="00395091">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The powder for reconstitution also contains the </w:t>
      </w:r>
      <w:proofErr w:type="spellStart"/>
      <w:r w:rsidRPr="00595870">
        <w:rPr>
          <w:rFonts w:ascii="Arial" w:hAnsi="Arial" w:cs="Arial"/>
          <w:color w:val="000000"/>
          <w:sz w:val="22"/>
          <w:szCs w:val="22"/>
          <w:lang w:val="en-GB"/>
        </w:rPr>
        <w:t>excipien</w:t>
      </w:r>
      <w:r w:rsidR="005D3FA2" w:rsidRPr="00595870">
        <w:rPr>
          <w:rFonts w:ascii="Arial" w:hAnsi="Arial" w:cs="Arial"/>
          <w:color w:val="000000"/>
          <w:sz w:val="22"/>
          <w:szCs w:val="22"/>
          <w:lang w:val="en-GB"/>
        </w:rPr>
        <w:t>ts</w:t>
      </w:r>
      <w:proofErr w:type="spellEnd"/>
      <w:r w:rsidR="005D3FA2" w:rsidRPr="00595870">
        <w:rPr>
          <w:rFonts w:ascii="Arial" w:hAnsi="Arial" w:cs="Arial"/>
          <w:color w:val="000000"/>
          <w:sz w:val="22"/>
          <w:szCs w:val="22"/>
          <w:lang w:val="en-GB"/>
        </w:rPr>
        <w:t xml:space="preserve">, </w:t>
      </w:r>
      <w:proofErr w:type="spellStart"/>
      <w:r w:rsidR="005D3FA2" w:rsidRPr="00595870">
        <w:rPr>
          <w:rFonts w:ascii="Arial" w:hAnsi="Arial" w:cs="Arial"/>
          <w:color w:val="000000"/>
          <w:sz w:val="22"/>
          <w:szCs w:val="22"/>
          <w:lang w:val="en-GB"/>
        </w:rPr>
        <w:t>trometamol</w:t>
      </w:r>
      <w:proofErr w:type="spellEnd"/>
      <w:r w:rsidR="005D3FA2" w:rsidRPr="00595870">
        <w:rPr>
          <w:rFonts w:ascii="Arial" w:hAnsi="Arial" w:cs="Arial"/>
          <w:color w:val="000000"/>
          <w:sz w:val="22"/>
          <w:szCs w:val="22"/>
          <w:lang w:val="en-GB"/>
        </w:rPr>
        <w:t xml:space="preserve"> and sucrose. The </w:t>
      </w:r>
      <w:proofErr w:type="spellStart"/>
      <w:r w:rsidRPr="00595870">
        <w:rPr>
          <w:rFonts w:ascii="Arial" w:hAnsi="Arial" w:cs="Arial"/>
          <w:color w:val="000000"/>
          <w:sz w:val="22"/>
          <w:szCs w:val="22"/>
          <w:lang w:val="en-GB"/>
        </w:rPr>
        <w:t>diluent</w:t>
      </w:r>
      <w:proofErr w:type="spellEnd"/>
      <w:r w:rsidRPr="00595870">
        <w:rPr>
          <w:rFonts w:ascii="Arial" w:hAnsi="Arial" w:cs="Arial"/>
          <w:color w:val="000000"/>
          <w:sz w:val="22"/>
          <w:szCs w:val="22"/>
          <w:lang w:val="en-GB"/>
        </w:rPr>
        <w:t xml:space="preserve"> contains 0.9% sodium chloride in water for injections.</w:t>
      </w:r>
    </w:p>
    <w:p w:rsidR="001A1656" w:rsidRDefault="001A1656" w:rsidP="00395091">
      <w:pPr>
        <w:spacing w:line="360" w:lineRule="atLeast"/>
        <w:ind w:right="99"/>
        <w:rPr>
          <w:rFonts w:ascii="Arial" w:hAnsi="Arial" w:cs="Arial"/>
          <w:color w:val="000000"/>
          <w:sz w:val="22"/>
          <w:szCs w:val="22"/>
          <w:lang w:val="en-GB"/>
        </w:rPr>
      </w:pPr>
    </w:p>
    <w:p w:rsidR="001A1656" w:rsidRPr="00595870" w:rsidRDefault="001A1656" w:rsidP="00395091">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No preservative or adjuvant is added</w:t>
      </w:r>
      <w:r w:rsidR="001346EE">
        <w:rPr>
          <w:rFonts w:ascii="Arial" w:hAnsi="Arial" w:cs="Arial"/>
          <w:color w:val="000000"/>
          <w:sz w:val="22"/>
          <w:szCs w:val="22"/>
          <w:lang w:val="en-GB"/>
        </w:rPr>
        <w:t>.</w:t>
      </w:r>
    </w:p>
    <w:p w:rsidR="00395091" w:rsidRPr="00595870" w:rsidRDefault="00395091" w:rsidP="00395091">
      <w:pPr>
        <w:spacing w:line="360" w:lineRule="atLeast"/>
        <w:ind w:right="99"/>
        <w:rPr>
          <w:rFonts w:ascii="Arial" w:hAnsi="Arial" w:cs="Arial"/>
          <w:color w:val="000000"/>
          <w:sz w:val="22"/>
          <w:szCs w:val="22"/>
          <w:lang w:val="en-GB"/>
        </w:rPr>
      </w:pPr>
    </w:p>
    <w:p w:rsidR="0077380F" w:rsidRPr="00595870" w:rsidRDefault="00BD2149" w:rsidP="00053893">
      <w:pPr>
        <w:spacing w:before="120" w:after="240"/>
        <w:jc w:val="both"/>
        <w:rPr>
          <w:rFonts w:ascii="Arial" w:hAnsi="Arial" w:cs="Arial"/>
          <w:b/>
          <w:sz w:val="22"/>
          <w:szCs w:val="22"/>
          <w:lang w:val="en-GB"/>
        </w:rPr>
      </w:pPr>
      <w:r w:rsidRPr="00595870">
        <w:rPr>
          <w:rFonts w:ascii="Arial" w:hAnsi="Arial" w:cs="Arial"/>
          <w:b/>
          <w:sz w:val="22"/>
          <w:szCs w:val="22"/>
          <w:lang w:val="en-GB"/>
        </w:rPr>
        <w:t xml:space="preserve">CLINICAL </w:t>
      </w:r>
      <w:r w:rsidR="0077380F" w:rsidRPr="00595870">
        <w:rPr>
          <w:rFonts w:ascii="Arial" w:hAnsi="Arial" w:cs="Arial"/>
          <w:b/>
          <w:sz w:val="22"/>
          <w:szCs w:val="22"/>
          <w:lang w:val="en-GB"/>
        </w:rPr>
        <w:t>PHARMACOLOGY</w:t>
      </w:r>
    </w:p>
    <w:p w:rsidR="005D3FA2" w:rsidRPr="001346EE" w:rsidRDefault="00A40B72" w:rsidP="005D3FA2">
      <w:pPr>
        <w:spacing w:before="120" w:line="360" w:lineRule="atLeast"/>
        <w:jc w:val="both"/>
        <w:rPr>
          <w:rFonts w:ascii="Arial" w:hAnsi="Arial" w:cs="Arial"/>
          <w:b/>
          <w:sz w:val="22"/>
          <w:szCs w:val="22"/>
          <w:lang w:val="en-GB"/>
        </w:rPr>
      </w:pPr>
      <w:r w:rsidRPr="00A40B72">
        <w:rPr>
          <w:rFonts w:ascii="Arial" w:hAnsi="Arial" w:cs="Arial"/>
          <w:b/>
          <w:sz w:val="22"/>
          <w:szCs w:val="22"/>
          <w:lang w:val="en-GB"/>
        </w:rPr>
        <w:t>Mechanism of Action</w:t>
      </w:r>
    </w:p>
    <w:p w:rsidR="001346EE" w:rsidRDefault="005D3FA2" w:rsidP="00BD2149">
      <w:pPr>
        <w:spacing w:before="120" w:line="360" w:lineRule="atLeast"/>
        <w:jc w:val="both"/>
        <w:rPr>
          <w:rFonts w:ascii="Arial" w:hAnsi="Arial" w:cs="Arial"/>
          <w:sz w:val="22"/>
          <w:szCs w:val="22"/>
          <w:lang w:val="en-GB"/>
        </w:rPr>
      </w:pPr>
      <w:r w:rsidRPr="00595870">
        <w:rPr>
          <w:rFonts w:ascii="Arial" w:hAnsi="Arial" w:cs="Arial"/>
          <w:sz w:val="22"/>
          <w:szCs w:val="22"/>
          <w:lang w:val="en-GB"/>
        </w:rPr>
        <w:t xml:space="preserve">Anti-capsular meningococcal antibodies protect against meningococcal diseases via complement mediated bactericidal </w:t>
      </w:r>
      <w:r w:rsidR="001346EE">
        <w:rPr>
          <w:rFonts w:ascii="Arial" w:hAnsi="Arial" w:cs="Arial"/>
          <w:sz w:val="22"/>
          <w:szCs w:val="22"/>
          <w:lang w:val="en-GB"/>
        </w:rPr>
        <w:t>activity</w:t>
      </w:r>
      <w:r w:rsidRPr="00595870">
        <w:rPr>
          <w:rFonts w:ascii="Arial" w:hAnsi="Arial" w:cs="Arial"/>
          <w:sz w:val="22"/>
          <w:szCs w:val="22"/>
          <w:lang w:val="en-GB"/>
        </w:rPr>
        <w:t xml:space="preserve">. </w:t>
      </w:r>
      <w:r w:rsidR="00106A4F">
        <w:rPr>
          <w:rFonts w:ascii="Arial" w:hAnsi="Arial" w:cs="Arial"/>
          <w:sz w:val="22"/>
          <w:szCs w:val="22"/>
          <w:lang w:val="en-GB"/>
        </w:rPr>
        <w:t>NIMENRIX</w:t>
      </w:r>
      <w:r w:rsidRPr="00595870">
        <w:rPr>
          <w:rFonts w:ascii="Arial" w:hAnsi="Arial" w:cs="Arial"/>
          <w:sz w:val="22"/>
          <w:szCs w:val="22"/>
          <w:lang w:val="en-GB"/>
        </w:rPr>
        <w:t xml:space="preserve"> induces the production of bactericidal antibodies against capsular polysaccharides of </w:t>
      </w:r>
      <w:proofErr w:type="spellStart"/>
      <w:r w:rsidRPr="00595870">
        <w:rPr>
          <w:rFonts w:ascii="Arial" w:hAnsi="Arial" w:cs="Arial"/>
          <w:sz w:val="22"/>
          <w:szCs w:val="22"/>
          <w:lang w:val="en-GB"/>
        </w:rPr>
        <w:t>serogroups</w:t>
      </w:r>
      <w:proofErr w:type="spellEnd"/>
      <w:r w:rsidRPr="00595870">
        <w:rPr>
          <w:rFonts w:ascii="Arial" w:hAnsi="Arial" w:cs="Arial"/>
          <w:sz w:val="22"/>
          <w:szCs w:val="22"/>
          <w:lang w:val="en-GB"/>
        </w:rPr>
        <w:t xml:space="preserve"> A, C, W-135 and Y when measured by </w:t>
      </w:r>
      <w:r w:rsidR="001346EE">
        <w:rPr>
          <w:rFonts w:ascii="Arial" w:hAnsi="Arial" w:cs="Arial"/>
          <w:sz w:val="22"/>
          <w:szCs w:val="22"/>
          <w:lang w:val="en-GB"/>
        </w:rPr>
        <w:t xml:space="preserve">serum bactericidal </w:t>
      </w:r>
      <w:r w:rsidR="009B6CAD">
        <w:rPr>
          <w:rFonts w:ascii="Arial" w:hAnsi="Arial" w:cs="Arial"/>
          <w:sz w:val="22"/>
          <w:szCs w:val="22"/>
          <w:lang w:val="en-GB"/>
        </w:rPr>
        <w:t xml:space="preserve">antibody </w:t>
      </w:r>
      <w:r w:rsidRPr="00595870">
        <w:rPr>
          <w:rFonts w:ascii="Arial" w:hAnsi="Arial" w:cs="Arial"/>
          <w:sz w:val="22"/>
          <w:szCs w:val="22"/>
          <w:lang w:val="en-GB"/>
        </w:rPr>
        <w:t>assays</w:t>
      </w:r>
      <w:r w:rsidR="00467DBE">
        <w:rPr>
          <w:rFonts w:ascii="Arial" w:hAnsi="Arial" w:cs="Arial"/>
          <w:sz w:val="22"/>
          <w:szCs w:val="22"/>
          <w:lang w:val="en-GB"/>
        </w:rPr>
        <w:t xml:space="preserve"> (SBA)</w:t>
      </w:r>
      <w:r w:rsidRPr="00595870">
        <w:rPr>
          <w:rFonts w:ascii="Arial" w:hAnsi="Arial" w:cs="Arial"/>
          <w:sz w:val="22"/>
          <w:szCs w:val="22"/>
          <w:lang w:val="en-GB"/>
        </w:rPr>
        <w:t xml:space="preserve"> using either rabbit complement (</w:t>
      </w:r>
      <w:proofErr w:type="spellStart"/>
      <w:r w:rsidRPr="00595870">
        <w:rPr>
          <w:rFonts w:ascii="Arial" w:hAnsi="Arial" w:cs="Arial"/>
          <w:sz w:val="22"/>
          <w:szCs w:val="22"/>
          <w:lang w:val="en-GB"/>
        </w:rPr>
        <w:t>rSBA</w:t>
      </w:r>
      <w:proofErr w:type="spellEnd"/>
      <w:r w:rsidRPr="00595870">
        <w:rPr>
          <w:rFonts w:ascii="Arial" w:hAnsi="Arial" w:cs="Arial"/>
          <w:sz w:val="22"/>
          <w:szCs w:val="22"/>
          <w:lang w:val="en-GB"/>
        </w:rPr>
        <w:t>) or human complement (</w:t>
      </w:r>
      <w:proofErr w:type="spellStart"/>
      <w:r w:rsidRPr="00595870">
        <w:rPr>
          <w:rFonts w:ascii="Arial" w:hAnsi="Arial" w:cs="Arial"/>
          <w:sz w:val="22"/>
          <w:szCs w:val="22"/>
          <w:lang w:val="en-GB"/>
        </w:rPr>
        <w:t>hSBA</w:t>
      </w:r>
      <w:proofErr w:type="spellEnd"/>
      <w:r w:rsidRPr="00595870">
        <w:rPr>
          <w:rFonts w:ascii="Arial" w:hAnsi="Arial" w:cs="Arial"/>
          <w:sz w:val="22"/>
          <w:szCs w:val="22"/>
          <w:lang w:val="en-GB"/>
        </w:rPr>
        <w:t xml:space="preserve">). </w:t>
      </w:r>
    </w:p>
    <w:p w:rsidR="005D3FA2" w:rsidRPr="00595870" w:rsidRDefault="005D3FA2" w:rsidP="00BD2149">
      <w:pPr>
        <w:spacing w:before="120" w:line="360" w:lineRule="atLeast"/>
        <w:jc w:val="both"/>
        <w:rPr>
          <w:rFonts w:ascii="Arial" w:hAnsi="Arial" w:cs="Arial"/>
          <w:sz w:val="22"/>
          <w:szCs w:val="22"/>
          <w:lang w:val="en-GB"/>
        </w:rPr>
      </w:pPr>
      <w:r w:rsidRPr="00595870">
        <w:rPr>
          <w:rFonts w:ascii="Arial" w:hAnsi="Arial" w:cs="Arial"/>
          <w:sz w:val="22"/>
          <w:szCs w:val="22"/>
          <w:lang w:val="en-GB"/>
        </w:rPr>
        <w:t xml:space="preserve">By conjugating capsular polysaccharide to a protein carrier that contains T-cell </w:t>
      </w:r>
      <w:proofErr w:type="spellStart"/>
      <w:r w:rsidRPr="00595870">
        <w:rPr>
          <w:rFonts w:ascii="Arial" w:hAnsi="Arial" w:cs="Arial"/>
          <w:sz w:val="22"/>
          <w:szCs w:val="22"/>
          <w:lang w:val="en-GB"/>
        </w:rPr>
        <w:t>epitopes</w:t>
      </w:r>
      <w:proofErr w:type="spellEnd"/>
      <w:r w:rsidRPr="00595870">
        <w:rPr>
          <w:rFonts w:ascii="Arial" w:hAnsi="Arial" w:cs="Arial"/>
          <w:sz w:val="22"/>
          <w:szCs w:val="22"/>
          <w:lang w:val="en-GB"/>
        </w:rPr>
        <w:t xml:space="preserve">, meningococcal conjugate vaccines like </w:t>
      </w:r>
      <w:r w:rsidR="00106A4F">
        <w:rPr>
          <w:rFonts w:ascii="Arial" w:hAnsi="Arial" w:cs="Arial"/>
          <w:sz w:val="22"/>
          <w:szCs w:val="22"/>
          <w:lang w:val="en-GB"/>
        </w:rPr>
        <w:t>NIMENRIX</w:t>
      </w:r>
      <w:r w:rsidRPr="00595870">
        <w:rPr>
          <w:rFonts w:ascii="Arial" w:hAnsi="Arial" w:cs="Arial"/>
          <w:sz w:val="22"/>
          <w:szCs w:val="22"/>
          <w:lang w:val="en-GB"/>
        </w:rPr>
        <w:t xml:space="preserve"> change the nature of </w:t>
      </w:r>
      <w:r w:rsidR="00AE6B94">
        <w:rPr>
          <w:rFonts w:ascii="Arial" w:hAnsi="Arial" w:cs="Arial"/>
          <w:sz w:val="22"/>
          <w:szCs w:val="22"/>
          <w:lang w:val="en-GB"/>
        </w:rPr>
        <w:t xml:space="preserve">the </w:t>
      </w:r>
      <w:r w:rsidRPr="00595870">
        <w:rPr>
          <w:rFonts w:ascii="Arial" w:hAnsi="Arial" w:cs="Arial"/>
          <w:sz w:val="22"/>
          <w:szCs w:val="22"/>
          <w:lang w:val="en-GB"/>
        </w:rPr>
        <w:t>immune response to capsular polysaccharide from T-cell independent to T-cell dependent.</w:t>
      </w:r>
    </w:p>
    <w:p w:rsidR="005D3FA2" w:rsidRDefault="005D3FA2" w:rsidP="005D3FA2">
      <w:pPr>
        <w:spacing w:line="360" w:lineRule="atLeast"/>
        <w:jc w:val="both"/>
        <w:rPr>
          <w:rFonts w:ascii="Arial" w:hAnsi="Arial" w:cs="Arial"/>
          <w:sz w:val="22"/>
          <w:szCs w:val="22"/>
          <w:lang w:val="en-GB"/>
        </w:rPr>
      </w:pPr>
    </w:p>
    <w:p w:rsidR="00672BEA" w:rsidRPr="00595870" w:rsidRDefault="00672BEA" w:rsidP="005D3FA2">
      <w:pPr>
        <w:spacing w:line="360" w:lineRule="atLeast"/>
        <w:jc w:val="both"/>
        <w:rPr>
          <w:rFonts w:ascii="Arial" w:hAnsi="Arial" w:cs="Arial"/>
          <w:sz w:val="22"/>
          <w:szCs w:val="22"/>
          <w:lang w:val="en-GB"/>
        </w:rPr>
      </w:pPr>
    </w:p>
    <w:p w:rsidR="0077380F" w:rsidRDefault="005D3FA2" w:rsidP="00BD2149">
      <w:pPr>
        <w:spacing w:before="120" w:after="240"/>
        <w:jc w:val="both"/>
        <w:rPr>
          <w:rFonts w:ascii="Arial" w:hAnsi="Arial" w:cs="Arial"/>
          <w:b/>
          <w:sz w:val="22"/>
          <w:szCs w:val="22"/>
          <w:lang w:val="en-GB"/>
        </w:rPr>
      </w:pPr>
      <w:r w:rsidRPr="00595870">
        <w:rPr>
          <w:rFonts w:ascii="Arial" w:hAnsi="Arial" w:cs="Arial"/>
          <w:b/>
          <w:sz w:val="22"/>
          <w:szCs w:val="22"/>
          <w:lang w:val="en-GB"/>
        </w:rPr>
        <w:t>CLINICAL TRIALS</w:t>
      </w:r>
    </w:p>
    <w:p w:rsidR="001346EE" w:rsidRPr="00595870" w:rsidRDefault="001346EE" w:rsidP="00BD2149">
      <w:pPr>
        <w:spacing w:before="120" w:after="240"/>
        <w:jc w:val="both"/>
        <w:rPr>
          <w:rFonts w:ascii="Arial" w:hAnsi="Arial" w:cs="Arial"/>
          <w:b/>
          <w:sz w:val="22"/>
          <w:szCs w:val="22"/>
          <w:lang w:val="en-GB"/>
        </w:rPr>
      </w:pPr>
      <w:r>
        <w:rPr>
          <w:rFonts w:ascii="Arial" w:hAnsi="Arial" w:cs="Arial"/>
          <w:b/>
          <w:sz w:val="22"/>
          <w:szCs w:val="22"/>
          <w:lang w:val="en-GB"/>
        </w:rPr>
        <w:t>Immunogenicity</w:t>
      </w:r>
    </w:p>
    <w:p w:rsidR="001346EE" w:rsidRDefault="001B746F" w:rsidP="001B746F">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The clinical </w:t>
      </w:r>
      <w:r w:rsidR="00011B86">
        <w:rPr>
          <w:rFonts w:ascii="Arial" w:hAnsi="Arial" w:cs="Arial"/>
          <w:color w:val="000000"/>
          <w:sz w:val="22"/>
          <w:szCs w:val="22"/>
          <w:lang w:val="en-GB"/>
        </w:rPr>
        <w:t xml:space="preserve">development </w:t>
      </w:r>
      <w:r w:rsidRPr="00595870">
        <w:rPr>
          <w:rFonts w:ascii="Arial" w:hAnsi="Arial" w:cs="Arial"/>
          <w:color w:val="000000"/>
          <w:sz w:val="22"/>
          <w:szCs w:val="22"/>
          <w:lang w:val="en-GB"/>
        </w:rPr>
        <w:t xml:space="preserve">program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included 17 clinical studies conducted in 17 countries worldwide. The immunogenicity of one 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has been evaluated in more than 8,000 subjects aged 12 months to 55 years. </w:t>
      </w:r>
    </w:p>
    <w:p w:rsidR="001346EE" w:rsidRDefault="001346EE" w:rsidP="001B746F">
      <w:pPr>
        <w:spacing w:line="360" w:lineRule="atLeast"/>
        <w:ind w:right="99"/>
        <w:rPr>
          <w:rFonts w:ascii="Arial" w:hAnsi="Arial" w:cs="Arial"/>
          <w:color w:val="000000"/>
          <w:sz w:val="22"/>
          <w:szCs w:val="22"/>
          <w:lang w:val="en-GB"/>
        </w:rPr>
      </w:pPr>
    </w:p>
    <w:p w:rsidR="001B746F" w:rsidRPr="00595870" w:rsidRDefault="001B746F" w:rsidP="001B746F">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Vaccine efficacy was inferred from the demonstration of immunologic </w:t>
      </w:r>
      <w:r w:rsidR="0070272C" w:rsidRPr="00595870">
        <w:rPr>
          <w:rFonts w:ascii="Arial" w:hAnsi="Arial" w:cs="Arial"/>
          <w:color w:val="000000"/>
          <w:sz w:val="22"/>
          <w:szCs w:val="22"/>
          <w:lang w:val="en-GB"/>
        </w:rPr>
        <w:t>non</w:t>
      </w:r>
      <w:r w:rsidR="0070272C">
        <w:rPr>
          <w:rFonts w:ascii="Arial" w:hAnsi="Arial" w:cs="Arial"/>
          <w:color w:val="000000"/>
          <w:sz w:val="22"/>
          <w:szCs w:val="22"/>
          <w:lang w:val="en-GB"/>
        </w:rPr>
        <w:t>-</w:t>
      </w:r>
      <w:r w:rsidRPr="00595870">
        <w:rPr>
          <w:rFonts w:ascii="Arial" w:hAnsi="Arial" w:cs="Arial"/>
          <w:color w:val="000000"/>
          <w:sz w:val="22"/>
          <w:szCs w:val="22"/>
          <w:lang w:val="en-GB"/>
        </w:rPr>
        <w:t xml:space="preserve">inferiority </w:t>
      </w:r>
      <w:r w:rsidR="00467DBE">
        <w:rPr>
          <w:rFonts w:ascii="Arial" w:hAnsi="Arial" w:cs="Arial"/>
          <w:color w:val="000000"/>
          <w:sz w:val="22"/>
          <w:szCs w:val="22"/>
          <w:lang w:val="en-GB"/>
        </w:rPr>
        <w:t xml:space="preserve">compared </w:t>
      </w:r>
      <w:r w:rsidRPr="00595870">
        <w:rPr>
          <w:rFonts w:ascii="Arial" w:hAnsi="Arial" w:cs="Arial"/>
          <w:color w:val="000000"/>
          <w:sz w:val="22"/>
          <w:szCs w:val="22"/>
          <w:lang w:val="en-GB"/>
        </w:rPr>
        <w:t xml:space="preserve">to licensed meningococcal vaccines. Immunogenicity was measured by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or </w:t>
      </w:r>
      <w:proofErr w:type="spellStart"/>
      <w:r w:rsidRPr="00595870">
        <w:rPr>
          <w:rFonts w:ascii="Arial" w:hAnsi="Arial" w:cs="Arial"/>
          <w:color w:val="000000"/>
          <w:sz w:val="22"/>
          <w:szCs w:val="22"/>
          <w:lang w:val="en-GB"/>
        </w:rPr>
        <w:t>hSBA</w:t>
      </w:r>
      <w:proofErr w:type="spellEnd"/>
      <w:r w:rsidRPr="00595870">
        <w:rPr>
          <w:rFonts w:ascii="Arial" w:hAnsi="Arial" w:cs="Arial"/>
          <w:color w:val="000000"/>
          <w:sz w:val="22"/>
          <w:szCs w:val="22"/>
          <w:lang w:val="en-GB"/>
        </w:rPr>
        <w:t xml:space="preserve"> which are biomarkers for protective efficacy against meningococcal groups A, C, W-135 and Y.</w:t>
      </w:r>
    </w:p>
    <w:p w:rsidR="001B746F" w:rsidRDefault="001B746F" w:rsidP="001B746F">
      <w:pPr>
        <w:spacing w:line="360" w:lineRule="atLeast"/>
        <w:ind w:right="99"/>
        <w:rPr>
          <w:rFonts w:ascii="Arial" w:hAnsi="Arial" w:cs="Arial"/>
          <w:color w:val="000000"/>
          <w:sz w:val="22"/>
          <w:szCs w:val="22"/>
          <w:lang w:val="en-GB"/>
        </w:rPr>
      </w:pPr>
    </w:p>
    <w:p w:rsidR="00923751" w:rsidRDefault="00923751" w:rsidP="001B746F">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Vaccine response was defined in clinical studies as:</w:t>
      </w:r>
    </w:p>
    <w:p w:rsidR="00923751" w:rsidRPr="00923751" w:rsidRDefault="00A40B72" w:rsidP="001B746F">
      <w:pPr>
        <w:spacing w:line="360" w:lineRule="atLeast"/>
        <w:ind w:right="99"/>
        <w:rPr>
          <w:rFonts w:ascii="Arial" w:hAnsi="Arial" w:cs="Arial"/>
          <w:color w:val="000000"/>
          <w:sz w:val="22"/>
          <w:szCs w:val="22"/>
          <w:u w:val="single"/>
          <w:lang w:val="en-GB"/>
        </w:rPr>
      </w:pPr>
      <w:proofErr w:type="spellStart"/>
      <w:r w:rsidRPr="00A40B72">
        <w:rPr>
          <w:rFonts w:ascii="Arial" w:hAnsi="Arial" w:cs="Arial"/>
          <w:color w:val="000000"/>
          <w:sz w:val="22"/>
          <w:szCs w:val="22"/>
          <w:u w:val="single"/>
          <w:lang w:val="en-GB"/>
        </w:rPr>
        <w:t>rSBA</w:t>
      </w:r>
      <w:proofErr w:type="spellEnd"/>
    </w:p>
    <w:p w:rsidR="00A40B72" w:rsidRDefault="00923751" w:rsidP="00A40B72">
      <w:pPr>
        <w:numPr>
          <w:ilvl w:val="0"/>
          <w:numId w:val="25"/>
        </w:numPr>
        <w:spacing w:line="360" w:lineRule="atLeast"/>
        <w:ind w:right="99"/>
        <w:rPr>
          <w:rFonts w:ascii="Arial" w:hAnsi="Arial" w:cs="Arial"/>
          <w:color w:val="000000"/>
          <w:sz w:val="22"/>
          <w:szCs w:val="22"/>
          <w:lang w:val="en-GB"/>
        </w:rPr>
      </w:pPr>
      <w:r>
        <w:rPr>
          <w:rFonts w:ascii="Arial" w:hAnsi="Arial" w:cs="Arial"/>
          <w:color w:val="000000"/>
          <w:sz w:val="22"/>
          <w:szCs w:val="22"/>
          <w:lang w:val="en-GB"/>
        </w:rPr>
        <w:t xml:space="preserve">Toddlers aged 12-23 months: </w:t>
      </w:r>
      <w:proofErr w:type="spellStart"/>
      <w:r>
        <w:rPr>
          <w:rFonts w:ascii="Arial" w:hAnsi="Arial" w:cs="Arial"/>
          <w:color w:val="000000"/>
          <w:sz w:val="22"/>
          <w:szCs w:val="22"/>
          <w:lang w:val="en-GB"/>
        </w:rPr>
        <w:t>rSBA</w:t>
      </w:r>
      <w:proofErr w:type="spellEnd"/>
      <w:r>
        <w:rPr>
          <w:rFonts w:ascii="Arial" w:hAnsi="Arial" w:cs="Arial"/>
          <w:color w:val="000000"/>
          <w:sz w:val="22"/>
          <w:szCs w:val="22"/>
          <w:lang w:val="en-GB"/>
        </w:rPr>
        <w:t xml:space="preserve"> ≥ 1:8</w:t>
      </w:r>
    </w:p>
    <w:p w:rsidR="00A40B72" w:rsidRDefault="00923751" w:rsidP="00A40B72">
      <w:pPr>
        <w:numPr>
          <w:ilvl w:val="0"/>
          <w:numId w:val="25"/>
        </w:numPr>
        <w:spacing w:line="360" w:lineRule="atLeast"/>
        <w:ind w:right="99"/>
        <w:rPr>
          <w:rFonts w:ascii="Arial" w:hAnsi="Arial" w:cs="Arial"/>
          <w:color w:val="000000"/>
          <w:sz w:val="22"/>
          <w:szCs w:val="22"/>
          <w:lang w:val="en-GB"/>
        </w:rPr>
      </w:pPr>
      <w:r>
        <w:rPr>
          <w:rFonts w:ascii="Arial" w:hAnsi="Arial" w:cs="Arial"/>
          <w:color w:val="000000"/>
          <w:sz w:val="22"/>
          <w:szCs w:val="22"/>
          <w:lang w:val="en-GB"/>
        </w:rPr>
        <w:t xml:space="preserve">Children aged &gt; 2 years, adolescents and adults: </w:t>
      </w:r>
      <w:proofErr w:type="spellStart"/>
      <w:r>
        <w:rPr>
          <w:rFonts w:ascii="Arial" w:hAnsi="Arial" w:cs="Arial"/>
          <w:color w:val="000000"/>
          <w:sz w:val="22"/>
          <w:szCs w:val="22"/>
          <w:lang w:val="en-GB"/>
        </w:rPr>
        <w:t>rSBA</w:t>
      </w:r>
      <w:proofErr w:type="spellEnd"/>
      <w:r>
        <w:rPr>
          <w:rFonts w:ascii="Arial" w:hAnsi="Arial" w:cs="Arial"/>
          <w:color w:val="000000"/>
          <w:sz w:val="22"/>
          <w:szCs w:val="22"/>
          <w:lang w:val="en-GB"/>
        </w:rPr>
        <w:t xml:space="preserve"> ≥ 1:32 for initially </w:t>
      </w:r>
      <w:proofErr w:type="spellStart"/>
      <w:r>
        <w:rPr>
          <w:rFonts w:ascii="Arial" w:hAnsi="Arial" w:cs="Arial"/>
          <w:color w:val="000000"/>
          <w:sz w:val="22"/>
          <w:szCs w:val="22"/>
          <w:lang w:val="en-GB"/>
        </w:rPr>
        <w:t>seronegative</w:t>
      </w:r>
      <w:proofErr w:type="spellEnd"/>
      <w:r>
        <w:rPr>
          <w:rFonts w:ascii="Arial" w:hAnsi="Arial" w:cs="Arial"/>
          <w:color w:val="000000"/>
          <w:sz w:val="22"/>
          <w:szCs w:val="22"/>
          <w:lang w:val="en-GB"/>
        </w:rPr>
        <w:t xml:space="preserve"> subjects; or at least a 4-fold increase in </w:t>
      </w:r>
      <w:proofErr w:type="spellStart"/>
      <w:r>
        <w:rPr>
          <w:rFonts w:ascii="Arial" w:hAnsi="Arial" w:cs="Arial"/>
          <w:color w:val="000000"/>
          <w:sz w:val="22"/>
          <w:szCs w:val="22"/>
          <w:lang w:val="en-GB"/>
        </w:rPr>
        <w:t>rSBA</w:t>
      </w:r>
      <w:proofErr w:type="spellEnd"/>
      <w:r>
        <w:rPr>
          <w:rFonts w:ascii="Arial" w:hAnsi="Arial" w:cs="Arial"/>
          <w:color w:val="000000"/>
          <w:sz w:val="22"/>
          <w:szCs w:val="22"/>
          <w:lang w:val="en-GB"/>
        </w:rPr>
        <w:t xml:space="preserve"> titres from pre- to post-vaccination for initially </w:t>
      </w:r>
      <w:proofErr w:type="spellStart"/>
      <w:r>
        <w:rPr>
          <w:rFonts w:ascii="Arial" w:hAnsi="Arial" w:cs="Arial"/>
          <w:color w:val="000000"/>
          <w:sz w:val="22"/>
          <w:szCs w:val="22"/>
          <w:lang w:val="en-GB"/>
        </w:rPr>
        <w:t>seropositive</w:t>
      </w:r>
      <w:proofErr w:type="spellEnd"/>
      <w:r>
        <w:rPr>
          <w:rFonts w:ascii="Arial" w:hAnsi="Arial" w:cs="Arial"/>
          <w:color w:val="000000"/>
          <w:sz w:val="22"/>
          <w:szCs w:val="22"/>
          <w:lang w:val="en-GB"/>
        </w:rPr>
        <w:t xml:space="preserve"> subjects</w:t>
      </w:r>
    </w:p>
    <w:p w:rsidR="00923751" w:rsidRPr="00923751" w:rsidRDefault="00A40B72" w:rsidP="00923751">
      <w:pPr>
        <w:spacing w:line="360" w:lineRule="atLeast"/>
        <w:ind w:right="99"/>
        <w:rPr>
          <w:rFonts w:ascii="Arial" w:hAnsi="Arial" w:cs="Arial"/>
          <w:color w:val="000000"/>
          <w:sz w:val="22"/>
          <w:szCs w:val="22"/>
          <w:u w:val="single"/>
          <w:lang w:val="en-GB"/>
        </w:rPr>
      </w:pPr>
      <w:proofErr w:type="spellStart"/>
      <w:r w:rsidRPr="00A40B72">
        <w:rPr>
          <w:rFonts w:ascii="Arial" w:hAnsi="Arial" w:cs="Arial"/>
          <w:color w:val="000000"/>
          <w:sz w:val="22"/>
          <w:szCs w:val="22"/>
          <w:u w:val="single"/>
          <w:lang w:val="en-GB"/>
        </w:rPr>
        <w:t>hSBA</w:t>
      </w:r>
      <w:proofErr w:type="spellEnd"/>
    </w:p>
    <w:p w:rsidR="00923751" w:rsidRPr="00923751" w:rsidRDefault="00923751" w:rsidP="00923751">
      <w:pPr>
        <w:numPr>
          <w:ilvl w:val="0"/>
          <w:numId w:val="26"/>
        </w:numPr>
        <w:spacing w:line="360" w:lineRule="atLeast"/>
        <w:ind w:right="99"/>
        <w:rPr>
          <w:rFonts w:ascii="Arial" w:hAnsi="Arial" w:cs="Arial"/>
          <w:color w:val="000000"/>
          <w:sz w:val="22"/>
          <w:szCs w:val="22"/>
          <w:lang w:val="en-GB"/>
        </w:rPr>
      </w:pPr>
      <w:r w:rsidRPr="00923751">
        <w:rPr>
          <w:rFonts w:ascii="Arial" w:hAnsi="Arial" w:cs="Arial"/>
          <w:color w:val="000000"/>
          <w:sz w:val="22"/>
          <w:szCs w:val="22"/>
          <w:lang w:val="en-GB"/>
        </w:rPr>
        <w:t xml:space="preserve">At least a 2-fold increase in </w:t>
      </w:r>
      <w:proofErr w:type="spellStart"/>
      <w:r w:rsidRPr="00923751">
        <w:rPr>
          <w:rFonts w:ascii="Arial" w:hAnsi="Arial" w:cs="Arial"/>
          <w:color w:val="000000"/>
          <w:sz w:val="22"/>
          <w:szCs w:val="22"/>
          <w:lang w:val="en-GB"/>
        </w:rPr>
        <w:t>hSBA</w:t>
      </w:r>
      <w:proofErr w:type="spellEnd"/>
      <w:r w:rsidRPr="00923751">
        <w:rPr>
          <w:rFonts w:ascii="Arial" w:hAnsi="Arial" w:cs="Arial"/>
          <w:color w:val="000000"/>
          <w:sz w:val="22"/>
          <w:szCs w:val="22"/>
          <w:lang w:val="en-GB"/>
        </w:rPr>
        <w:t xml:space="preserve"> titre (</w:t>
      </w:r>
      <w:proofErr w:type="spellStart"/>
      <w:r w:rsidR="007D0B69">
        <w:rPr>
          <w:rFonts w:ascii="Arial" w:hAnsi="Arial" w:cs="Arial"/>
          <w:color w:val="000000"/>
          <w:sz w:val="22"/>
          <w:szCs w:val="22"/>
          <w:lang w:val="en-GB"/>
        </w:rPr>
        <w:t>i.e</w:t>
      </w:r>
      <w:proofErr w:type="spellEnd"/>
      <w:r w:rsidR="007D0B69">
        <w:rPr>
          <w:rFonts w:ascii="Arial" w:hAnsi="Arial" w:cs="Arial"/>
          <w:color w:val="000000"/>
          <w:sz w:val="22"/>
          <w:szCs w:val="22"/>
          <w:lang w:val="en-GB"/>
        </w:rPr>
        <w:t xml:space="preserve"> </w:t>
      </w:r>
      <w:proofErr w:type="spellStart"/>
      <w:r w:rsidR="007D0B69">
        <w:rPr>
          <w:rFonts w:ascii="Arial" w:hAnsi="Arial" w:cs="Arial"/>
          <w:color w:val="000000"/>
          <w:sz w:val="22"/>
          <w:szCs w:val="22"/>
          <w:lang w:val="en-GB"/>
        </w:rPr>
        <w:t>hSBA</w:t>
      </w:r>
      <w:proofErr w:type="spellEnd"/>
      <w:r w:rsidR="007D0B69">
        <w:rPr>
          <w:rFonts w:ascii="Arial" w:hAnsi="Arial" w:cs="Arial"/>
          <w:color w:val="000000"/>
          <w:sz w:val="22"/>
          <w:szCs w:val="22"/>
          <w:lang w:val="en-GB"/>
        </w:rPr>
        <w:t xml:space="preserve"> </w:t>
      </w:r>
      <w:r w:rsidRPr="00923751">
        <w:rPr>
          <w:rFonts w:ascii="Arial" w:hAnsi="Arial" w:cs="Arial"/>
          <w:color w:val="000000"/>
          <w:sz w:val="22"/>
          <w:szCs w:val="22"/>
          <w:lang w:val="en-GB"/>
        </w:rPr>
        <w:t xml:space="preserve">≥1:8) from pre- to post-vaccination for initially </w:t>
      </w:r>
      <w:proofErr w:type="spellStart"/>
      <w:r w:rsidRPr="00923751">
        <w:rPr>
          <w:rFonts w:ascii="Arial" w:hAnsi="Arial" w:cs="Arial"/>
          <w:color w:val="000000"/>
          <w:sz w:val="22"/>
          <w:szCs w:val="22"/>
          <w:lang w:val="en-GB"/>
        </w:rPr>
        <w:t>seronegative</w:t>
      </w:r>
      <w:proofErr w:type="spellEnd"/>
      <w:r w:rsidRPr="00923751">
        <w:rPr>
          <w:rFonts w:ascii="Arial" w:hAnsi="Arial" w:cs="Arial"/>
          <w:color w:val="000000"/>
          <w:sz w:val="22"/>
          <w:szCs w:val="22"/>
          <w:lang w:val="en-GB"/>
        </w:rPr>
        <w:t xml:space="preserve"> subjects </w:t>
      </w:r>
      <w:r w:rsidR="007D0B69">
        <w:rPr>
          <w:rFonts w:ascii="Arial" w:hAnsi="Arial" w:cs="Arial"/>
          <w:color w:val="000000"/>
          <w:sz w:val="22"/>
          <w:szCs w:val="22"/>
          <w:lang w:val="en-GB"/>
        </w:rPr>
        <w:t>of all ages</w:t>
      </w:r>
    </w:p>
    <w:p w:rsidR="00A40B72" w:rsidRPr="00A40B72" w:rsidRDefault="00923751" w:rsidP="00A40B72">
      <w:pPr>
        <w:numPr>
          <w:ilvl w:val="0"/>
          <w:numId w:val="26"/>
        </w:numPr>
        <w:spacing w:line="360" w:lineRule="atLeast"/>
        <w:ind w:right="99"/>
        <w:rPr>
          <w:rFonts w:ascii="Arial" w:hAnsi="Arial" w:cs="Arial"/>
          <w:color w:val="000000"/>
          <w:sz w:val="22"/>
          <w:szCs w:val="22"/>
        </w:rPr>
      </w:pPr>
      <w:r>
        <w:rPr>
          <w:rFonts w:ascii="Arial" w:hAnsi="Arial" w:cs="Arial"/>
          <w:color w:val="000000"/>
          <w:sz w:val="22"/>
          <w:szCs w:val="22"/>
          <w:lang w:val="en-GB"/>
        </w:rPr>
        <w:t>A</w:t>
      </w:r>
      <w:r w:rsidRPr="00923751">
        <w:rPr>
          <w:rFonts w:ascii="Arial" w:hAnsi="Arial" w:cs="Arial"/>
          <w:color w:val="000000"/>
          <w:sz w:val="22"/>
          <w:szCs w:val="22"/>
          <w:lang w:val="en-GB"/>
        </w:rPr>
        <w:t>t least a 4-fold increase</w:t>
      </w:r>
      <w:r>
        <w:rPr>
          <w:rFonts w:ascii="Arial" w:hAnsi="Arial" w:cs="Arial"/>
          <w:color w:val="000000"/>
          <w:sz w:val="22"/>
          <w:szCs w:val="22"/>
          <w:lang w:val="en-GB"/>
        </w:rPr>
        <w:t xml:space="preserve"> in </w:t>
      </w:r>
      <w:proofErr w:type="spellStart"/>
      <w:r w:rsidRPr="00923751">
        <w:rPr>
          <w:rFonts w:ascii="Arial" w:hAnsi="Arial" w:cs="Arial"/>
          <w:color w:val="000000"/>
          <w:sz w:val="22"/>
          <w:szCs w:val="22"/>
          <w:lang w:val="en-GB"/>
        </w:rPr>
        <w:t>hSBA</w:t>
      </w:r>
      <w:proofErr w:type="spellEnd"/>
      <w:r w:rsidRPr="00923751">
        <w:rPr>
          <w:rFonts w:ascii="Arial" w:hAnsi="Arial" w:cs="Arial"/>
          <w:color w:val="000000"/>
          <w:sz w:val="22"/>
          <w:szCs w:val="22"/>
          <w:lang w:val="en-GB"/>
        </w:rPr>
        <w:t xml:space="preserve"> titre from pre- to post-vaccination.for initially </w:t>
      </w:r>
      <w:proofErr w:type="spellStart"/>
      <w:r w:rsidRPr="00923751">
        <w:rPr>
          <w:rFonts w:ascii="Arial" w:hAnsi="Arial" w:cs="Arial"/>
          <w:color w:val="000000"/>
          <w:sz w:val="22"/>
          <w:szCs w:val="22"/>
          <w:lang w:val="en-GB"/>
        </w:rPr>
        <w:t>seropositive</w:t>
      </w:r>
      <w:proofErr w:type="spellEnd"/>
      <w:r w:rsidRPr="00923751">
        <w:rPr>
          <w:rFonts w:ascii="Arial" w:hAnsi="Arial" w:cs="Arial"/>
          <w:color w:val="000000"/>
          <w:sz w:val="22"/>
          <w:szCs w:val="22"/>
          <w:lang w:val="en-GB"/>
        </w:rPr>
        <w:t xml:space="preserve"> subjects </w:t>
      </w:r>
      <w:r w:rsidR="007D0B69">
        <w:rPr>
          <w:rFonts w:ascii="Arial" w:hAnsi="Arial" w:cs="Arial"/>
          <w:color w:val="000000"/>
          <w:sz w:val="22"/>
          <w:szCs w:val="22"/>
          <w:lang w:val="en-GB"/>
        </w:rPr>
        <w:t>of all ages</w:t>
      </w:r>
    </w:p>
    <w:p w:rsidR="001B746F" w:rsidRPr="00595870" w:rsidRDefault="001B746F" w:rsidP="001B746F">
      <w:pPr>
        <w:spacing w:line="360" w:lineRule="atLeast"/>
        <w:ind w:right="99"/>
        <w:rPr>
          <w:rFonts w:ascii="Arial" w:hAnsi="Arial" w:cs="Arial"/>
          <w:color w:val="000000"/>
          <w:sz w:val="22"/>
          <w:szCs w:val="22"/>
          <w:lang w:val="en-GB"/>
        </w:rPr>
      </w:pPr>
    </w:p>
    <w:p w:rsidR="00391F02" w:rsidRPr="00595870" w:rsidRDefault="00391F02" w:rsidP="00391F02">
      <w:pPr>
        <w:spacing w:line="360" w:lineRule="atLeast"/>
        <w:ind w:right="99"/>
        <w:rPr>
          <w:rFonts w:ascii="Arial" w:hAnsi="Arial" w:cs="Arial"/>
          <w:color w:val="000000"/>
          <w:sz w:val="22"/>
          <w:szCs w:val="22"/>
          <w:u w:val="single"/>
          <w:lang w:val="en-GB"/>
        </w:rPr>
      </w:pPr>
      <w:r w:rsidRPr="00595870">
        <w:rPr>
          <w:rFonts w:ascii="Arial" w:hAnsi="Arial" w:cs="Arial"/>
          <w:color w:val="000000"/>
          <w:sz w:val="22"/>
          <w:szCs w:val="22"/>
          <w:u w:val="single"/>
          <w:lang w:val="en-GB"/>
        </w:rPr>
        <w:t>Immunogenicity in toddlers aged 12-23 months</w:t>
      </w:r>
    </w:p>
    <w:p w:rsidR="00D5087A" w:rsidRPr="00595870" w:rsidRDefault="00D5087A" w:rsidP="00391F02">
      <w:pPr>
        <w:spacing w:line="360" w:lineRule="atLeast"/>
        <w:ind w:right="99"/>
        <w:rPr>
          <w:rFonts w:ascii="Arial" w:hAnsi="Arial" w:cs="Arial"/>
          <w:color w:val="000000"/>
          <w:sz w:val="22"/>
          <w:szCs w:val="22"/>
          <w:lang w:val="en-GB"/>
        </w:rPr>
      </w:pPr>
    </w:p>
    <w:p w:rsidR="00391F02" w:rsidRPr="00595870" w:rsidRDefault="00391F02" w:rsidP="00391F02">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clinical studies MenACWY-TT-039 and MenACWY-TT-040, the immune response to vaccination with either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or a licensed meningococcal C-CRM</w:t>
      </w:r>
      <w:r w:rsidRPr="00595870">
        <w:rPr>
          <w:rFonts w:ascii="Arial" w:hAnsi="Arial" w:cs="Arial"/>
          <w:color w:val="000000"/>
          <w:sz w:val="22"/>
          <w:szCs w:val="22"/>
          <w:vertAlign w:val="subscript"/>
          <w:lang w:val="en-GB"/>
        </w:rPr>
        <w:t>197</w:t>
      </w:r>
      <w:r w:rsidRPr="00595870">
        <w:rPr>
          <w:rFonts w:ascii="Arial" w:hAnsi="Arial" w:cs="Arial"/>
          <w:color w:val="000000"/>
          <w:sz w:val="22"/>
          <w:szCs w:val="22"/>
          <w:lang w:val="en-GB"/>
        </w:rPr>
        <w:t xml:space="preserve"> conjugate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-CRM) vaccine was evaluated.</w:t>
      </w:r>
    </w:p>
    <w:p w:rsidR="00A56DE5" w:rsidRPr="00595870" w:rsidRDefault="00A56DE5" w:rsidP="00391F02">
      <w:pPr>
        <w:spacing w:line="360" w:lineRule="atLeast"/>
        <w:ind w:right="99"/>
        <w:rPr>
          <w:rFonts w:ascii="Arial" w:hAnsi="Arial" w:cs="Arial"/>
          <w:color w:val="000000"/>
          <w:sz w:val="22"/>
          <w:szCs w:val="22"/>
          <w:lang w:val="en-GB"/>
        </w:rPr>
      </w:pPr>
    </w:p>
    <w:p w:rsidR="00577FF7" w:rsidRPr="00595870" w:rsidRDefault="00106A4F" w:rsidP="00391F02">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NIMENRIX</w:t>
      </w:r>
      <w:r w:rsidR="00391F02" w:rsidRPr="00595870">
        <w:rPr>
          <w:rFonts w:ascii="Arial" w:hAnsi="Arial" w:cs="Arial"/>
          <w:color w:val="000000"/>
          <w:sz w:val="22"/>
          <w:szCs w:val="22"/>
          <w:lang w:val="en-GB"/>
        </w:rPr>
        <w:t xml:space="preserve"> elicited a </w:t>
      </w:r>
      <w:r w:rsidR="00AE6B94">
        <w:rPr>
          <w:rFonts w:ascii="Arial" w:hAnsi="Arial" w:cs="Arial"/>
          <w:color w:val="000000"/>
          <w:sz w:val="22"/>
          <w:szCs w:val="22"/>
          <w:lang w:val="en-GB"/>
        </w:rPr>
        <w:t xml:space="preserve">protective </w:t>
      </w:r>
      <w:r w:rsidR="00391F02" w:rsidRPr="00595870">
        <w:rPr>
          <w:rFonts w:ascii="Arial" w:hAnsi="Arial" w:cs="Arial"/>
          <w:color w:val="000000"/>
          <w:sz w:val="22"/>
          <w:szCs w:val="22"/>
          <w:lang w:val="en-GB"/>
        </w:rPr>
        <w:t xml:space="preserve">bactericidal antibody response against the four </w:t>
      </w:r>
      <w:proofErr w:type="spellStart"/>
      <w:r w:rsidR="007D0B69">
        <w:rPr>
          <w:rFonts w:ascii="Arial" w:hAnsi="Arial" w:cs="Arial"/>
          <w:color w:val="000000"/>
          <w:sz w:val="22"/>
          <w:szCs w:val="22"/>
          <w:lang w:val="en-GB"/>
        </w:rPr>
        <w:t>serogroup</w:t>
      </w:r>
      <w:r w:rsidR="00391F02" w:rsidRPr="00595870">
        <w:rPr>
          <w:rFonts w:ascii="Arial" w:hAnsi="Arial" w:cs="Arial"/>
          <w:color w:val="000000"/>
          <w:sz w:val="22"/>
          <w:szCs w:val="22"/>
          <w:lang w:val="en-GB"/>
        </w:rPr>
        <w:t>s</w:t>
      </w:r>
      <w:proofErr w:type="spellEnd"/>
      <w:r w:rsidR="002B4558">
        <w:rPr>
          <w:rFonts w:ascii="Arial" w:hAnsi="Arial" w:cs="Arial"/>
          <w:color w:val="000000"/>
          <w:sz w:val="22"/>
          <w:szCs w:val="22"/>
          <w:lang w:val="en-GB"/>
        </w:rPr>
        <w:t xml:space="preserve"> in both studies</w:t>
      </w:r>
      <w:r w:rsidR="00391F02" w:rsidRPr="00595870">
        <w:rPr>
          <w:rFonts w:ascii="Arial" w:hAnsi="Arial" w:cs="Arial"/>
          <w:color w:val="000000"/>
          <w:sz w:val="22"/>
          <w:szCs w:val="22"/>
          <w:lang w:val="en-GB"/>
        </w:rPr>
        <w:t xml:space="preserve">, with a response against </w:t>
      </w:r>
      <w:proofErr w:type="spellStart"/>
      <w:r w:rsidR="007D0B69">
        <w:rPr>
          <w:rFonts w:ascii="Arial" w:hAnsi="Arial" w:cs="Arial"/>
          <w:color w:val="000000"/>
          <w:sz w:val="22"/>
          <w:szCs w:val="22"/>
          <w:lang w:val="en-GB"/>
        </w:rPr>
        <w:t>serogroup</w:t>
      </w:r>
      <w:proofErr w:type="spellEnd"/>
      <w:r w:rsidR="00391F02" w:rsidRPr="00595870">
        <w:rPr>
          <w:rFonts w:ascii="Arial" w:hAnsi="Arial" w:cs="Arial"/>
          <w:color w:val="000000"/>
          <w:sz w:val="22"/>
          <w:szCs w:val="22"/>
          <w:lang w:val="en-GB"/>
        </w:rPr>
        <w:t xml:space="preserve"> C that was comparable to the one elicited by the licensed </w:t>
      </w:r>
      <w:proofErr w:type="spellStart"/>
      <w:r w:rsidR="00391F02" w:rsidRPr="00595870">
        <w:rPr>
          <w:rFonts w:ascii="Arial" w:hAnsi="Arial" w:cs="Arial"/>
          <w:color w:val="000000"/>
          <w:sz w:val="22"/>
          <w:szCs w:val="22"/>
          <w:lang w:val="en-GB"/>
        </w:rPr>
        <w:t>MenC</w:t>
      </w:r>
      <w:proofErr w:type="spellEnd"/>
      <w:r w:rsidR="00391F02" w:rsidRPr="00595870">
        <w:rPr>
          <w:rFonts w:ascii="Arial" w:hAnsi="Arial" w:cs="Arial"/>
          <w:color w:val="000000"/>
          <w:sz w:val="22"/>
          <w:szCs w:val="22"/>
          <w:lang w:val="en-GB"/>
        </w:rPr>
        <w:t>-CRM vaccine in term</w:t>
      </w:r>
      <w:r w:rsidR="001779FE">
        <w:rPr>
          <w:rFonts w:ascii="Arial" w:hAnsi="Arial" w:cs="Arial"/>
          <w:color w:val="000000"/>
          <w:sz w:val="22"/>
          <w:szCs w:val="22"/>
          <w:lang w:val="en-GB"/>
        </w:rPr>
        <w:t>s</w:t>
      </w:r>
      <w:r w:rsidR="00391F02" w:rsidRPr="00595870">
        <w:rPr>
          <w:rFonts w:ascii="Arial" w:hAnsi="Arial" w:cs="Arial"/>
          <w:color w:val="000000"/>
          <w:sz w:val="22"/>
          <w:szCs w:val="22"/>
          <w:lang w:val="en-GB"/>
        </w:rPr>
        <w:t xml:space="preserve"> of </w:t>
      </w:r>
      <w:proofErr w:type="spellStart"/>
      <w:r w:rsidR="00391F02" w:rsidRPr="00595870">
        <w:rPr>
          <w:rFonts w:ascii="Arial" w:hAnsi="Arial" w:cs="Arial"/>
          <w:color w:val="000000"/>
          <w:sz w:val="22"/>
          <w:szCs w:val="22"/>
          <w:lang w:val="en-GB"/>
        </w:rPr>
        <w:t>rSBA</w:t>
      </w:r>
      <w:proofErr w:type="spellEnd"/>
      <w:r w:rsidR="00391F02" w:rsidRPr="00595870">
        <w:rPr>
          <w:rFonts w:ascii="Arial" w:hAnsi="Arial" w:cs="Arial"/>
          <w:color w:val="000000"/>
          <w:sz w:val="22"/>
          <w:szCs w:val="22"/>
          <w:lang w:val="en-GB"/>
        </w:rPr>
        <w:t xml:space="preserve"> titres ≥8 (Table 1).</w:t>
      </w:r>
    </w:p>
    <w:p w:rsidR="00A56DE5" w:rsidRDefault="00A56DE5" w:rsidP="00391F02">
      <w:pPr>
        <w:spacing w:line="360" w:lineRule="atLeast"/>
        <w:ind w:right="99"/>
        <w:rPr>
          <w:rFonts w:ascii="Arial" w:hAnsi="Arial" w:cs="Arial"/>
          <w:color w:val="000000"/>
          <w:sz w:val="22"/>
          <w:szCs w:val="22"/>
          <w:lang w:val="en-GB"/>
        </w:rPr>
      </w:pPr>
    </w:p>
    <w:p w:rsidR="00672BEA" w:rsidRDefault="00672BEA" w:rsidP="00391F02">
      <w:pPr>
        <w:spacing w:line="360" w:lineRule="atLeast"/>
        <w:ind w:right="99"/>
        <w:rPr>
          <w:rFonts w:ascii="Arial" w:hAnsi="Arial" w:cs="Arial"/>
          <w:color w:val="000000"/>
          <w:sz w:val="22"/>
          <w:szCs w:val="22"/>
          <w:lang w:val="en-GB"/>
        </w:rPr>
      </w:pPr>
    </w:p>
    <w:p w:rsidR="00672BEA" w:rsidRDefault="00672BEA" w:rsidP="00391F02">
      <w:pPr>
        <w:spacing w:line="360" w:lineRule="atLeast"/>
        <w:ind w:right="99"/>
        <w:rPr>
          <w:rFonts w:ascii="Arial" w:hAnsi="Arial" w:cs="Arial"/>
          <w:color w:val="000000"/>
          <w:sz w:val="22"/>
          <w:szCs w:val="22"/>
          <w:lang w:val="en-GB"/>
        </w:rPr>
      </w:pPr>
    </w:p>
    <w:p w:rsidR="00672BEA" w:rsidRDefault="00672BEA" w:rsidP="00391F02">
      <w:pPr>
        <w:spacing w:line="360" w:lineRule="atLeast"/>
        <w:ind w:right="99"/>
        <w:rPr>
          <w:rFonts w:ascii="Arial" w:hAnsi="Arial" w:cs="Arial"/>
          <w:color w:val="000000"/>
          <w:sz w:val="22"/>
          <w:szCs w:val="22"/>
          <w:lang w:val="en-GB"/>
        </w:rPr>
      </w:pPr>
    </w:p>
    <w:p w:rsidR="00672BEA" w:rsidRDefault="00672BEA" w:rsidP="00391F02">
      <w:pPr>
        <w:spacing w:line="360" w:lineRule="atLeast"/>
        <w:ind w:right="99"/>
        <w:rPr>
          <w:rFonts w:ascii="Arial" w:hAnsi="Arial" w:cs="Arial"/>
          <w:color w:val="000000"/>
          <w:sz w:val="22"/>
          <w:szCs w:val="22"/>
          <w:lang w:val="en-GB"/>
        </w:rPr>
      </w:pPr>
    </w:p>
    <w:p w:rsidR="00672BEA" w:rsidRPr="00595870" w:rsidRDefault="00672BEA" w:rsidP="00391F02">
      <w:pPr>
        <w:spacing w:line="360" w:lineRule="atLeast"/>
        <w:ind w:right="99"/>
        <w:rPr>
          <w:rFonts w:ascii="Arial" w:hAnsi="Arial" w:cs="Arial"/>
          <w:color w:val="000000"/>
          <w:sz w:val="22"/>
          <w:szCs w:val="22"/>
          <w:lang w:val="en-GB"/>
        </w:rPr>
      </w:pPr>
    </w:p>
    <w:p w:rsidR="00A56DE5" w:rsidRPr="00595870" w:rsidRDefault="00A56DE5" w:rsidP="009E45CE">
      <w:pPr>
        <w:spacing w:after="60" w:line="360" w:lineRule="atLeast"/>
        <w:ind w:right="96"/>
        <w:rPr>
          <w:rFonts w:ascii="Arial" w:hAnsi="Arial" w:cs="Arial"/>
          <w:b/>
          <w:color w:val="000000"/>
          <w:sz w:val="22"/>
          <w:szCs w:val="22"/>
          <w:u w:val="single"/>
          <w:lang w:val="en-GB"/>
        </w:rPr>
      </w:pPr>
      <w:r w:rsidRPr="00595870">
        <w:rPr>
          <w:rFonts w:ascii="Arial" w:hAnsi="Arial" w:cs="Arial"/>
          <w:b/>
          <w:color w:val="000000"/>
          <w:sz w:val="22"/>
          <w:szCs w:val="22"/>
          <w:u w:val="single"/>
          <w:lang w:val="en-GB"/>
        </w:rPr>
        <w:t>Table 1:</w:t>
      </w:r>
      <w:r w:rsidRPr="00595870">
        <w:rPr>
          <w:rFonts w:ascii="Arial" w:hAnsi="Arial" w:cs="Arial"/>
          <w:b/>
          <w:color w:val="000000"/>
          <w:sz w:val="22"/>
          <w:szCs w:val="22"/>
          <w:lang w:val="en-GB"/>
        </w:rPr>
        <w:t xml:space="preserve"> Bactericidal antibody responses (</w:t>
      </w:r>
      <w:proofErr w:type="spellStart"/>
      <w:r w:rsidRPr="00595870">
        <w:rPr>
          <w:rFonts w:ascii="Arial" w:hAnsi="Arial" w:cs="Arial"/>
          <w:b/>
          <w:color w:val="000000"/>
          <w:sz w:val="22"/>
          <w:szCs w:val="22"/>
          <w:lang w:val="en-GB"/>
        </w:rPr>
        <w:t>rSBA</w:t>
      </w:r>
      <w:proofErr w:type="spellEnd"/>
      <w:r w:rsidRPr="00595870">
        <w:rPr>
          <w:rFonts w:ascii="Arial" w:hAnsi="Arial" w:cs="Arial"/>
          <w:b/>
          <w:color w:val="000000"/>
          <w:sz w:val="22"/>
          <w:szCs w:val="22"/>
          <w:lang w:val="en-GB"/>
        </w:rPr>
        <w:t>) in toddlers aged 12-23 months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533"/>
        <w:gridCol w:w="709"/>
        <w:gridCol w:w="1351"/>
        <w:gridCol w:w="1134"/>
        <w:gridCol w:w="709"/>
        <w:gridCol w:w="1351"/>
        <w:gridCol w:w="1332"/>
      </w:tblGrid>
      <w:tr w:rsidR="00A56DE5" w:rsidRPr="00595870" w:rsidTr="009753AB">
        <w:trPr>
          <w:jc w:val="center"/>
        </w:trPr>
        <w:tc>
          <w:tcPr>
            <w:tcW w:w="843" w:type="dxa"/>
            <w:vMerge w:val="restart"/>
            <w:vAlign w:val="center"/>
          </w:tcPr>
          <w:p w:rsidR="00A56DE5" w:rsidRPr="00595870" w:rsidRDefault="007D0B69" w:rsidP="001054AD">
            <w:pPr>
              <w:rPr>
                <w:rFonts w:ascii="Arial" w:hAnsi="Arial" w:cs="Arial"/>
                <w:b/>
                <w:color w:val="000000"/>
                <w:lang w:val="en-GB"/>
              </w:rPr>
            </w:pPr>
            <w:proofErr w:type="spellStart"/>
            <w:r>
              <w:rPr>
                <w:rFonts w:ascii="Arial" w:hAnsi="Arial" w:cs="Arial"/>
                <w:b/>
                <w:color w:val="000000"/>
                <w:lang w:val="en-GB"/>
              </w:rPr>
              <w:t>Sero</w:t>
            </w:r>
            <w:proofErr w:type="spellEnd"/>
            <w:r>
              <w:rPr>
                <w:rFonts w:ascii="Arial" w:hAnsi="Arial" w:cs="Arial"/>
                <w:b/>
                <w:color w:val="000000"/>
                <w:lang w:val="en-GB"/>
              </w:rPr>
              <w:t>-group</w:t>
            </w:r>
          </w:p>
          <w:p w:rsidR="00A56DE5" w:rsidRPr="00595870" w:rsidRDefault="00A56DE5" w:rsidP="001054AD">
            <w:pPr>
              <w:rPr>
                <w:rFonts w:ascii="Arial" w:hAnsi="Arial" w:cs="Arial"/>
                <w:b/>
                <w:color w:val="000000"/>
                <w:lang w:val="en-GB"/>
              </w:rPr>
            </w:pPr>
          </w:p>
        </w:tc>
        <w:tc>
          <w:tcPr>
            <w:tcW w:w="1533" w:type="dxa"/>
            <w:vMerge w:val="restart"/>
            <w:vAlign w:val="center"/>
          </w:tcPr>
          <w:p w:rsidR="00A56DE5" w:rsidRPr="00595870" w:rsidRDefault="001779FE" w:rsidP="001054AD">
            <w:pPr>
              <w:jc w:val="center"/>
              <w:rPr>
                <w:rFonts w:ascii="Arial" w:hAnsi="Arial" w:cs="Arial"/>
                <w:b/>
                <w:color w:val="000000"/>
                <w:lang w:val="en-GB"/>
              </w:rPr>
            </w:pPr>
            <w:r>
              <w:rPr>
                <w:rFonts w:ascii="Arial" w:hAnsi="Arial" w:cs="Arial"/>
                <w:b/>
                <w:color w:val="000000"/>
                <w:lang w:val="en-GB"/>
              </w:rPr>
              <w:t>Vaccine</w:t>
            </w:r>
          </w:p>
        </w:tc>
        <w:tc>
          <w:tcPr>
            <w:tcW w:w="3194" w:type="dxa"/>
            <w:gridSpan w:val="3"/>
            <w:vAlign w:val="center"/>
          </w:tcPr>
          <w:p w:rsidR="00A56DE5" w:rsidRPr="00595870" w:rsidRDefault="00A56DE5" w:rsidP="001054AD">
            <w:pPr>
              <w:jc w:val="center"/>
              <w:rPr>
                <w:rFonts w:ascii="Arial" w:hAnsi="Arial" w:cs="Arial"/>
                <w:b/>
                <w:color w:val="000000"/>
                <w:lang w:val="en-GB"/>
              </w:rPr>
            </w:pPr>
            <w:r w:rsidRPr="00595870">
              <w:rPr>
                <w:rFonts w:ascii="Arial" w:hAnsi="Arial" w:cs="Arial"/>
                <w:b/>
                <w:color w:val="000000"/>
                <w:lang w:val="en-GB"/>
              </w:rPr>
              <w:t>Study MenACWY-TT-039</w:t>
            </w:r>
          </w:p>
          <w:p w:rsidR="00A56DE5" w:rsidRPr="00595870" w:rsidRDefault="00A56DE5" w:rsidP="001054AD">
            <w:pPr>
              <w:jc w:val="center"/>
              <w:rPr>
                <w:rFonts w:ascii="Arial" w:eastAsia="Times New Roman Bold" w:hAnsi="Arial" w:cs="Arial"/>
                <w:b/>
                <w:color w:val="000000"/>
                <w:vertAlign w:val="superscript"/>
                <w:lang w:val="en-GB"/>
              </w:rPr>
            </w:pPr>
            <w:proofErr w:type="spellStart"/>
            <w:r w:rsidRPr="00595870">
              <w:rPr>
                <w:rFonts w:ascii="Arial" w:hAnsi="Arial" w:cs="Arial"/>
                <w:b/>
                <w:color w:val="000000"/>
                <w:lang w:val="en-GB"/>
              </w:rPr>
              <w:t>rSBA</w:t>
            </w:r>
            <w:proofErr w:type="spellEnd"/>
            <w:r w:rsidRPr="00595870">
              <w:rPr>
                <w:rFonts w:ascii="Arial" w:eastAsia="Times New Roman Bold" w:hAnsi="Arial" w:cs="Arial"/>
                <w:b/>
                <w:color w:val="000000"/>
                <w:vertAlign w:val="superscript"/>
                <w:lang w:val="en-GB"/>
              </w:rPr>
              <w:t>(1)</w:t>
            </w:r>
          </w:p>
        </w:tc>
        <w:tc>
          <w:tcPr>
            <w:tcW w:w="3392" w:type="dxa"/>
            <w:gridSpan w:val="3"/>
            <w:vAlign w:val="center"/>
          </w:tcPr>
          <w:p w:rsidR="00A56DE5" w:rsidRPr="00595870" w:rsidRDefault="00A56DE5" w:rsidP="001054AD">
            <w:pPr>
              <w:jc w:val="center"/>
              <w:rPr>
                <w:rFonts w:ascii="Arial" w:hAnsi="Arial" w:cs="Arial"/>
                <w:b/>
                <w:lang w:val="en-GB"/>
              </w:rPr>
            </w:pPr>
            <w:r w:rsidRPr="00595870">
              <w:rPr>
                <w:rFonts w:ascii="Arial" w:hAnsi="Arial" w:cs="Arial"/>
                <w:b/>
                <w:lang w:val="en-GB"/>
              </w:rPr>
              <w:t>Study MenACWY-TT-040</w:t>
            </w:r>
          </w:p>
          <w:p w:rsidR="00A56DE5" w:rsidRPr="00595870" w:rsidRDefault="00A56DE5" w:rsidP="001054AD">
            <w:pPr>
              <w:jc w:val="center"/>
              <w:rPr>
                <w:rFonts w:ascii="Arial" w:eastAsia="Times New Roman Bold" w:hAnsi="Arial" w:cs="Arial"/>
                <w:b/>
                <w:vertAlign w:val="superscript"/>
                <w:lang w:val="en-GB"/>
              </w:rPr>
            </w:pPr>
            <w:proofErr w:type="spellStart"/>
            <w:r w:rsidRPr="00595870">
              <w:rPr>
                <w:rFonts w:ascii="Arial" w:hAnsi="Arial" w:cs="Arial"/>
                <w:b/>
                <w:lang w:val="en-GB"/>
              </w:rPr>
              <w:t>rSBA</w:t>
            </w:r>
            <w:proofErr w:type="spellEnd"/>
            <w:r w:rsidRPr="00595870">
              <w:rPr>
                <w:rFonts w:ascii="Arial" w:eastAsia="Times New Roman Bold" w:hAnsi="Arial" w:cs="Arial"/>
                <w:b/>
                <w:vertAlign w:val="superscript"/>
                <w:lang w:val="en-GB"/>
              </w:rPr>
              <w:t>(2)</w:t>
            </w:r>
          </w:p>
        </w:tc>
      </w:tr>
      <w:tr w:rsidR="00A56DE5" w:rsidRPr="00595870" w:rsidTr="009753AB">
        <w:trPr>
          <w:jc w:val="center"/>
        </w:trPr>
        <w:tc>
          <w:tcPr>
            <w:tcW w:w="843" w:type="dxa"/>
            <w:vMerge/>
          </w:tcPr>
          <w:p w:rsidR="00A56DE5" w:rsidRPr="00595870" w:rsidRDefault="00A56DE5" w:rsidP="001054AD">
            <w:pPr>
              <w:rPr>
                <w:rFonts w:ascii="Arial" w:hAnsi="Arial" w:cs="Arial"/>
                <w:b/>
                <w:color w:val="FF0000"/>
                <w:lang w:val="en-GB"/>
              </w:rPr>
            </w:pPr>
          </w:p>
        </w:tc>
        <w:tc>
          <w:tcPr>
            <w:tcW w:w="1533" w:type="dxa"/>
            <w:vMerge/>
          </w:tcPr>
          <w:p w:rsidR="00A56DE5" w:rsidRPr="00595870" w:rsidRDefault="00A56DE5" w:rsidP="001054AD">
            <w:pPr>
              <w:rPr>
                <w:rFonts w:ascii="Arial" w:hAnsi="Arial" w:cs="Arial"/>
                <w:b/>
                <w:color w:val="FF0000"/>
                <w:lang w:val="en-GB"/>
              </w:rPr>
            </w:pP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N</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≥8</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(95%CI)</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GMT</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(95%CI)</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N</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≥8</w:t>
            </w:r>
          </w:p>
          <w:p w:rsidR="00A56DE5" w:rsidRPr="00595870" w:rsidRDefault="00A56DE5" w:rsidP="001779FE">
            <w:pPr>
              <w:jc w:val="center"/>
              <w:rPr>
                <w:rFonts w:ascii="Arial" w:hAnsi="Arial" w:cs="Arial"/>
                <w:lang w:val="en-GB"/>
              </w:rPr>
            </w:pPr>
            <w:r w:rsidRPr="00595870">
              <w:rPr>
                <w:rFonts w:ascii="Arial" w:hAnsi="Arial" w:cs="Arial"/>
                <w:lang w:val="en-GB"/>
              </w:rPr>
              <w:t>(95%CI)</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GMT</w:t>
            </w:r>
          </w:p>
          <w:p w:rsidR="00A56DE5" w:rsidRPr="00595870" w:rsidRDefault="00A56DE5" w:rsidP="001779FE">
            <w:pPr>
              <w:jc w:val="center"/>
              <w:rPr>
                <w:rFonts w:ascii="Arial" w:hAnsi="Arial" w:cs="Arial"/>
                <w:lang w:val="en-GB"/>
              </w:rPr>
            </w:pPr>
            <w:r w:rsidRPr="00595870">
              <w:rPr>
                <w:rFonts w:ascii="Arial" w:hAnsi="Arial" w:cs="Arial"/>
                <w:lang w:val="en-GB"/>
              </w:rPr>
              <w:t>(95%CI)</w:t>
            </w:r>
          </w:p>
        </w:tc>
      </w:tr>
      <w:tr w:rsidR="00A56DE5" w:rsidRPr="00595870" w:rsidTr="009753AB">
        <w:trPr>
          <w:jc w:val="center"/>
        </w:trPr>
        <w:tc>
          <w:tcPr>
            <w:tcW w:w="843" w:type="dxa"/>
            <w:vAlign w:val="center"/>
          </w:tcPr>
          <w:p w:rsidR="00A56DE5" w:rsidRPr="00595870" w:rsidRDefault="00A56DE5" w:rsidP="001054AD">
            <w:pPr>
              <w:jc w:val="center"/>
              <w:rPr>
                <w:rFonts w:ascii="Arial" w:hAnsi="Arial" w:cs="Arial"/>
                <w:b/>
                <w:color w:val="000000"/>
                <w:lang w:val="en-GB"/>
              </w:rPr>
            </w:pPr>
            <w:r w:rsidRPr="00595870">
              <w:rPr>
                <w:rFonts w:ascii="Arial" w:hAnsi="Arial" w:cs="Arial"/>
                <w:b/>
                <w:color w:val="000000"/>
                <w:lang w:val="en-GB"/>
              </w:rPr>
              <w:t>A</w:t>
            </w:r>
          </w:p>
        </w:tc>
        <w:tc>
          <w:tcPr>
            <w:tcW w:w="1533" w:type="dxa"/>
            <w:vAlign w:val="center"/>
          </w:tcPr>
          <w:p w:rsidR="00A56DE5"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354</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99.7%</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(98.4; 100)</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2205.0</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(2007.8; 2421.6)</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183</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98.4%</w:t>
            </w:r>
          </w:p>
          <w:p w:rsidR="00A56DE5" w:rsidRPr="00595870" w:rsidRDefault="00A56DE5" w:rsidP="001779FE">
            <w:pPr>
              <w:jc w:val="center"/>
              <w:rPr>
                <w:rFonts w:ascii="Arial" w:hAnsi="Arial" w:cs="Arial"/>
                <w:lang w:val="en-GB"/>
              </w:rPr>
            </w:pPr>
            <w:r w:rsidRPr="00595870">
              <w:rPr>
                <w:rFonts w:ascii="Arial" w:hAnsi="Arial" w:cs="Arial"/>
                <w:lang w:val="en-GB"/>
              </w:rPr>
              <w:t>(95.3; 99.7)</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3169.9</w:t>
            </w:r>
          </w:p>
          <w:p w:rsidR="00A56DE5" w:rsidRPr="00595870" w:rsidRDefault="00A56DE5" w:rsidP="001779FE">
            <w:pPr>
              <w:jc w:val="center"/>
              <w:rPr>
                <w:rFonts w:ascii="Arial" w:hAnsi="Arial" w:cs="Arial"/>
                <w:lang w:val="en-GB"/>
              </w:rPr>
            </w:pPr>
            <w:r w:rsidRPr="00595870">
              <w:rPr>
                <w:rFonts w:ascii="Arial" w:hAnsi="Arial" w:cs="Arial"/>
                <w:lang w:val="en-GB"/>
              </w:rPr>
              <w:t>(2577.2; 3898.8)</w:t>
            </w:r>
          </w:p>
        </w:tc>
      </w:tr>
      <w:tr w:rsidR="00A56DE5" w:rsidRPr="00595870" w:rsidTr="009753AB">
        <w:trPr>
          <w:jc w:val="center"/>
        </w:trPr>
        <w:tc>
          <w:tcPr>
            <w:tcW w:w="843" w:type="dxa"/>
            <w:vMerge w:val="restart"/>
            <w:vAlign w:val="center"/>
          </w:tcPr>
          <w:p w:rsidR="00A56DE5" w:rsidRPr="00595870" w:rsidRDefault="00A56DE5" w:rsidP="001054AD">
            <w:pPr>
              <w:jc w:val="center"/>
              <w:rPr>
                <w:rFonts w:ascii="Arial" w:hAnsi="Arial" w:cs="Arial"/>
                <w:b/>
                <w:color w:val="000000"/>
                <w:lang w:val="en-GB"/>
              </w:rPr>
            </w:pPr>
            <w:r w:rsidRPr="00595870">
              <w:rPr>
                <w:rFonts w:ascii="Arial" w:hAnsi="Arial" w:cs="Arial"/>
                <w:b/>
                <w:color w:val="000000"/>
                <w:lang w:val="en-GB"/>
              </w:rPr>
              <w:t>C</w:t>
            </w:r>
          </w:p>
        </w:tc>
        <w:tc>
          <w:tcPr>
            <w:tcW w:w="1533" w:type="dxa"/>
            <w:vAlign w:val="center"/>
          </w:tcPr>
          <w:p w:rsidR="00A56DE5"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354</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99.7%</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(98.4; 100)</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477.6</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(437.3; 521.6)</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183</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97.3%</w:t>
            </w:r>
          </w:p>
          <w:p w:rsidR="00A56DE5" w:rsidRPr="00595870" w:rsidRDefault="00A56DE5" w:rsidP="001779FE">
            <w:pPr>
              <w:jc w:val="center"/>
              <w:rPr>
                <w:rFonts w:ascii="Arial" w:hAnsi="Arial" w:cs="Arial"/>
                <w:lang w:val="en-GB"/>
              </w:rPr>
            </w:pPr>
            <w:r w:rsidRPr="00595870">
              <w:rPr>
                <w:rFonts w:ascii="Arial" w:hAnsi="Arial" w:cs="Arial"/>
                <w:lang w:val="en-GB"/>
              </w:rPr>
              <w:t>(93.7; 99.1)</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828.7</w:t>
            </w:r>
          </w:p>
          <w:p w:rsidR="00A56DE5" w:rsidRPr="00595870" w:rsidRDefault="00A56DE5" w:rsidP="001779FE">
            <w:pPr>
              <w:jc w:val="center"/>
              <w:rPr>
                <w:rFonts w:ascii="Arial" w:hAnsi="Arial" w:cs="Arial"/>
                <w:lang w:val="en-GB"/>
              </w:rPr>
            </w:pPr>
            <w:r w:rsidRPr="00595870">
              <w:rPr>
                <w:rFonts w:ascii="Arial" w:hAnsi="Arial" w:cs="Arial"/>
                <w:lang w:val="en-GB"/>
              </w:rPr>
              <w:t>(672.4; 1021.4)</w:t>
            </w:r>
          </w:p>
        </w:tc>
      </w:tr>
      <w:tr w:rsidR="00A56DE5" w:rsidRPr="00595870" w:rsidTr="009753AB">
        <w:trPr>
          <w:jc w:val="center"/>
        </w:trPr>
        <w:tc>
          <w:tcPr>
            <w:tcW w:w="843" w:type="dxa"/>
            <w:vMerge/>
            <w:vAlign w:val="center"/>
          </w:tcPr>
          <w:p w:rsidR="00A56DE5" w:rsidRPr="00595870" w:rsidRDefault="00A56DE5" w:rsidP="001054AD">
            <w:pPr>
              <w:jc w:val="center"/>
              <w:rPr>
                <w:rFonts w:ascii="Arial" w:hAnsi="Arial" w:cs="Arial"/>
                <w:b/>
                <w:color w:val="FF0000"/>
                <w:lang w:val="en-GB"/>
              </w:rPr>
            </w:pPr>
          </w:p>
        </w:tc>
        <w:tc>
          <w:tcPr>
            <w:tcW w:w="1533" w:type="dxa"/>
            <w:vAlign w:val="center"/>
          </w:tcPr>
          <w:p w:rsidR="00A56DE5" w:rsidRPr="00595870" w:rsidRDefault="00A56DE5" w:rsidP="007D0B69">
            <w:pPr>
              <w:jc w:val="center"/>
              <w:rPr>
                <w:rFonts w:ascii="Arial" w:hAnsi="Arial" w:cs="Arial"/>
                <w:b/>
                <w:color w:val="000000"/>
                <w:lang w:val="en-GB"/>
              </w:rPr>
            </w:pPr>
            <w:proofErr w:type="spellStart"/>
            <w:r w:rsidRPr="00595870">
              <w:rPr>
                <w:rFonts w:ascii="Arial" w:hAnsi="Arial" w:cs="Arial"/>
                <w:b/>
                <w:color w:val="000000"/>
                <w:lang w:val="en-GB"/>
              </w:rPr>
              <w:t>MenC</w:t>
            </w:r>
            <w:proofErr w:type="spellEnd"/>
            <w:r w:rsidRPr="00595870">
              <w:rPr>
                <w:rFonts w:ascii="Arial" w:hAnsi="Arial" w:cs="Arial"/>
                <w:b/>
                <w:color w:val="000000"/>
                <w:lang w:val="en-GB"/>
              </w:rPr>
              <w:t xml:space="preserve">-CRM </w:t>
            </w: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121</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97.5%</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(92.9; 99.5)</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212.3</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(170.0; 265.2)</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114</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98.2%</w:t>
            </w:r>
          </w:p>
          <w:p w:rsidR="00A56DE5" w:rsidRPr="00595870" w:rsidRDefault="00A56DE5" w:rsidP="001779FE">
            <w:pPr>
              <w:jc w:val="center"/>
              <w:rPr>
                <w:rFonts w:ascii="Arial" w:hAnsi="Arial" w:cs="Arial"/>
                <w:lang w:val="en-GB"/>
              </w:rPr>
            </w:pPr>
            <w:r w:rsidRPr="00595870">
              <w:rPr>
                <w:rFonts w:ascii="Arial" w:hAnsi="Arial" w:cs="Arial"/>
                <w:lang w:val="en-GB"/>
              </w:rPr>
              <w:t>(93.8; 99.8)</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691.4</w:t>
            </w:r>
          </w:p>
          <w:p w:rsidR="00A56DE5" w:rsidRPr="00595870" w:rsidRDefault="00A56DE5" w:rsidP="001779FE">
            <w:pPr>
              <w:jc w:val="center"/>
              <w:rPr>
                <w:rFonts w:ascii="Arial" w:hAnsi="Arial" w:cs="Arial"/>
                <w:lang w:val="en-GB"/>
              </w:rPr>
            </w:pPr>
            <w:r w:rsidRPr="00595870">
              <w:rPr>
                <w:rFonts w:ascii="Arial" w:hAnsi="Arial" w:cs="Arial"/>
                <w:lang w:val="en-GB"/>
              </w:rPr>
              <w:t>(520.8; 917.9)</w:t>
            </w:r>
          </w:p>
        </w:tc>
      </w:tr>
      <w:tr w:rsidR="00A56DE5" w:rsidRPr="00595870" w:rsidTr="009753AB">
        <w:trPr>
          <w:jc w:val="center"/>
        </w:trPr>
        <w:tc>
          <w:tcPr>
            <w:tcW w:w="843" w:type="dxa"/>
            <w:vAlign w:val="center"/>
          </w:tcPr>
          <w:p w:rsidR="00A56DE5" w:rsidRPr="00595870" w:rsidRDefault="00A56DE5" w:rsidP="001054AD">
            <w:pPr>
              <w:jc w:val="center"/>
              <w:rPr>
                <w:rFonts w:ascii="Arial" w:hAnsi="Arial" w:cs="Arial"/>
                <w:b/>
                <w:color w:val="000000"/>
                <w:lang w:val="en-GB"/>
              </w:rPr>
            </w:pPr>
            <w:r w:rsidRPr="00595870">
              <w:rPr>
                <w:rFonts w:ascii="Arial" w:hAnsi="Arial" w:cs="Arial"/>
                <w:b/>
                <w:color w:val="000000"/>
                <w:lang w:val="en-GB"/>
              </w:rPr>
              <w:t>W-135</w:t>
            </w:r>
          </w:p>
        </w:tc>
        <w:tc>
          <w:tcPr>
            <w:tcW w:w="1533" w:type="dxa"/>
            <w:vAlign w:val="center"/>
          </w:tcPr>
          <w:p w:rsidR="00A56DE5"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354</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100%</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(99.0; 100)</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2681.7</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(2453.1; 2931.6)</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186</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98.4%</w:t>
            </w:r>
          </w:p>
          <w:p w:rsidR="00A56DE5" w:rsidRPr="00595870" w:rsidRDefault="00A56DE5" w:rsidP="001779FE">
            <w:pPr>
              <w:jc w:val="center"/>
              <w:rPr>
                <w:rFonts w:ascii="Arial" w:hAnsi="Arial" w:cs="Arial"/>
                <w:lang w:val="en-GB"/>
              </w:rPr>
            </w:pPr>
            <w:r w:rsidRPr="00595870">
              <w:rPr>
                <w:rFonts w:ascii="Arial" w:hAnsi="Arial" w:cs="Arial"/>
                <w:lang w:val="en-GB"/>
              </w:rPr>
              <w:t>(95.4; 99.7)</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4022.3</w:t>
            </w:r>
          </w:p>
          <w:p w:rsidR="00A56DE5" w:rsidRPr="00595870" w:rsidRDefault="00A56DE5" w:rsidP="001779FE">
            <w:pPr>
              <w:jc w:val="center"/>
              <w:rPr>
                <w:rFonts w:ascii="Arial" w:hAnsi="Arial" w:cs="Arial"/>
                <w:lang w:val="en-GB"/>
              </w:rPr>
            </w:pPr>
            <w:r w:rsidRPr="00595870">
              <w:rPr>
                <w:rFonts w:ascii="Arial" w:hAnsi="Arial" w:cs="Arial"/>
                <w:lang w:val="en-GB"/>
              </w:rPr>
              <w:t>(3269.2; 4948.8)</w:t>
            </w:r>
          </w:p>
        </w:tc>
      </w:tr>
      <w:tr w:rsidR="00A56DE5" w:rsidRPr="00595870" w:rsidTr="009753AB">
        <w:trPr>
          <w:jc w:val="center"/>
        </w:trPr>
        <w:tc>
          <w:tcPr>
            <w:tcW w:w="843" w:type="dxa"/>
            <w:vAlign w:val="center"/>
          </w:tcPr>
          <w:p w:rsidR="00A56DE5" w:rsidRPr="00595870" w:rsidRDefault="00A56DE5" w:rsidP="001054AD">
            <w:pPr>
              <w:jc w:val="center"/>
              <w:rPr>
                <w:rFonts w:ascii="Arial" w:hAnsi="Arial" w:cs="Arial"/>
                <w:b/>
                <w:color w:val="000000"/>
                <w:lang w:val="en-GB"/>
              </w:rPr>
            </w:pPr>
            <w:r w:rsidRPr="00595870">
              <w:rPr>
                <w:rFonts w:ascii="Arial" w:hAnsi="Arial" w:cs="Arial"/>
                <w:b/>
                <w:color w:val="000000"/>
                <w:lang w:val="en-GB"/>
              </w:rPr>
              <w:t>Y</w:t>
            </w:r>
          </w:p>
        </w:tc>
        <w:tc>
          <w:tcPr>
            <w:tcW w:w="1533" w:type="dxa"/>
            <w:vAlign w:val="center"/>
          </w:tcPr>
          <w:p w:rsidR="00A56DE5"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709" w:type="dxa"/>
            <w:vAlign w:val="center"/>
          </w:tcPr>
          <w:p w:rsidR="00A56DE5" w:rsidRPr="00595870" w:rsidRDefault="00A56DE5" w:rsidP="001054AD">
            <w:pPr>
              <w:jc w:val="center"/>
              <w:rPr>
                <w:rFonts w:ascii="Arial" w:hAnsi="Arial" w:cs="Arial"/>
                <w:color w:val="000000"/>
                <w:lang w:val="en-GB"/>
              </w:rPr>
            </w:pPr>
            <w:r w:rsidRPr="00595870">
              <w:rPr>
                <w:rFonts w:ascii="Arial" w:hAnsi="Arial" w:cs="Arial"/>
                <w:color w:val="000000"/>
                <w:lang w:val="en-GB"/>
              </w:rPr>
              <w:t>354</w:t>
            </w:r>
          </w:p>
        </w:tc>
        <w:tc>
          <w:tcPr>
            <w:tcW w:w="1351"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100%</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(99.0; 100)</w:t>
            </w:r>
          </w:p>
        </w:tc>
        <w:tc>
          <w:tcPr>
            <w:tcW w:w="1134" w:type="dxa"/>
            <w:vAlign w:val="center"/>
          </w:tcPr>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2729.4</w:t>
            </w:r>
          </w:p>
          <w:p w:rsidR="00A56DE5" w:rsidRPr="00595870" w:rsidRDefault="00A56DE5" w:rsidP="001779FE">
            <w:pPr>
              <w:jc w:val="center"/>
              <w:rPr>
                <w:rFonts w:ascii="Arial" w:hAnsi="Arial" w:cs="Arial"/>
                <w:color w:val="000000"/>
                <w:lang w:val="en-GB"/>
              </w:rPr>
            </w:pPr>
            <w:r w:rsidRPr="00595870">
              <w:rPr>
                <w:rFonts w:ascii="Arial" w:hAnsi="Arial" w:cs="Arial"/>
                <w:color w:val="000000"/>
                <w:lang w:val="en-GB"/>
              </w:rPr>
              <w:t>(2472.7; 3012.8)</w:t>
            </w:r>
          </w:p>
        </w:tc>
        <w:tc>
          <w:tcPr>
            <w:tcW w:w="709"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185</w:t>
            </w:r>
          </w:p>
        </w:tc>
        <w:tc>
          <w:tcPr>
            <w:tcW w:w="1351"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97.3%</w:t>
            </w:r>
          </w:p>
          <w:p w:rsidR="00A56DE5" w:rsidRPr="00595870" w:rsidRDefault="00A56DE5" w:rsidP="001779FE">
            <w:pPr>
              <w:jc w:val="center"/>
              <w:rPr>
                <w:rFonts w:ascii="Arial" w:hAnsi="Arial" w:cs="Arial"/>
                <w:lang w:val="en-GB"/>
              </w:rPr>
            </w:pPr>
            <w:r w:rsidRPr="00595870">
              <w:rPr>
                <w:rFonts w:ascii="Arial" w:hAnsi="Arial" w:cs="Arial"/>
                <w:lang w:val="en-GB"/>
              </w:rPr>
              <w:t>(93.8; 99.1)</w:t>
            </w:r>
          </w:p>
        </w:tc>
        <w:tc>
          <w:tcPr>
            <w:tcW w:w="1332" w:type="dxa"/>
            <w:vAlign w:val="center"/>
          </w:tcPr>
          <w:p w:rsidR="00A56DE5" w:rsidRPr="00595870" w:rsidRDefault="00A56DE5" w:rsidP="001779FE">
            <w:pPr>
              <w:jc w:val="center"/>
              <w:rPr>
                <w:rFonts w:ascii="Arial" w:hAnsi="Arial" w:cs="Arial"/>
                <w:lang w:val="en-GB"/>
              </w:rPr>
            </w:pPr>
            <w:r w:rsidRPr="00595870">
              <w:rPr>
                <w:rFonts w:ascii="Arial" w:hAnsi="Arial" w:cs="Arial"/>
                <w:lang w:val="en-GB"/>
              </w:rPr>
              <w:t>3167.7</w:t>
            </w:r>
          </w:p>
          <w:p w:rsidR="00A56DE5" w:rsidRPr="00595870" w:rsidRDefault="00A56DE5" w:rsidP="001779FE">
            <w:pPr>
              <w:jc w:val="center"/>
              <w:rPr>
                <w:rFonts w:ascii="Arial" w:hAnsi="Arial" w:cs="Arial"/>
                <w:lang w:val="en-GB"/>
              </w:rPr>
            </w:pPr>
            <w:r w:rsidRPr="00595870">
              <w:rPr>
                <w:rFonts w:ascii="Arial" w:hAnsi="Arial" w:cs="Arial"/>
                <w:lang w:val="en-GB"/>
              </w:rPr>
              <w:t>(2521.9; 3978.9)</w:t>
            </w:r>
          </w:p>
        </w:tc>
      </w:tr>
    </w:tbl>
    <w:p w:rsidR="009753AB" w:rsidRPr="00595870" w:rsidRDefault="009753AB" w:rsidP="009753AB">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the according-to-protocol (ATP) cohorts for immunogenicity.</w:t>
      </w:r>
    </w:p>
    <w:p w:rsidR="009753AB" w:rsidRPr="00595870" w:rsidRDefault="009753AB" w:rsidP="009753AB">
      <w:pPr>
        <w:spacing w:line="360" w:lineRule="atLeast"/>
        <w:ind w:right="99"/>
        <w:rPr>
          <w:rFonts w:ascii="Arial" w:hAnsi="Arial" w:cs="Arial"/>
          <w:color w:val="000000"/>
          <w:sz w:val="18"/>
          <w:szCs w:val="22"/>
          <w:lang w:val="en-GB"/>
        </w:rPr>
      </w:pPr>
      <w:r w:rsidRPr="00595870">
        <w:rPr>
          <w:rFonts w:ascii="Arial" w:hAnsi="Arial" w:cs="Arial"/>
          <w:color w:val="000000"/>
          <w:sz w:val="18"/>
          <w:szCs w:val="22"/>
          <w:vertAlign w:val="superscript"/>
          <w:lang w:val="en-GB"/>
        </w:rPr>
        <w:t>(1)</w:t>
      </w:r>
      <w:r w:rsidRPr="00595870">
        <w:rPr>
          <w:rFonts w:ascii="Arial" w:hAnsi="Arial" w:cs="Arial"/>
          <w:color w:val="000000"/>
          <w:sz w:val="18"/>
          <w:szCs w:val="22"/>
          <w:lang w:val="en-GB"/>
        </w:rPr>
        <w:t xml:space="preserve"> blood sampling performed 42 to 56 days post vaccination</w:t>
      </w:r>
    </w:p>
    <w:p w:rsidR="009753AB" w:rsidRDefault="009753AB" w:rsidP="009753AB">
      <w:pPr>
        <w:spacing w:line="360" w:lineRule="atLeast"/>
        <w:ind w:right="99"/>
        <w:rPr>
          <w:rFonts w:ascii="Arial" w:hAnsi="Arial" w:cs="Arial"/>
          <w:color w:val="000000"/>
          <w:sz w:val="18"/>
          <w:szCs w:val="22"/>
          <w:lang w:val="en-GB"/>
        </w:rPr>
      </w:pPr>
      <w:r w:rsidRPr="00595870">
        <w:rPr>
          <w:rFonts w:ascii="Arial" w:hAnsi="Arial" w:cs="Arial"/>
          <w:color w:val="000000"/>
          <w:sz w:val="18"/>
          <w:szCs w:val="22"/>
          <w:vertAlign w:val="superscript"/>
          <w:lang w:val="en-GB"/>
        </w:rPr>
        <w:t>(2)</w:t>
      </w:r>
      <w:r w:rsidRPr="00595870">
        <w:rPr>
          <w:rFonts w:ascii="Arial" w:hAnsi="Arial" w:cs="Arial"/>
          <w:color w:val="000000"/>
          <w:sz w:val="18"/>
          <w:szCs w:val="22"/>
          <w:lang w:val="en-GB"/>
        </w:rPr>
        <w:t xml:space="preserve"> blood sampling performed 30 to 42 days post vaccination</w:t>
      </w:r>
    </w:p>
    <w:p w:rsidR="001779FE" w:rsidRDefault="001779FE" w:rsidP="009753AB">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251B18" w:rsidRPr="00595870" w:rsidRDefault="00251B18" w:rsidP="009753AB">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9753AB" w:rsidRPr="00595870" w:rsidRDefault="009753AB" w:rsidP="009753AB">
      <w:pPr>
        <w:spacing w:line="360" w:lineRule="atLeast"/>
        <w:ind w:right="99"/>
        <w:rPr>
          <w:rFonts w:ascii="Arial" w:hAnsi="Arial" w:cs="Arial"/>
          <w:color w:val="000000"/>
          <w:sz w:val="22"/>
          <w:szCs w:val="22"/>
          <w:lang w:val="en-GB"/>
        </w:rPr>
      </w:pPr>
    </w:p>
    <w:p w:rsidR="009753AB" w:rsidRPr="00595870" w:rsidRDefault="009753AB" w:rsidP="009753AB">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In the study MenACWY-TT-039, the serum bactericidal activity was also measured using human serum as the source of complement (</w:t>
      </w:r>
      <w:proofErr w:type="spellStart"/>
      <w:r w:rsidRPr="00595870">
        <w:rPr>
          <w:rFonts w:ascii="Arial" w:hAnsi="Arial" w:cs="Arial"/>
          <w:color w:val="000000"/>
          <w:sz w:val="22"/>
          <w:szCs w:val="22"/>
          <w:lang w:val="en-GB"/>
        </w:rPr>
        <w:t>hSBA</w:t>
      </w:r>
      <w:proofErr w:type="spellEnd"/>
      <w:r w:rsidRPr="00595870">
        <w:rPr>
          <w:rFonts w:ascii="Arial" w:hAnsi="Arial" w:cs="Arial"/>
          <w:color w:val="000000"/>
          <w:sz w:val="22"/>
          <w:szCs w:val="22"/>
          <w:lang w:val="en-GB"/>
        </w:rPr>
        <w:t>) as a secondary endpoint (Table 2).</w:t>
      </w:r>
    </w:p>
    <w:p w:rsidR="009753AB" w:rsidRPr="00595870" w:rsidRDefault="009753AB" w:rsidP="009753AB">
      <w:pPr>
        <w:spacing w:line="360" w:lineRule="atLeast"/>
        <w:ind w:right="99"/>
        <w:rPr>
          <w:rFonts w:ascii="Arial" w:hAnsi="Arial" w:cs="Arial"/>
          <w:color w:val="000000"/>
          <w:sz w:val="22"/>
          <w:szCs w:val="22"/>
          <w:lang w:val="en-GB"/>
        </w:rPr>
      </w:pPr>
    </w:p>
    <w:p w:rsidR="009753AB" w:rsidRPr="00595870" w:rsidRDefault="009753AB" w:rsidP="009E45CE">
      <w:pPr>
        <w:spacing w:after="60" w:line="360" w:lineRule="atLeast"/>
        <w:ind w:right="96"/>
        <w:jc w:val="center"/>
        <w:rPr>
          <w:rFonts w:ascii="Arial" w:hAnsi="Arial" w:cs="Arial"/>
          <w:b/>
          <w:color w:val="000000"/>
          <w:sz w:val="22"/>
          <w:szCs w:val="22"/>
          <w:u w:val="single"/>
          <w:lang w:val="en-GB"/>
        </w:rPr>
      </w:pPr>
      <w:r w:rsidRPr="00595870">
        <w:rPr>
          <w:rFonts w:ascii="Arial" w:hAnsi="Arial" w:cs="Arial"/>
          <w:b/>
          <w:color w:val="000000"/>
          <w:sz w:val="22"/>
          <w:szCs w:val="22"/>
          <w:u w:val="single"/>
          <w:lang w:val="en-GB"/>
        </w:rPr>
        <w:t>Table 2:</w:t>
      </w:r>
      <w:r w:rsidRPr="00595870">
        <w:rPr>
          <w:rFonts w:ascii="Arial" w:hAnsi="Arial" w:cs="Arial"/>
          <w:b/>
          <w:color w:val="000000"/>
          <w:sz w:val="22"/>
          <w:szCs w:val="22"/>
          <w:lang w:val="en-GB"/>
        </w:rPr>
        <w:t xml:space="preserve"> Bactericidal antibody responses (</w:t>
      </w:r>
      <w:proofErr w:type="spellStart"/>
      <w:r w:rsidRPr="00595870">
        <w:rPr>
          <w:rFonts w:ascii="Arial" w:hAnsi="Arial" w:cs="Arial"/>
          <w:b/>
          <w:color w:val="000000"/>
          <w:sz w:val="22"/>
          <w:szCs w:val="22"/>
          <w:lang w:val="en-GB"/>
        </w:rPr>
        <w:t>hSBA</w:t>
      </w:r>
      <w:proofErr w:type="spellEnd"/>
      <w:r w:rsidRPr="00595870">
        <w:rPr>
          <w:rFonts w:ascii="Arial" w:hAnsi="Arial" w:cs="Arial"/>
          <w:b/>
          <w:color w:val="000000"/>
          <w:sz w:val="22"/>
          <w:szCs w:val="22"/>
          <w:lang w:val="en-GB"/>
        </w:rPr>
        <w:t>) in toddlers aged 12-23 months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8"/>
        <w:gridCol w:w="2207"/>
        <w:gridCol w:w="1166"/>
        <w:gridCol w:w="2166"/>
        <w:gridCol w:w="1928"/>
      </w:tblGrid>
      <w:tr w:rsidR="009753AB" w:rsidRPr="00595870" w:rsidTr="00EB6744">
        <w:trPr>
          <w:jc w:val="center"/>
        </w:trPr>
        <w:tc>
          <w:tcPr>
            <w:tcW w:w="1061" w:type="dxa"/>
            <w:vMerge w:val="restart"/>
            <w:vAlign w:val="center"/>
          </w:tcPr>
          <w:p w:rsidR="00A40B72" w:rsidRDefault="007D0B69" w:rsidP="00A40B72">
            <w:pPr>
              <w:jc w:val="center"/>
              <w:rPr>
                <w:rFonts w:ascii="Arial" w:hAnsi="Arial" w:cs="Arial"/>
                <w:b/>
                <w:color w:val="000000"/>
                <w:lang w:val="en-GB"/>
              </w:rPr>
            </w:pPr>
            <w:proofErr w:type="spellStart"/>
            <w:r>
              <w:rPr>
                <w:rFonts w:ascii="Arial" w:hAnsi="Arial" w:cs="Arial"/>
                <w:b/>
                <w:color w:val="000000"/>
                <w:lang w:val="en-GB"/>
              </w:rPr>
              <w:t>Serogroup</w:t>
            </w:r>
            <w:proofErr w:type="spellEnd"/>
          </w:p>
        </w:tc>
        <w:tc>
          <w:tcPr>
            <w:tcW w:w="2207" w:type="dxa"/>
            <w:vMerge w:val="restart"/>
            <w:vAlign w:val="center"/>
          </w:tcPr>
          <w:p w:rsidR="009753AB" w:rsidRPr="00595870" w:rsidRDefault="007D0B69" w:rsidP="001054AD">
            <w:pPr>
              <w:jc w:val="center"/>
              <w:rPr>
                <w:rFonts w:ascii="Arial" w:hAnsi="Arial" w:cs="Arial"/>
                <w:b/>
                <w:color w:val="000000"/>
                <w:lang w:val="en-GB"/>
              </w:rPr>
            </w:pPr>
            <w:r>
              <w:rPr>
                <w:rFonts w:ascii="Arial" w:hAnsi="Arial" w:cs="Arial"/>
                <w:b/>
                <w:color w:val="000000"/>
                <w:lang w:val="en-GB"/>
              </w:rPr>
              <w:t>Vaccine</w:t>
            </w:r>
          </w:p>
        </w:tc>
        <w:tc>
          <w:tcPr>
            <w:tcW w:w="1166" w:type="dxa"/>
            <w:vMerge w:val="restart"/>
            <w:vAlign w:val="center"/>
          </w:tcPr>
          <w:p w:rsidR="009753AB" w:rsidRPr="00595870" w:rsidRDefault="009753AB" w:rsidP="001054AD">
            <w:pPr>
              <w:jc w:val="center"/>
              <w:rPr>
                <w:rFonts w:ascii="Arial" w:hAnsi="Arial" w:cs="Arial"/>
                <w:b/>
                <w:color w:val="000000"/>
                <w:lang w:val="en-GB"/>
              </w:rPr>
            </w:pPr>
            <w:r w:rsidRPr="00595870">
              <w:rPr>
                <w:rFonts w:ascii="Arial" w:hAnsi="Arial" w:cs="Arial"/>
                <w:b/>
                <w:color w:val="000000"/>
                <w:lang w:val="en-GB"/>
              </w:rPr>
              <w:t>N</w:t>
            </w:r>
          </w:p>
        </w:tc>
        <w:tc>
          <w:tcPr>
            <w:tcW w:w="4094" w:type="dxa"/>
            <w:gridSpan w:val="2"/>
            <w:vAlign w:val="center"/>
          </w:tcPr>
          <w:p w:rsidR="009753AB" w:rsidRPr="00595870" w:rsidRDefault="009753AB" w:rsidP="001054AD">
            <w:pPr>
              <w:jc w:val="center"/>
              <w:rPr>
                <w:rFonts w:ascii="Arial" w:hAnsi="Arial" w:cs="Arial"/>
                <w:b/>
                <w:lang w:val="en-GB"/>
              </w:rPr>
            </w:pPr>
            <w:r w:rsidRPr="00595870">
              <w:rPr>
                <w:rFonts w:ascii="Arial" w:hAnsi="Arial" w:cs="Arial"/>
                <w:b/>
                <w:lang w:val="en-GB"/>
              </w:rPr>
              <w:t>Study MenACWY-TT-039</w:t>
            </w:r>
          </w:p>
          <w:p w:rsidR="009753AB" w:rsidRPr="00595870" w:rsidRDefault="009753AB" w:rsidP="001054AD">
            <w:pPr>
              <w:jc w:val="center"/>
              <w:rPr>
                <w:rFonts w:ascii="Arial" w:hAnsi="Arial" w:cs="Arial"/>
                <w:b/>
                <w:lang w:val="en-GB"/>
              </w:rPr>
            </w:pPr>
            <w:proofErr w:type="spellStart"/>
            <w:r w:rsidRPr="00595870">
              <w:rPr>
                <w:rFonts w:ascii="Arial" w:hAnsi="Arial" w:cs="Arial"/>
                <w:b/>
                <w:lang w:val="en-GB"/>
              </w:rPr>
              <w:t>hSBA</w:t>
            </w:r>
            <w:proofErr w:type="spellEnd"/>
            <w:r w:rsidRPr="00595870">
              <w:rPr>
                <w:rFonts w:ascii="Arial" w:hAnsi="Arial" w:cs="Arial"/>
                <w:b/>
                <w:vertAlign w:val="superscript"/>
                <w:lang w:val="en-GB"/>
              </w:rPr>
              <w:t>(1)</w:t>
            </w:r>
          </w:p>
        </w:tc>
      </w:tr>
      <w:tr w:rsidR="009753AB" w:rsidRPr="00595870" w:rsidTr="009753AB">
        <w:trPr>
          <w:jc w:val="center"/>
        </w:trPr>
        <w:tc>
          <w:tcPr>
            <w:tcW w:w="1061" w:type="dxa"/>
            <w:vMerge/>
            <w:vAlign w:val="center"/>
          </w:tcPr>
          <w:p w:rsidR="009753AB" w:rsidRPr="00595870" w:rsidRDefault="009753AB" w:rsidP="001054AD">
            <w:pPr>
              <w:rPr>
                <w:rFonts w:ascii="Arial" w:hAnsi="Arial" w:cs="Arial"/>
                <w:b/>
                <w:color w:val="FF0000"/>
                <w:lang w:val="en-GB"/>
              </w:rPr>
            </w:pPr>
          </w:p>
        </w:tc>
        <w:tc>
          <w:tcPr>
            <w:tcW w:w="2207" w:type="dxa"/>
            <w:vMerge/>
            <w:vAlign w:val="center"/>
          </w:tcPr>
          <w:p w:rsidR="009753AB" w:rsidRPr="00595870" w:rsidRDefault="009753AB" w:rsidP="001054AD">
            <w:pPr>
              <w:jc w:val="center"/>
              <w:rPr>
                <w:rFonts w:ascii="Arial" w:hAnsi="Arial" w:cs="Arial"/>
                <w:b/>
                <w:color w:val="FF0000"/>
                <w:lang w:val="en-GB"/>
              </w:rPr>
            </w:pPr>
          </w:p>
        </w:tc>
        <w:tc>
          <w:tcPr>
            <w:tcW w:w="1166" w:type="dxa"/>
            <w:vMerge/>
            <w:vAlign w:val="center"/>
          </w:tcPr>
          <w:p w:rsidR="009753AB" w:rsidRPr="00595870" w:rsidRDefault="009753AB" w:rsidP="001054AD">
            <w:pPr>
              <w:jc w:val="center"/>
              <w:rPr>
                <w:rFonts w:ascii="Arial" w:hAnsi="Arial" w:cs="Arial"/>
                <w:b/>
                <w:color w:val="FF0000"/>
                <w:lang w:val="en-GB"/>
              </w:rPr>
            </w:pP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≥8</w:t>
            </w:r>
          </w:p>
          <w:p w:rsidR="009753AB" w:rsidRPr="00595870" w:rsidRDefault="009753AB" w:rsidP="001054AD">
            <w:pPr>
              <w:jc w:val="center"/>
              <w:rPr>
                <w:rFonts w:ascii="Arial" w:hAnsi="Arial" w:cs="Arial"/>
                <w:lang w:val="en-GB"/>
              </w:rPr>
            </w:pPr>
            <w:r w:rsidRPr="00595870">
              <w:rPr>
                <w:rFonts w:ascii="Arial" w:hAnsi="Arial" w:cs="Arial"/>
                <w:lang w:val="en-GB"/>
              </w:rPr>
              <w:t>(95% CI)</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GMT</w:t>
            </w:r>
          </w:p>
          <w:p w:rsidR="009753AB" w:rsidRPr="00595870" w:rsidRDefault="009753AB" w:rsidP="001054AD">
            <w:pPr>
              <w:jc w:val="center"/>
              <w:rPr>
                <w:rFonts w:ascii="Arial" w:hAnsi="Arial" w:cs="Arial"/>
                <w:lang w:val="en-GB"/>
              </w:rPr>
            </w:pPr>
            <w:r w:rsidRPr="00595870">
              <w:rPr>
                <w:rFonts w:ascii="Arial" w:hAnsi="Arial" w:cs="Arial"/>
                <w:lang w:val="en-GB"/>
              </w:rPr>
              <w:t>(95%CI)</w:t>
            </w:r>
          </w:p>
        </w:tc>
      </w:tr>
      <w:tr w:rsidR="009753AB" w:rsidRPr="00595870" w:rsidTr="009753AB">
        <w:trPr>
          <w:jc w:val="center"/>
        </w:trPr>
        <w:tc>
          <w:tcPr>
            <w:tcW w:w="1061" w:type="dxa"/>
            <w:vAlign w:val="center"/>
          </w:tcPr>
          <w:p w:rsidR="009753AB" w:rsidRPr="00595870" w:rsidRDefault="009753AB" w:rsidP="001054AD">
            <w:pPr>
              <w:jc w:val="center"/>
              <w:rPr>
                <w:rFonts w:ascii="Arial" w:hAnsi="Arial" w:cs="Arial"/>
                <w:b/>
                <w:color w:val="000000"/>
                <w:lang w:val="en-GB"/>
              </w:rPr>
            </w:pPr>
            <w:r w:rsidRPr="00595870">
              <w:rPr>
                <w:rFonts w:ascii="Arial" w:hAnsi="Arial" w:cs="Arial"/>
                <w:b/>
                <w:color w:val="000000"/>
                <w:lang w:val="en-GB"/>
              </w:rPr>
              <w:t>A</w:t>
            </w:r>
          </w:p>
        </w:tc>
        <w:tc>
          <w:tcPr>
            <w:tcW w:w="2207" w:type="dxa"/>
            <w:vAlign w:val="center"/>
          </w:tcPr>
          <w:p w:rsidR="009753AB"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1166" w:type="dxa"/>
            <w:vAlign w:val="center"/>
          </w:tcPr>
          <w:p w:rsidR="009753AB" w:rsidRPr="00595870" w:rsidRDefault="009753AB" w:rsidP="001054AD">
            <w:pPr>
              <w:jc w:val="center"/>
              <w:rPr>
                <w:rFonts w:ascii="Arial" w:hAnsi="Arial" w:cs="Arial"/>
                <w:color w:val="000000"/>
                <w:lang w:val="en-GB"/>
              </w:rPr>
            </w:pPr>
            <w:r w:rsidRPr="00595870">
              <w:rPr>
                <w:rFonts w:ascii="Arial" w:hAnsi="Arial" w:cs="Arial"/>
                <w:color w:val="000000"/>
                <w:lang w:val="en-GB"/>
              </w:rPr>
              <w:t>338</w:t>
            </w: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77.2%</w:t>
            </w:r>
          </w:p>
          <w:p w:rsidR="009753AB" w:rsidRPr="00595870" w:rsidRDefault="009753AB" w:rsidP="001054AD">
            <w:pPr>
              <w:jc w:val="center"/>
              <w:rPr>
                <w:rFonts w:ascii="Arial" w:hAnsi="Arial" w:cs="Arial"/>
                <w:lang w:val="en-GB"/>
              </w:rPr>
            </w:pPr>
            <w:r w:rsidRPr="00595870">
              <w:rPr>
                <w:rFonts w:ascii="Arial" w:hAnsi="Arial" w:cs="Arial"/>
                <w:lang w:val="en-GB"/>
              </w:rPr>
              <w:t>(72.4; 81.6)</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19.0</w:t>
            </w:r>
          </w:p>
          <w:p w:rsidR="009753AB" w:rsidRPr="00595870" w:rsidRDefault="009753AB" w:rsidP="001054AD">
            <w:pPr>
              <w:jc w:val="center"/>
              <w:rPr>
                <w:rFonts w:ascii="Arial" w:hAnsi="Arial" w:cs="Arial"/>
                <w:lang w:val="en-GB"/>
              </w:rPr>
            </w:pPr>
            <w:r w:rsidRPr="00595870">
              <w:rPr>
                <w:rFonts w:ascii="Arial" w:hAnsi="Arial" w:cs="Arial"/>
                <w:lang w:val="en-GB"/>
              </w:rPr>
              <w:t>(16.4; 22.1)</w:t>
            </w:r>
          </w:p>
        </w:tc>
      </w:tr>
      <w:tr w:rsidR="009753AB" w:rsidRPr="00595870" w:rsidTr="009753AB">
        <w:trPr>
          <w:jc w:val="center"/>
        </w:trPr>
        <w:tc>
          <w:tcPr>
            <w:tcW w:w="1061" w:type="dxa"/>
            <w:vMerge w:val="restart"/>
            <w:vAlign w:val="center"/>
          </w:tcPr>
          <w:p w:rsidR="009753AB" w:rsidRPr="00595870" w:rsidRDefault="009753AB" w:rsidP="001054AD">
            <w:pPr>
              <w:jc w:val="center"/>
              <w:rPr>
                <w:rFonts w:ascii="Arial" w:hAnsi="Arial" w:cs="Arial"/>
                <w:b/>
                <w:color w:val="000000"/>
                <w:lang w:val="en-GB"/>
              </w:rPr>
            </w:pPr>
            <w:r w:rsidRPr="00595870">
              <w:rPr>
                <w:rFonts w:ascii="Arial" w:hAnsi="Arial" w:cs="Arial"/>
                <w:b/>
                <w:color w:val="000000"/>
                <w:lang w:val="en-GB"/>
              </w:rPr>
              <w:t>C</w:t>
            </w:r>
          </w:p>
        </w:tc>
        <w:tc>
          <w:tcPr>
            <w:tcW w:w="2207" w:type="dxa"/>
            <w:vAlign w:val="center"/>
          </w:tcPr>
          <w:p w:rsidR="009753AB"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1166" w:type="dxa"/>
            <w:vAlign w:val="center"/>
          </w:tcPr>
          <w:p w:rsidR="009753AB" w:rsidRPr="00595870" w:rsidRDefault="009753AB" w:rsidP="001054AD">
            <w:pPr>
              <w:jc w:val="center"/>
              <w:rPr>
                <w:rFonts w:ascii="Arial" w:hAnsi="Arial" w:cs="Arial"/>
                <w:color w:val="000000"/>
                <w:lang w:val="en-GB"/>
              </w:rPr>
            </w:pPr>
            <w:r w:rsidRPr="00595870">
              <w:rPr>
                <w:rFonts w:ascii="Arial" w:hAnsi="Arial" w:cs="Arial"/>
                <w:color w:val="000000"/>
                <w:lang w:val="en-GB"/>
              </w:rPr>
              <w:t>341</w:t>
            </w: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98.5%</w:t>
            </w:r>
          </w:p>
          <w:p w:rsidR="009753AB" w:rsidRPr="00595870" w:rsidRDefault="009753AB" w:rsidP="001054AD">
            <w:pPr>
              <w:jc w:val="center"/>
              <w:rPr>
                <w:rFonts w:ascii="Arial" w:hAnsi="Arial" w:cs="Arial"/>
                <w:lang w:val="en-GB"/>
              </w:rPr>
            </w:pPr>
            <w:r w:rsidRPr="00595870">
              <w:rPr>
                <w:rFonts w:ascii="Arial" w:hAnsi="Arial" w:cs="Arial"/>
                <w:lang w:val="en-GB"/>
              </w:rPr>
              <w:t>(96.6; 99.5)</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196.0</w:t>
            </w:r>
          </w:p>
          <w:p w:rsidR="009753AB" w:rsidRPr="00595870" w:rsidRDefault="009753AB" w:rsidP="001054AD">
            <w:pPr>
              <w:jc w:val="center"/>
              <w:rPr>
                <w:rFonts w:ascii="Arial" w:hAnsi="Arial" w:cs="Arial"/>
                <w:lang w:val="en-GB"/>
              </w:rPr>
            </w:pPr>
            <w:r w:rsidRPr="00595870">
              <w:rPr>
                <w:rFonts w:ascii="Arial" w:hAnsi="Arial" w:cs="Arial"/>
                <w:lang w:val="en-GB"/>
              </w:rPr>
              <w:t>(175.4; 219.0)</w:t>
            </w:r>
          </w:p>
        </w:tc>
      </w:tr>
      <w:tr w:rsidR="009753AB" w:rsidRPr="00595870" w:rsidTr="009753AB">
        <w:trPr>
          <w:jc w:val="center"/>
        </w:trPr>
        <w:tc>
          <w:tcPr>
            <w:tcW w:w="1061" w:type="dxa"/>
            <w:vMerge/>
            <w:vAlign w:val="center"/>
          </w:tcPr>
          <w:p w:rsidR="009753AB" w:rsidRPr="00595870" w:rsidRDefault="009753AB" w:rsidP="001054AD">
            <w:pPr>
              <w:jc w:val="center"/>
              <w:rPr>
                <w:rFonts w:ascii="Arial" w:hAnsi="Arial" w:cs="Arial"/>
                <w:b/>
                <w:color w:val="FF0000"/>
                <w:lang w:val="en-GB"/>
              </w:rPr>
            </w:pPr>
          </w:p>
        </w:tc>
        <w:tc>
          <w:tcPr>
            <w:tcW w:w="2207" w:type="dxa"/>
            <w:vAlign w:val="center"/>
          </w:tcPr>
          <w:p w:rsidR="009753AB" w:rsidRPr="00595870" w:rsidRDefault="009753AB" w:rsidP="007D0B69">
            <w:pPr>
              <w:jc w:val="center"/>
              <w:rPr>
                <w:rFonts w:ascii="Arial" w:hAnsi="Arial" w:cs="Arial"/>
                <w:b/>
                <w:color w:val="000000"/>
                <w:lang w:val="en-GB"/>
              </w:rPr>
            </w:pPr>
            <w:proofErr w:type="spellStart"/>
            <w:r w:rsidRPr="00595870">
              <w:rPr>
                <w:rFonts w:ascii="Arial" w:hAnsi="Arial" w:cs="Arial"/>
                <w:b/>
                <w:color w:val="000000"/>
                <w:lang w:val="en-GB"/>
              </w:rPr>
              <w:t>MenC</w:t>
            </w:r>
            <w:proofErr w:type="spellEnd"/>
            <w:r w:rsidRPr="00595870">
              <w:rPr>
                <w:rFonts w:ascii="Arial" w:hAnsi="Arial" w:cs="Arial"/>
                <w:b/>
                <w:color w:val="000000"/>
                <w:lang w:val="en-GB"/>
              </w:rPr>
              <w:t xml:space="preserve">-CRM </w:t>
            </w:r>
          </w:p>
        </w:tc>
        <w:tc>
          <w:tcPr>
            <w:tcW w:w="1166" w:type="dxa"/>
            <w:vAlign w:val="center"/>
          </w:tcPr>
          <w:p w:rsidR="009753AB" w:rsidRPr="00595870" w:rsidRDefault="009753AB" w:rsidP="001054AD">
            <w:pPr>
              <w:jc w:val="center"/>
              <w:rPr>
                <w:rFonts w:ascii="Arial" w:hAnsi="Arial" w:cs="Arial"/>
                <w:color w:val="000000"/>
                <w:lang w:val="en-GB"/>
              </w:rPr>
            </w:pPr>
            <w:r w:rsidRPr="00595870">
              <w:rPr>
                <w:rFonts w:ascii="Arial" w:hAnsi="Arial" w:cs="Arial"/>
                <w:color w:val="000000"/>
                <w:lang w:val="en-GB"/>
              </w:rPr>
              <w:t>116</w:t>
            </w: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81.9%</w:t>
            </w:r>
          </w:p>
          <w:p w:rsidR="009753AB" w:rsidRPr="00595870" w:rsidRDefault="009753AB" w:rsidP="001054AD">
            <w:pPr>
              <w:jc w:val="center"/>
              <w:rPr>
                <w:rFonts w:ascii="Arial" w:hAnsi="Arial" w:cs="Arial"/>
                <w:lang w:val="en-GB"/>
              </w:rPr>
            </w:pPr>
            <w:r w:rsidRPr="00595870">
              <w:rPr>
                <w:rFonts w:ascii="Arial" w:hAnsi="Arial" w:cs="Arial"/>
                <w:lang w:val="en-GB"/>
              </w:rPr>
              <w:t>(73.7; 88.4)</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40.3</w:t>
            </w:r>
          </w:p>
          <w:p w:rsidR="009753AB" w:rsidRPr="00595870" w:rsidRDefault="009753AB" w:rsidP="001054AD">
            <w:pPr>
              <w:jc w:val="center"/>
              <w:rPr>
                <w:rFonts w:ascii="Arial" w:hAnsi="Arial" w:cs="Arial"/>
                <w:lang w:val="en-GB"/>
              </w:rPr>
            </w:pPr>
            <w:r w:rsidRPr="00595870">
              <w:rPr>
                <w:rFonts w:ascii="Arial" w:hAnsi="Arial" w:cs="Arial"/>
                <w:lang w:val="en-GB"/>
              </w:rPr>
              <w:t>(29.5; 55.1)</w:t>
            </w:r>
          </w:p>
        </w:tc>
      </w:tr>
      <w:tr w:rsidR="009753AB" w:rsidRPr="00595870" w:rsidTr="009753AB">
        <w:trPr>
          <w:jc w:val="center"/>
        </w:trPr>
        <w:tc>
          <w:tcPr>
            <w:tcW w:w="1061" w:type="dxa"/>
            <w:vAlign w:val="center"/>
          </w:tcPr>
          <w:p w:rsidR="009753AB" w:rsidRPr="00595870" w:rsidRDefault="009753AB" w:rsidP="001054AD">
            <w:pPr>
              <w:jc w:val="center"/>
              <w:rPr>
                <w:rFonts w:ascii="Arial" w:hAnsi="Arial" w:cs="Arial"/>
                <w:b/>
                <w:color w:val="000000"/>
                <w:lang w:val="en-GB"/>
              </w:rPr>
            </w:pPr>
            <w:r w:rsidRPr="00595870">
              <w:rPr>
                <w:rFonts w:ascii="Arial" w:hAnsi="Arial" w:cs="Arial"/>
                <w:b/>
                <w:color w:val="000000"/>
                <w:lang w:val="en-GB"/>
              </w:rPr>
              <w:t>W-135</w:t>
            </w:r>
          </w:p>
        </w:tc>
        <w:tc>
          <w:tcPr>
            <w:tcW w:w="2207" w:type="dxa"/>
            <w:vAlign w:val="center"/>
          </w:tcPr>
          <w:p w:rsidR="009753AB"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1166" w:type="dxa"/>
            <w:vAlign w:val="center"/>
          </w:tcPr>
          <w:p w:rsidR="009753AB" w:rsidRPr="00595870" w:rsidRDefault="009753AB" w:rsidP="001054AD">
            <w:pPr>
              <w:jc w:val="center"/>
              <w:rPr>
                <w:rFonts w:ascii="Arial" w:hAnsi="Arial" w:cs="Arial"/>
                <w:color w:val="000000"/>
                <w:lang w:val="en-GB"/>
              </w:rPr>
            </w:pPr>
            <w:r w:rsidRPr="00595870">
              <w:rPr>
                <w:rFonts w:ascii="Arial" w:hAnsi="Arial" w:cs="Arial"/>
                <w:color w:val="000000"/>
                <w:lang w:val="en-GB"/>
              </w:rPr>
              <w:t>336</w:t>
            </w: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87.5%</w:t>
            </w:r>
          </w:p>
          <w:p w:rsidR="009753AB" w:rsidRPr="00595870" w:rsidRDefault="009753AB" w:rsidP="001054AD">
            <w:pPr>
              <w:jc w:val="center"/>
              <w:rPr>
                <w:rFonts w:ascii="Arial" w:hAnsi="Arial" w:cs="Arial"/>
                <w:lang w:val="en-GB"/>
              </w:rPr>
            </w:pPr>
            <w:r w:rsidRPr="00595870">
              <w:rPr>
                <w:rFonts w:ascii="Arial" w:hAnsi="Arial" w:cs="Arial"/>
                <w:lang w:val="en-GB"/>
              </w:rPr>
              <w:t>(83.5 ; 90.8)</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48.9</w:t>
            </w:r>
          </w:p>
          <w:p w:rsidR="009753AB" w:rsidRPr="00595870" w:rsidRDefault="009753AB" w:rsidP="001054AD">
            <w:pPr>
              <w:jc w:val="center"/>
              <w:rPr>
                <w:rFonts w:ascii="Arial" w:hAnsi="Arial" w:cs="Arial"/>
                <w:lang w:val="en-GB"/>
              </w:rPr>
            </w:pPr>
            <w:r w:rsidRPr="00595870">
              <w:rPr>
                <w:rFonts w:ascii="Arial" w:hAnsi="Arial" w:cs="Arial"/>
                <w:lang w:val="en-GB"/>
              </w:rPr>
              <w:t>(41.2; 58.0)</w:t>
            </w:r>
          </w:p>
        </w:tc>
      </w:tr>
      <w:tr w:rsidR="009753AB" w:rsidRPr="00595870" w:rsidTr="009753AB">
        <w:trPr>
          <w:jc w:val="center"/>
        </w:trPr>
        <w:tc>
          <w:tcPr>
            <w:tcW w:w="1061" w:type="dxa"/>
            <w:vAlign w:val="center"/>
          </w:tcPr>
          <w:p w:rsidR="009753AB" w:rsidRPr="00595870" w:rsidRDefault="009753AB" w:rsidP="001054AD">
            <w:pPr>
              <w:jc w:val="center"/>
              <w:rPr>
                <w:rFonts w:ascii="Arial" w:hAnsi="Arial" w:cs="Arial"/>
                <w:b/>
                <w:color w:val="000000"/>
                <w:lang w:val="en-GB"/>
              </w:rPr>
            </w:pPr>
            <w:r w:rsidRPr="00595870">
              <w:rPr>
                <w:rFonts w:ascii="Arial" w:hAnsi="Arial" w:cs="Arial"/>
                <w:b/>
                <w:color w:val="000000"/>
                <w:lang w:val="en-GB"/>
              </w:rPr>
              <w:t>Y</w:t>
            </w:r>
          </w:p>
        </w:tc>
        <w:tc>
          <w:tcPr>
            <w:tcW w:w="2207" w:type="dxa"/>
            <w:vAlign w:val="center"/>
          </w:tcPr>
          <w:p w:rsidR="009753AB"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1166" w:type="dxa"/>
            <w:vAlign w:val="center"/>
          </w:tcPr>
          <w:p w:rsidR="009753AB" w:rsidRPr="00595870" w:rsidRDefault="009753AB" w:rsidP="001054AD">
            <w:pPr>
              <w:jc w:val="center"/>
              <w:rPr>
                <w:rFonts w:ascii="Arial" w:hAnsi="Arial" w:cs="Arial"/>
                <w:color w:val="000000"/>
                <w:lang w:val="en-GB"/>
              </w:rPr>
            </w:pPr>
            <w:r w:rsidRPr="00595870">
              <w:rPr>
                <w:rFonts w:ascii="Arial" w:hAnsi="Arial" w:cs="Arial"/>
                <w:color w:val="000000"/>
                <w:lang w:val="en-GB"/>
              </w:rPr>
              <w:t>329</w:t>
            </w:r>
          </w:p>
        </w:tc>
        <w:tc>
          <w:tcPr>
            <w:tcW w:w="2166"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t>79.3%</w:t>
            </w:r>
          </w:p>
          <w:p w:rsidR="009753AB" w:rsidRPr="00595870" w:rsidRDefault="009753AB" w:rsidP="001054AD">
            <w:pPr>
              <w:jc w:val="center"/>
              <w:rPr>
                <w:rFonts w:ascii="Arial" w:hAnsi="Arial" w:cs="Arial"/>
                <w:lang w:val="en-GB"/>
              </w:rPr>
            </w:pPr>
            <w:r w:rsidRPr="00595870">
              <w:rPr>
                <w:rFonts w:ascii="Arial" w:hAnsi="Arial" w:cs="Arial"/>
                <w:lang w:val="en-GB"/>
              </w:rPr>
              <w:lastRenderedPageBreak/>
              <w:t>(74.5; 83.6)</w:t>
            </w:r>
          </w:p>
        </w:tc>
        <w:tc>
          <w:tcPr>
            <w:tcW w:w="1928" w:type="dxa"/>
            <w:vAlign w:val="center"/>
          </w:tcPr>
          <w:p w:rsidR="009753AB" w:rsidRPr="00595870" w:rsidRDefault="009753AB" w:rsidP="001054AD">
            <w:pPr>
              <w:jc w:val="center"/>
              <w:rPr>
                <w:rFonts w:ascii="Arial" w:hAnsi="Arial" w:cs="Arial"/>
                <w:lang w:val="en-GB"/>
              </w:rPr>
            </w:pPr>
            <w:r w:rsidRPr="00595870">
              <w:rPr>
                <w:rFonts w:ascii="Arial" w:hAnsi="Arial" w:cs="Arial"/>
                <w:lang w:val="en-GB"/>
              </w:rPr>
              <w:lastRenderedPageBreak/>
              <w:t>30.9</w:t>
            </w:r>
          </w:p>
          <w:p w:rsidR="009753AB" w:rsidRPr="00595870" w:rsidRDefault="009753AB" w:rsidP="001054AD">
            <w:pPr>
              <w:jc w:val="center"/>
              <w:rPr>
                <w:rFonts w:ascii="Arial" w:hAnsi="Arial" w:cs="Arial"/>
                <w:lang w:val="en-GB"/>
              </w:rPr>
            </w:pPr>
            <w:r w:rsidRPr="00595870">
              <w:rPr>
                <w:rFonts w:ascii="Arial" w:hAnsi="Arial" w:cs="Arial"/>
                <w:lang w:val="en-GB"/>
              </w:rPr>
              <w:lastRenderedPageBreak/>
              <w:t>(25.8; 37.1)</w:t>
            </w:r>
          </w:p>
        </w:tc>
      </w:tr>
    </w:tbl>
    <w:p w:rsidR="00D5087A" w:rsidRPr="00595870" w:rsidRDefault="00D5087A" w:rsidP="00D5087A">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lastRenderedPageBreak/>
        <w:t>The analysis of immunogenicity was conducted on ATP cohort for immunogenicity.</w:t>
      </w:r>
    </w:p>
    <w:p w:rsidR="009753AB" w:rsidRDefault="00D5087A" w:rsidP="00D5087A">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t xml:space="preserve"> </w:t>
      </w:r>
      <w:r w:rsidRPr="00595870">
        <w:rPr>
          <w:rFonts w:ascii="Arial" w:hAnsi="Arial" w:cs="Arial"/>
          <w:color w:val="000000"/>
          <w:sz w:val="18"/>
          <w:szCs w:val="22"/>
          <w:vertAlign w:val="superscript"/>
          <w:lang w:val="en-GB"/>
        </w:rPr>
        <w:t>(1)</w:t>
      </w:r>
      <w:r w:rsidRPr="00595870">
        <w:rPr>
          <w:rFonts w:ascii="Arial" w:hAnsi="Arial" w:cs="Arial"/>
          <w:color w:val="000000"/>
          <w:sz w:val="18"/>
          <w:szCs w:val="22"/>
          <w:lang w:val="en-GB"/>
        </w:rPr>
        <w:t xml:space="preserve"> blood sampling performed 42 to 56 days post vaccination</w:t>
      </w:r>
    </w:p>
    <w:p w:rsidR="00251B18" w:rsidRDefault="00251B18" w:rsidP="00251B18">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7D0B69" w:rsidRPr="00595870" w:rsidRDefault="00251B18" w:rsidP="00D5087A">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9753AB" w:rsidRPr="00595870" w:rsidRDefault="009753AB" w:rsidP="001B746F">
      <w:pPr>
        <w:spacing w:line="360" w:lineRule="atLeast"/>
        <w:ind w:right="99"/>
        <w:rPr>
          <w:rFonts w:ascii="Arial" w:hAnsi="Arial" w:cs="Arial"/>
          <w:color w:val="000000"/>
          <w:sz w:val="22"/>
          <w:szCs w:val="22"/>
          <w:lang w:val="en-GB"/>
        </w:rPr>
      </w:pPr>
    </w:p>
    <w:p w:rsidR="00D5087A" w:rsidRPr="00595870" w:rsidRDefault="00D5087A" w:rsidP="00D5087A">
      <w:pPr>
        <w:spacing w:line="360" w:lineRule="atLeast"/>
        <w:ind w:right="99"/>
        <w:rPr>
          <w:rFonts w:ascii="Arial" w:hAnsi="Arial" w:cs="Arial"/>
          <w:color w:val="000000"/>
          <w:sz w:val="22"/>
          <w:szCs w:val="22"/>
          <w:u w:val="single"/>
          <w:lang w:val="en-GB"/>
        </w:rPr>
      </w:pPr>
      <w:r w:rsidRPr="00595870">
        <w:rPr>
          <w:rFonts w:ascii="Arial" w:hAnsi="Arial" w:cs="Arial"/>
          <w:color w:val="000000"/>
          <w:sz w:val="22"/>
          <w:szCs w:val="22"/>
          <w:u w:val="single"/>
          <w:lang w:val="en-GB"/>
        </w:rPr>
        <w:t>Immunogenicity in children aged 2-10 years</w:t>
      </w:r>
    </w:p>
    <w:p w:rsidR="00D5087A" w:rsidRPr="00595870" w:rsidRDefault="00D5087A" w:rsidP="00D5087A">
      <w:pPr>
        <w:spacing w:line="360" w:lineRule="atLeast"/>
        <w:ind w:right="99"/>
        <w:rPr>
          <w:rFonts w:ascii="Arial" w:hAnsi="Arial" w:cs="Arial"/>
          <w:color w:val="000000"/>
          <w:sz w:val="22"/>
          <w:szCs w:val="22"/>
          <w:lang w:val="en-GB"/>
        </w:rPr>
      </w:pPr>
    </w:p>
    <w:p w:rsidR="00D5087A" w:rsidRPr="00595870" w:rsidRDefault="00D5087A" w:rsidP="00D5087A">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two comparative studies </w:t>
      </w:r>
      <w:r w:rsidR="00BB7C7D">
        <w:rPr>
          <w:rFonts w:ascii="Arial" w:hAnsi="Arial" w:cs="Arial"/>
          <w:color w:val="000000"/>
          <w:sz w:val="22"/>
          <w:szCs w:val="22"/>
          <w:lang w:val="en-GB"/>
        </w:rPr>
        <w:t xml:space="preserve">of non-inferiority </w:t>
      </w:r>
      <w:r w:rsidRPr="00595870">
        <w:rPr>
          <w:rFonts w:ascii="Arial" w:hAnsi="Arial" w:cs="Arial"/>
          <w:color w:val="000000"/>
          <w:sz w:val="22"/>
          <w:szCs w:val="22"/>
          <w:lang w:val="en-GB"/>
        </w:rPr>
        <w:t xml:space="preserve">conducted in subjects aged 2-10 years, </w:t>
      </w:r>
      <w:r w:rsidR="003150ED">
        <w:rPr>
          <w:rFonts w:ascii="Arial" w:hAnsi="Arial" w:cs="Arial"/>
          <w:color w:val="000000"/>
          <w:sz w:val="22"/>
          <w:szCs w:val="22"/>
          <w:lang w:val="en-GB"/>
        </w:rPr>
        <w:t xml:space="preserve">one </w:t>
      </w:r>
      <w:r w:rsidRPr="00595870">
        <w:rPr>
          <w:rFonts w:ascii="Arial" w:hAnsi="Arial" w:cs="Arial"/>
          <w:color w:val="000000"/>
          <w:sz w:val="22"/>
          <w:szCs w:val="22"/>
          <w:lang w:val="en-GB"/>
        </w:rPr>
        <w:t xml:space="preserve">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t>
      </w:r>
      <w:r w:rsidR="0070272C">
        <w:rPr>
          <w:rFonts w:ascii="Arial" w:hAnsi="Arial" w:cs="Arial"/>
          <w:color w:val="000000"/>
          <w:sz w:val="22"/>
          <w:szCs w:val="22"/>
          <w:lang w:val="en-GB"/>
        </w:rPr>
        <w:t xml:space="preserve">was compared to </w:t>
      </w:r>
      <w:r w:rsidRPr="00595870">
        <w:rPr>
          <w:rFonts w:ascii="Arial" w:hAnsi="Arial" w:cs="Arial"/>
          <w:color w:val="000000"/>
          <w:sz w:val="22"/>
          <w:szCs w:val="22"/>
          <w:lang w:val="en-GB"/>
        </w:rPr>
        <w:t xml:space="preserve">either the licensed GlaxoSmithKline Biologicals’ plain polysaccharide meningococcal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A, C, W-135, Y (ACWY-PS) vaccine (study MenACWY-TT-038 )</w:t>
      </w:r>
      <w:r w:rsidR="0070272C">
        <w:rPr>
          <w:rFonts w:ascii="Arial" w:hAnsi="Arial" w:cs="Arial"/>
          <w:color w:val="000000"/>
          <w:sz w:val="22"/>
          <w:szCs w:val="22"/>
          <w:lang w:val="en-GB"/>
        </w:rPr>
        <w:t xml:space="preserve"> or </w:t>
      </w:r>
      <w:r w:rsidR="0070272C" w:rsidRPr="00595870">
        <w:rPr>
          <w:rFonts w:ascii="Arial" w:hAnsi="Arial" w:cs="Arial"/>
          <w:color w:val="000000"/>
          <w:sz w:val="22"/>
          <w:szCs w:val="22"/>
          <w:lang w:val="en-GB"/>
        </w:rPr>
        <w:t xml:space="preserve">a licensed </w:t>
      </w:r>
      <w:proofErr w:type="spellStart"/>
      <w:r w:rsidR="0070272C" w:rsidRPr="00595870">
        <w:rPr>
          <w:rFonts w:ascii="Arial" w:hAnsi="Arial" w:cs="Arial"/>
          <w:color w:val="000000"/>
          <w:sz w:val="22"/>
          <w:szCs w:val="22"/>
          <w:lang w:val="en-GB"/>
        </w:rPr>
        <w:t>MenC</w:t>
      </w:r>
      <w:proofErr w:type="spellEnd"/>
      <w:r w:rsidR="0070272C" w:rsidRPr="00595870">
        <w:rPr>
          <w:rFonts w:ascii="Arial" w:hAnsi="Arial" w:cs="Arial"/>
          <w:color w:val="000000"/>
          <w:sz w:val="22"/>
          <w:szCs w:val="22"/>
          <w:lang w:val="en-GB"/>
        </w:rPr>
        <w:t>-CRM vaccine (study MenACWY-TT-081)</w:t>
      </w:r>
      <w:r w:rsidR="0070272C">
        <w:rPr>
          <w:rFonts w:ascii="Arial" w:hAnsi="Arial" w:cs="Arial"/>
          <w:color w:val="000000"/>
          <w:sz w:val="22"/>
          <w:szCs w:val="22"/>
          <w:lang w:val="en-GB"/>
        </w:rPr>
        <w:t>.</w:t>
      </w:r>
    </w:p>
    <w:p w:rsidR="00D5087A" w:rsidRPr="00595870" w:rsidRDefault="00D5087A" w:rsidP="00D5087A">
      <w:pPr>
        <w:spacing w:line="360" w:lineRule="atLeast"/>
        <w:ind w:right="99"/>
        <w:rPr>
          <w:rFonts w:ascii="Arial" w:hAnsi="Arial" w:cs="Arial"/>
          <w:color w:val="000000"/>
          <w:sz w:val="22"/>
          <w:szCs w:val="22"/>
          <w:lang w:val="en-GB"/>
        </w:rPr>
      </w:pPr>
    </w:p>
    <w:p w:rsidR="00467DBE" w:rsidRPr="00595870" w:rsidRDefault="00D5087A" w:rsidP="00D5087A">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the MenACWY-TT-038 study,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demonstrated to be non-inferior to the licensed ACWY-PS vaccine in terms of vaccine response to the four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(A, C, W-135 and Y) (Table 3).</w:t>
      </w:r>
    </w:p>
    <w:p w:rsidR="00D5087A" w:rsidRPr="00595870" w:rsidRDefault="00D5087A" w:rsidP="00D5087A">
      <w:pPr>
        <w:spacing w:line="360" w:lineRule="atLeast"/>
        <w:ind w:right="99"/>
        <w:rPr>
          <w:rFonts w:ascii="Arial" w:hAnsi="Arial" w:cs="Arial"/>
          <w:color w:val="000000"/>
          <w:sz w:val="22"/>
          <w:szCs w:val="22"/>
          <w:lang w:val="en-GB"/>
        </w:rPr>
      </w:pPr>
    </w:p>
    <w:p w:rsidR="00D5087A" w:rsidRPr="00595870" w:rsidRDefault="00D5087A" w:rsidP="009E45CE">
      <w:pPr>
        <w:spacing w:after="60" w:line="360" w:lineRule="atLeast"/>
        <w:ind w:right="96"/>
        <w:jc w:val="center"/>
        <w:rPr>
          <w:rFonts w:ascii="Arial" w:hAnsi="Arial" w:cs="Arial"/>
          <w:b/>
          <w:color w:val="000000"/>
          <w:sz w:val="22"/>
          <w:szCs w:val="22"/>
          <w:u w:val="single"/>
          <w:lang w:val="en-GB"/>
        </w:rPr>
      </w:pPr>
      <w:r w:rsidRPr="00595870">
        <w:rPr>
          <w:rFonts w:ascii="Arial" w:hAnsi="Arial" w:cs="Arial"/>
          <w:b/>
          <w:color w:val="000000"/>
          <w:sz w:val="22"/>
          <w:szCs w:val="22"/>
          <w:u w:val="single"/>
          <w:lang w:val="en-GB"/>
        </w:rPr>
        <w:t>Table 3:</w:t>
      </w:r>
      <w:r w:rsidRPr="00595870">
        <w:rPr>
          <w:rFonts w:ascii="Arial" w:hAnsi="Arial" w:cs="Arial"/>
          <w:b/>
          <w:color w:val="000000"/>
          <w:sz w:val="22"/>
          <w:szCs w:val="22"/>
          <w:lang w:val="en-GB"/>
        </w:rPr>
        <w:t xml:space="preserve"> Bactericidal antibody responses (</w:t>
      </w:r>
      <w:proofErr w:type="spellStart"/>
      <w:r w:rsidRPr="00595870">
        <w:rPr>
          <w:rFonts w:ascii="Arial" w:hAnsi="Arial" w:cs="Arial"/>
          <w:b/>
          <w:color w:val="000000"/>
          <w:sz w:val="22"/>
          <w:szCs w:val="22"/>
          <w:lang w:val="en-GB"/>
        </w:rPr>
        <w:t>rSBA</w:t>
      </w:r>
      <w:proofErr w:type="spellEnd"/>
      <w:r w:rsidRPr="00595870">
        <w:rPr>
          <w:rFonts w:ascii="Arial" w:hAnsi="Arial" w:cs="Arial"/>
          <w:b/>
          <w:color w:val="000000"/>
          <w:sz w:val="22"/>
          <w:szCs w:val="22"/>
          <w:lang w:val="en-GB"/>
        </w:rPr>
        <w:t xml:space="preserve">) to </w:t>
      </w:r>
      <w:r w:rsidR="00106A4F">
        <w:rPr>
          <w:rFonts w:ascii="Arial" w:hAnsi="Arial" w:cs="Arial"/>
          <w:b/>
          <w:color w:val="000000"/>
          <w:sz w:val="22"/>
          <w:szCs w:val="22"/>
          <w:lang w:val="en-GB"/>
        </w:rPr>
        <w:t>NIMENRIX</w:t>
      </w:r>
      <w:r w:rsidRPr="00595870">
        <w:rPr>
          <w:rFonts w:ascii="Arial" w:hAnsi="Arial" w:cs="Arial"/>
          <w:b/>
          <w:color w:val="000000"/>
          <w:sz w:val="22"/>
          <w:szCs w:val="22"/>
          <w:lang w:val="en-GB"/>
        </w:rPr>
        <w:t xml:space="preserve"> </w:t>
      </w:r>
      <w:r w:rsidR="003150ED">
        <w:rPr>
          <w:rFonts w:ascii="Arial" w:hAnsi="Arial" w:cs="Arial"/>
          <w:b/>
          <w:color w:val="000000"/>
          <w:sz w:val="22"/>
          <w:szCs w:val="22"/>
          <w:lang w:val="en-GB"/>
        </w:rPr>
        <w:t>compared with</w:t>
      </w:r>
      <w:r w:rsidRPr="00595870">
        <w:rPr>
          <w:rFonts w:ascii="Arial" w:hAnsi="Arial" w:cs="Arial"/>
          <w:b/>
          <w:color w:val="000000"/>
          <w:sz w:val="22"/>
          <w:szCs w:val="22"/>
          <w:lang w:val="en-GB"/>
        </w:rPr>
        <w:t xml:space="preserve"> ACWY-PS vaccine in children aged 2-10 years </w:t>
      </w:r>
      <w:r w:rsidR="00120BDE">
        <w:rPr>
          <w:rFonts w:ascii="Arial" w:hAnsi="Arial" w:cs="Arial"/>
          <w:b/>
          <w:color w:val="000000"/>
          <w:sz w:val="22"/>
          <w:szCs w:val="22"/>
          <w:lang w:val="en-GB"/>
        </w:rPr>
        <w:t>one</w:t>
      </w:r>
      <w:r w:rsidR="00120BDE"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month after vaccination (study MenACWY-TT-038)</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09"/>
        <w:gridCol w:w="1417"/>
        <w:gridCol w:w="2126"/>
        <w:gridCol w:w="709"/>
        <w:gridCol w:w="1418"/>
        <w:gridCol w:w="1949"/>
      </w:tblGrid>
      <w:tr w:rsidR="00A35659" w:rsidRPr="00595870" w:rsidTr="00A35659">
        <w:trPr>
          <w:jc w:val="center"/>
        </w:trPr>
        <w:tc>
          <w:tcPr>
            <w:tcW w:w="959" w:type="dxa"/>
            <w:vMerge w:val="restart"/>
            <w:vAlign w:val="center"/>
          </w:tcPr>
          <w:p w:rsidR="00A35659" w:rsidRPr="00595870" w:rsidRDefault="007D0B69" w:rsidP="001054AD">
            <w:pPr>
              <w:jc w:val="center"/>
              <w:rPr>
                <w:rFonts w:ascii="Arial" w:hAnsi="Arial" w:cs="Arial"/>
                <w:b/>
                <w:color w:val="000000"/>
                <w:lang w:val="en-GB"/>
              </w:rPr>
            </w:pPr>
            <w:proofErr w:type="spellStart"/>
            <w:r>
              <w:rPr>
                <w:rFonts w:ascii="Arial" w:hAnsi="Arial" w:cs="Arial"/>
                <w:b/>
                <w:color w:val="000000"/>
                <w:lang w:val="en-GB"/>
              </w:rPr>
              <w:t>Serogroup</w:t>
            </w:r>
            <w:proofErr w:type="spellEnd"/>
          </w:p>
        </w:tc>
        <w:tc>
          <w:tcPr>
            <w:tcW w:w="4252" w:type="dxa"/>
            <w:gridSpan w:val="3"/>
          </w:tcPr>
          <w:p w:rsidR="00A35659"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4076" w:type="dxa"/>
            <w:gridSpan w:val="3"/>
          </w:tcPr>
          <w:p w:rsidR="00A35659" w:rsidRPr="00595870" w:rsidRDefault="00A35659" w:rsidP="001054AD">
            <w:pPr>
              <w:jc w:val="center"/>
              <w:rPr>
                <w:rFonts w:ascii="Arial" w:hAnsi="Arial" w:cs="Arial"/>
                <w:b/>
                <w:lang w:val="en-GB"/>
              </w:rPr>
            </w:pPr>
            <w:r w:rsidRPr="00595870">
              <w:rPr>
                <w:rFonts w:ascii="Arial" w:hAnsi="Arial" w:cs="Arial"/>
                <w:b/>
                <w:lang w:val="en-GB"/>
              </w:rPr>
              <w:t>ACWY-PS vaccine</w:t>
            </w:r>
          </w:p>
        </w:tc>
      </w:tr>
      <w:tr w:rsidR="00A35659" w:rsidRPr="00595870" w:rsidTr="00A35659">
        <w:trPr>
          <w:jc w:val="center"/>
        </w:trPr>
        <w:tc>
          <w:tcPr>
            <w:tcW w:w="959" w:type="dxa"/>
            <w:vMerge/>
            <w:vAlign w:val="center"/>
          </w:tcPr>
          <w:p w:rsidR="00A35659" w:rsidRPr="00595870" w:rsidRDefault="00A35659" w:rsidP="001054AD">
            <w:pPr>
              <w:jc w:val="center"/>
              <w:rPr>
                <w:rFonts w:ascii="Arial" w:hAnsi="Arial" w:cs="Arial"/>
                <w:b/>
                <w:color w:val="FF0000"/>
                <w:lang w:val="en-GB"/>
              </w:rPr>
            </w:pP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N</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VR</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(95%CI)</w:t>
            </w:r>
          </w:p>
        </w:tc>
        <w:tc>
          <w:tcPr>
            <w:tcW w:w="212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GMT</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(95%CI)</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N</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VR</w:t>
            </w:r>
          </w:p>
          <w:p w:rsidR="00A35659" w:rsidRPr="00595870" w:rsidRDefault="00A35659" w:rsidP="001054AD">
            <w:pPr>
              <w:jc w:val="center"/>
              <w:rPr>
                <w:rFonts w:ascii="Arial" w:hAnsi="Arial" w:cs="Arial"/>
                <w:lang w:val="en-GB"/>
              </w:rPr>
            </w:pPr>
            <w:r w:rsidRPr="00595870">
              <w:rPr>
                <w:rFonts w:ascii="Arial" w:hAnsi="Arial" w:cs="Arial"/>
                <w:lang w:val="en-GB"/>
              </w:rPr>
              <w:t>(95%CI)</w:t>
            </w:r>
          </w:p>
        </w:tc>
        <w:tc>
          <w:tcPr>
            <w:tcW w:w="194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GMT</w:t>
            </w:r>
          </w:p>
          <w:p w:rsidR="00A35659" w:rsidRPr="00595870" w:rsidRDefault="00A35659" w:rsidP="001054AD">
            <w:pPr>
              <w:jc w:val="center"/>
              <w:rPr>
                <w:rFonts w:ascii="Arial" w:hAnsi="Arial" w:cs="Arial"/>
                <w:lang w:val="en-GB"/>
              </w:rPr>
            </w:pPr>
            <w:r w:rsidRPr="00595870">
              <w:rPr>
                <w:rFonts w:ascii="Arial" w:hAnsi="Arial" w:cs="Arial"/>
                <w:lang w:val="en-GB"/>
              </w:rPr>
              <w:t>(95%CI)</w:t>
            </w:r>
          </w:p>
        </w:tc>
      </w:tr>
      <w:tr w:rsidR="00A35659" w:rsidRPr="00595870" w:rsidTr="00A35659">
        <w:trPr>
          <w:jc w:val="center"/>
        </w:trPr>
        <w:tc>
          <w:tcPr>
            <w:tcW w:w="959"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A</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638</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88.6%</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(85.8; 90.9)</w:t>
            </w:r>
          </w:p>
        </w:tc>
        <w:tc>
          <w:tcPr>
            <w:tcW w:w="212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6309.7</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(5979.0; 6658.8)</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206</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65.5%</w:t>
            </w:r>
          </w:p>
          <w:p w:rsidR="00A35659" w:rsidRPr="00595870" w:rsidRDefault="00A35659" w:rsidP="001054AD">
            <w:pPr>
              <w:jc w:val="center"/>
              <w:rPr>
                <w:rFonts w:ascii="Arial" w:hAnsi="Arial" w:cs="Arial"/>
                <w:lang w:val="en-GB"/>
              </w:rPr>
            </w:pPr>
            <w:r w:rsidRPr="00595870">
              <w:rPr>
                <w:rFonts w:ascii="Arial" w:hAnsi="Arial" w:cs="Arial"/>
                <w:lang w:val="en-GB"/>
              </w:rPr>
              <w:t>(58.6; 72.0)</w:t>
            </w:r>
          </w:p>
        </w:tc>
        <w:tc>
          <w:tcPr>
            <w:tcW w:w="194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2309.4</w:t>
            </w:r>
          </w:p>
          <w:p w:rsidR="00A35659" w:rsidRPr="00595870" w:rsidRDefault="00A35659" w:rsidP="001054AD">
            <w:pPr>
              <w:jc w:val="center"/>
              <w:rPr>
                <w:rFonts w:ascii="Arial" w:hAnsi="Arial" w:cs="Arial"/>
                <w:lang w:val="en-GB"/>
              </w:rPr>
            </w:pPr>
            <w:r w:rsidRPr="00595870">
              <w:rPr>
                <w:rFonts w:ascii="Arial" w:hAnsi="Arial" w:cs="Arial"/>
                <w:lang w:val="en-GB"/>
              </w:rPr>
              <w:t>(2055.8; 2594.3)</w:t>
            </w:r>
          </w:p>
        </w:tc>
      </w:tr>
      <w:tr w:rsidR="00A35659" w:rsidRPr="00595870" w:rsidTr="00A35659">
        <w:trPr>
          <w:jc w:val="center"/>
        </w:trPr>
        <w:tc>
          <w:tcPr>
            <w:tcW w:w="959"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C</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732</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95.9%</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(94.2; 97.2)</w:t>
            </w:r>
          </w:p>
        </w:tc>
        <w:tc>
          <w:tcPr>
            <w:tcW w:w="212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4983.6</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(4514.1; 5502.0)</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251</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89.6%</w:t>
            </w:r>
          </w:p>
          <w:p w:rsidR="00A35659" w:rsidRPr="00595870" w:rsidRDefault="00A35659" w:rsidP="001054AD">
            <w:pPr>
              <w:jc w:val="center"/>
              <w:rPr>
                <w:rFonts w:ascii="Arial" w:hAnsi="Arial" w:cs="Arial"/>
                <w:lang w:val="en-GB"/>
              </w:rPr>
            </w:pPr>
            <w:r w:rsidRPr="00595870">
              <w:rPr>
                <w:rFonts w:ascii="Arial" w:hAnsi="Arial" w:cs="Arial"/>
                <w:lang w:val="en-GB"/>
              </w:rPr>
              <w:t>(85.2; 93.1)</w:t>
            </w:r>
          </w:p>
        </w:tc>
        <w:tc>
          <w:tcPr>
            <w:tcW w:w="194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1386.8</w:t>
            </w:r>
          </w:p>
          <w:p w:rsidR="00A35659" w:rsidRPr="00595870" w:rsidRDefault="00A35659" w:rsidP="001054AD">
            <w:pPr>
              <w:jc w:val="center"/>
              <w:rPr>
                <w:rFonts w:ascii="Arial" w:hAnsi="Arial" w:cs="Arial"/>
                <w:lang w:val="en-GB"/>
              </w:rPr>
            </w:pPr>
            <w:r w:rsidRPr="00595870">
              <w:rPr>
                <w:rFonts w:ascii="Arial" w:hAnsi="Arial" w:cs="Arial"/>
                <w:lang w:val="en-GB"/>
              </w:rPr>
              <w:t>(1108.9; 1734.4)</w:t>
            </w:r>
          </w:p>
        </w:tc>
      </w:tr>
      <w:tr w:rsidR="00A35659" w:rsidRPr="00595870" w:rsidTr="00A35659">
        <w:trPr>
          <w:jc w:val="center"/>
        </w:trPr>
        <w:tc>
          <w:tcPr>
            <w:tcW w:w="959"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W-135</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738</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97.4%</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(96.0; 98.4)</w:t>
            </w:r>
          </w:p>
        </w:tc>
        <w:tc>
          <w:tcPr>
            <w:tcW w:w="212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11569.8</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(10910.7; 12268.7)</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252</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82.5%</w:t>
            </w:r>
          </w:p>
          <w:p w:rsidR="00A35659" w:rsidRPr="00595870" w:rsidRDefault="00A35659" w:rsidP="001054AD">
            <w:pPr>
              <w:jc w:val="center"/>
              <w:rPr>
                <w:rFonts w:ascii="Arial" w:hAnsi="Arial" w:cs="Arial"/>
                <w:lang w:val="en-GB"/>
              </w:rPr>
            </w:pPr>
            <w:r w:rsidRPr="00595870">
              <w:rPr>
                <w:rFonts w:ascii="Arial" w:hAnsi="Arial" w:cs="Arial"/>
                <w:lang w:val="en-GB"/>
              </w:rPr>
              <w:t>(77.3; 87.0)</w:t>
            </w:r>
          </w:p>
        </w:tc>
        <w:tc>
          <w:tcPr>
            <w:tcW w:w="194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2150.6</w:t>
            </w:r>
          </w:p>
          <w:p w:rsidR="00A35659" w:rsidRPr="00595870" w:rsidRDefault="00A35659" w:rsidP="001054AD">
            <w:pPr>
              <w:jc w:val="center"/>
              <w:rPr>
                <w:rFonts w:ascii="Arial" w:hAnsi="Arial" w:cs="Arial"/>
                <w:lang w:val="en-GB"/>
              </w:rPr>
            </w:pPr>
            <w:r w:rsidRPr="00595870">
              <w:rPr>
                <w:rFonts w:ascii="Arial" w:hAnsi="Arial" w:cs="Arial"/>
                <w:lang w:val="en-GB"/>
              </w:rPr>
              <w:t>(1823.9; 2535.8)</w:t>
            </w:r>
          </w:p>
        </w:tc>
      </w:tr>
      <w:tr w:rsidR="00A35659" w:rsidRPr="00595870" w:rsidTr="00A35659">
        <w:trPr>
          <w:jc w:val="center"/>
        </w:trPr>
        <w:tc>
          <w:tcPr>
            <w:tcW w:w="959"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Y</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771</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92.5%</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(90.4; 94.2)</w:t>
            </w:r>
          </w:p>
        </w:tc>
        <w:tc>
          <w:tcPr>
            <w:tcW w:w="212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10886.6</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(10310.7; 11494.5)</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258</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68.6%</w:t>
            </w:r>
          </w:p>
          <w:p w:rsidR="00A35659" w:rsidRPr="00595870" w:rsidRDefault="00A35659" w:rsidP="001054AD">
            <w:pPr>
              <w:jc w:val="center"/>
              <w:rPr>
                <w:rFonts w:ascii="Arial" w:hAnsi="Arial" w:cs="Arial"/>
                <w:lang w:val="en-GB"/>
              </w:rPr>
            </w:pPr>
            <w:r w:rsidRPr="00595870">
              <w:rPr>
                <w:rFonts w:ascii="Arial" w:hAnsi="Arial" w:cs="Arial"/>
                <w:lang w:val="en-GB"/>
              </w:rPr>
              <w:t>(62.6; 74.2)</w:t>
            </w:r>
          </w:p>
        </w:tc>
        <w:tc>
          <w:tcPr>
            <w:tcW w:w="194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2544.7</w:t>
            </w:r>
          </w:p>
          <w:p w:rsidR="00A35659" w:rsidRPr="00595870" w:rsidRDefault="00A35659" w:rsidP="001054AD">
            <w:pPr>
              <w:jc w:val="center"/>
              <w:rPr>
                <w:rFonts w:ascii="Arial" w:hAnsi="Arial" w:cs="Arial"/>
                <w:lang w:val="en-GB"/>
              </w:rPr>
            </w:pPr>
            <w:r w:rsidRPr="00595870">
              <w:rPr>
                <w:rFonts w:ascii="Arial" w:hAnsi="Arial" w:cs="Arial"/>
                <w:lang w:val="en-GB"/>
              </w:rPr>
              <w:t>(2178.2; 2972.9)</w:t>
            </w:r>
          </w:p>
        </w:tc>
      </w:tr>
    </w:tbl>
    <w:p w:rsidR="00A35659" w:rsidRPr="00595870" w:rsidRDefault="00A35659" w:rsidP="00A35659">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ATP cohort for immunogenicity.</w:t>
      </w:r>
    </w:p>
    <w:p w:rsidR="00A35659" w:rsidRPr="008D1412" w:rsidRDefault="00A35659" w:rsidP="008D1412">
      <w:pPr>
        <w:spacing w:line="360" w:lineRule="atLeast"/>
        <w:ind w:right="99"/>
        <w:rPr>
          <w:rFonts w:ascii="Arial" w:hAnsi="Arial" w:cs="Arial"/>
          <w:color w:val="000000"/>
          <w:sz w:val="18"/>
          <w:szCs w:val="22"/>
          <w:lang w:val="en-GB"/>
        </w:rPr>
      </w:pPr>
      <w:r w:rsidRPr="008D1412">
        <w:rPr>
          <w:rFonts w:ascii="Arial" w:hAnsi="Arial" w:cs="Arial"/>
          <w:color w:val="000000"/>
          <w:sz w:val="18"/>
          <w:szCs w:val="22"/>
          <w:lang w:val="en-GB"/>
        </w:rPr>
        <w:t>VR: vaccine response</w:t>
      </w:r>
      <w:r w:rsidR="008D1412" w:rsidRPr="008D1412">
        <w:rPr>
          <w:rFonts w:ascii="Arial" w:hAnsi="Arial" w:cs="Arial"/>
          <w:color w:val="000000"/>
          <w:sz w:val="18"/>
          <w:szCs w:val="22"/>
          <w:lang w:val="en-GB"/>
        </w:rPr>
        <w:t xml:space="preserve">, defined </w:t>
      </w:r>
      <w:r w:rsidR="008D1412" w:rsidRPr="008D1412">
        <w:rPr>
          <w:rFonts w:ascii="Arial" w:hAnsi="Arial" w:cs="Arial"/>
          <w:color w:val="000000"/>
          <w:sz w:val="18"/>
          <w:szCs w:val="18"/>
          <w:lang w:val="en-GB"/>
        </w:rPr>
        <w:t xml:space="preserve">as </w:t>
      </w:r>
      <w:proofErr w:type="spellStart"/>
      <w:r w:rsidR="008D1412" w:rsidRPr="008D1412">
        <w:rPr>
          <w:rFonts w:ascii="Arial" w:hAnsi="Arial" w:cs="Arial"/>
          <w:color w:val="000000"/>
          <w:sz w:val="18"/>
          <w:szCs w:val="18"/>
          <w:lang w:val="en-GB"/>
        </w:rPr>
        <w:t>rSBA</w:t>
      </w:r>
      <w:proofErr w:type="spellEnd"/>
      <w:r w:rsidR="008D1412" w:rsidRPr="008D1412">
        <w:rPr>
          <w:rFonts w:ascii="Arial" w:hAnsi="Arial" w:cs="Arial"/>
          <w:color w:val="000000"/>
          <w:sz w:val="18"/>
          <w:szCs w:val="18"/>
          <w:lang w:val="en-GB"/>
        </w:rPr>
        <w:t xml:space="preserve"> titres ≥ 32 for initially </w:t>
      </w:r>
      <w:proofErr w:type="spellStart"/>
      <w:r w:rsidR="008D1412" w:rsidRPr="008D1412">
        <w:rPr>
          <w:rFonts w:ascii="Arial" w:hAnsi="Arial" w:cs="Arial"/>
          <w:color w:val="000000"/>
          <w:sz w:val="18"/>
          <w:szCs w:val="18"/>
          <w:lang w:val="en-GB"/>
        </w:rPr>
        <w:t>seronegative</w:t>
      </w:r>
      <w:proofErr w:type="spellEnd"/>
      <w:r w:rsidR="008D1412" w:rsidRPr="008D1412">
        <w:rPr>
          <w:rFonts w:ascii="Arial" w:hAnsi="Arial" w:cs="Arial"/>
          <w:color w:val="000000"/>
          <w:sz w:val="18"/>
          <w:szCs w:val="18"/>
          <w:lang w:val="en-GB"/>
        </w:rPr>
        <w:t xml:space="preserve"> subjects or at least a 4-fold increase in </w:t>
      </w:r>
      <w:proofErr w:type="spellStart"/>
      <w:r w:rsidR="008D1412" w:rsidRPr="008D1412">
        <w:rPr>
          <w:rFonts w:ascii="Arial" w:hAnsi="Arial" w:cs="Arial"/>
          <w:color w:val="000000"/>
          <w:sz w:val="18"/>
          <w:szCs w:val="18"/>
          <w:lang w:val="en-GB"/>
        </w:rPr>
        <w:t>rSBA</w:t>
      </w:r>
      <w:proofErr w:type="spellEnd"/>
      <w:r w:rsidR="008D1412" w:rsidRPr="008D1412">
        <w:rPr>
          <w:rFonts w:ascii="Arial" w:hAnsi="Arial" w:cs="Arial"/>
          <w:color w:val="000000"/>
          <w:sz w:val="18"/>
          <w:szCs w:val="18"/>
          <w:lang w:val="en-GB"/>
        </w:rPr>
        <w:t xml:space="preserve"> titres from pre- to post-vaccination for initially </w:t>
      </w:r>
      <w:proofErr w:type="spellStart"/>
      <w:r w:rsidR="008D1412" w:rsidRPr="008D1412">
        <w:rPr>
          <w:rFonts w:ascii="Arial" w:hAnsi="Arial" w:cs="Arial"/>
          <w:color w:val="000000"/>
          <w:sz w:val="18"/>
          <w:szCs w:val="18"/>
          <w:lang w:val="en-GB"/>
        </w:rPr>
        <w:t>seropositive</w:t>
      </w:r>
      <w:proofErr w:type="spellEnd"/>
      <w:r w:rsidR="008D1412" w:rsidRPr="008D1412">
        <w:rPr>
          <w:rFonts w:ascii="Arial" w:hAnsi="Arial" w:cs="Arial"/>
          <w:color w:val="000000"/>
          <w:sz w:val="18"/>
          <w:szCs w:val="18"/>
          <w:lang w:val="en-GB"/>
        </w:rPr>
        <w:t xml:space="preserve"> subjects </w:t>
      </w:r>
    </w:p>
    <w:p w:rsidR="00120BDE" w:rsidRDefault="00120BDE" w:rsidP="00120BDE">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120BDE" w:rsidRPr="00595870" w:rsidRDefault="00120BDE" w:rsidP="00120BDE">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A35659" w:rsidRPr="00595870" w:rsidRDefault="00A35659" w:rsidP="00A35659">
      <w:pPr>
        <w:spacing w:line="360" w:lineRule="atLeast"/>
        <w:ind w:right="99"/>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the MenACWY-TT-081 study,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(N=268) was demonstrated to be non-inferior to a licensed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-CRM vaccine (N=92)</w:t>
      </w:r>
      <w:r w:rsidR="00120BDE">
        <w:rPr>
          <w:rFonts w:ascii="Arial" w:hAnsi="Arial" w:cs="Arial"/>
          <w:color w:val="000000"/>
          <w:sz w:val="22"/>
          <w:szCs w:val="22"/>
          <w:lang w:val="en-GB"/>
        </w:rPr>
        <w:t xml:space="preserve"> in 2 to 10 year olds</w:t>
      </w:r>
      <w:r w:rsidRPr="00595870">
        <w:rPr>
          <w:rFonts w:ascii="Arial" w:hAnsi="Arial" w:cs="Arial"/>
          <w:color w:val="000000"/>
          <w:sz w:val="22"/>
          <w:szCs w:val="22"/>
          <w:lang w:val="en-GB"/>
        </w:rPr>
        <w:t xml:space="preserve"> in terms of </w:t>
      </w:r>
      <w:proofErr w:type="spellStart"/>
      <w:r w:rsidR="005377C3">
        <w:rPr>
          <w:rFonts w:ascii="Arial" w:hAnsi="Arial" w:cs="Arial"/>
          <w:color w:val="000000"/>
          <w:sz w:val="22"/>
          <w:szCs w:val="22"/>
          <w:lang w:val="en-GB"/>
        </w:rPr>
        <w:t>serogroup</w:t>
      </w:r>
      <w:proofErr w:type="spellEnd"/>
      <w:r w:rsidR="005377C3">
        <w:rPr>
          <w:rFonts w:ascii="Arial" w:hAnsi="Arial" w:cs="Arial"/>
          <w:color w:val="000000"/>
          <w:sz w:val="22"/>
          <w:szCs w:val="22"/>
          <w:lang w:val="en-GB"/>
        </w:rPr>
        <w:t xml:space="preserve"> C </w:t>
      </w:r>
      <w:r w:rsidRPr="00595870">
        <w:rPr>
          <w:rFonts w:ascii="Arial" w:hAnsi="Arial" w:cs="Arial"/>
          <w:color w:val="000000"/>
          <w:sz w:val="22"/>
          <w:szCs w:val="22"/>
          <w:lang w:val="en-GB"/>
        </w:rPr>
        <w:t xml:space="preserve">vaccine </w:t>
      </w:r>
      <w:r w:rsidR="00582236" w:rsidRPr="00595870">
        <w:rPr>
          <w:rFonts w:ascii="Arial" w:hAnsi="Arial" w:cs="Arial"/>
          <w:color w:val="000000"/>
          <w:sz w:val="22"/>
          <w:szCs w:val="22"/>
          <w:lang w:val="en-GB"/>
        </w:rPr>
        <w:t xml:space="preserve">response </w:t>
      </w:r>
      <w:r w:rsidR="00582236">
        <w:rPr>
          <w:rFonts w:ascii="Arial" w:hAnsi="Arial" w:cs="Arial"/>
          <w:color w:val="000000"/>
          <w:sz w:val="22"/>
          <w:szCs w:val="22"/>
          <w:lang w:val="en-GB"/>
        </w:rPr>
        <w:t>one</w:t>
      </w:r>
      <w:r w:rsidR="005377C3">
        <w:rPr>
          <w:rFonts w:ascii="Arial" w:hAnsi="Arial" w:cs="Arial"/>
          <w:color w:val="000000"/>
          <w:sz w:val="22"/>
          <w:szCs w:val="22"/>
          <w:lang w:val="en-GB"/>
        </w:rPr>
        <w:t xml:space="preserve"> month post-vaccination</w:t>
      </w:r>
      <w:r w:rsidRPr="00595870">
        <w:rPr>
          <w:rFonts w:ascii="Arial" w:hAnsi="Arial" w:cs="Arial"/>
          <w:color w:val="000000"/>
          <w:sz w:val="22"/>
          <w:szCs w:val="22"/>
          <w:lang w:val="en-GB"/>
        </w:rPr>
        <w:t xml:space="preserve"> [94.8% (95% CI: 91.4; 97.1) and 95.7% </w:t>
      </w:r>
      <w:r w:rsidRPr="00595870">
        <w:rPr>
          <w:rFonts w:ascii="Arial" w:hAnsi="Arial" w:cs="Arial"/>
          <w:color w:val="000000"/>
          <w:sz w:val="22"/>
          <w:szCs w:val="22"/>
          <w:lang w:val="en-GB"/>
        </w:rPr>
        <w:lastRenderedPageBreak/>
        <w:t>(95% CI: 89.2; 98.8) respectively]</w:t>
      </w:r>
      <w:r w:rsidR="00120BDE">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 </w:t>
      </w:r>
      <w:proofErr w:type="spellStart"/>
      <w:r w:rsidR="005377C3">
        <w:rPr>
          <w:rFonts w:ascii="Arial" w:hAnsi="Arial" w:cs="Arial"/>
          <w:color w:val="000000"/>
          <w:sz w:val="22"/>
          <w:szCs w:val="22"/>
          <w:lang w:val="en-GB"/>
        </w:rPr>
        <w:t>Serogroup</w:t>
      </w:r>
      <w:proofErr w:type="spellEnd"/>
      <w:r w:rsidR="005377C3">
        <w:rPr>
          <w:rFonts w:ascii="Arial" w:hAnsi="Arial" w:cs="Arial"/>
          <w:color w:val="000000"/>
          <w:sz w:val="22"/>
          <w:szCs w:val="22"/>
          <w:lang w:val="en-GB"/>
        </w:rPr>
        <w:t xml:space="preserve"> C </w:t>
      </w:r>
      <w:r w:rsidR="00B81ACF">
        <w:rPr>
          <w:rFonts w:ascii="Arial" w:hAnsi="Arial" w:cs="Arial"/>
          <w:color w:val="000000"/>
          <w:sz w:val="22"/>
          <w:szCs w:val="22"/>
          <w:lang w:val="en-GB"/>
        </w:rPr>
        <w:t>geometric mean titres (</w:t>
      </w:r>
      <w:r w:rsidRPr="00595870">
        <w:rPr>
          <w:rFonts w:ascii="Arial" w:hAnsi="Arial" w:cs="Arial"/>
          <w:color w:val="000000"/>
          <w:sz w:val="22"/>
          <w:szCs w:val="22"/>
          <w:lang w:val="en-GB"/>
        </w:rPr>
        <w:t>GMTs</w:t>
      </w:r>
      <w:r w:rsidR="00B81ACF">
        <w:rPr>
          <w:rFonts w:ascii="Arial" w:hAnsi="Arial" w:cs="Arial"/>
          <w:color w:val="000000"/>
          <w:sz w:val="22"/>
          <w:szCs w:val="22"/>
          <w:lang w:val="en-GB"/>
        </w:rPr>
        <w:t>)</w:t>
      </w:r>
      <w:r w:rsidRPr="00595870">
        <w:rPr>
          <w:rFonts w:ascii="Arial" w:hAnsi="Arial" w:cs="Arial"/>
          <w:color w:val="000000"/>
          <w:sz w:val="22"/>
          <w:szCs w:val="22"/>
          <w:lang w:val="en-GB"/>
        </w:rPr>
        <w:t xml:space="preserve"> were lower for the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group [2794.8 (95% CI: 2393.5; 3263.3)] versus the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 xml:space="preserve">-CRM </w:t>
      </w:r>
      <w:r w:rsidR="005377C3">
        <w:rPr>
          <w:rFonts w:ascii="Arial" w:hAnsi="Arial" w:cs="Arial"/>
          <w:color w:val="000000"/>
          <w:sz w:val="22"/>
          <w:szCs w:val="22"/>
          <w:lang w:val="en-GB"/>
        </w:rPr>
        <w:t>group</w:t>
      </w:r>
      <w:r w:rsidR="005377C3"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[5291.6 (95% CI: 3814.6; 7340.5)].</w:t>
      </w:r>
    </w:p>
    <w:p w:rsidR="00A35659" w:rsidRDefault="00A35659" w:rsidP="00A35659">
      <w:pPr>
        <w:spacing w:line="360" w:lineRule="atLeast"/>
        <w:ind w:right="99"/>
        <w:rPr>
          <w:rFonts w:ascii="Arial" w:hAnsi="Arial" w:cs="Arial"/>
          <w:color w:val="000000"/>
          <w:sz w:val="22"/>
          <w:szCs w:val="22"/>
          <w:lang w:val="en-GB"/>
        </w:rPr>
      </w:pPr>
    </w:p>
    <w:p w:rsidR="00507034" w:rsidRDefault="00507034" w:rsidP="00A35659">
      <w:pPr>
        <w:spacing w:line="360" w:lineRule="atLeast"/>
        <w:ind w:right="99"/>
        <w:rPr>
          <w:rFonts w:ascii="Arial" w:hAnsi="Arial" w:cs="Arial"/>
          <w:color w:val="000000"/>
          <w:sz w:val="22"/>
          <w:szCs w:val="22"/>
          <w:lang w:val="en-GB"/>
        </w:rPr>
      </w:pPr>
    </w:p>
    <w:p w:rsidR="00507034" w:rsidRPr="00595870" w:rsidRDefault="00507034" w:rsidP="00A35659">
      <w:pPr>
        <w:spacing w:line="360" w:lineRule="atLeast"/>
        <w:ind w:right="99"/>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u w:val="single"/>
          <w:lang w:val="en-GB"/>
        </w:rPr>
      </w:pPr>
      <w:r w:rsidRPr="00106A4F">
        <w:rPr>
          <w:rFonts w:ascii="Arial" w:hAnsi="Arial" w:cs="Arial"/>
          <w:color w:val="000000"/>
          <w:sz w:val="22"/>
          <w:szCs w:val="22"/>
          <w:u w:val="single"/>
          <w:lang w:val="en-GB"/>
        </w:rPr>
        <w:t>Immunogenicity in adolescents aged 11-17 years and adults aged 18</w:t>
      </w:r>
      <w:r w:rsidR="008D1412">
        <w:rPr>
          <w:rFonts w:ascii="Arial" w:hAnsi="Arial" w:cs="Arial"/>
          <w:color w:val="000000"/>
          <w:sz w:val="22"/>
          <w:szCs w:val="22"/>
          <w:u w:val="single"/>
          <w:lang w:val="en-GB"/>
        </w:rPr>
        <w:t>-55</w:t>
      </w:r>
      <w:r w:rsidRPr="00106A4F">
        <w:rPr>
          <w:rFonts w:ascii="Arial" w:hAnsi="Arial" w:cs="Arial"/>
          <w:color w:val="000000"/>
          <w:sz w:val="22"/>
          <w:szCs w:val="22"/>
          <w:u w:val="single"/>
          <w:lang w:val="en-GB"/>
        </w:rPr>
        <w:t xml:space="preserve"> years</w:t>
      </w:r>
    </w:p>
    <w:p w:rsidR="00A35659" w:rsidRPr="00595870" w:rsidRDefault="00A35659" w:rsidP="00A35659">
      <w:pPr>
        <w:spacing w:line="360" w:lineRule="atLeast"/>
        <w:ind w:right="99"/>
        <w:rPr>
          <w:rFonts w:ascii="Arial" w:hAnsi="Arial" w:cs="Arial"/>
          <w:color w:val="000000"/>
          <w:sz w:val="22"/>
          <w:szCs w:val="22"/>
          <w:lang w:val="en-GB"/>
        </w:rPr>
      </w:pPr>
    </w:p>
    <w:p w:rsidR="003150ED"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two clinical studies, </w:t>
      </w:r>
      <w:r w:rsidR="003150ED" w:rsidRPr="00595870">
        <w:rPr>
          <w:rFonts w:ascii="Arial" w:hAnsi="Arial" w:cs="Arial"/>
          <w:color w:val="000000"/>
          <w:sz w:val="22"/>
          <w:szCs w:val="22"/>
          <w:lang w:val="en-GB"/>
        </w:rPr>
        <w:t xml:space="preserve">one dose of </w:t>
      </w:r>
      <w:r w:rsidR="003150ED">
        <w:rPr>
          <w:rFonts w:ascii="Arial" w:hAnsi="Arial" w:cs="Arial"/>
          <w:color w:val="000000"/>
          <w:sz w:val="22"/>
          <w:szCs w:val="22"/>
          <w:lang w:val="en-GB"/>
        </w:rPr>
        <w:t>NIMENRIX</w:t>
      </w:r>
      <w:r w:rsidR="003150ED" w:rsidRPr="00595870">
        <w:rPr>
          <w:rFonts w:ascii="Arial" w:hAnsi="Arial" w:cs="Arial"/>
          <w:color w:val="000000"/>
          <w:sz w:val="22"/>
          <w:szCs w:val="22"/>
          <w:lang w:val="en-GB"/>
        </w:rPr>
        <w:t xml:space="preserve"> </w:t>
      </w:r>
      <w:r w:rsidR="00BB7C7D">
        <w:rPr>
          <w:rFonts w:ascii="Arial" w:hAnsi="Arial" w:cs="Arial"/>
          <w:color w:val="000000"/>
          <w:sz w:val="22"/>
          <w:szCs w:val="22"/>
          <w:lang w:val="en-GB"/>
        </w:rPr>
        <w:t>was compared to</w:t>
      </w:r>
      <w:r w:rsidR="003150ED" w:rsidRPr="00595870">
        <w:rPr>
          <w:rFonts w:ascii="Arial" w:hAnsi="Arial" w:cs="Arial"/>
          <w:color w:val="000000"/>
          <w:sz w:val="22"/>
          <w:szCs w:val="22"/>
          <w:lang w:val="en-GB"/>
        </w:rPr>
        <w:t xml:space="preserve"> one dose of ACWY-PS vaccine administered</w:t>
      </w:r>
      <w:r w:rsidR="003150ED" w:rsidRPr="00595870" w:rsidDel="003150ED">
        <w:rPr>
          <w:rFonts w:ascii="Arial" w:hAnsi="Arial" w:cs="Arial"/>
          <w:color w:val="000000"/>
          <w:sz w:val="22"/>
          <w:szCs w:val="22"/>
          <w:lang w:val="en-GB"/>
        </w:rPr>
        <w:t xml:space="preserve"> </w:t>
      </w:r>
      <w:r w:rsidR="003150ED">
        <w:rPr>
          <w:rFonts w:ascii="Arial" w:hAnsi="Arial" w:cs="Arial"/>
          <w:color w:val="000000"/>
          <w:sz w:val="22"/>
          <w:szCs w:val="22"/>
          <w:lang w:val="en-GB"/>
        </w:rPr>
        <w:t xml:space="preserve">to </w:t>
      </w:r>
      <w:r w:rsidRPr="00595870">
        <w:rPr>
          <w:rFonts w:ascii="Arial" w:hAnsi="Arial" w:cs="Arial"/>
          <w:color w:val="000000"/>
          <w:sz w:val="22"/>
          <w:szCs w:val="22"/>
          <w:lang w:val="en-GB"/>
        </w:rPr>
        <w:t xml:space="preserve">adolescents </w:t>
      </w:r>
      <w:r w:rsidR="003150ED">
        <w:rPr>
          <w:rFonts w:ascii="Arial" w:hAnsi="Arial" w:cs="Arial"/>
          <w:color w:val="000000"/>
          <w:sz w:val="22"/>
          <w:szCs w:val="22"/>
          <w:lang w:val="en-GB"/>
        </w:rPr>
        <w:t xml:space="preserve">aged </w:t>
      </w:r>
      <w:r w:rsidRPr="00595870">
        <w:rPr>
          <w:rFonts w:ascii="Arial" w:hAnsi="Arial" w:cs="Arial"/>
          <w:color w:val="000000"/>
          <w:sz w:val="22"/>
          <w:szCs w:val="22"/>
          <w:lang w:val="en-GB"/>
        </w:rPr>
        <w:t xml:space="preserve">11-17 years (study MenACWY-TT-036) and </w:t>
      </w:r>
      <w:r w:rsidR="00BB7C7D">
        <w:rPr>
          <w:rFonts w:ascii="Arial" w:hAnsi="Arial" w:cs="Arial"/>
          <w:color w:val="000000"/>
          <w:sz w:val="22"/>
          <w:szCs w:val="22"/>
          <w:lang w:val="en-GB"/>
        </w:rPr>
        <w:t xml:space="preserve">in </w:t>
      </w:r>
      <w:r w:rsidRPr="00595870">
        <w:rPr>
          <w:rFonts w:ascii="Arial" w:hAnsi="Arial" w:cs="Arial"/>
          <w:color w:val="000000"/>
          <w:sz w:val="22"/>
          <w:szCs w:val="22"/>
          <w:lang w:val="en-GB"/>
        </w:rPr>
        <w:t xml:space="preserve">adults </w:t>
      </w:r>
      <w:r w:rsidR="003150ED">
        <w:rPr>
          <w:rFonts w:ascii="Arial" w:hAnsi="Arial" w:cs="Arial"/>
          <w:color w:val="000000"/>
          <w:sz w:val="22"/>
          <w:szCs w:val="22"/>
          <w:lang w:val="en-GB"/>
        </w:rPr>
        <w:t xml:space="preserve">aged </w:t>
      </w:r>
      <w:r w:rsidRPr="00595870">
        <w:rPr>
          <w:rFonts w:ascii="Arial" w:hAnsi="Arial" w:cs="Arial"/>
          <w:color w:val="000000"/>
          <w:sz w:val="22"/>
          <w:szCs w:val="22"/>
          <w:lang w:val="en-GB"/>
        </w:rPr>
        <w:t>18-55 years (study MenACWY-TT-035).</w:t>
      </w:r>
    </w:p>
    <w:p w:rsidR="00A35659" w:rsidRPr="00595870" w:rsidRDefault="00A35659" w:rsidP="00A35659">
      <w:pPr>
        <w:spacing w:line="360" w:lineRule="atLeast"/>
        <w:ind w:right="99"/>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both adolescents and adults,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demonstrated to be immunologically non-inferior to the ACWY-PS vaccine in terms of vaccine response. The </w:t>
      </w:r>
      <w:r w:rsidR="003150ED">
        <w:rPr>
          <w:rFonts w:ascii="Arial" w:hAnsi="Arial" w:cs="Arial"/>
          <w:color w:val="000000"/>
          <w:sz w:val="22"/>
          <w:szCs w:val="22"/>
          <w:lang w:val="en-GB"/>
        </w:rPr>
        <w:t xml:space="preserve">antibody </w:t>
      </w:r>
      <w:r w:rsidRPr="00595870">
        <w:rPr>
          <w:rFonts w:ascii="Arial" w:hAnsi="Arial" w:cs="Arial"/>
          <w:color w:val="000000"/>
          <w:sz w:val="22"/>
          <w:szCs w:val="22"/>
          <w:lang w:val="en-GB"/>
        </w:rPr>
        <w:t xml:space="preserve">response to the four meningococcal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elicited by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either similar or higher than </w:t>
      </w:r>
      <w:r w:rsidR="003150ED">
        <w:rPr>
          <w:rFonts w:ascii="Arial" w:hAnsi="Arial" w:cs="Arial"/>
          <w:color w:val="000000"/>
          <w:sz w:val="22"/>
          <w:szCs w:val="22"/>
          <w:lang w:val="en-GB"/>
        </w:rPr>
        <w:t>those</w:t>
      </w:r>
      <w:r w:rsidR="003150ED"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elicited by the ACWY-PS vaccine (Table 4).</w:t>
      </w:r>
    </w:p>
    <w:p w:rsidR="00A35659" w:rsidRPr="00595870" w:rsidRDefault="00A35659" w:rsidP="00A35659">
      <w:pPr>
        <w:spacing w:line="360" w:lineRule="atLeast"/>
        <w:ind w:right="99"/>
        <w:rPr>
          <w:rFonts w:ascii="Arial" w:hAnsi="Arial" w:cs="Arial"/>
          <w:color w:val="000000"/>
          <w:sz w:val="22"/>
          <w:szCs w:val="22"/>
          <w:lang w:val="en-GB"/>
        </w:rPr>
      </w:pPr>
    </w:p>
    <w:p w:rsidR="00D5087A" w:rsidRPr="00595870" w:rsidRDefault="00A35659" w:rsidP="009E45CE">
      <w:pPr>
        <w:spacing w:after="60" w:line="36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4:</w:t>
      </w:r>
      <w:r w:rsidRPr="00595870">
        <w:rPr>
          <w:rFonts w:ascii="Arial" w:hAnsi="Arial" w:cs="Arial"/>
          <w:b/>
          <w:color w:val="000000"/>
          <w:sz w:val="22"/>
          <w:szCs w:val="22"/>
          <w:lang w:val="en-GB"/>
        </w:rPr>
        <w:t xml:space="preserve"> Bactericidal antibody responses (</w:t>
      </w:r>
      <w:proofErr w:type="spellStart"/>
      <w:r w:rsidRPr="00595870">
        <w:rPr>
          <w:rFonts w:ascii="Arial" w:hAnsi="Arial" w:cs="Arial"/>
          <w:b/>
          <w:color w:val="000000"/>
          <w:sz w:val="22"/>
          <w:szCs w:val="22"/>
          <w:lang w:val="en-GB"/>
        </w:rPr>
        <w:t>rSBA</w:t>
      </w:r>
      <w:proofErr w:type="spellEnd"/>
      <w:r w:rsidRPr="00595870">
        <w:rPr>
          <w:rFonts w:ascii="Arial" w:hAnsi="Arial" w:cs="Arial"/>
          <w:b/>
          <w:color w:val="000000"/>
          <w:sz w:val="22"/>
          <w:szCs w:val="22"/>
          <w:lang w:val="en-GB"/>
        </w:rPr>
        <w:t xml:space="preserve">) to </w:t>
      </w:r>
      <w:r w:rsidR="00106A4F">
        <w:rPr>
          <w:rFonts w:ascii="Arial" w:hAnsi="Arial" w:cs="Arial"/>
          <w:b/>
          <w:color w:val="000000"/>
          <w:sz w:val="22"/>
          <w:szCs w:val="22"/>
          <w:lang w:val="en-GB"/>
        </w:rPr>
        <w:t>NIMENRIX</w:t>
      </w:r>
      <w:r w:rsidRPr="00595870">
        <w:rPr>
          <w:rFonts w:ascii="Arial" w:hAnsi="Arial" w:cs="Arial"/>
          <w:b/>
          <w:color w:val="000000"/>
          <w:sz w:val="22"/>
          <w:szCs w:val="22"/>
          <w:lang w:val="en-GB"/>
        </w:rPr>
        <w:t xml:space="preserve"> </w:t>
      </w:r>
      <w:r w:rsidR="003150ED">
        <w:rPr>
          <w:rFonts w:ascii="Arial" w:hAnsi="Arial" w:cs="Arial"/>
          <w:b/>
          <w:color w:val="000000"/>
          <w:sz w:val="22"/>
          <w:szCs w:val="22"/>
          <w:lang w:val="en-GB"/>
        </w:rPr>
        <w:t>compared with</w:t>
      </w:r>
      <w:r w:rsidRPr="00595870">
        <w:rPr>
          <w:rFonts w:ascii="Arial" w:hAnsi="Arial" w:cs="Arial"/>
          <w:b/>
          <w:color w:val="000000"/>
          <w:sz w:val="22"/>
          <w:szCs w:val="22"/>
          <w:lang w:val="en-GB"/>
        </w:rPr>
        <w:t xml:space="preserve"> ACWY-PS vaccine in adolescents aged 11-17 years and adults aged 18</w:t>
      </w:r>
      <w:r w:rsidR="003150ED">
        <w:rPr>
          <w:rFonts w:ascii="Arial" w:hAnsi="Arial" w:cs="Arial"/>
          <w:b/>
          <w:color w:val="000000"/>
          <w:sz w:val="22"/>
          <w:szCs w:val="22"/>
          <w:lang w:val="en-GB"/>
        </w:rPr>
        <w:t>-55</w:t>
      </w:r>
      <w:r w:rsidRPr="00595870">
        <w:rPr>
          <w:rFonts w:ascii="Arial" w:hAnsi="Arial" w:cs="Arial"/>
          <w:b/>
          <w:color w:val="000000"/>
          <w:sz w:val="22"/>
          <w:szCs w:val="22"/>
          <w:lang w:val="en-GB"/>
        </w:rPr>
        <w:t xml:space="preserve"> years </w:t>
      </w:r>
      <w:r w:rsidR="003150ED">
        <w:rPr>
          <w:rFonts w:ascii="Arial" w:hAnsi="Arial" w:cs="Arial"/>
          <w:b/>
          <w:color w:val="000000"/>
          <w:sz w:val="22"/>
          <w:szCs w:val="22"/>
          <w:lang w:val="en-GB"/>
        </w:rPr>
        <w:t>one</w:t>
      </w:r>
      <w:r w:rsidR="003150ED"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month after vaccination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992"/>
        <w:gridCol w:w="709"/>
        <w:gridCol w:w="1417"/>
        <w:gridCol w:w="1276"/>
        <w:gridCol w:w="709"/>
        <w:gridCol w:w="1276"/>
        <w:gridCol w:w="1134"/>
      </w:tblGrid>
      <w:tr w:rsidR="00A35659" w:rsidRPr="00595870" w:rsidTr="00A35659">
        <w:trPr>
          <w:jc w:val="center"/>
        </w:trPr>
        <w:tc>
          <w:tcPr>
            <w:tcW w:w="1526" w:type="dxa"/>
            <w:vMerge w:val="restart"/>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Study</w:t>
            </w:r>
          </w:p>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(Age range)</w:t>
            </w:r>
          </w:p>
        </w:tc>
        <w:tc>
          <w:tcPr>
            <w:tcW w:w="992" w:type="dxa"/>
            <w:vMerge w:val="restart"/>
            <w:vAlign w:val="center"/>
          </w:tcPr>
          <w:p w:rsidR="00A35659" w:rsidRPr="00595870" w:rsidRDefault="007D0B69" w:rsidP="001054AD">
            <w:pPr>
              <w:jc w:val="center"/>
              <w:rPr>
                <w:rFonts w:ascii="Arial" w:hAnsi="Arial" w:cs="Arial"/>
                <w:b/>
                <w:color w:val="000000"/>
                <w:lang w:val="en-GB"/>
              </w:rPr>
            </w:pPr>
            <w:proofErr w:type="spellStart"/>
            <w:r>
              <w:rPr>
                <w:rFonts w:ascii="Arial" w:hAnsi="Arial" w:cs="Arial"/>
                <w:b/>
                <w:color w:val="000000"/>
                <w:lang w:val="en-GB"/>
              </w:rPr>
              <w:t>Sero</w:t>
            </w:r>
            <w:proofErr w:type="spellEnd"/>
            <w:r w:rsidR="00A51E63">
              <w:rPr>
                <w:rFonts w:ascii="Arial" w:hAnsi="Arial" w:cs="Arial"/>
                <w:b/>
                <w:color w:val="000000"/>
                <w:lang w:val="en-GB"/>
              </w:rPr>
              <w:t>-</w:t>
            </w:r>
            <w:r>
              <w:rPr>
                <w:rFonts w:ascii="Arial" w:hAnsi="Arial" w:cs="Arial"/>
                <w:b/>
                <w:color w:val="000000"/>
                <w:lang w:val="en-GB"/>
              </w:rPr>
              <w:t>group</w:t>
            </w:r>
          </w:p>
        </w:tc>
        <w:tc>
          <w:tcPr>
            <w:tcW w:w="3402" w:type="dxa"/>
            <w:gridSpan w:val="3"/>
          </w:tcPr>
          <w:p w:rsidR="00A35659" w:rsidRPr="00595870" w:rsidRDefault="00106A4F" w:rsidP="001054AD">
            <w:pPr>
              <w:jc w:val="center"/>
              <w:rPr>
                <w:rFonts w:ascii="Arial" w:hAnsi="Arial" w:cs="Arial"/>
                <w:b/>
                <w:color w:val="000000"/>
                <w:lang w:val="en-GB"/>
              </w:rPr>
            </w:pPr>
            <w:r>
              <w:rPr>
                <w:rFonts w:ascii="Arial" w:hAnsi="Arial" w:cs="Arial"/>
                <w:b/>
                <w:color w:val="000000"/>
                <w:lang w:val="en-GB"/>
              </w:rPr>
              <w:t>NIMENRIX</w:t>
            </w:r>
          </w:p>
        </w:tc>
        <w:tc>
          <w:tcPr>
            <w:tcW w:w="3119" w:type="dxa"/>
            <w:gridSpan w:val="3"/>
          </w:tcPr>
          <w:p w:rsidR="00A35659" w:rsidRPr="00595870" w:rsidRDefault="00A35659" w:rsidP="001054AD">
            <w:pPr>
              <w:jc w:val="center"/>
              <w:rPr>
                <w:rFonts w:ascii="Arial" w:hAnsi="Arial" w:cs="Arial"/>
                <w:b/>
                <w:lang w:val="en-GB"/>
              </w:rPr>
            </w:pPr>
            <w:r w:rsidRPr="00595870">
              <w:rPr>
                <w:rFonts w:ascii="Arial" w:hAnsi="Arial" w:cs="Arial"/>
                <w:b/>
                <w:lang w:val="en-GB"/>
              </w:rPr>
              <w:t>ACWY-PS vaccine</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Merge/>
            <w:vAlign w:val="center"/>
          </w:tcPr>
          <w:p w:rsidR="00A35659" w:rsidRPr="00595870" w:rsidRDefault="00A35659" w:rsidP="001054AD">
            <w:pPr>
              <w:jc w:val="center"/>
              <w:rPr>
                <w:rFonts w:ascii="Arial" w:hAnsi="Arial" w:cs="Arial"/>
                <w:b/>
                <w:color w:val="FF0000"/>
                <w:lang w:val="en-GB"/>
              </w:rPr>
            </w:pPr>
          </w:p>
        </w:tc>
        <w:tc>
          <w:tcPr>
            <w:tcW w:w="709" w:type="dxa"/>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N</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VR</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(95%CI)</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GMT</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(95%CI)</w:t>
            </w:r>
          </w:p>
        </w:tc>
        <w:tc>
          <w:tcPr>
            <w:tcW w:w="709" w:type="dxa"/>
          </w:tcPr>
          <w:p w:rsidR="00A35659" w:rsidRPr="00595870" w:rsidRDefault="00A35659" w:rsidP="001054AD">
            <w:pPr>
              <w:jc w:val="center"/>
              <w:rPr>
                <w:rFonts w:ascii="Arial" w:hAnsi="Arial" w:cs="Arial"/>
                <w:lang w:val="en-GB"/>
              </w:rPr>
            </w:pPr>
            <w:r w:rsidRPr="00595870">
              <w:rPr>
                <w:rFonts w:ascii="Arial" w:hAnsi="Arial" w:cs="Arial"/>
                <w:lang w:val="en-GB"/>
              </w:rPr>
              <w:t>N</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VR</w:t>
            </w:r>
          </w:p>
          <w:p w:rsidR="00A35659" w:rsidRPr="00595870" w:rsidRDefault="00A35659" w:rsidP="001054AD">
            <w:pPr>
              <w:jc w:val="center"/>
              <w:rPr>
                <w:rFonts w:ascii="Arial" w:hAnsi="Arial" w:cs="Arial"/>
                <w:lang w:val="en-GB"/>
              </w:rPr>
            </w:pPr>
            <w:r w:rsidRPr="00595870">
              <w:rPr>
                <w:rFonts w:ascii="Arial" w:hAnsi="Arial" w:cs="Arial"/>
                <w:lang w:val="en-GB"/>
              </w:rPr>
              <w:t>(95%CI)</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GMT</w:t>
            </w:r>
          </w:p>
          <w:p w:rsidR="00A35659" w:rsidRPr="00595870" w:rsidRDefault="00A35659" w:rsidP="001054AD">
            <w:pPr>
              <w:jc w:val="center"/>
              <w:rPr>
                <w:rFonts w:ascii="Arial" w:hAnsi="Arial" w:cs="Arial"/>
                <w:lang w:val="en-GB"/>
              </w:rPr>
            </w:pPr>
            <w:r w:rsidRPr="00595870">
              <w:rPr>
                <w:rFonts w:ascii="Arial" w:hAnsi="Arial" w:cs="Arial"/>
                <w:lang w:val="en-GB"/>
              </w:rPr>
              <w:t>(95%CI)</w:t>
            </w:r>
          </w:p>
        </w:tc>
      </w:tr>
      <w:tr w:rsidR="00A35659" w:rsidRPr="00595870" w:rsidTr="00A35659">
        <w:trPr>
          <w:jc w:val="center"/>
        </w:trPr>
        <w:tc>
          <w:tcPr>
            <w:tcW w:w="1526" w:type="dxa"/>
            <w:vMerge w:val="restart"/>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MenACWY-TT-036</w:t>
            </w:r>
          </w:p>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(11-17 years)</w:t>
            </w: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A</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615</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85.4%</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(82.3; 88.1)</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6106.8</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(5739.5; 6497.6)</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215</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79.5%</w:t>
            </w:r>
          </w:p>
          <w:p w:rsidR="00A35659" w:rsidRPr="00595870" w:rsidRDefault="00A35659" w:rsidP="001054AD">
            <w:pPr>
              <w:jc w:val="center"/>
              <w:rPr>
                <w:rFonts w:ascii="Arial" w:hAnsi="Arial" w:cs="Arial"/>
                <w:lang w:val="en-GB"/>
              </w:rPr>
            </w:pPr>
            <w:r w:rsidRPr="00595870">
              <w:rPr>
                <w:rFonts w:ascii="Arial" w:hAnsi="Arial" w:cs="Arial"/>
                <w:lang w:val="en-GB"/>
              </w:rPr>
              <w:t>(73.5; 84.7)</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3203.0</w:t>
            </w:r>
          </w:p>
          <w:p w:rsidR="00A35659" w:rsidRPr="00595870" w:rsidRDefault="00A35659" w:rsidP="001054AD">
            <w:pPr>
              <w:jc w:val="center"/>
              <w:rPr>
                <w:rFonts w:ascii="Arial" w:hAnsi="Arial" w:cs="Arial"/>
                <w:lang w:val="en-GB"/>
              </w:rPr>
            </w:pPr>
            <w:r w:rsidRPr="00595870">
              <w:rPr>
                <w:rFonts w:ascii="Arial" w:hAnsi="Arial" w:cs="Arial"/>
                <w:lang w:val="en-GB"/>
              </w:rPr>
              <w:t>(2854.1; 3594.6)</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C</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719</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97.1%</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(95.6; 98.2)</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12645.5</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(11531.8; 13866.7)</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237</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96.6%</w:t>
            </w:r>
          </w:p>
          <w:p w:rsidR="00A35659" w:rsidRPr="00595870" w:rsidRDefault="00A35659" w:rsidP="001054AD">
            <w:pPr>
              <w:jc w:val="center"/>
              <w:rPr>
                <w:rFonts w:ascii="Arial" w:hAnsi="Arial" w:cs="Arial"/>
                <w:lang w:val="en-GB"/>
              </w:rPr>
            </w:pPr>
            <w:r w:rsidRPr="00595870">
              <w:rPr>
                <w:rFonts w:ascii="Arial" w:hAnsi="Arial" w:cs="Arial"/>
                <w:lang w:val="en-GB"/>
              </w:rPr>
              <w:t>(93.5; 98.5)</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8271.6</w:t>
            </w:r>
          </w:p>
          <w:p w:rsidR="00A35659" w:rsidRPr="00595870" w:rsidRDefault="00A35659" w:rsidP="001054AD">
            <w:pPr>
              <w:jc w:val="center"/>
              <w:rPr>
                <w:rFonts w:ascii="Arial" w:hAnsi="Arial" w:cs="Arial"/>
                <w:lang w:val="en-GB"/>
              </w:rPr>
            </w:pPr>
            <w:r w:rsidRPr="00595870">
              <w:rPr>
                <w:rFonts w:ascii="Arial" w:hAnsi="Arial" w:cs="Arial"/>
                <w:lang w:val="en-GB"/>
              </w:rPr>
              <w:t>(6937.3; 9862.4)</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W-135</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717</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96.5%</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(94.9; 97.7)</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8390.1</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(7777.8; 9050.7)</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242</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88.0%</w:t>
            </w:r>
          </w:p>
          <w:p w:rsidR="00A35659" w:rsidRPr="00595870" w:rsidRDefault="00A35659" w:rsidP="001054AD">
            <w:pPr>
              <w:jc w:val="center"/>
              <w:rPr>
                <w:rFonts w:ascii="Arial" w:hAnsi="Arial" w:cs="Arial"/>
                <w:lang w:val="en-GB"/>
              </w:rPr>
            </w:pPr>
            <w:r w:rsidRPr="00595870">
              <w:rPr>
                <w:rFonts w:ascii="Arial" w:hAnsi="Arial" w:cs="Arial"/>
                <w:lang w:val="en-GB"/>
              </w:rPr>
              <w:t>(83.2; 91.8)</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2679.3</w:t>
            </w:r>
          </w:p>
          <w:p w:rsidR="00A35659" w:rsidRPr="00595870" w:rsidRDefault="00A35659" w:rsidP="001054AD">
            <w:pPr>
              <w:jc w:val="center"/>
              <w:rPr>
                <w:rFonts w:ascii="Arial" w:hAnsi="Arial" w:cs="Arial"/>
                <w:lang w:val="en-GB"/>
              </w:rPr>
            </w:pPr>
            <w:r w:rsidRPr="00595870">
              <w:rPr>
                <w:rFonts w:ascii="Arial" w:hAnsi="Arial" w:cs="Arial"/>
                <w:lang w:val="en-GB"/>
              </w:rPr>
              <w:t>(2363.7; 3037.2)</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Y</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737</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93.1%</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(91.0; 94.8)</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13865.2</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(12968.1; 14824.4)</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246</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78.0%</w:t>
            </w:r>
          </w:p>
          <w:p w:rsidR="00A35659" w:rsidRPr="00595870" w:rsidRDefault="00A35659" w:rsidP="001054AD">
            <w:pPr>
              <w:jc w:val="center"/>
              <w:rPr>
                <w:rFonts w:ascii="Arial" w:hAnsi="Arial" w:cs="Arial"/>
                <w:lang w:val="en-GB"/>
              </w:rPr>
            </w:pPr>
            <w:r w:rsidRPr="00595870">
              <w:rPr>
                <w:rFonts w:ascii="Arial" w:hAnsi="Arial" w:cs="Arial"/>
                <w:lang w:val="en-GB"/>
              </w:rPr>
              <w:t>(72.3; 83.1)</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5245.3</w:t>
            </w:r>
          </w:p>
          <w:p w:rsidR="00A35659" w:rsidRPr="00595870" w:rsidRDefault="00A35659" w:rsidP="001054AD">
            <w:pPr>
              <w:jc w:val="center"/>
              <w:rPr>
                <w:rFonts w:ascii="Arial" w:hAnsi="Arial" w:cs="Arial"/>
                <w:lang w:val="en-GB"/>
              </w:rPr>
            </w:pPr>
            <w:r w:rsidRPr="00595870">
              <w:rPr>
                <w:rFonts w:ascii="Arial" w:hAnsi="Arial" w:cs="Arial"/>
                <w:lang w:val="en-GB"/>
              </w:rPr>
              <w:t>(4644.2; 5924.1)</w:t>
            </w:r>
          </w:p>
        </w:tc>
      </w:tr>
      <w:tr w:rsidR="00A35659" w:rsidRPr="00595870" w:rsidTr="00A35659">
        <w:trPr>
          <w:jc w:val="center"/>
        </w:trPr>
        <w:tc>
          <w:tcPr>
            <w:tcW w:w="1526" w:type="dxa"/>
            <w:vMerge w:val="restart"/>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MenACWY-TT-035</w:t>
            </w:r>
          </w:p>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(18-55 years)</w:t>
            </w: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A</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743</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80.1%</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(77.0; 82.9)</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3624.7</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(3371.7; 3896.8)</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252</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69.8%</w:t>
            </w:r>
          </w:p>
          <w:p w:rsidR="00A35659" w:rsidRPr="00595870" w:rsidRDefault="00A35659" w:rsidP="001054AD">
            <w:pPr>
              <w:jc w:val="center"/>
              <w:rPr>
                <w:rFonts w:ascii="Arial" w:hAnsi="Arial" w:cs="Arial"/>
                <w:lang w:val="en-GB"/>
              </w:rPr>
            </w:pPr>
            <w:r w:rsidRPr="00595870">
              <w:rPr>
                <w:rFonts w:ascii="Arial" w:hAnsi="Arial" w:cs="Arial"/>
                <w:lang w:val="en-GB"/>
              </w:rPr>
              <w:t>(63.8; 75.4)</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2127.2</w:t>
            </w:r>
          </w:p>
          <w:p w:rsidR="00A35659" w:rsidRPr="00595870" w:rsidRDefault="00A35659" w:rsidP="001054AD">
            <w:pPr>
              <w:jc w:val="center"/>
              <w:rPr>
                <w:rFonts w:ascii="Arial" w:hAnsi="Arial" w:cs="Arial"/>
                <w:lang w:val="en-GB"/>
              </w:rPr>
            </w:pPr>
            <w:r w:rsidRPr="00595870">
              <w:rPr>
                <w:rFonts w:ascii="Arial" w:hAnsi="Arial" w:cs="Arial"/>
                <w:lang w:val="en-GB"/>
              </w:rPr>
              <w:t>(1909.2; 2370.1)</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C</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849</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91.5%</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(89.4; 93.3)</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8865.9</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(8011.0; 9812.0)</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288</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92.0%</w:t>
            </w:r>
          </w:p>
          <w:p w:rsidR="00A35659" w:rsidRPr="00595870" w:rsidRDefault="00A35659" w:rsidP="001054AD">
            <w:pPr>
              <w:jc w:val="center"/>
              <w:rPr>
                <w:rFonts w:ascii="Arial" w:hAnsi="Arial" w:cs="Arial"/>
                <w:lang w:val="en-GB"/>
              </w:rPr>
            </w:pPr>
            <w:r w:rsidRPr="00595870">
              <w:rPr>
                <w:rFonts w:ascii="Arial" w:hAnsi="Arial" w:cs="Arial"/>
                <w:lang w:val="en-GB"/>
              </w:rPr>
              <w:t>(88.3; 94.9)</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7371.2</w:t>
            </w:r>
          </w:p>
          <w:p w:rsidR="00A35659" w:rsidRPr="00595870" w:rsidRDefault="00A35659" w:rsidP="001054AD">
            <w:pPr>
              <w:jc w:val="center"/>
              <w:rPr>
                <w:rFonts w:ascii="Arial" w:hAnsi="Arial" w:cs="Arial"/>
                <w:lang w:val="en-GB"/>
              </w:rPr>
            </w:pPr>
            <w:r w:rsidRPr="00595870">
              <w:rPr>
                <w:rFonts w:ascii="Arial" w:hAnsi="Arial" w:cs="Arial"/>
                <w:lang w:val="en-GB"/>
              </w:rPr>
              <w:t>(6297.4; 8628.2)</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W-135</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860</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90.2%</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(88.1; 92.1)</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5136.2</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(4698.8; 5614.3)</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283</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85.5%</w:t>
            </w:r>
          </w:p>
          <w:p w:rsidR="00A35659" w:rsidRPr="00595870" w:rsidRDefault="00A35659" w:rsidP="001054AD">
            <w:pPr>
              <w:jc w:val="center"/>
              <w:rPr>
                <w:rFonts w:ascii="Arial" w:hAnsi="Arial" w:cs="Arial"/>
                <w:lang w:val="en-GB"/>
              </w:rPr>
            </w:pPr>
            <w:r w:rsidRPr="00595870">
              <w:rPr>
                <w:rFonts w:ascii="Arial" w:hAnsi="Arial" w:cs="Arial"/>
                <w:lang w:val="en-GB"/>
              </w:rPr>
              <w:t>(80.9; 89.4)</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2461.3</w:t>
            </w:r>
          </w:p>
          <w:p w:rsidR="00A35659" w:rsidRPr="00595870" w:rsidRDefault="00A35659" w:rsidP="001054AD">
            <w:pPr>
              <w:jc w:val="center"/>
              <w:rPr>
                <w:rFonts w:ascii="Arial" w:hAnsi="Arial" w:cs="Arial"/>
                <w:lang w:val="en-GB"/>
              </w:rPr>
            </w:pPr>
            <w:r w:rsidRPr="00595870">
              <w:rPr>
                <w:rFonts w:ascii="Arial" w:hAnsi="Arial" w:cs="Arial"/>
                <w:lang w:val="en-GB"/>
              </w:rPr>
              <w:t>(2081.0; 2911.0)</w:t>
            </w:r>
          </w:p>
        </w:tc>
      </w:tr>
      <w:tr w:rsidR="00A35659" w:rsidRPr="00595870" w:rsidTr="00A35659">
        <w:trPr>
          <w:jc w:val="center"/>
        </w:trPr>
        <w:tc>
          <w:tcPr>
            <w:tcW w:w="1526" w:type="dxa"/>
            <w:vMerge/>
            <w:vAlign w:val="center"/>
          </w:tcPr>
          <w:p w:rsidR="00A35659" w:rsidRPr="00595870" w:rsidRDefault="00A35659" w:rsidP="001054AD">
            <w:pPr>
              <w:jc w:val="center"/>
              <w:rPr>
                <w:rFonts w:ascii="Arial" w:hAnsi="Arial" w:cs="Arial"/>
                <w:b/>
                <w:color w:val="FF0000"/>
                <w:lang w:val="en-GB"/>
              </w:rPr>
            </w:pPr>
          </w:p>
        </w:tc>
        <w:tc>
          <w:tcPr>
            <w:tcW w:w="992" w:type="dxa"/>
            <w:vAlign w:val="center"/>
          </w:tcPr>
          <w:p w:rsidR="00A35659" w:rsidRPr="00595870" w:rsidRDefault="00A35659" w:rsidP="001054AD">
            <w:pPr>
              <w:jc w:val="center"/>
              <w:rPr>
                <w:rFonts w:ascii="Arial" w:hAnsi="Arial" w:cs="Arial"/>
                <w:b/>
                <w:color w:val="000000"/>
                <w:lang w:val="en-GB"/>
              </w:rPr>
            </w:pPr>
            <w:r w:rsidRPr="00595870">
              <w:rPr>
                <w:rFonts w:ascii="Arial" w:hAnsi="Arial" w:cs="Arial"/>
                <w:b/>
                <w:color w:val="000000"/>
                <w:lang w:val="en-GB"/>
              </w:rPr>
              <w:t>Y</w:t>
            </w:r>
          </w:p>
        </w:tc>
        <w:tc>
          <w:tcPr>
            <w:tcW w:w="709"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862</w:t>
            </w:r>
          </w:p>
        </w:tc>
        <w:tc>
          <w:tcPr>
            <w:tcW w:w="1417"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87.0%</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(84.6; 89.2)</w:t>
            </w:r>
          </w:p>
        </w:tc>
        <w:tc>
          <w:tcPr>
            <w:tcW w:w="1276" w:type="dxa"/>
            <w:vAlign w:val="center"/>
          </w:tcPr>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7710.7</w:t>
            </w:r>
          </w:p>
          <w:p w:rsidR="00A35659" w:rsidRPr="00595870" w:rsidRDefault="00A35659" w:rsidP="001054AD">
            <w:pPr>
              <w:jc w:val="center"/>
              <w:rPr>
                <w:rFonts w:ascii="Arial" w:hAnsi="Arial" w:cs="Arial"/>
                <w:color w:val="000000"/>
                <w:lang w:val="en-GB"/>
              </w:rPr>
            </w:pPr>
            <w:r w:rsidRPr="00595870">
              <w:rPr>
                <w:rFonts w:ascii="Arial" w:hAnsi="Arial" w:cs="Arial"/>
                <w:color w:val="000000"/>
                <w:lang w:val="en-GB"/>
              </w:rPr>
              <w:t xml:space="preserve">(7100.1; </w:t>
            </w:r>
            <w:r w:rsidRPr="00595870">
              <w:rPr>
                <w:rFonts w:ascii="Arial" w:hAnsi="Arial" w:cs="Arial"/>
                <w:color w:val="000000"/>
                <w:lang w:val="en-GB"/>
              </w:rPr>
              <w:lastRenderedPageBreak/>
              <w:t>8373.8)</w:t>
            </w:r>
          </w:p>
        </w:tc>
        <w:tc>
          <w:tcPr>
            <w:tcW w:w="709"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lastRenderedPageBreak/>
              <w:t>288</w:t>
            </w:r>
          </w:p>
        </w:tc>
        <w:tc>
          <w:tcPr>
            <w:tcW w:w="1276"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78.8%</w:t>
            </w:r>
          </w:p>
          <w:p w:rsidR="00A35659" w:rsidRPr="00595870" w:rsidRDefault="00A35659" w:rsidP="001054AD">
            <w:pPr>
              <w:jc w:val="center"/>
              <w:rPr>
                <w:rFonts w:ascii="Arial" w:hAnsi="Arial" w:cs="Arial"/>
                <w:lang w:val="en-GB"/>
              </w:rPr>
            </w:pPr>
            <w:r w:rsidRPr="00595870">
              <w:rPr>
                <w:rFonts w:ascii="Arial" w:hAnsi="Arial" w:cs="Arial"/>
                <w:lang w:val="en-GB"/>
              </w:rPr>
              <w:t>(73.6; 83.4)</w:t>
            </w:r>
          </w:p>
        </w:tc>
        <w:tc>
          <w:tcPr>
            <w:tcW w:w="1134"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4314.3</w:t>
            </w:r>
          </w:p>
          <w:p w:rsidR="00A35659" w:rsidRPr="00595870" w:rsidRDefault="00A35659" w:rsidP="001054AD">
            <w:pPr>
              <w:jc w:val="center"/>
              <w:rPr>
                <w:rFonts w:ascii="Arial" w:hAnsi="Arial" w:cs="Arial"/>
                <w:lang w:val="en-GB"/>
              </w:rPr>
            </w:pPr>
            <w:r w:rsidRPr="00595870">
              <w:rPr>
                <w:rFonts w:ascii="Arial" w:hAnsi="Arial" w:cs="Arial"/>
                <w:lang w:val="en-GB"/>
              </w:rPr>
              <w:t xml:space="preserve">(3782.1; </w:t>
            </w:r>
            <w:r w:rsidRPr="00595870">
              <w:rPr>
                <w:rFonts w:ascii="Arial" w:hAnsi="Arial" w:cs="Arial"/>
                <w:lang w:val="en-GB"/>
              </w:rPr>
              <w:lastRenderedPageBreak/>
              <w:t>4921.5)</w:t>
            </w:r>
          </w:p>
        </w:tc>
      </w:tr>
    </w:tbl>
    <w:p w:rsidR="00A35659" w:rsidRPr="00595870" w:rsidRDefault="00A35659" w:rsidP="00A35659">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lastRenderedPageBreak/>
        <w:t>The analysis of immunogenicity was conducted</w:t>
      </w:r>
      <w:r w:rsidRPr="008D1412">
        <w:rPr>
          <w:rFonts w:ascii="Arial" w:hAnsi="Arial" w:cs="Arial"/>
          <w:color w:val="000000"/>
          <w:sz w:val="18"/>
          <w:szCs w:val="18"/>
          <w:lang w:val="en-GB"/>
        </w:rPr>
        <w:t xml:space="preserve"> on ATP cohorts for immunogenicity.</w:t>
      </w:r>
    </w:p>
    <w:p w:rsidR="00A35659" w:rsidRDefault="00A35659" w:rsidP="00A35659">
      <w:pPr>
        <w:spacing w:line="360" w:lineRule="atLeast"/>
        <w:ind w:right="99"/>
        <w:rPr>
          <w:rFonts w:ascii="Arial" w:hAnsi="Arial" w:cs="Arial"/>
          <w:color w:val="000000"/>
          <w:sz w:val="18"/>
          <w:szCs w:val="18"/>
          <w:lang w:val="en-GB"/>
        </w:rPr>
      </w:pPr>
      <w:r w:rsidRPr="00595870">
        <w:rPr>
          <w:rFonts w:ascii="Arial" w:hAnsi="Arial" w:cs="Arial"/>
          <w:color w:val="000000"/>
          <w:sz w:val="18"/>
          <w:szCs w:val="22"/>
          <w:lang w:val="en-GB"/>
        </w:rPr>
        <w:t>VR: vaccine response</w:t>
      </w:r>
      <w:r w:rsidR="008D1412" w:rsidRPr="008D1412">
        <w:rPr>
          <w:rFonts w:ascii="Arial" w:hAnsi="Arial" w:cs="Arial"/>
          <w:color w:val="000000"/>
          <w:sz w:val="18"/>
          <w:szCs w:val="22"/>
          <w:lang w:val="en-GB"/>
        </w:rPr>
        <w:t xml:space="preserve">, defined </w:t>
      </w:r>
      <w:r w:rsidR="008D1412" w:rsidRPr="008D1412">
        <w:rPr>
          <w:rFonts w:ascii="Arial" w:hAnsi="Arial" w:cs="Arial"/>
          <w:color w:val="000000"/>
          <w:sz w:val="18"/>
          <w:szCs w:val="18"/>
          <w:lang w:val="en-GB"/>
        </w:rPr>
        <w:t xml:space="preserve">as </w:t>
      </w:r>
      <w:proofErr w:type="spellStart"/>
      <w:r w:rsidR="008D1412" w:rsidRPr="008D1412">
        <w:rPr>
          <w:rFonts w:ascii="Arial" w:hAnsi="Arial" w:cs="Arial"/>
          <w:color w:val="000000"/>
          <w:sz w:val="18"/>
          <w:szCs w:val="18"/>
          <w:lang w:val="en-GB"/>
        </w:rPr>
        <w:t>rSBA</w:t>
      </w:r>
      <w:proofErr w:type="spellEnd"/>
      <w:r w:rsidR="008D1412" w:rsidRPr="008D1412">
        <w:rPr>
          <w:rFonts w:ascii="Arial" w:hAnsi="Arial" w:cs="Arial"/>
          <w:color w:val="000000"/>
          <w:sz w:val="18"/>
          <w:szCs w:val="18"/>
          <w:lang w:val="en-GB"/>
        </w:rPr>
        <w:t xml:space="preserve"> titres ≥ 32 for initially </w:t>
      </w:r>
      <w:proofErr w:type="spellStart"/>
      <w:r w:rsidR="008D1412" w:rsidRPr="008D1412">
        <w:rPr>
          <w:rFonts w:ascii="Arial" w:hAnsi="Arial" w:cs="Arial"/>
          <w:color w:val="000000"/>
          <w:sz w:val="18"/>
          <w:szCs w:val="18"/>
          <w:lang w:val="en-GB"/>
        </w:rPr>
        <w:t>seronegative</w:t>
      </w:r>
      <w:proofErr w:type="spellEnd"/>
      <w:r w:rsidR="008D1412" w:rsidRPr="008D1412">
        <w:rPr>
          <w:rFonts w:ascii="Arial" w:hAnsi="Arial" w:cs="Arial"/>
          <w:color w:val="000000"/>
          <w:sz w:val="18"/>
          <w:szCs w:val="18"/>
          <w:lang w:val="en-GB"/>
        </w:rPr>
        <w:t xml:space="preserve"> subjects or at least a 4-fold increase in </w:t>
      </w:r>
      <w:proofErr w:type="spellStart"/>
      <w:r w:rsidR="008D1412" w:rsidRPr="008D1412">
        <w:rPr>
          <w:rFonts w:ascii="Arial" w:hAnsi="Arial" w:cs="Arial"/>
          <w:color w:val="000000"/>
          <w:sz w:val="18"/>
          <w:szCs w:val="18"/>
          <w:lang w:val="en-GB"/>
        </w:rPr>
        <w:t>rSBA</w:t>
      </w:r>
      <w:proofErr w:type="spellEnd"/>
      <w:r w:rsidR="008D1412" w:rsidRPr="008D1412">
        <w:rPr>
          <w:rFonts w:ascii="Arial" w:hAnsi="Arial" w:cs="Arial"/>
          <w:color w:val="000000"/>
          <w:sz w:val="18"/>
          <w:szCs w:val="18"/>
          <w:lang w:val="en-GB"/>
        </w:rPr>
        <w:t xml:space="preserve"> titres from pre- to post-vaccination for initially </w:t>
      </w:r>
      <w:proofErr w:type="spellStart"/>
      <w:r w:rsidR="008D1412" w:rsidRPr="008D1412">
        <w:rPr>
          <w:rFonts w:ascii="Arial" w:hAnsi="Arial" w:cs="Arial"/>
          <w:color w:val="000000"/>
          <w:sz w:val="18"/>
          <w:szCs w:val="18"/>
          <w:lang w:val="en-GB"/>
        </w:rPr>
        <w:t>seropositive</w:t>
      </w:r>
      <w:proofErr w:type="spellEnd"/>
      <w:r w:rsidR="008D1412" w:rsidRPr="008D1412">
        <w:rPr>
          <w:rFonts w:ascii="Arial" w:hAnsi="Arial" w:cs="Arial"/>
          <w:color w:val="000000"/>
          <w:sz w:val="18"/>
          <w:szCs w:val="18"/>
          <w:lang w:val="en-GB"/>
        </w:rPr>
        <w:t xml:space="preserve"> subjects</w:t>
      </w:r>
    </w:p>
    <w:p w:rsidR="008D1412" w:rsidRDefault="008D1412" w:rsidP="008D1412">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8D1412" w:rsidRPr="00595870" w:rsidRDefault="008D1412" w:rsidP="00A35659">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D84C45" w:rsidRPr="00595870" w:rsidRDefault="00D84C45" w:rsidP="00A35659">
      <w:pPr>
        <w:spacing w:line="360" w:lineRule="atLeast"/>
        <w:ind w:right="99"/>
        <w:rPr>
          <w:rFonts w:ascii="Arial" w:hAnsi="Arial" w:cs="Arial"/>
          <w:color w:val="000000"/>
          <w:sz w:val="22"/>
          <w:szCs w:val="22"/>
          <w:lang w:val="en-GB"/>
        </w:rPr>
      </w:pPr>
    </w:p>
    <w:p w:rsidR="00672BEA" w:rsidRDefault="00672BEA" w:rsidP="00A35659">
      <w:pPr>
        <w:spacing w:line="360" w:lineRule="atLeast"/>
        <w:ind w:right="99"/>
        <w:rPr>
          <w:rFonts w:ascii="Arial" w:hAnsi="Arial" w:cs="Arial"/>
          <w:b/>
          <w:color w:val="000000"/>
          <w:sz w:val="22"/>
          <w:szCs w:val="22"/>
          <w:lang w:val="en-GB"/>
        </w:rPr>
      </w:pPr>
    </w:p>
    <w:p w:rsidR="00A35659" w:rsidRPr="00595870" w:rsidRDefault="00A35659" w:rsidP="00507034">
      <w:pPr>
        <w:ind w:right="96"/>
        <w:rPr>
          <w:rFonts w:ascii="Arial" w:hAnsi="Arial" w:cs="Arial"/>
          <w:b/>
          <w:color w:val="000000"/>
          <w:sz w:val="22"/>
          <w:szCs w:val="22"/>
          <w:lang w:val="en-GB"/>
        </w:rPr>
      </w:pPr>
      <w:r w:rsidRPr="00595870">
        <w:rPr>
          <w:rFonts w:ascii="Arial" w:hAnsi="Arial" w:cs="Arial"/>
          <w:b/>
          <w:color w:val="000000"/>
          <w:sz w:val="22"/>
          <w:szCs w:val="22"/>
          <w:lang w:val="en-GB"/>
        </w:rPr>
        <w:t>Persistence of immune response</w:t>
      </w:r>
    </w:p>
    <w:p w:rsidR="00A35659" w:rsidRPr="00595870" w:rsidRDefault="00A35659" w:rsidP="00507034">
      <w:pPr>
        <w:ind w:right="96"/>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The persistence of the immune response elicited by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evaluated 12 to 42 months after vaccination in subjects aged 12 months to 55 years</w:t>
      </w:r>
      <w:r w:rsidR="00CA7990">
        <w:rPr>
          <w:rFonts w:ascii="Arial" w:hAnsi="Arial" w:cs="Arial"/>
          <w:color w:val="000000"/>
          <w:sz w:val="22"/>
          <w:szCs w:val="22"/>
          <w:lang w:val="en-GB"/>
        </w:rPr>
        <w:t xml:space="preserve"> at the time of vaccination</w:t>
      </w:r>
      <w:r w:rsidRPr="00595870">
        <w:rPr>
          <w:rFonts w:ascii="Arial" w:hAnsi="Arial" w:cs="Arial"/>
          <w:color w:val="000000"/>
          <w:sz w:val="22"/>
          <w:szCs w:val="22"/>
          <w:lang w:val="en-GB"/>
        </w:rPr>
        <w:t>.</w:t>
      </w:r>
    </w:p>
    <w:p w:rsidR="00A35659" w:rsidRPr="00595870" w:rsidRDefault="00A35659" w:rsidP="00672BEA">
      <w:pPr>
        <w:spacing w:line="0" w:lineRule="atLeast"/>
        <w:ind w:right="96"/>
        <w:rPr>
          <w:rFonts w:ascii="Arial" w:hAnsi="Arial" w:cs="Arial"/>
          <w:color w:val="000000"/>
          <w:sz w:val="22"/>
          <w:szCs w:val="22"/>
          <w:lang w:val="en-GB"/>
        </w:rPr>
      </w:pPr>
    </w:p>
    <w:p w:rsidR="00A35659" w:rsidRPr="00595870" w:rsidRDefault="00BF7054" w:rsidP="00A35659">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 xml:space="preserve">In </w:t>
      </w:r>
      <w:r w:rsidR="00A35659" w:rsidRPr="00595870">
        <w:rPr>
          <w:rFonts w:ascii="Arial" w:hAnsi="Arial" w:cs="Arial"/>
          <w:color w:val="000000"/>
          <w:sz w:val="22"/>
          <w:szCs w:val="22"/>
          <w:lang w:val="en-GB"/>
        </w:rPr>
        <w:t>all age groups</w:t>
      </w:r>
      <w:r w:rsidR="00CA7990">
        <w:rPr>
          <w:rFonts w:ascii="Arial" w:hAnsi="Arial" w:cs="Arial"/>
          <w:color w:val="000000"/>
          <w:sz w:val="22"/>
          <w:szCs w:val="22"/>
          <w:lang w:val="en-GB"/>
        </w:rPr>
        <w:t xml:space="preserve"> at all persistence time-points</w:t>
      </w:r>
      <w:r>
        <w:rPr>
          <w:rFonts w:ascii="Arial" w:hAnsi="Arial" w:cs="Arial"/>
          <w:color w:val="000000"/>
          <w:sz w:val="22"/>
          <w:szCs w:val="22"/>
          <w:lang w:val="en-GB"/>
        </w:rPr>
        <w:t xml:space="preserve"> measured</w:t>
      </w:r>
      <w:r w:rsidR="00A35659" w:rsidRPr="00595870">
        <w:rPr>
          <w:rFonts w:ascii="Arial" w:hAnsi="Arial" w:cs="Arial"/>
          <w:color w:val="000000"/>
          <w:sz w:val="22"/>
          <w:szCs w:val="22"/>
          <w:lang w:val="en-GB"/>
        </w:rPr>
        <w:t xml:space="preserve">, the </w:t>
      </w:r>
      <w:proofErr w:type="spellStart"/>
      <w:r w:rsidR="00A35659" w:rsidRPr="00595870">
        <w:rPr>
          <w:rFonts w:ascii="Arial" w:hAnsi="Arial" w:cs="Arial"/>
          <w:color w:val="000000"/>
          <w:sz w:val="22"/>
          <w:szCs w:val="22"/>
          <w:lang w:val="en-GB"/>
        </w:rPr>
        <w:t>rSBA</w:t>
      </w:r>
      <w:proofErr w:type="spellEnd"/>
      <w:r w:rsidR="00A35659" w:rsidRPr="00595870">
        <w:rPr>
          <w:rFonts w:ascii="Arial" w:hAnsi="Arial" w:cs="Arial"/>
          <w:color w:val="000000"/>
          <w:sz w:val="22"/>
          <w:szCs w:val="22"/>
          <w:lang w:val="en-GB"/>
        </w:rPr>
        <w:t xml:space="preserve"> GMTs  </w:t>
      </w:r>
      <w:r w:rsidR="00CA7990">
        <w:rPr>
          <w:rFonts w:ascii="Arial" w:hAnsi="Arial" w:cs="Arial"/>
          <w:color w:val="000000"/>
          <w:sz w:val="22"/>
          <w:szCs w:val="22"/>
          <w:lang w:val="en-GB"/>
        </w:rPr>
        <w:t>remained</w:t>
      </w:r>
      <w:r w:rsidR="00CA7990" w:rsidRPr="00595870">
        <w:rPr>
          <w:rFonts w:ascii="Arial" w:hAnsi="Arial" w:cs="Arial"/>
          <w:color w:val="000000"/>
          <w:sz w:val="22"/>
          <w:szCs w:val="22"/>
          <w:lang w:val="en-GB"/>
        </w:rPr>
        <w:t xml:space="preserve"> </w:t>
      </w:r>
      <w:r w:rsidR="00A35659" w:rsidRPr="00595870">
        <w:rPr>
          <w:rFonts w:ascii="Arial" w:hAnsi="Arial" w:cs="Arial"/>
          <w:color w:val="000000"/>
          <w:sz w:val="22"/>
          <w:szCs w:val="22"/>
          <w:lang w:val="en-GB"/>
        </w:rPr>
        <w:t xml:space="preserve">higher than prior to vaccination for the four </w:t>
      </w:r>
      <w:proofErr w:type="spellStart"/>
      <w:r w:rsidR="007D0B69">
        <w:rPr>
          <w:rFonts w:ascii="Arial" w:hAnsi="Arial" w:cs="Arial"/>
          <w:color w:val="000000"/>
          <w:sz w:val="22"/>
          <w:szCs w:val="22"/>
          <w:lang w:val="en-GB"/>
        </w:rPr>
        <w:t>serogroup</w:t>
      </w:r>
      <w:r w:rsidR="00A35659" w:rsidRPr="00595870">
        <w:rPr>
          <w:rFonts w:ascii="Arial" w:hAnsi="Arial" w:cs="Arial"/>
          <w:color w:val="000000"/>
          <w:sz w:val="22"/>
          <w:szCs w:val="22"/>
          <w:lang w:val="en-GB"/>
        </w:rPr>
        <w:t>s</w:t>
      </w:r>
      <w:proofErr w:type="spellEnd"/>
      <w:r w:rsidR="00B11DBC">
        <w:rPr>
          <w:rFonts w:ascii="Arial" w:hAnsi="Arial" w:cs="Arial"/>
          <w:color w:val="000000"/>
          <w:sz w:val="22"/>
          <w:szCs w:val="22"/>
          <w:lang w:val="en-GB"/>
        </w:rPr>
        <w:t xml:space="preserve"> </w:t>
      </w:r>
      <w:r w:rsidR="00B11DBC" w:rsidRPr="00595870">
        <w:rPr>
          <w:rFonts w:ascii="Arial" w:hAnsi="Arial" w:cs="Arial"/>
          <w:color w:val="000000"/>
          <w:sz w:val="22"/>
          <w:szCs w:val="22"/>
          <w:lang w:val="en-GB"/>
        </w:rPr>
        <w:t>(A, C, W-135, Y</w:t>
      </w:r>
      <w:r w:rsidR="00B11DBC">
        <w:rPr>
          <w:rFonts w:ascii="Arial" w:hAnsi="Arial" w:cs="Arial"/>
          <w:color w:val="000000"/>
          <w:sz w:val="22"/>
          <w:szCs w:val="22"/>
          <w:lang w:val="en-GB"/>
        </w:rPr>
        <w:t>)</w:t>
      </w:r>
      <w:r w:rsidR="00A35659" w:rsidRPr="00595870">
        <w:rPr>
          <w:rFonts w:ascii="Arial" w:hAnsi="Arial" w:cs="Arial"/>
          <w:color w:val="000000"/>
          <w:sz w:val="22"/>
          <w:szCs w:val="22"/>
          <w:lang w:val="en-GB"/>
        </w:rPr>
        <w:t>.</w:t>
      </w:r>
    </w:p>
    <w:p w:rsidR="00A35659" w:rsidRPr="00595870" w:rsidRDefault="00A35659" w:rsidP="00A35659">
      <w:pPr>
        <w:spacing w:line="360" w:lineRule="atLeast"/>
        <w:ind w:right="99"/>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For all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(A, C, W-135, Y), the persistence of the antibodies elicited by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similar or higher than those induced by the licensed </w:t>
      </w:r>
      <w:r w:rsidR="00B11DBC">
        <w:rPr>
          <w:rFonts w:ascii="Arial" w:hAnsi="Arial" w:cs="Arial"/>
          <w:color w:val="000000"/>
          <w:sz w:val="22"/>
          <w:szCs w:val="22"/>
          <w:lang w:val="en-GB"/>
        </w:rPr>
        <w:t xml:space="preserve">comparator </w:t>
      </w:r>
      <w:r w:rsidRPr="00595870">
        <w:rPr>
          <w:rFonts w:ascii="Arial" w:hAnsi="Arial" w:cs="Arial"/>
          <w:color w:val="000000"/>
          <w:sz w:val="22"/>
          <w:szCs w:val="22"/>
          <w:lang w:val="en-GB"/>
        </w:rPr>
        <w:t xml:space="preserve">meningococcal vaccines (i.e.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-CRM vaccine in subjects aged 12-23 months and ACWY-PS vaccine in subjects older than 2 years of age).</w:t>
      </w:r>
    </w:p>
    <w:p w:rsidR="00A35659" w:rsidRPr="00595870" w:rsidRDefault="00A35659" w:rsidP="00A35659">
      <w:pPr>
        <w:spacing w:line="360" w:lineRule="atLeast"/>
        <w:ind w:right="99"/>
        <w:rPr>
          <w:rFonts w:ascii="Arial" w:hAnsi="Arial" w:cs="Arial"/>
          <w:color w:val="000000"/>
          <w:sz w:val="22"/>
          <w:szCs w:val="22"/>
          <w:lang w:val="en-GB"/>
        </w:rPr>
      </w:pPr>
    </w:p>
    <w:p w:rsidR="00A35659" w:rsidRPr="00595870" w:rsidRDefault="00242405" w:rsidP="00A35659">
      <w:pPr>
        <w:spacing w:line="360" w:lineRule="atLeast"/>
        <w:ind w:right="99"/>
        <w:rPr>
          <w:rFonts w:ascii="Arial" w:hAnsi="Arial" w:cs="Arial"/>
          <w:color w:val="000000"/>
          <w:sz w:val="22"/>
          <w:szCs w:val="22"/>
          <w:lang w:val="en-GB"/>
        </w:rPr>
      </w:pPr>
      <w:r>
        <w:rPr>
          <w:rFonts w:ascii="Arial" w:hAnsi="Arial" w:cs="Arial"/>
          <w:color w:val="000000"/>
          <w:sz w:val="22"/>
          <w:szCs w:val="22"/>
          <w:lang w:val="en-GB"/>
        </w:rPr>
        <w:t>A</w:t>
      </w:r>
      <w:r w:rsidR="00A35659" w:rsidRPr="00595870">
        <w:rPr>
          <w:rFonts w:ascii="Arial" w:hAnsi="Arial" w:cs="Arial"/>
          <w:color w:val="000000"/>
          <w:sz w:val="22"/>
          <w:szCs w:val="22"/>
          <w:lang w:val="en-GB"/>
        </w:rPr>
        <w:t xml:space="preserve">cross age groups, there was a rapid waning (as measured at 12 months post-dose onwards) of serum bactericidal antibody titres against </w:t>
      </w:r>
      <w:proofErr w:type="spellStart"/>
      <w:r w:rsidR="00A35659" w:rsidRPr="00595870">
        <w:rPr>
          <w:rFonts w:ascii="Arial" w:hAnsi="Arial" w:cs="Arial"/>
          <w:color w:val="000000"/>
          <w:sz w:val="22"/>
          <w:szCs w:val="22"/>
          <w:lang w:val="en-GB"/>
        </w:rPr>
        <w:t>MenA</w:t>
      </w:r>
      <w:proofErr w:type="spellEnd"/>
      <w:r w:rsidR="00A35659" w:rsidRPr="00595870">
        <w:rPr>
          <w:rFonts w:ascii="Arial" w:hAnsi="Arial" w:cs="Arial"/>
          <w:color w:val="000000"/>
          <w:sz w:val="22"/>
          <w:szCs w:val="22"/>
          <w:lang w:val="en-GB"/>
        </w:rPr>
        <w:t xml:space="preserve"> when </w:t>
      </w:r>
      <w:r>
        <w:rPr>
          <w:rFonts w:ascii="Arial" w:hAnsi="Arial" w:cs="Arial"/>
          <w:color w:val="000000"/>
          <w:sz w:val="22"/>
          <w:szCs w:val="22"/>
          <w:lang w:val="en-GB"/>
        </w:rPr>
        <w:t xml:space="preserve">evaluated by </w:t>
      </w:r>
      <w:proofErr w:type="spellStart"/>
      <w:r>
        <w:rPr>
          <w:rFonts w:ascii="Arial" w:hAnsi="Arial" w:cs="Arial"/>
          <w:color w:val="000000"/>
          <w:sz w:val="22"/>
          <w:szCs w:val="22"/>
          <w:lang w:val="en-GB"/>
        </w:rPr>
        <w:t>hSBA</w:t>
      </w:r>
      <w:proofErr w:type="spellEnd"/>
      <w:r>
        <w:rPr>
          <w:rFonts w:ascii="Arial" w:hAnsi="Arial" w:cs="Arial"/>
          <w:color w:val="000000"/>
          <w:sz w:val="22"/>
          <w:szCs w:val="22"/>
          <w:lang w:val="en-GB"/>
        </w:rPr>
        <w:t xml:space="preserve"> as compared to </w:t>
      </w:r>
      <w:proofErr w:type="spellStart"/>
      <w:r>
        <w:rPr>
          <w:rFonts w:ascii="Arial" w:hAnsi="Arial" w:cs="Arial"/>
          <w:color w:val="000000"/>
          <w:sz w:val="22"/>
          <w:szCs w:val="22"/>
          <w:lang w:val="en-GB"/>
        </w:rPr>
        <w:t>rSBA</w:t>
      </w:r>
      <w:proofErr w:type="spellEnd"/>
      <w:r w:rsidR="00A35659" w:rsidRPr="00595870">
        <w:rPr>
          <w:rFonts w:ascii="Arial" w:hAnsi="Arial" w:cs="Arial"/>
          <w:color w:val="000000"/>
          <w:sz w:val="22"/>
          <w:szCs w:val="22"/>
          <w:lang w:val="en-GB"/>
        </w:rPr>
        <w:t xml:space="preserve"> (Tables 5, 6 and 8). This rapid waning of </w:t>
      </w:r>
      <w:proofErr w:type="spellStart"/>
      <w:r w:rsidR="00A35659" w:rsidRPr="00595870">
        <w:rPr>
          <w:rFonts w:ascii="Arial" w:hAnsi="Arial" w:cs="Arial"/>
          <w:color w:val="000000"/>
          <w:sz w:val="22"/>
          <w:szCs w:val="22"/>
          <w:lang w:val="en-GB"/>
        </w:rPr>
        <w:t>hSBA-MenA</w:t>
      </w:r>
      <w:proofErr w:type="spellEnd"/>
      <w:r w:rsidR="00A35659" w:rsidRPr="00595870">
        <w:rPr>
          <w:rFonts w:ascii="Arial" w:hAnsi="Arial" w:cs="Arial"/>
          <w:color w:val="000000"/>
          <w:sz w:val="22"/>
          <w:szCs w:val="22"/>
          <w:lang w:val="en-GB"/>
        </w:rPr>
        <w:t xml:space="preserve"> antibodies has also been observed with other meningococcal vaccines. The clinical relevance of the rapid waning of </w:t>
      </w:r>
      <w:proofErr w:type="spellStart"/>
      <w:r w:rsidR="00A35659" w:rsidRPr="00595870">
        <w:rPr>
          <w:rFonts w:ascii="Arial" w:hAnsi="Arial" w:cs="Arial"/>
          <w:color w:val="000000"/>
          <w:sz w:val="22"/>
          <w:szCs w:val="22"/>
          <w:lang w:val="en-GB"/>
        </w:rPr>
        <w:t>hSBA-MenA</w:t>
      </w:r>
      <w:proofErr w:type="spellEnd"/>
      <w:r w:rsidR="00A35659" w:rsidRPr="00595870">
        <w:rPr>
          <w:rFonts w:ascii="Arial" w:hAnsi="Arial" w:cs="Arial"/>
          <w:color w:val="000000"/>
          <w:sz w:val="22"/>
          <w:szCs w:val="22"/>
          <w:lang w:val="en-GB"/>
        </w:rPr>
        <w:t xml:space="preserve"> antibody titres is unknown (see “Precautions”).</w:t>
      </w:r>
    </w:p>
    <w:p w:rsidR="00A35659" w:rsidRPr="00595870" w:rsidRDefault="00A35659" w:rsidP="00A35659">
      <w:pPr>
        <w:spacing w:line="360" w:lineRule="atLeast"/>
        <w:ind w:right="99"/>
        <w:rPr>
          <w:rFonts w:ascii="Arial" w:hAnsi="Arial" w:cs="Arial"/>
          <w:color w:val="000000"/>
          <w:sz w:val="22"/>
          <w:szCs w:val="22"/>
          <w:lang w:val="en-GB"/>
        </w:rPr>
      </w:pPr>
    </w:p>
    <w:p w:rsidR="00A35659" w:rsidRPr="00595870" w:rsidRDefault="00A35659" w:rsidP="00507034">
      <w:pPr>
        <w:ind w:right="96"/>
        <w:rPr>
          <w:rFonts w:ascii="Arial" w:hAnsi="Arial" w:cs="Arial"/>
          <w:color w:val="000000"/>
          <w:sz w:val="22"/>
          <w:szCs w:val="22"/>
          <w:u w:val="single"/>
          <w:lang w:val="en-GB"/>
        </w:rPr>
      </w:pPr>
      <w:r w:rsidRPr="00595870">
        <w:rPr>
          <w:rFonts w:ascii="Arial" w:hAnsi="Arial" w:cs="Arial"/>
          <w:color w:val="000000"/>
          <w:sz w:val="22"/>
          <w:szCs w:val="22"/>
          <w:u w:val="single"/>
          <w:lang w:val="en-GB"/>
        </w:rPr>
        <w:t>Persistence of immune response in toddlers aged 12-23 months</w:t>
      </w:r>
      <w:r w:rsidR="007C2CF5">
        <w:rPr>
          <w:rFonts w:ascii="Arial" w:hAnsi="Arial" w:cs="Arial"/>
          <w:color w:val="000000"/>
          <w:sz w:val="22"/>
          <w:szCs w:val="22"/>
          <w:u w:val="single"/>
          <w:lang w:val="en-GB"/>
        </w:rPr>
        <w:t xml:space="preserve"> at vaccination</w:t>
      </w:r>
    </w:p>
    <w:p w:rsidR="00A35659" w:rsidRPr="00595870" w:rsidRDefault="00A35659" w:rsidP="00507034">
      <w:pPr>
        <w:ind w:right="96"/>
        <w:rPr>
          <w:rFonts w:ascii="Arial" w:hAnsi="Arial" w:cs="Arial"/>
          <w:color w:val="000000"/>
          <w:sz w:val="22"/>
          <w:szCs w:val="22"/>
          <w:lang w:val="en-GB"/>
        </w:rPr>
      </w:pPr>
    </w:p>
    <w:p w:rsidR="00A35659" w:rsidRPr="00595870" w:rsidRDefault="00A35659" w:rsidP="00A35659">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study MenACWY-TT-048, the persistence of the immune response was evaluated by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and </w:t>
      </w:r>
      <w:proofErr w:type="spellStart"/>
      <w:r w:rsidRPr="00595870">
        <w:rPr>
          <w:rFonts w:ascii="Arial" w:hAnsi="Arial" w:cs="Arial"/>
          <w:color w:val="000000"/>
          <w:sz w:val="22"/>
          <w:szCs w:val="22"/>
          <w:lang w:val="en-GB"/>
        </w:rPr>
        <w:t>hSBA</w:t>
      </w:r>
      <w:proofErr w:type="spellEnd"/>
      <w:r w:rsidRPr="00595870">
        <w:rPr>
          <w:rFonts w:ascii="Arial" w:hAnsi="Arial" w:cs="Arial"/>
          <w:color w:val="000000"/>
          <w:sz w:val="22"/>
          <w:szCs w:val="22"/>
          <w:lang w:val="en-GB"/>
        </w:rPr>
        <w:t xml:space="preserve"> </w:t>
      </w:r>
      <w:r w:rsidR="007C2CF5">
        <w:rPr>
          <w:rFonts w:ascii="Arial" w:hAnsi="Arial" w:cs="Arial"/>
          <w:color w:val="000000"/>
          <w:sz w:val="22"/>
          <w:szCs w:val="22"/>
          <w:lang w:val="en-GB"/>
        </w:rPr>
        <w:t>two</w:t>
      </w:r>
      <w:r w:rsidR="007C2CF5"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years after vaccination in toddlers primed in study MenACWY-TT-039 (Table 5).</w:t>
      </w:r>
    </w:p>
    <w:p w:rsidR="00A35659" w:rsidRPr="00595870" w:rsidRDefault="00A35659" w:rsidP="00507034">
      <w:pPr>
        <w:ind w:right="96"/>
        <w:rPr>
          <w:rFonts w:ascii="Arial" w:hAnsi="Arial" w:cs="Arial"/>
          <w:color w:val="000000"/>
          <w:sz w:val="22"/>
          <w:szCs w:val="22"/>
          <w:lang w:val="en-GB"/>
        </w:rPr>
      </w:pPr>
    </w:p>
    <w:p w:rsidR="00A35659" w:rsidRPr="00595870" w:rsidRDefault="00A35659" w:rsidP="009E45CE">
      <w:pPr>
        <w:spacing w:after="60" w:line="36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5:</w:t>
      </w:r>
      <w:r w:rsidRPr="00595870">
        <w:rPr>
          <w:rFonts w:ascii="Arial" w:hAnsi="Arial" w:cs="Arial"/>
          <w:b/>
          <w:color w:val="000000"/>
          <w:sz w:val="22"/>
          <w:szCs w:val="22"/>
          <w:lang w:val="en-GB"/>
        </w:rPr>
        <w:t xml:space="preserve"> </w:t>
      </w:r>
      <w:r w:rsidR="007C2CF5">
        <w:rPr>
          <w:rFonts w:ascii="Arial" w:hAnsi="Arial" w:cs="Arial"/>
          <w:b/>
          <w:color w:val="000000"/>
          <w:sz w:val="22"/>
          <w:szCs w:val="22"/>
          <w:lang w:val="en-GB"/>
        </w:rPr>
        <w:t>Two</w:t>
      </w:r>
      <w:r w:rsidR="007C2CF5"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year persistence data in toddlers aged 12-23 months at vaccination</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399"/>
        <w:gridCol w:w="708"/>
        <w:gridCol w:w="1418"/>
        <w:gridCol w:w="1578"/>
        <w:gridCol w:w="567"/>
        <w:gridCol w:w="1417"/>
        <w:gridCol w:w="1241"/>
      </w:tblGrid>
      <w:tr w:rsidR="00A35659" w:rsidRPr="00595870" w:rsidTr="00507034">
        <w:trPr>
          <w:jc w:val="center"/>
        </w:trPr>
        <w:tc>
          <w:tcPr>
            <w:tcW w:w="959" w:type="dxa"/>
            <w:vMerge w:val="restart"/>
            <w:vAlign w:val="center"/>
          </w:tcPr>
          <w:p w:rsidR="00A35659" w:rsidRPr="00595870" w:rsidRDefault="007D0B69" w:rsidP="001054AD">
            <w:pPr>
              <w:rPr>
                <w:rFonts w:ascii="Arial" w:hAnsi="Arial" w:cs="Arial"/>
                <w:b/>
                <w:lang w:val="en-GB"/>
              </w:rPr>
            </w:pPr>
            <w:proofErr w:type="spellStart"/>
            <w:r>
              <w:rPr>
                <w:rFonts w:ascii="Arial" w:hAnsi="Arial" w:cs="Arial"/>
                <w:b/>
                <w:lang w:val="en-GB"/>
              </w:rPr>
              <w:t>Sero</w:t>
            </w:r>
            <w:proofErr w:type="spellEnd"/>
            <w:r w:rsidR="00EB6744">
              <w:rPr>
                <w:rFonts w:ascii="Arial" w:hAnsi="Arial" w:cs="Arial"/>
                <w:b/>
                <w:lang w:val="en-GB"/>
              </w:rPr>
              <w:t>-</w:t>
            </w:r>
            <w:r>
              <w:rPr>
                <w:rFonts w:ascii="Arial" w:hAnsi="Arial" w:cs="Arial"/>
                <w:b/>
                <w:lang w:val="en-GB"/>
              </w:rPr>
              <w:t>group</w:t>
            </w:r>
          </w:p>
        </w:tc>
        <w:tc>
          <w:tcPr>
            <w:tcW w:w="1399" w:type="dxa"/>
            <w:vMerge w:val="restart"/>
            <w:vAlign w:val="center"/>
          </w:tcPr>
          <w:p w:rsidR="00A35659" w:rsidRPr="00595870" w:rsidRDefault="00A51E63" w:rsidP="001054AD">
            <w:pPr>
              <w:jc w:val="center"/>
              <w:rPr>
                <w:rFonts w:ascii="Arial" w:hAnsi="Arial" w:cs="Arial"/>
                <w:b/>
                <w:lang w:val="en-GB"/>
              </w:rPr>
            </w:pPr>
            <w:r>
              <w:rPr>
                <w:rFonts w:ascii="Arial" w:hAnsi="Arial" w:cs="Arial"/>
                <w:b/>
                <w:lang w:val="en-GB"/>
              </w:rPr>
              <w:t>Vaccine</w:t>
            </w:r>
          </w:p>
        </w:tc>
        <w:tc>
          <w:tcPr>
            <w:tcW w:w="3704" w:type="dxa"/>
            <w:gridSpan w:val="3"/>
            <w:vAlign w:val="center"/>
          </w:tcPr>
          <w:p w:rsidR="00A35659" w:rsidRPr="00595870" w:rsidRDefault="00A35659" w:rsidP="001054AD">
            <w:pPr>
              <w:jc w:val="center"/>
              <w:rPr>
                <w:rFonts w:ascii="Arial" w:eastAsia="Times New Roman Bold" w:hAnsi="Arial" w:cs="Arial"/>
                <w:b/>
                <w:vertAlign w:val="superscript"/>
                <w:lang w:val="en-GB"/>
              </w:rPr>
            </w:pPr>
            <w:proofErr w:type="spellStart"/>
            <w:r w:rsidRPr="00595870">
              <w:rPr>
                <w:rFonts w:ascii="Arial" w:hAnsi="Arial" w:cs="Arial"/>
                <w:b/>
                <w:lang w:val="en-GB"/>
              </w:rPr>
              <w:t>rSBA</w:t>
            </w:r>
            <w:proofErr w:type="spellEnd"/>
          </w:p>
        </w:tc>
        <w:tc>
          <w:tcPr>
            <w:tcW w:w="3225" w:type="dxa"/>
            <w:gridSpan w:val="3"/>
            <w:vAlign w:val="center"/>
          </w:tcPr>
          <w:p w:rsidR="00A35659" w:rsidRPr="00595870" w:rsidRDefault="00A35659" w:rsidP="001054AD">
            <w:pPr>
              <w:jc w:val="center"/>
              <w:rPr>
                <w:rFonts w:ascii="Arial" w:eastAsia="Times New Roman Bold" w:hAnsi="Arial" w:cs="Arial"/>
                <w:b/>
                <w:vertAlign w:val="superscript"/>
                <w:lang w:val="en-GB"/>
              </w:rPr>
            </w:pPr>
            <w:proofErr w:type="spellStart"/>
            <w:r w:rsidRPr="00595870">
              <w:rPr>
                <w:rFonts w:ascii="Arial" w:hAnsi="Arial" w:cs="Arial"/>
                <w:b/>
                <w:lang w:val="en-GB"/>
              </w:rPr>
              <w:t>hSBA</w:t>
            </w:r>
            <w:proofErr w:type="spellEnd"/>
          </w:p>
        </w:tc>
      </w:tr>
      <w:tr w:rsidR="00A35659" w:rsidRPr="00595870" w:rsidTr="00507034">
        <w:trPr>
          <w:jc w:val="center"/>
        </w:trPr>
        <w:tc>
          <w:tcPr>
            <w:tcW w:w="959" w:type="dxa"/>
            <w:vMerge/>
          </w:tcPr>
          <w:p w:rsidR="00A35659" w:rsidRPr="00595870" w:rsidRDefault="00A35659" w:rsidP="001054AD">
            <w:pPr>
              <w:rPr>
                <w:rFonts w:ascii="Arial" w:hAnsi="Arial" w:cs="Arial"/>
                <w:b/>
                <w:lang w:val="en-GB"/>
              </w:rPr>
            </w:pPr>
          </w:p>
        </w:tc>
        <w:tc>
          <w:tcPr>
            <w:tcW w:w="1399" w:type="dxa"/>
            <w:vMerge/>
          </w:tcPr>
          <w:p w:rsidR="00A35659" w:rsidRPr="00595870" w:rsidRDefault="00A35659" w:rsidP="001054AD">
            <w:pPr>
              <w:rPr>
                <w:rFonts w:ascii="Arial" w:hAnsi="Arial" w:cs="Arial"/>
                <w:b/>
                <w:lang w:val="en-GB"/>
              </w:rPr>
            </w:pP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N</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w:t>
            </w:r>
          </w:p>
          <w:p w:rsidR="00A35659" w:rsidRPr="00595870" w:rsidRDefault="00A35659" w:rsidP="001054AD">
            <w:pPr>
              <w:jc w:val="center"/>
              <w:rPr>
                <w:rFonts w:ascii="Arial" w:hAnsi="Arial" w:cs="Arial"/>
                <w:lang w:val="en-GB"/>
              </w:rPr>
            </w:pPr>
            <w:r w:rsidRPr="00595870">
              <w:rPr>
                <w:rFonts w:ascii="Arial" w:hAnsi="Arial" w:cs="Arial"/>
                <w:lang w:val="en-GB"/>
              </w:rPr>
              <w:t>(95%CI)</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GMT</w:t>
            </w:r>
          </w:p>
          <w:p w:rsidR="00A35659" w:rsidRPr="00595870" w:rsidRDefault="00A35659" w:rsidP="001054AD">
            <w:pPr>
              <w:jc w:val="center"/>
              <w:rPr>
                <w:rFonts w:ascii="Arial" w:hAnsi="Arial" w:cs="Arial"/>
                <w:lang w:val="en-GB"/>
              </w:rPr>
            </w:pPr>
            <w:r w:rsidRPr="00595870">
              <w:rPr>
                <w:rFonts w:ascii="Arial" w:hAnsi="Arial" w:cs="Arial"/>
                <w:lang w:val="en-GB"/>
              </w:rPr>
              <w:t>(95%CI)</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N</w:t>
            </w:r>
          </w:p>
        </w:tc>
        <w:tc>
          <w:tcPr>
            <w:tcW w:w="1417" w:type="dxa"/>
            <w:vAlign w:val="center"/>
          </w:tcPr>
          <w:p w:rsidR="00A35659" w:rsidRPr="00595870" w:rsidRDefault="00367A92" w:rsidP="001054AD">
            <w:pPr>
              <w:jc w:val="center"/>
              <w:rPr>
                <w:rFonts w:ascii="Arial" w:hAnsi="Arial" w:cs="Arial"/>
                <w:lang w:val="en-GB"/>
              </w:rPr>
            </w:pPr>
            <w:r w:rsidRPr="00A51E63">
              <w:rPr>
                <w:rFonts w:ascii="Arial" w:hAnsi="Arial" w:cs="Arial"/>
                <w:lang w:val="en-GB"/>
              </w:rPr>
              <w:t>≥8</w:t>
            </w:r>
          </w:p>
          <w:p w:rsidR="00A35659" w:rsidRPr="00595870" w:rsidRDefault="00A35659" w:rsidP="001054AD">
            <w:pPr>
              <w:jc w:val="center"/>
              <w:rPr>
                <w:rFonts w:ascii="Arial" w:hAnsi="Arial" w:cs="Arial"/>
                <w:lang w:val="en-GB"/>
              </w:rPr>
            </w:pPr>
            <w:r w:rsidRPr="00595870">
              <w:rPr>
                <w:rFonts w:ascii="Arial" w:hAnsi="Arial" w:cs="Arial"/>
                <w:lang w:val="en-GB"/>
              </w:rPr>
              <w:t>(95%CI)</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GMT</w:t>
            </w:r>
          </w:p>
          <w:p w:rsidR="00A35659" w:rsidRPr="00595870" w:rsidRDefault="00A35659" w:rsidP="001054AD">
            <w:pPr>
              <w:jc w:val="center"/>
              <w:rPr>
                <w:rFonts w:ascii="Arial" w:hAnsi="Arial" w:cs="Arial"/>
                <w:lang w:val="en-GB"/>
              </w:rPr>
            </w:pPr>
            <w:r w:rsidRPr="00595870">
              <w:rPr>
                <w:rFonts w:ascii="Arial" w:hAnsi="Arial" w:cs="Arial"/>
                <w:lang w:val="en-GB"/>
              </w:rPr>
              <w:t>(95%CI)</w:t>
            </w:r>
          </w:p>
        </w:tc>
      </w:tr>
      <w:tr w:rsidR="00A35659" w:rsidRPr="00595870" w:rsidTr="00507034">
        <w:trPr>
          <w:jc w:val="center"/>
        </w:trPr>
        <w:tc>
          <w:tcPr>
            <w:tcW w:w="959" w:type="dxa"/>
            <w:vAlign w:val="center"/>
          </w:tcPr>
          <w:p w:rsidR="00A35659" w:rsidRPr="00595870" w:rsidRDefault="00A35659" w:rsidP="001054AD">
            <w:pPr>
              <w:jc w:val="center"/>
              <w:rPr>
                <w:rFonts w:ascii="Arial" w:hAnsi="Arial" w:cs="Arial"/>
                <w:b/>
                <w:lang w:val="en-GB"/>
              </w:rPr>
            </w:pPr>
            <w:r w:rsidRPr="00595870">
              <w:rPr>
                <w:rFonts w:ascii="Arial" w:hAnsi="Arial" w:cs="Arial"/>
                <w:b/>
                <w:lang w:val="en-GB"/>
              </w:rPr>
              <w:t>A</w:t>
            </w:r>
          </w:p>
        </w:tc>
        <w:tc>
          <w:tcPr>
            <w:tcW w:w="1399" w:type="dxa"/>
            <w:vAlign w:val="center"/>
          </w:tcPr>
          <w:p w:rsidR="00A35659" w:rsidRPr="00595870" w:rsidRDefault="00106A4F" w:rsidP="001054AD">
            <w:pPr>
              <w:jc w:val="center"/>
              <w:rPr>
                <w:rFonts w:ascii="Arial" w:hAnsi="Arial" w:cs="Arial"/>
                <w:b/>
                <w:lang w:val="en-GB"/>
              </w:rPr>
            </w:pPr>
            <w:r>
              <w:rPr>
                <w:rFonts w:ascii="Arial" w:hAnsi="Arial" w:cs="Arial"/>
                <w:b/>
                <w:lang w:val="en-GB"/>
              </w:rPr>
              <w:t>NIMENRIX</w:t>
            </w: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181</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97.8%</w:t>
            </w:r>
          </w:p>
          <w:p w:rsidR="00A35659" w:rsidRPr="00595870" w:rsidRDefault="00A35659" w:rsidP="001054AD">
            <w:pPr>
              <w:jc w:val="center"/>
              <w:rPr>
                <w:rFonts w:ascii="Arial" w:hAnsi="Arial" w:cs="Arial"/>
                <w:lang w:val="en-GB"/>
              </w:rPr>
            </w:pPr>
            <w:r w:rsidRPr="00595870">
              <w:rPr>
                <w:rFonts w:ascii="Arial" w:hAnsi="Arial" w:cs="Arial"/>
                <w:lang w:val="en-GB"/>
              </w:rPr>
              <w:t>(94.4; 99.4)</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420.3</w:t>
            </w:r>
          </w:p>
          <w:p w:rsidR="00A35659" w:rsidRPr="00595870" w:rsidRDefault="00A35659" w:rsidP="001054AD">
            <w:pPr>
              <w:jc w:val="center"/>
              <w:rPr>
                <w:rFonts w:ascii="Arial" w:hAnsi="Arial" w:cs="Arial"/>
                <w:lang w:val="en-GB"/>
              </w:rPr>
            </w:pPr>
            <w:r w:rsidRPr="00595870">
              <w:rPr>
                <w:rFonts w:ascii="Arial" w:hAnsi="Arial" w:cs="Arial"/>
                <w:lang w:val="en-GB"/>
              </w:rPr>
              <w:t>(356.1; 495.9)</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183</w:t>
            </w:r>
          </w:p>
        </w:tc>
        <w:tc>
          <w:tcPr>
            <w:tcW w:w="141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23.0%</w:t>
            </w:r>
          </w:p>
          <w:p w:rsidR="00A35659" w:rsidRPr="00595870" w:rsidRDefault="00A35659" w:rsidP="001054AD">
            <w:pPr>
              <w:jc w:val="center"/>
              <w:rPr>
                <w:rFonts w:ascii="Arial" w:hAnsi="Arial" w:cs="Arial"/>
                <w:lang w:val="en-GB"/>
              </w:rPr>
            </w:pPr>
            <w:r w:rsidRPr="00595870">
              <w:rPr>
                <w:rFonts w:ascii="Arial" w:hAnsi="Arial" w:cs="Arial"/>
                <w:lang w:val="en-GB"/>
              </w:rPr>
              <w:t>(17.1; 29.7)</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3.8</w:t>
            </w:r>
          </w:p>
          <w:p w:rsidR="00A35659" w:rsidRPr="00595870" w:rsidRDefault="00A35659" w:rsidP="001054AD">
            <w:pPr>
              <w:jc w:val="center"/>
              <w:rPr>
                <w:rFonts w:ascii="Arial" w:hAnsi="Arial" w:cs="Arial"/>
                <w:lang w:val="en-GB"/>
              </w:rPr>
            </w:pPr>
            <w:r w:rsidRPr="00595870">
              <w:rPr>
                <w:rFonts w:ascii="Arial" w:hAnsi="Arial" w:cs="Arial"/>
                <w:lang w:val="en-GB"/>
              </w:rPr>
              <w:t>(3.2; 4.5)</w:t>
            </w:r>
          </w:p>
        </w:tc>
      </w:tr>
      <w:tr w:rsidR="00A35659" w:rsidRPr="00595870" w:rsidTr="00507034">
        <w:trPr>
          <w:jc w:val="center"/>
        </w:trPr>
        <w:tc>
          <w:tcPr>
            <w:tcW w:w="959" w:type="dxa"/>
            <w:vMerge w:val="restart"/>
            <w:vAlign w:val="center"/>
          </w:tcPr>
          <w:p w:rsidR="00A35659" w:rsidRPr="00595870" w:rsidRDefault="00A35659" w:rsidP="001054AD">
            <w:pPr>
              <w:jc w:val="center"/>
              <w:rPr>
                <w:rFonts w:ascii="Arial" w:hAnsi="Arial" w:cs="Arial"/>
                <w:b/>
                <w:lang w:val="en-GB"/>
              </w:rPr>
            </w:pPr>
            <w:r w:rsidRPr="00595870">
              <w:rPr>
                <w:rFonts w:ascii="Arial" w:hAnsi="Arial" w:cs="Arial"/>
                <w:b/>
                <w:lang w:val="en-GB"/>
              </w:rPr>
              <w:t>C</w:t>
            </w:r>
          </w:p>
        </w:tc>
        <w:tc>
          <w:tcPr>
            <w:tcW w:w="1399" w:type="dxa"/>
            <w:vAlign w:val="center"/>
          </w:tcPr>
          <w:p w:rsidR="00A35659" w:rsidRPr="00595870" w:rsidRDefault="00106A4F" w:rsidP="001054AD">
            <w:pPr>
              <w:jc w:val="center"/>
              <w:rPr>
                <w:rFonts w:ascii="Arial" w:hAnsi="Arial" w:cs="Arial"/>
                <w:b/>
                <w:lang w:val="en-GB"/>
              </w:rPr>
            </w:pPr>
            <w:r>
              <w:rPr>
                <w:rFonts w:ascii="Arial" w:hAnsi="Arial" w:cs="Arial"/>
                <w:b/>
                <w:lang w:val="en-GB"/>
              </w:rPr>
              <w:t>NIMENRIX</w:t>
            </w: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186</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88.2%</w:t>
            </w:r>
          </w:p>
          <w:p w:rsidR="00A35659" w:rsidRPr="00595870" w:rsidRDefault="00A35659" w:rsidP="001054AD">
            <w:pPr>
              <w:jc w:val="center"/>
              <w:rPr>
                <w:rFonts w:ascii="Arial" w:hAnsi="Arial" w:cs="Arial"/>
                <w:lang w:val="en-GB"/>
              </w:rPr>
            </w:pPr>
            <w:r w:rsidRPr="00595870">
              <w:rPr>
                <w:rFonts w:ascii="Arial" w:hAnsi="Arial" w:cs="Arial"/>
                <w:lang w:val="en-GB"/>
              </w:rPr>
              <w:lastRenderedPageBreak/>
              <w:t>(82.6; 92.4)</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lastRenderedPageBreak/>
              <w:t>98.1</w:t>
            </w:r>
          </w:p>
          <w:p w:rsidR="00A35659" w:rsidRPr="00595870" w:rsidRDefault="00A35659" w:rsidP="001054AD">
            <w:pPr>
              <w:jc w:val="center"/>
              <w:rPr>
                <w:rFonts w:ascii="Arial" w:hAnsi="Arial" w:cs="Arial"/>
                <w:lang w:val="en-GB"/>
              </w:rPr>
            </w:pPr>
            <w:r w:rsidRPr="00595870">
              <w:rPr>
                <w:rFonts w:ascii="Arial" w:hAnsi="Arial" w:cs="Arial"/>
                <w:lang w:val="en-GB"/>
              </w:rPr>
              <w:lastRenderedPageBreak/>
              <w:t>(77.7; 123.8)</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lastRenderedPageBreak/>
              <w:t>175</w:t>
            </w:r>
          </w:p>
        </w:tc>
        <w:tc>
          <w:tcPr>
            <w:tcW w:w="141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86.9%</w:t>
            </w:r>
          </w:p>
          <w:p w:rsidR="00A35659" w:rsidRPr="00595870" w:rsidRDefault="00A35659" w:rsidP="001054AD">
            <w:pPr>
              <w:jc w:val="center"/>
              <w:rPr>
                <w:rFonts w:ascii="Arial" w:hAnsi="Arial" w:cs="Arial"/>
                <w:lang w:val="en-GB"/>
              </w:rPr>
            </w:pPr>
            <w:r w:rsidRPr="00595870">
              <w:rPr>
                <w:rFonts w:ascii="Arial" w:hAnsi="Arial" w:cs="Arial"/>
                <w:lang w:val="en-GB"/>
              </w:rPr>
              <w:lastRenderedPageBreak/>
              <w:t>(80.9; 91.5)</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lastRenderedPageBreak/>
              <w:t>50.2</w:t>
            </w:r>
          </w:p>
          <w:p w:rsidR="00A35659" w:rsidRPr="00595870" w:rsidRDefault="00A35659" w:rsidP="001054AD">
            <w:pPr>
              <w:jc w:val="center"/>
              <w:rPr>
                <w:rFonts w:ascii="Arial" w:hAnsi="Arial" w:cs="Arial"/>
                <w:lang w:val="en-GB"/>
              </w:rPr>
            </w:pPr>
            <w:r w:rsidRPr="00595870">
              <w:rPr>
                <w:rFonts w:ascii="Arial" w:hAnsi="Arial" w:cs="Arial"/>
                <w:lang w:val="en-GB"/>
              </w:rPr>
              <w:lastRenderedPageBreak/>
              <w:t>(38.7; 65.1)</w:t>
            </w:r>
          </w:p>
        </w:tc>
      </w:tr>
      <w:tr w:rsidR="00A35659" w:rsidRPr="00595870" w:rsidTr="00507034">
        <w:trPr>
          <w:jc w:val="center"/>
        </w:trPr>
        <w:tc>
          <w:tcPr>
            <w:tcW w:w="959" w:type="dxa"/>
            <w:vMerge/>
            <w:vAlign w:val="center"/>
          </w:tcPr>
          <w:p w:rsidR="00A35659" w:rsidRPr="00595870" w:rsidRDefault="00A35659" w:rsidP="001054AD">
            <w:pPr>
              <w:jc w:val="center"/>
              <w:rPr>
                <w:rFonts w:ascii="Arial" w:hAnsi="Arial" w:cs="Arial"/>
                <w:b/>
                <w:lang w:val="en-GB"/>
              </w:rPr>
            </w:pPr>
          </w:p>
        </w:tc>
        <w:tc>
          <w:tcPr>
            <w:tcW w:w="1399" w:type="dxa"/>
            <w:vAlign w:val="center"/>
          </w:tcPr>
          <w:p w:rsidR="00A35659" w:rsidRPr="00595870" w:rsidRDefault="00A35659" w:rsidP="00A51E63">
            <w:pPr>
              <w:jc w:val="center"/>
              <w:rPr>
                <w:rFonts w:ascii="Arial" w:hAnsi="Arial" w:cs="Arial"/>
                <w:b/>
                <w:lang w:val="en-GB"/>
              </w:rPr>
            </w:pPr>
            <w:proofErr w:type="spellStart"/>
            <w:r w:rsidRPr="00595870">
              <w:rPr>
                <w:rFonts w:ascii="Arial" w:hAnsi="Arial" w:cs="Arial"/>
                <w:b/>
                <w:lang w:val="en-GB"/>
              </w:rPr>
              <w:t>MenC</w:t>
            </w:r>
            <w:proofErr w:type="spellEnd"/>
            <w:r w:rsidRPr="00595870">
              <w:rPr>
                <w:rFonts w:ascii="Arial" w:hAnsi="Arial" w:cs="Arial"/>
                <w:b/>
                <w:lang w:val="en-GB"/>
              </w:rPr>
              <w:t xml:space="preserve">-CRM  </w:t>
            </w: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29</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69.0%</w:t>
            </w:r>
          </w:p>
          <w:p w:rsidR="00A35659" w:rsidRPr="00595870" w:rsidRDefault="00A35659" w:rsidP="001054AD">
            <w:pPr>
              <w:jc w:val="center"/>
              <w:rPr>
                <w:rFonts w:ascii="Arial" w:hAnsi="Arial" w:cs="Arial"/>
                <w:lang w:val="en-GB"/>
              </w:rPr>
            </w:pPr>
            <w:r w:rsidRPr="00595870">
              <w:rPr>
                <w:rFonts w:ascii="Arial" w:hAnsi="Arial" w:cs="Arial"/>
                <w:lang w:val="en-GB"/>
              </w:rPr>
              <w:t>(49.2; 84.7)</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53.5</w:t>
            </w:r>
          </w:p>
          <w:p w:rsidR="00A35659" w:rsidRPr="00595870" w:rsidRDefault="00A35659" w:rsidP="001054AD">
            <w:pPr>
              <w:jc w:val="center"/>
              <w:rPr>
                <w:rFonts w:ascii="Arial" w:hAnsi="Arial" w:cs="Arial"/>
                <w:lang w:val="en-GB"/>
              </w:rPr>
            </w:pPr>
            <w:r w:rsidRPr="00595870">
              <w:rPr>
                <w:rFonts w:ascii="Arial" w:hAnsi="Arial" w:cs="Arial"/>
                <w:lang w:val="en-GB"/>
              </w:rPr>
              <w:t>(25.5; 112.0)</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19</w:t>
            </w:r>
          </w:p>
        </w:tc>
        <w:tc>
          <w:tcPr>
            <w:tcW w:w="141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52.6%</w:t>
            </w:r>
          </w:p>
          <w:p w:rsidR="00A35659" w:rsidRPr="00595870" w:rsidRDefault="00A35659" w:rsidP="001054AD">
            <w:pPr>
              <w:jc w:val="center"/>
              <w:rPr>
                <w:rFonts w:ascii="Arial" w:hAnsi="Arial" w:cs="Arial"/>
                <w:lang w:val="en-GB"/>
              </w:rPr>
            </w:pPr>
            <w:r w:rsidRPr="00595870">
              <w:rPr>
                <w:rFonts w:ascii="Arial" w:hAnsi="Arial" w:cs="Arial"/>
                <w:lang w:val="en-GB"/>
              </w:rPr>
              <w:t>(28.9; 75.6)</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10.4</w:t>
            </w:r>
          </w:p>
          <w:p w:rsidR="00A35659" w:rsidRPr="00595870" w:rsidRDefault="00A35659" w:rsidP="001054AD">
            <w:pPr>
              <w:jc w:val="center"/>
              <w:rPr>
                <w:rFonts w:ascii="Arial" w:hAnsi="Arial" w:cs="Arial"/>
                <w:lang w:val="en-GB"/>
              </w:rPr>
            </w:pPr>
            <w:r w:rsidRPr="00595870">
              <w:rPr>
                <w:rFonts w:ascii="Arial" w:hAnsi="Arial" w:cs="Arial"/>
                <w:lang w:val="en-GB"/>
              </w:rPr>
              <w:t>(4.4; 22.8)</w:t>
            </w:r>
          </w:p>
        </w:tc>
      </w:tr>
      <w:tr w:rsidR="00A35659" w:rsidRPr="00595870" w:rsidTr="00507034">
        <w:trPr>
          <w:jc w:val="center"/>
        </w:trPr>
        <w:tc>
          <w:tcPr>
            <w:tcW w:w="959" w:type="dxa"/>
            <w:vAlign w:val="center"/>
          </w:tcPr>
          <w:p w:rsidR="00A35659" w:rsidRPr="00595870" w:rsidRDefault="00A35659" w:rsidP="001054AD">
            <w:pPr>
              <w:jc w:val="center"/>
              <w:rPr>
                <w:rFonts w:ascii="Arial" w:hAnsi="Arial" w:cs="Arial"/>
                <w:b/>
                <w:lang w:val="en-GB"/>
              </w:rPr>
            </w:pPr>
            <w:r w:rsidRPr="00595870">
              <w:rPr>
                <w:rFonts w:ascii="Arial" w:hAnsi="Arial" w:cs="Arial"/>
                <w:b/>
                <w:lang w:val="en-GB"/>
              </w:rPr>
              <w:t>W-135</w:t>
            </w:r>
          </w:p>
        </w:tc>
        <w:tc>
          <w:tcPr>
            <w:tcW w:w="1399" w:type="dxa"/>
            <w:vAlign w:val="center"/>
          </w:tcPr>
          <w:p w:rsidR="00A35659" w:rsidRPr="00595870" w:rsidRDefault="00106A4F" w:rsidP="001054AD">
            <w:pPr>
              <w:jc w:val="center"/>
              <w:rPr>
                <w:rFonts w:ascii="Arial" w:hAnsi="Arial" w:cs="Arial"/>
                <w:b/>
                <w:lang w:val="en-GB"/>
              </w:rPr>
            </w:pPr>
            <w:r>
              <w:rPr>
                <w:rFonts w:ascii="Arial" w:hAnsi="Arial" w:cs="Arial"/>
                <w:b/>
                <w:lang w:val="en-GB"/>
              </w:rPr>
              <w:t>NIMENRIX</w:t>
            </w: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188</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98.9%</w:t>
            </w:r>
          </w:p>
          <w:p w:rsidR="00A35659" w:rsidRPr="00595870" w:rsidRDefault="00A35659" w:rsidP="001054AD">
            <w:pPr>
              <w:jc w:val="center"/>
              <w:rPr>
                <w:rFonts w:ascii="Arial" w:hAnsi="Arial" w:cs="Arial"/>
                <w:lang w:val="en-GB"/>
              </w:rPr>
            </w:pPr>
            <w:r w:rsidRPr="00595870">
              <w:rPr>
                <w:rFonts w:ascii="Arial" w:hAnsi="Arial" w:cs="Arial"/>
                <w:lang w:val="en-GB"/>
              </w:rPr>
              <w:t>(96.2; 99.9)</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369.9</w:t>
            </w:r>
          </w:p>
          <w:p w:rsidR="00A35659" w:rsidRPr="00595870" w:rsidRDefault="00A35659" w:rsidP="001054AD">
            <w:pPr>
              <w:jc w:val="center"/>
              <w:rPr>
                <w:rFonts w:ascii="Arial" w:hAnsi="Arial" w:cs="Arial"/>
                <w:lang w:val="en-GB"/>
              </w:rPr>
            </w:pPr>
            <w:r w:rsidRPr="00595870">
              <w:rPr>
                <w:rFonts w:ascii="Arial" w:hAnsi="Arial" w:cs="Arial"/>
                <w:lang w:val="en-GB"/>
              </w:rPr>
              <w:t>(342.0; 460.5)</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180</w:t>
            </w:r>
          </w:p>
        </w:tc>
        <w:tc>
          <w:tcPr>
            <w:tcW w:w="141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91.1%</w:t>
            </w:r>
          </w:p>
          <w:p w:rsidR="00A35659" w:rsidRPr="00595870" w:rsidRDefault="00A35659" w:rsidP="001054AD">
            <w:pPr>
              <w:jc w:val="center"/>
              <w:rPr>
                <w:rFonts w:ascii="Arial" w:hAnsi="Arial" w:cs="Arial"/>
                <w:lang w:val="en-GB"/>
              </w:rPr>
            </w:pPr>
            <w:r w:rsidRPr="00595870">
              <w:rPr>
                <w:rFonts w:ascii="Arial" w:hAnsi="Arial" w:cs="Arial"/>
                <w:lang w:val="en-GB"/>
              </w:rPr>
              <w:t>(86.0; 94.8)</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77.7</w:t>
            </w:r>
          </w:p>
          <w:p w:rsidR="00A35659" w:rsidRPr="00595870" w:rsidRDefault="00A35659" w:rsidP="001054AD">
            <w:pPr>
              <w:jc w:val="center"/>
              <w:rPr>
                <w:rFonts w:ascii="Arial" w:hAnsi="Arial" w:cs="Arial"/>
                <w:lang w:val="en-GB"/>
              </w:rPr>
            </w:pPr>
            <w:r w:rsidRPr="00595870">
              <w:rPr>
                <w:rFonts w:ascii="Arial" w:hAnsi="Arial" w:cs="Arial"/>
                <w:lang w:val="en-GB"/>
              </w:rPr>
              <w:t>(61.8; 97.6)</w:t>
            </w:r>
          </w:p>
        </w:tc>
      </w:tr>
      <w:tr w:rsidR="00A35659" w:rsidRPr="00595870" w:rsidTr="00507034">
        <w:trPr>
          <w:jc w:val="center"/>
        </w:trPr>
        <w:tc>
          <w:tcPr>
            <w:tcW w:w="959" w:type="dxa"/>
            <w:vAlign w:val="center"/>
          </w:tcPr>
          <w:p w:rsidR="00A35659" w:rsidRPr="00595870" w:rsidRDefault="00A35659" w:rsidP="001054AD">
            <w:pPr>
              <w:jc w:val="center"/>
              <w:rPr>
                <w:rFonts w:ascii="Arial" w:hAnsi="Arial" w:cs="Arial"/>
                <w:b/>
                <w:lang w:val="en-GB"/>
              </w:rPr>
            </w:pPr>
            <w:r w:rsidRPr="00595870">
              <w:rPr>
                <w:rFonts w:ascii="Arial" w:hAnsi="Arial" w:cs="Arial"/>
                <w:b/>
                <w:lang w:val="en-GB"/>
              </w:rPr>
              <w:t>Y</w:t>
            </w:r>
          </w:p>
        </w:tc>
        <w:tc>
          <w:tcPr>
            <w:tcW w:w="1399" w:type="dxa"/>
            <w:vAlign w:val="center"/>
          </w:tcPr>
          <w:p w:rsidR="00A35659" w:rsidRPr="00595870" w:rsidRDefault="00106A4F" w:rsidP="001054AD">
            <w:pPr>
              <w:jc w:val="center"/>
              <w:rPr>
                <w:rFonts w:ascii="Arial" w:hAnsi="Arial" w:cs="Arial"/>
                <w:b/>
                <w:lang w:val="en-GB"/>
              </w:rPr>
            </w:pPr>
            <w:r>
              <w:rPr>
                <w:rFonts w:ascii="Arial" w:hAnsi="Arial" w:cs="Arial"/>
                <w:b/>
                <w:lang w:val="en-GB"/>
              </w:rPr>
              <w:t>NIMENRIX</w:t>
            </w:r>
          </w:p>
        </w:tc>
        <w:tc>
          <w:tcPr>
            <w:tcW w:w="70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188</w:t>
            </w:r>
          </w:p>
        </w:tc>
        <w:tc>
          <w:tcPr>
            <w:tcW w:w="141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97.9%</w:t>
            </w:r>
          </w:p>
          <w:p w:rsidR="00A35659" w:rsidRPr="00595870" w:rsidRDefault="00A35659" w:rsidP="001054AD">
            <w:pPr>
              <w:jc w:val="center"/>
              <w:rPr>
                <w:rFonts w:ascii="Arial" w:hAnsi="Arial" w:cs="Arial"/>
                <w:lang w:val="en-GB"/>
              </w:rPr>
            </w:pPr>
            <w:r w:rsidRPr="00595870">
              <w:rPr>
                <w:rFonts w:ascii="Arial" w:hAnsi="Arial" w:cs="Arial"/>
                <w:lang w:val="en-GB"/>
              </w:rPr>
              <w:t>(94.6; 99.4)</w:t>
            </w:r>
          </w:p>
        </w:tc>
        <w:tc>
          <w:tcPr>
            <w:tcW w:w="1578"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396.6</w:t>
            </w:r>
          </w:p>
          <w:p w:rsidR="00A35659" w:rsidRPr="00595870" w:rsidRDefault="00A35659" w:rsidP="001054AD">
            <w:pPr>
              <w:jc w:val="center"/>
              <w:rPr>
                <w:rFonts w:ascii="Arial" w:hAnsi="Arial" w:cs="Arial"/>
                <w:lang w:val="en-GB"/>
              </w:rPr>
            </w:pPr>
            <w:r w:rsidRPr="00595870">
              <w:rPr>
                <w:rFonts w:ascii="Arial" w:hAnsi="Arial" w:cs="Arial"/>
                <w:lang w:val="en-GB"/>
              </w:rPr>
              <w:t>(324.0; 485.5)</w:t>
            </w:r>
          </w:p>
        </w:tc>
        <w:tc>
          <w:tcPr>
            <w:tcW w:w="56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154</w:t>
            </w:r>
          </w:p>
        </w:tc>
        <w:tc>
          <w:tcPr>
            <w:tcW w:w="1417"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87.0%</w:t>
            </w:r>
          </w:p>
          <w:p w:rsidR="00A35659" w:rsidRPr="00595870" w:rsidRDefault="00A35659" w:rsidP="001054AD">
            <w:pPr>
              <w:jc w:val="center"/>
              <w:rPr>
                <w:rFonts w:ascii="Arial" w:hAnsi="Arial" w:cs="Arial"/>
                <w:lang w:val="en-GB"/>
              </w:rPr>
            </w:pPr>
            <w:r w:rsidRPr="00595870">
              <w:rPr>
                <w:rFonts w:ascii="Arial" w:hAnsi="Arial" w:cs="Arial"/>
                <w:lang w:val="en-GB"/>
              </w:rPr>
              <w:t>(80.7; 91.9)</w:t>
            </w:r>
          </w:p>
        </w:tc>
        <w:tc>
          <w:tcPr>
            <w:tcW w:w="1241" w:type="dxa"/>
            <w:vAlign w:val="center"/>
          </w:tcPr>
          <w:p w:rsidR="00A35659" w:rsidRPr="00595870" w:rsidRDefault="00A35659" w:rsidP="001054AD">
            <w:pPr>
              <w:jc w:val="center"/>
              <w:rPr>
                <w:rFonts w:ascii="Arial" w:hAnsi="Arial" w:cs="Arial"/>
                <w:lang w:val="en-GB"/>
              </w:rPr>
            </w:pPr>
            <w:r w:rsidRPr="00595870">
              <w:rPr>
                <w:rFonts w:ascii="Arial" w:hAnsi="Arial" w:cs="Arial"/>
                <w:lang w:val="en-GB"/>
              </w:rPr>
              <w:t>58.1</w:t>
            </w:r>
          </w:p>
          <w:p w:rsidR="00A35659" w:rsidRPr="00595870" w:rsidRDefault="00A35659" w:rsidP="001054AD">
            <w:pPr>
              <w:jc w:val="center"/>
              <w:rPr>
                <w:rFonts w:ascii="Arial" w:hAnsi="Arial" w:cs="Arial"/>
                <w:lang w:val="en-GB"/>
              </w:rPr>
            </w:pPr>
            <w:r w:rsidRPr="00595870">
              <w:rPr>
                <w:rFonts w:ascii="Arial" w:hAnsi="Arial" w:cs="Arial"/>
                <w:lang w:val="en-GB"/>
              </w:rPr>
              <w:t>(44.5; 75.8)</w:t>
            </w:r>
          </w:p>
        </w:tc>
      </w:tr>
    </w:tbl>
    <w:p w:rsidR="009E45CE" w:rsidRDefault="009E45CE" w:rsidP="00507034">
      <w:pPr>
        <w:spacing w:line="280" w:lineRule="atLeast"/>
        <w:ind w:right="96"/>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ATP cohort for persistence.</w:t>
      </w:r>
    </w:p>
    <w:p w:rsidR="00315846" w:rsidRDefault="00315846" w:rsidP="00507034">
      <w:pPr>
        <w:spacing w:line="280" w:lineRule="atLeast"/>
        <w:ind w:right="96"/>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315846" w:rsidRPr="00595870" w:rsidRDefault="00315846" w:rsidP="00507034">
      <w:pPr>
        <w:spacing w:line="280" w:lineRule="atLeast"/>
        <w:ind w:right="96"/>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9E45CE" w:rsidRDefault="009E45CE" w:rsidP="009E45CE">
      <w:pPr>
        <w:spacing w:line="360" w:lineRule="atLeast"/>
        <w:ind w:right="99"/>
        <w:rPr>
          <w:rFonts w:ascii="Arial" w:hAnsi="Arial" w:cs="Arial"/>
          <w:color w:val="000000"/>
          <w:sz w:val="22"/>
          <w:szCs w:val="22"/>
          <w:lang w:val="en-GB"/>
        </w:rPr>
      </w:pPr>
    </w:p>
    <w:p w:rsidR="00507034" w:rsidRDefault="00507034" w:rsidP="009E45CE">
      <w:pPr>
        <w:spacing w:line="360" w:lineRule="atLeast"/>
        <w:ind w:right="99"/>
        <w:rPr>
          <w:rFonts w:ascii="Arial" w:hAnsi="Arial" w:cs="Arial"/>
          <w:color w:val="000000"/>
          <w:sz w:val="22"/>
          <w:szCs w:val="22"/>
          <w:lang w:val="en-GB"/>
        </w:rPr>
      </w:pPr>
    </w:p>
    <w:p w:rsidR="00507034" w:rsidRPr="00595870" w:rsidRDefault="00507034" w:rsidP="009E45CE">
      <w:pPr>
        <w:spacing w:line="360" w:lineRule="atLeast"/>
        <w:ind w:right="99"/>
        <w:rPr>
          <w:rFonts w:ascii="Arial" w:hAnsi="Arial" w:cs="Arial"/>
          <w:color w:val="000000"/>
          <w:sz w:val="22"/>
          <w:szCs w:val="22"/>
          <w:lang w:val="en-GB"/>
        </w:rPr>
      </w:pPr>
    </w:p>
    <w:p w:rsidR="009E45CE" w:rsidRPr="00595870" w:rsidRDefault="009E45CE" w:rsidP="009E45CE">
      <w:pPr>
        <w:spacing w:line="360" w:lineRule="atLeast"/>
        <w:ind w:right="99"/>
        <w:rPr>
          <w:rFonts w:ascii="Arial" w:hAnsi="Arial" w:cs="Arial"/>
          <w:color w:val="000000"/>
          <w:sz w:val="22"/>
          <w:szCs w:val="22"/>
          <w:u w:val="single"/>
          <w:lang w:val="en-GB"/>
        </w:rPr>
      </w:pPr>
      <w:r w:rsidRPr="00595870">
        <w:rPr>
          <w:rFonts w:ascii="Arial" w:hAnsi="Arial" w:cs="Arial"/>
          <w:color w:val="000000"/>
          <w:sz w:val="22"/>
          <w:szCs w:val="22"/>
          <w:u w:val="single"/>
          <w:lang w:val="en-GB"/>
        </w:rPr>
        <w:t>Persistence of immune response in children aged 6-10 years</w:t>
      </w:r>
      <w:r w:rsidR="00315846">
        <w:rPr>
          <w:rFonts w:ascii="Arial" w:hAnsi="Arial" w:cs="Arial"/>
          <w:color w:val="000000"/>
          <w:sz w:val="22"/>
          <w:szCs w:val="22"/>
          <w:u w:val="single"/>
          <w:lang w:val="en-GB"/>
        </w:rPr>
        <w:t xml:space="preserve"> at vaccination</w:t>
      </w:r>
    </w:p>
    <w:p w:rsidR="009E45CE" w:rsidRPr="00595870" w:rsidRDefault="009E45CE" w:rsidP="009E45CE">
      <w:pPr>
        <w:spacing w:line="360" w:lineRule="atLeast"/>
        <w:ind w:right="99"/>
        <w:rPr>
          <w:rFonts w:ascii="Arial" w:hAnsi="Arial" w:cs="Arial"/>
          <w:color w:val="000000"/>
          <w:sz w:val="22"/>
          <w:szCs w:val="22"/>
          <w:lang w:val="en-GB"/>
        </w:rPr>
      </w:pPr>
    </w:p>
    <w:p w:rsidR="009E45CE" w:rsidRPr="00595870" w:rsidRDefault="009E45CE" w:rsidP="009E45CE">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study MenACWY-TT-028, the persistence of the immune response was evaluated by </w:t>
      </w:r>
      <w:proofErr w:type="spellStart"/>
      <w:r w:rsidRPr="00595870">
        <w:rPr>
          <w:rFonts w:ascii="Arial" w:hAnsi="Arial" w:cs="Arial"/>
          <w:color w:val="000000"/>
          <w:sz w:val="22"/>
          <w:szCs w:val="22"/>
          <w:lang w:val="en-GB"/>
        </w:rPr>
        <w:t>hSBA</w:t>
      </w:r>
      <w:proofErr w:type="spellEnd"/>
      <w:r w:rsidRPr="00595870">
        <w:rPr>
          <w:rFonts w:ascii="Arial" w:hAnsi="Arial" w:cs="Arial"/>
          <w:color w:val="000000"/>
          <w:sz w:val="22"/>
          <w:szCs w:val="22"/>
          <w:lang w:val="en-GB"/>
        </w:rPr>
        <w:t xml:space="preserve"> </w:t>
      </w:r>
      <w:r w:rsidR="00242405">
        <w:rPr>
          <w:rFonts w:ascii="Arial" w:hAnsi="Arial" w:cs="Arial"/>
          <w:color w:val="000000"/>
          <w:sz w:val="22"/>
          <w:szCs w:val="22"/>
          <w:lang w:val="en-GB"/>
        </w:rPr>
        <w:t>one</w:t>
      </w:r>
      <w:r w:rsidR="00242405"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year after vaccination in children </w:t>
      </w:r>
      <w:r w:rsidR="00923CA5">
        <w:rPr>
          <w:rFonts w:ascii="Arial" w:hAnsi="Arial" w:cs="Arial"/>
          <w:color w:val="000000"/>
          <w:sz w:val="22"/>
          <w:szCs w:val="22"/>
          <w:lang w:val="en-GB"/>
        </w:rPr>
        <w:t xml:space="preserve">primed at </w:t>
      </w:r>
      <w:r w:rsidRPr="00595870">
        <w:rPr>
          <w:rFonts w:ascii="Arial" w:hAnsi="Arial" w:cs="Arial"/>
          <w:color w:val="000000"/>
          <w:sz w:val="22"/>
          <w:szCs w:val="22"/>
          <w:lang w:val="en-GB"/>
        </w:rPr>
        <w:t xml:space="preserve">6-10 years of age </w:t>
      </w:r>
      <w:r w:rsidR="00A51E63">
        <w:rPr>
          <w:rFonts w:ascii="Arial" w:hAnsi="Arial" w:cs="Arial"/>
          <w:color w:val="000000"/>
          <w:sz w:val="22"/>
          <w:szCs w:val="22"/>
          <w:lang w:val="en-GB"/>
        </w:rPr>
        <w:t>with either NIMENRIX or ACWY-PS vaccine</w:t>
      </w:r>
      <w:r w:rsidRPr="00595870">
        <w:rPr>
          <w:rFonts w:ascii="Arial" w:hAnsi="Arial" w:cs="Arial"/>
          <w:color w:val="000000"/>
          <w:sz w:val="22"/>
          <w:szCs w:val="22"/>
          <w:lang w:val="en-GB"/>
        </w:rPr>
        <w:t xml:space="preserve"> in study MenACWY-TT-027 (Table 6).</w:t>
      </w:r>
    </w:p>
    <w:p w:rsidR="009E45CE" w:rsidRPr="00595870" w:rsidRDefault="009E45CE" w:rsidP="009E45CE">
      <w:pPr>
        <w:spacing w:line="360" w:lineRule="atLeast"/>
        <w:ind w:right="99"/>
        <w:rPr>
          <w:rFonts w:ascii="Arial" w:hAnsi="Arial" w:cs="Arial"/>
          <w:color w:val="000000"/>
          <w:sz w:val="22"/>
          <w:szCs w:val="22"/>
          <w:lang w:val="en-GB"/>
        </w:rPr>
      </w:pPr>
    </w:p>
    <w:p w:rsidR="00A35659" w:rsidRPr="00595870" w:rsidRDefault="009E45CE" w:rsidP="009E45CE">
      <w:pPr>
        <w:spacing w:after="60" w:line="36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6:</w:t>
      </w:r>
      <w:r w:rsidRPr="00595870">
        <w:rPr>
          <w:rFonts w:ascii="Arial" w:hAnsi="Arial" w:cs="Arial"/>
          <w:b/>
          <w:color w:val="000000"/>
          <w:sz w:val="22"/>
          <w:szCs w:val="22"/>
          <w:lang w:val="en-GB"/>
        </w:rPr>
        <w:t xml:space="preserve"> </w:t>
      </w:r>
      <w:r w:rsidR="00F57690">
        <w:rPr>
          <w:rFonts w:ascii="Arial" w:hAnsi="Arial" w:cs="Arial"/>
          <w:b/>
          <w:color w:val="000000"/>
          <w:sz w:val="22"/>
          <w:szCs w:val="22"/>
          <w:lang w:val="en-GB"/>
        </w:rPr>
        <w:t>One</w:t>
      </w:r>
      <w:r w:rsidR="00F57690"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 xml:space="preserve">month post-vaccination and </w:t>
      </w:r>
      <w:r w:rsidR="00F57690">
        <w:rPr>
          <w:rFonts w:ascii="Arial" w:hAnsi="Arial" w:cs="Arial"/>
          <w:b/>
          <w:color w:val="000000"/>
          <w:sz w:val="22"/>
          <w:szCs w:val="22"/>
          <w:lang w:val="en-GB"/>
        </w:rPr>
        <w:t>one</w:t>
      </w:r>
      <w:r w:rsidR="00F57690"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year persistence data in children 6-10 years of age</w:t>
      </w:r>
      <w:r w:rsidR="00F57690">
        <w:rPr>
          <w:rFonts w:ascii="Arial" w:hAnsi="Arial" w:cs="Arial"/>
          <w:b/>
          <w:color w:val="000000"/>
          <w:sz w:val="22"/>
          <w:szCs w:val="22"/>
          <w:lang w:val="en-GB"/>
        </w:rPr>
        <w:t xml:space="preserve"> </w:t>
      </w:r>
      <w:r w:rsidR="00F57690" w:rsidRPr="00595870">
        <w:rPr>
          <w:rFonts w:ascii="Arial" w:hAnsi="Arial" w:cs="Arial"/>
          <w:b/>
          <w:color w:val="000000"/>
          <w:sz w:val="22"/>
          <w:szCs w:val="22"/>
          <w:lang w:val="en-GB"/>
        </w:rPr>
        <w:t>at vaccination</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708"/>
        <w:gridCol w:w="1418"/>
        <w:gridCol w:w="1417"/>
        <w:gridCol w:w="709"/>
        <w:gridCol w:w="1418"/>
        <w:gridCol w:w="1417"/>
      </w:tblGrid>
      <w:tr w:rsidR="009E45CE" w:rsidRPr="00595870" w:rsidTr="002D6EE4">
        <w:trPr>
          <w:trHeight w:val="245"/>
          <w:jc w:val="center"/>
        </w:trPr>
        <w:tc>
          <w:tcPr>
            <w:tcW w:w="959" w:type="dxa"/>
            <w:vMerge w:val="restart"/>
            <w:shd w:val="clear" w:color="auto" w:fill="auto"/>
            <w:vAlign w:val="center"/>
          </w:tcPr>
          <w:p w:rsidR="009E45CE" w:rsidRPr="00595870" w:rsidRDefault="007D0B69" w:rsidP="001054AD">
            <w:pPr>
              <w:jc w:val="center"/>
              <w:rPr>
                <w:rFonts w:ascii="Arial" w:hAnsi="Arial" w:cs="Arial"/>
                <w:b/>
                <w:lang w:val="en-GB"/>
              </w:rPr>
            </w:pPr>
            <w:proofErr w:type="spellStart"/>
            <w:r>
              <w:rPr>
                <w:rFonts w:ascii="Arial" w:hAnsi="Arial" w:cs="Arial"/>
                <w:b/>
                <w:lang w:val="en-GB"/>
              </w:rPr>
              <w:t>Sero</w:t>
            </w:r>
            <w:proofErr w:type="spellEnd"/>
            <w:r w:rsidR="00EB6744">
              <w:rPr>
                <w:rFonts w:ascii="Arial" w:hAnsi="Arial" w:cs="Arial"/>
                <w:b/>
                <w:lang w:val="en-GB"/>
              </w:rPr>
              <w:t>-</w:t>
            </w:r>
            <w:r>
              <w:rPr>
                <w:rFonts w:ascii="Arial" w:hAnsi="Arial" w:cs="Arial"/>
                <w:b/>
                <w:lang w:val="en-GB"/>
              </w:rPr>
              <w:t>group</w:t>
            </w:r>
          </w:p>
        </w:tc>
        <w:tc>
          <w:tcPr>
            <w:tcW w:w="1276" w:type="dxa"/>
            <w:vMerge w:val="restart"/>
            <w:shd w:val="clear" w:color="auto" w:fill="auto"/>
            <w:vAlign w:val="center"/>
          </w:tcPr>
          <w:p w:rsidR="009E45CE" w:rsidRPr="00595870" w:rsidRDefault="00923CA5" w:rsidP="001054AD">
            <w:pPr>
              <w:jc w:val="center"/>
              <w:rPr>
                <w:rFonts w:ascii="Arial" w:hAnsi="Arial" w:cs="Arial"/>
                <w:b/>
                <w:lang w:val="en-GB"/>
              </w:rPr>
            </w:pPr>
            <w:r>
              <w:rPr>
                <w:rFonts w:ascii="Arial" w:hAnsi="Arial" w:cs="Arial"/>
                <w:b/>
                <w:lang w:val="en-GB"/>
              </w:rPr>
              <w:t>Vaccine</w:t>
            </w:r>
          </w:p>
        </w:tc>
        <w:tc>
          <w:tcPr>
            <w:tcW w:w="3543" w:type="dxa"/>
            <w:gridSpan w:val="3"/>
            <w:shd w:val="clear" w:color="auto" w:fill="auto"/>
            <w:vAlign w:val="center"/>
          </w:tcPr>
          <w:p w:rsidR="009E45CE" w:rsidRDefault="009E45CE" w:rsidP="001054AD">
            <w:pPr>
              <w:jc w:val="center"/>
              <w:rPr>
                <w:rFonts w:ascii="Arial" w:hAnsi="Arial" w:cs="Arial"/>
                <w:b/>
                <w:lang w:val="en-GB"/>
              </w:rPr>
            </w:pPr>
            <w:r w:rsidRPr="00595870">
              <w:rPr>
                <w:rFonts w:ascii="Arial" w:hAnsi="Arial" w:cs="Arial"/>
                <w:b/>
                <w:lang w:val="en-GB"/>
              </w:rPr>
              <w:t>1 month post-vaccination</w:t>
            </w:r>
          </w:p>
          <w:p w:rsidR="00F57690" w:rsidRPr="00595870" w:rsidRDefault="00F57690" w:rsidP="001054AD">
            <w:pPr>
              <w:jc w:val="center"/>
              <w:rPr>
                <w:rFonts w:ascii="Arial" w:hAnsi="Arial" w:cs="Arial"/>
                <w:b/>
                <w:lang w:val="en-GB"/>
              </w:rPr>
            </w:pPr>
            <w:proofErr w:type="spellStart"/>
            <w:r>
              <w:rPr>
                <w:rFonts w:ascii="Arial" w:hAnsi="Arial" w:cs="Arial"/>
                <w:b/>
                <w:lang w:val="en-GB"/>
              </w:rPr>
              <w:t>hSBA</w:t>
            </w:r>
            <w:proofErr w:type="spellEnd"/>
          </w:p>
        </w:tc>
        <w:tc>
          <w:tcPr>
            <w:tcW w:w="3544" w:type="dxa"/>
            <w:gridSpan w:val="3"/>
            <w:shd w:val="clear" w:color="auto" w:fill="auto"/>
            <w:vAlign w:val="center"/>
          </w:tcPr>
          <w:p w:rsidR="009E45CE" w:rsidRDefault="009E45CE" w:rsidP="001054AD">
            <w:pPr>
              <w:jc w:val="center"/>
              <w:rPr>
                <w:rFonts w:ascii="Arial" w:hAnsi="Arial" w:cs="Arial"/>
                <w:b/>
                <w:lang w:val="en-GB"/>
              </w:rPr>
            </w:pPr>
            <w:r w:rsidRPr="00595870">
              <w:rPr>
                <w:rFonts w:ascii="Arial" w:hAnsi="Arial" w:cs="Arial"/>
                <w:b/>
                <w:lang w:val="en-GB"/>
              </w:rPr>
              <w:t>1 year persistence</w:t>
            </w:r>
          </w:p>
          <w:p w:rsidR="00F57690" w:rsidRPr="00595870" w:rsidRDefault="00F57690" w:rsidP="001054AD">
            <w:pPr>
              <w:jc w:val="center"/>
              <w:rPr>
                <w:rFonts w:ascii="Arial" w:hAnsi="Arial" w:cs="Arial"/>
                <w:b/>
                <w:lang w:val="en-GB"/>
              </w:rPr>
            </w:pPr>
            <w:proofErr w:type="spellStart"/>
            <w:r>
              <w:rPr>
                <w:rFonts w:ascii="Arial" w:hAnsi="Arial" w:cs="Arial"/>
                <w:b/>
                <w:lang w:val="en-GB"/>
              </w:rPr>
              <w:t>hSBA</w:t>
            </w:r>
            <w:proofErr w:type="spellEnd"/>
          </w:p>
        </w:tc>
      </w:tr>
      <w:tr w:rsidR="009E45CE" w:rsidRPr="00595870" w:rsidTr="002D6EE4">
        <w:trPr>
          <w:jc w:val="center"/>
        </w:trPr>
        <w:tc>
          <w:tcPr>
            <w:tcW w:w="959" w:type="dxa"/>
            <w:vMerge/>
            <w:shd w:val="clear" w:color="auto" w:fill="auto"/>
            <w:vAlign w:val="center"/>
          </w:tcPr>
          <w:p w:rsidR="009E45CE" w:rsidRPr="00595870" w:rsidRDefault="009E45CE" w:rsidP="001054AD">
            <w:pPr>
              <w:jc w:val="center"/>
              <w:rPr>
                <w:rFonts w:ascii="Arial" w:hAnsi="Arial" w:cs="Arial"/>
                <w:b/>
                <w:lang w:val="en-GB"/>
              </w:rPr>
            </w:pPr>
          </w:p>
        </w:tc>
        <w:tc>
          <w:tcPr>
            <w:tcW w:w="1276" w:type="dxa"/>
            <w:vMerge/>
            <w:shd w:val="clear" w:color="auto" w:fill="auto"/>
            <w:vAlign w:val="center"/>
          </w:tcPr>
          <w:p w:rsidR="009E45CE" w:rsidRPr="00595870" w:rsidRDefault="009E45CE" w:rsidP="001054AD">
            <w:pPr>
              <w:jc w:val="center"/>
              <w:rPr>
                <w:rFonts w:ascii="Arial" w:hAnsi="Arial" w:cs="Arial"/>
                <w:b/>
                <w:lang w:val="en-GB"/>
              </w:rPr>
            </w:pP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N</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sym w:font="Symbol" w:char="F0B3"/>
            </w:r>
            <w:r w:rsidRPr="00595870">
              <w:rPr>
                <w:rFonts w:ascii="Arial" w:hAnsi="Arial" w:cs="Arial"/>
                <w:lang w:val="en-GB"/>
              </w:rPr>
              <w:t>8</w:t>
            </w:r>
          </w:p>
          <w:p w:rsidR="009E45CE" w:rsidRPr="00595870" w:rsidRDefault="009E45CE" w:rsidP="001054AD">
            <w:pPr>
              <w:jc w:val="center"/>
              <w:rPr>
                <w:rFonts w:ascii="Arial" w:hAnsi="Arial" w:cs="Arial"/>
                <w:lang w:val="en-GB"/>
              </w:rPr>
            </w:pPr>
            <w:r w:rsidRPr="00595870">
              <w:rPr>
                <w:rFonts w:ascii="Arial" w:hAnsi="Arial" w:cs="Arial"/>
                <w:lang w:val="en-GB"/>
              </w:rPr>
              <w:t>(95%CI)</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GMT</w:t>
            </w:r>
          </w:p>
          <w:p w:rsidR="009E45CE" w:rsidRPr="00595870" w:rsidRDefault="009E45CE" w:rsidP="001054AD">
            <w:pPr>
              <w:jc w:val="center"/>
              <w:rPr>
                <w:rFonts w:ascii="Arial" w:hAnsi="Arial" w:cs="Arial"/>
                <w:lang w:val="en-GB"/>
              </w:rPr>
            </w:pPr>
            <w:r w:rsidRPr="00595870">
              <w:rPr>
                <w:rFonts w:ascii="Arial" w:hAnsi="Arial" w:cs="Arial"/>
                <w:lang w:val="en-GB"/>
              </w:rPr>
              <w:t>(95%CI)</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N</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sym w:font="Symbol" w:char="F0B3"/>
            </w:r>
            <w:r w:rsidRPr="00595870">
              <w:rPr>
                <w:rFonts w:ascii="Arial" w:hAnsi="Arial" w:cs="Arial"/>
                <w:lang w:val="en-GB"/>
              </w:rPr>
              <w:t>8</w:t>
            </w:r>
          </w:p>
          <w:p w:rsidR="009E45CE" w:rsidRPr="00595870" w:rsidRDefault="009E45CE" w:rsidP="001054AD">
            <w:pPr>
              <w:jc w:val="center"/>
              <w:rPr>
                <w:rFonts w:ascii="Arial" w:hAnsi="Arial" w:cs="Arial"/>
                <w:lang w:val="en-GB"/>
              </w:rPr>
            </w:pPr>
            <w:r w:rsidRPr="00595870">
              <w:rPr>
                <w:rFonts w:ascii="Arial" w:hAnsi="Arial" w:cs="Arial"/>
                <w:lang w:val="en-GB"/>
              </w:rPr>
              <w:t>(95%CI)</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GMT</w:t>
            </w:r>
          </w:p>
          <w:p w:rsidR="009E45CE" w:rsidRPr="00595870" w:rsidRDefault="009E45CE" w:rsidP="001054AD">
            <w:pPr>
              <w:jc w:val="center"/>
              <w:rPr>
                <w:rFonts w:ascii="Arial" w:hAnsi="Arial" w:cs="Arial"/>
                <w:lang w:val="en-GB"/>
              </w:rPr>
            </w:pPr>
            <w:r w:rsidRPr="00595870">
              <w:rPr>
                <w:rFonts w:ascii="Arial" w:hAnsi="Arial" w:cs="Arial"/>
                <w:lang w:val="en-GB"/>
              </w:rPr>
              <w:t>(95%CI)</w:t>
            </w:r>
          </w:p>
        </w:tc>
      </w:tr>
      <w:tr w:rsidR="009E45CE" w:rsidRPr="00595870" w:rsidTr="002D6EE4">
        <w:trPr>
          <w:jc w:val="center"/>
        </w:trPr>
        <w:tc>
          <w:tcPr>
            <w:tcW w:w="959" w:type="dxa"/>
            <w:vMerge w:val="restart"/>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A</w:t>
            </w:r>
          </w:p>
        </w:tc>
        <w:tc>
          <w:tcPr>
            <w:tcW w:w="1276" w:type="dxa"/>
            <w:shd w:val="clear" w:color="auto" w:fill="auto"/>
            <w:vAlign w:val="center"/>
          </w:tcPr>
          <w:p w:rsidR="009E45C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105</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80.0 %</w:t>
            </w:r>
          </w:p>
          <w:p w:rsidR="009E45CE" w:rsidRPr="00595870" w:rsidRDefault="009E45CE" w:rsidP="001054AD">
            <w:pPr>
              <w:jc w:val="center"/>
              <w:rPr>
                <w:rFonts w:ascii="Arial" w:hAnsi="Arial" w:cs="Arial"/>
                <w:lang w:val="en-GB"/>
              </w:rPr>
            </w:pPr>
            <w:r w:rsidRPr="00595870">
              <w:rPr>
                <w:rFonts w:ascii="Arial" w:hAnsi="Arial" w:cs="Arial"/>
                <w:lang w:val="en-GB"/>
              </w:rPr>
              <w:t>(71.1; 87.2)</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53.4</w:t>
            </w:r>
          </w:p>
          <w:p w:rsidR="009E45CE" w:rsidRPr="00595870" w:rsidRDefault="009E45CE" w:rsidP="001054AD">
            <w:pPr>
              <w:jc w:val="center"/>
              <w:rPr>
                <w:rFonts w:ascii="Arial" w:hAnsi="Arial" w:cs="Arial"/>
                <w:lang w:val="en-GB"/>
              </w:rPr>
            </w:pPr>
            <w:r w:rsidRPr="00595870">
              <w:rPr>
                <w:rFonts w:ascii="Arial" w:hAnsi="Arial" w:cs="Arial"/>
                <w:lang w:val="en-GB"/>
              </w:rPr>
              <w:t>(37.3; 76.2)</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104</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16.3%</w:t>
            </w:r>
          </w:p>
          <w:p w:rsidR="009E45CE" w:rsidRPr="00595870" w:rsidRDefault="009E45CE" w:rsidP="001054AD">
            <w:pPr>
              <w:jc w:val="center"/>
              <w:rPr>
                <w:rFonts w:ascii="Arial" w:hAnsi="Arial" w:cs="Arial"/>
                <w:lang w:val="en-GB"/>
              </w:rPr>
            </w:pPr>
            <w:r w:rsidRPr="00595870">
              <w:rPr>
                <w:rFonts w:ascii="Arial" w:hAnsi="Arial" w:cs="Arial"/>
                <w:lang w:val="en-GB"/>
              </w:rPr>
              <w:t>(9.8; 24.9)</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3.5</w:t>
            </w:r>
          </w:p>
          <w:p w:rsidR="009E45CE" w:rsidRPr="00595870" w:rsidRDefault="009E45CE" w:rsidP="001054AD">
            <w:pPr>
              <w:jc w:val="center"/>
              <w:rPr>
                <w:rFonts w:ascii="Arial" w:hAnsi="Arial" w:cs="Arial"/>
                <w:lang w:val="en-GB"/>
              </w:rPr>
            </w:pPr>
            <w:r w:rsidRPr="00595870">
              <w:rPr>
                <w:rFonts w:ascii="Arial" w:hAnsi="Arial" w:cs="Arial"/>
                <w:lang w:val="en-GB"/>
              </w:rPr>
              <w:t>(2.7; 4.4)</w:t>
            </w:r>
          </w:p>
        </w:tc>
      </w:tr>
      <w:tr w:rsidR="009E45CE" w:rsidRPr="00595870" w:rsidTr="002D6EE4">
        <w:trPr>
          <w:jc w:val="center"/>
        </w:trPr>
        <w:tc>
          <w:tcPr>
            <w:tcW w:w="959" w:type="dxa"/>
            <w:vMerge/>
            <w:shd w:val="clear" w:color="auto" w:fill="auto"/>
            <w:vAlign w:val="center"/>
          </w:tcPr>
          <w:p w:rsidR="009E45CE" w:rsidRPr="00595870" w:rsidRDefault="009E45CE" w:rsidP="001054AD">
            <w:pPr>
              <w:jc w:val="center"/>
              <w:rPr>
                <w:rFonts w:ascii="Arial" w:hAnsi="Arial" w:cs="Arial"/>
                <w:b/>
                <w:lang w:val="en-GB"/>
              </w:rPr>
            </w:pPr>
          </w:p>
        </w:tc>
        <w:tc>
          <w:tcPr>
            <w:tcW w:w="1276" w:type="dxa"/>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ACWY-PS</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35</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25.7%</w:t>
            </w:r>
          </w:p>
          <w:p w:rsidR="009E45CE" w:rsidRPr="00595870" w:rsidRDefault="009E45CE" w:rsidP="001054AD">
            <w:pPr>
              <w:jc w:val="center"/>
              <w:rPr>
                <w:rFonts w:ascii="Arial" w:hAnsi="Arial" w:cs="Arial"/>
                <w:lang w:val="en-GB"/>
              </w:rPr>
            </w:pPr>
            <w:r w:rsidRPr="00595870">
              <w:rPr>
                <w:rFonts w:ascii="Arial" w:hAnsi="Arial" w:cs="Arial"/>
                <w:lang w:val="en-GB"/>
              </w:rPr>
              <w:t>(12.5;43.3)</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4.1</w:t>
            </w:r>
          </w:p>
          <w:p w:rsidR="009E45CE" w:rsidRPr="00595870" w:rsidRDefault="009E45CE" w:rsidP="001054AD">
            <w:pPr>
              <w:jc w:val="center"/>
              <w:rPr>
                <w:rFonts w:ascii="Arial" w:hAnsi="Arial" w:cs="Arial"/>
                <w:lang w:val="en-GB"/>
              </w:rPr>
            </w:pPr>
            <w:r w:rsidRPr="00595870">
              <w:rPr>
                <w:rFonts w:ascii="Arial" w:hAnsi="Arial" w:cs="Arial"/>
                <w:lang w:val="en-GB"/>
              </w:rPr>
              <w:t>(2.6;6.5)</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35</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5.7%</w:t>
            </w:r>
          </w:p>
          <w:p w:rsidR="009E45CE" w:rsidRPr="00595870" w:rsidRDefault="009E45CE" w:rsidP="001054AD">
            <w:pPr>
              <w:jc w:val="center"/>
              <w:rPr>
                <w:rFonts w:ascii="Arial" w:hAnsi="Arial" w:cs="Arial"/>
                <w:lang w:val="en-GB"/>
              </w:rPr>
            </w:pPr>
            <w:r w:rsidRPr="00595870">
              <w:rPr>
                <w:rFonts w:ascii="Arial" w:hAnsi="Arial" w:cs="Arial"/>
                <w:lang w:val="en-GB"/>
              </w:rPr>
              <w:t>(0.7;19.2)</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2.5</w:t>
            </w:r>
          </w:p>
          <w:p w:rsidR="009E45CE" w:rsidRPr="00595870" w:rsidRDefault="009E45CE" w:rsidP="001054AD">
            <w:pPr>
              <w:jc w:val="center"/>
              <w:rPr>
                <w:rFonts w:ascii="Arial" w:hAnsi="Arial" w:cs="Arial"/>
                <w:lang w:val="en-GB"/>
              </w:rPr>
            </w:pPr>
            <w:r w:rsidRPr="00595870">
              <w:rPr>
                <w:rFonts w:ascii="Arial" w:hAnsi="Arial" w:cs="Arial"/>
                <w:lang w:val="en-GB"/>
              </w:rPr>
              <w:t>(1.9;3.3)</w:t>
            </w:r>
          </w:p>
        </w:tc>
      </w:tr>
      <w:tr w:rsidR="009E45CE" w:rsidRPr="00595870" w:rsidTr="002D6EE4">
        <w:trPr>
          <w:jc w:val="center"/>
        </w:trPr>
        <w:tc>
          <w:tcPr>
            <w:tcW w:w="959" w:type="dxa"/>
            <w:vMerge w:val="restart"/>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C</w:t>
            </w:r>
          </w:p>
        </w:tc>
        <w:tc>
          <w:tcPr>
            <w:tcW w:w="1276" w:type="dxa"/>
            <w:shd w:val="clear" w:color="auto" w:fill="auto"/>
            <w:vAlign w:val="center"/>
          </w:tcPr>
          <w:p w:rsidR="009E45C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101</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89.1%</w:t>
            </w:r>
          </w:p>
          <w:p w:rsidR="009E45CE" w:rsidRPr="00595870" w:rsidRDefault="009E45CE" w:rsidP="001054AD">
            <w:pPr>
              <w:jc w:val="center"/>
              <w:rPr>
                <w:rFonts w:ascii="Arial" w:hAnsi="Arial" w:cs="Arial"/>
                <w:lang w:val="en-GB"/>
              </w:rPr>
            </w:pPr>
            <w:r w:rsidRPr="00595870">
              <w:rPr>
                <w:rFonts w:ascii="Arial" w:hAnsi="Arial" w:cs="Arial"/>
                <w:lang w:val="en-GB"/>
              </w:rPr>
              <w:t>(81.3;94.4)</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155.8</w:t>
            </w:r>
          </w:p>
          <w:p w:rsidR="009E45CE" w:rsidRPr="00595870" w:rsidRDefault="009E45CE" w:rsidP="001054AD">
            <w:pPr>
              <w:jc w:val="center"/>
              <w:rPr>
                <w:rFonts w:ascii="Arial" w:hAnsi="Arial" w:cs="Arial"/>
                <w:lang w:val="en-GB"/>
              </w:rPr>
            </w:pPr>
            <w:r w:rsidRPr="00595870">
              <w:rPr>
                <w:rFonts w:ascii="Arial" w:hAnsi="Arial" w:cs="Arial"/>
                <w:lang w:val="en-GB"/>
              </w:rPr>
              <w:t>(99.3;244.3)</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105</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95.2%</w:t>
            </w:r>
          </w:p>
          <w:p w:rsidR="009E45CE" w:rsidRPr="00595870" w:rsidRDefault="009E45CE" w:rsidP="001054AD">
            <w:pPr>
              <w:jc w:val="center"/>
              <w:rPr>
                <w:rFonts w:ascii="Arial" w:hAnsi="Arial" w:cs="Arial"/>
                <w:lang w:val="en-GB"/>
              </w:rPr>
            </w:pPr>
            <w:r w:rsidRPr="00595870">
              <w:rPr>
                <w:rFonts w:ascii="Arial" w:hAnsi="Arial" w:cs="Arial"/>
                <w:lang w:val="en-GB"/>
              </w:rPr>
              <w:t>(89.2;98.4)</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129.5</w:t>
            </w:r>
          </w:p>
          <w:p w:rsidR="009E45CE" w:rsidRPr="00595870" w:rsidRDefault="009E45CE" w:rsidP="001054AD">
            <w:pPr>
              <w:jc w:val="center"/>
              <w:rPr>
                <w:rFonts w:ascii="Arial" w:hAnsi="Arial" w:cs="Arial"/>
                <w:lang w:val="en-GB"/>
              </w:rPr>
            </w:pPr>
            <w:r w:rsidRPr="00595870">
              <w:rPr>
                <w:rFonts w:ascii="Arial" w:hAnsi="Arial" w:cs="Arial"/>
                <w:lang w:val="en-GB"/>
              </w:rPr>
              <w:t>(95.4;175.9)</w:t>
            </w:r>
          </w:p>
        </w:tc>
      </w:tr>
      <w:tr w:rsidR="009E45CE" w:rsidRPr="00595870" w:rsidTr="002D6EE4">
        <w:trPr>
          <w:jc w:val="center"/>
        </w:trPr>
        <w:tc>
          <w:tcPr>
            <w:tcW w:w="959" w:type="dxa"/>
            <w:vMerge/>
            <w:shd w:val="clear" w:color="auto" w:fill="auto"/>
            <w:vAlign w:val="center"/>
          </w:tcPr>
          <w:p w:rsidR="009E45CE" w:rsidRPr="00595870" w:rsidRDefault="009E45CE" w:rsidP="001054AD">
            <w:pPr>
              <w:jc w:val="center"/>
              <w:rPr>
                <w:rFonts w:ascii="Arial" w:hAnsi="Arial" w:cs="Arial"/>
                <w:b/>
                <w:lang w:val="en-GB"/>
              </w:rPr>
            </w:pPr>
          </w:p>
        </w:tc>
        <w:tc>
          <w:tcPr>
            <w:tcW w:w="1276" w:type="dxa"/>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ACWY-PS</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38</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39.5%</w:t>
            </w:r>
          </w:p>
          <w:p w:rsidR="009E45CE" w:rsidRPr="00595870" w:rsidRDefault="009E45CE" w:rsidP="001054AD">
            <w:pPr>
              <w:jc w:val="center"/>
              <w:rPr>
                <w:rFonts w:ascii="Arial" w:hAnsi="Arial" w:cs="Arial"/>
                <w:lang w:val="en-GB"/>
              </w:rPr>
            </w:pPr>
            <w:r w:rsidRPr="00595870">
              <w:rPr>
                <w:rFonts w:ascii="Arial" w:hAnsi="Arial" w:cs="Arial"/>
                <w:lang w:val="en-GB"/>
              </w:rPr>
              <w:t>(24.0;56.6)</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13.1</w:t>
            </w:r>
          </w:p>
          <w:p w:rsidR="009E45CE" w:rsidRPr="00595870" w:rsidRDefault="009E45CE" w:rsidP="001054AD">
            <w:pPr>
              <w:jc w:val="center"/>
              <w:rPr>
                <w:rFonts w:ascii="Arial" w:hAnsi="Arial" w:cs="Arial"/>
                <w:lang w:val="en-GB"/>
              </w:rPr>
            </w:pPr>
            <w:r w:rsidRPr="00595870">
              <w:rPr>
                <w:rFonts w:ascii="Arial" w:hAnsi="Arial" w:cs="Arial"/>
                <w:lang w:val="en-GB"/>
              </w:rPr>
              <w:t>(5.4;32.0)</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31</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32.3%</w:t>
            </w:r>
          </w:p>
          <w:p w:rsidR="009E45CE" w:rsidRPr="00595870" w:rsidRDefault="009E45CE" w:rsidP="001054AD">
            <w:pPr>
              <w:jc w:val="center"/>
              <w:rPr>
                <w:rFonts w:ascii="Arial" w:hAnsi="Arial" w:cs="Arial"/>
                <w:lang w:val="en-GB"/>
              </w:rPr>
            </w:pPr>
            <w:r w:rsidRPr="00595870">
              <w:rPr>
                <w:rFonts w:ascii="Arial" w:hAnsi="Arial" w:cs="Arial"/>
                <w:lang w:val="en-GB"/>
              </w:rPr>
              <w:t>(16.7;51.4)</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7.7</w:t>
            </w:r>
          </w:p>
          <w:p w:rsidR="009E45CE" w:rsidRPr="00595870" w:rsidRDefault="009E45CE" w:rsidP="001054AD">
            <w:pPr>
              <w:jc w:val="center"/>
              <w:rPr>
                <w:rFonts w:ascii="Arial" w:hAnsi="Arial" w:cs="Arial"/>
                <w:lang w:val="en-GB"/>
              </w:rPr>
            </w:pPr>
            <w:r w:rsidRPr="00595870">
              <w:rPr>
                <w:rFonts w:ascii="Arial" w:hAnsi="Arial" w:cs="Arial"/>
                <w:lang w:val="en-GB"/>
              </w:rPr>
              <w:t>(3.5;17.3)</w:t>
            </w:r>
          </w:p>
        </w:tc>
      </w:tr>
      <w:tr w:rsidR="009E45CE" w:rsidRPr="00595870" w:rsidTr="002D6EE4">
        <w:trPr>
          <w:jc w:val="center"/>
        </w:trPr>
        <w:tc>
          <w:tcPr>
            <w:tcW w:w="959" w:type="dxa"/>
            <w:vMerge w:val="restart"/>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W-135</w:t>
            </w:r>
          </w:p>
        </w:tc>
        <w:tc>
          <w:tcPr>
            <w:tcW w:w="1276" w:type="dxa"/>
            <w:shd w:val="clear" w:color="auto" w:fill="auto"/>
            <w:vAlign w:val="center"/>
          </w:tcPr>
          <w:p w:rsidR="009E45C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103</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95.1%</w:t>
            </w:r>
          </w:p>
          <w:p w:rsidR="009E45CE" w:rsidRPr="00595870" w:rsidRDefault="009E45CE" w:rsidP="001054AD">
            <w:pPr>
              <w:jc w:val="center"/>
              <w:rPr>
                <w:rFonts w:ascii="Arial" w:hAnsi="Arial" w:cs="Arial"/>
                <w:lang w:val="en-GB"/>
              </w:rPr>
            </w:pPr>
            <w:r w:rsidRPr="00595870">
              <w:rPr>
                <w:rFonts w:ascii="Arial" w:hAnsi="Arial" w:cs="Arial"/>
                <w:lang w:val="en-GB"/>
              </w:rPr>
              <w:t>(89.0;98.4)</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133.5</w:t>
            </w:r>
          </w:p>
          <w:p w:rsidR="009E45CE" w:rsidRPr="00595870" w:rsidRDefault="009E45CE" w:rsidP="001054AD">
            <w:pPr>
              <w:jc w:val="center"/>
              <w:rPr>
                <w:rFonts w:ascii="Arial" w:hAnsi="Arial" w:cs="Arial"/>
                <w:lang w:val="en-GB"/>
              </w:rPr>
            </w:pPr>
            <w:r w:rsidRPr="00595870">
              <w:rPr>
                <w:rFonts w:ascii="Arial" w:hAnsi="Arial" w:cs="Arial"/>
                <w:lang w:val="en-GB"/>
              </w:rPr>
              <w:t>(99.9;178.4)</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103</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100%</w:t>
            </w:r>
          </w:p>
          <w:p w:rsidR="009E45CE" w:rsidRPr="00595870" w:rsidRDefault="009E45CE" w:rsidP="001054AD">
            <w:pPr>
              <w:jc w:val="center"/>
              <w:rPr>
                <w:rFonts w:ascii="Arial" w:hAnsi="Arial" w:cs="Arial"/>
                <w:lang w:val="en-GB"/>
              </w:rPr>
            </w:pPr>
            <w:r w:rsidRPr="00595870">
              <w:rPr>
                <w:rFonts w:ascii="Arial" w:hAnsi="Arial" w:cs="Arial"/>
                <w:lang w:val="en-GB"/>
              </w:rPr>
              <w:t>(96.5;100)</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256.7</w:t>
            </w:r>
          </w:p>
          <w:p w:rsidR="009E45CE" w:rsidRPr="00595870" w:rsidRDefault="009E45CE" w:rsidP="001054AD">
            <w:pPr>
              <w:jc w:val="center"/>
              <w:rPr>
                <w:rFonts w:ascii="Arial" w:hAnsi="Arial" w:cs="Arial"/>
                <w:lang w:val="en-GB"/>
              </w:rPr>
            </w:pPr>
            <w:r w:rsidRPr="00595870">
              <w:rPr>
                <w:rFonts w:ascii="Arial" w:hAnsi="Arial" w:cs="Arial"/>
                <w:lang w:val="en-GB"/>
              </w:rPr>
              <w:t>(218.2;301.9)</w:t>
            </w:r>
          </w:p>
        </w:tc>
      </w:tr>
      <w:tr w:rsidR="009E45CE" w:rsidRPr="00595870" w:rsidTr="002D6EE4">
        <w:trPr>
          <w:jc w:val="center"/>
        </w:trPr>
        <w:tc>
          <w:tcPr>
            <w:tcW w:w="959" w:type="dxa"/>
            <w:vMerge/>
            <w:shd w:val="clear" w:color="auto" w:fill="auto"/>
            <w:vAlign w:val="center"/>
          </w:tcPr>
          <w:p w:rsidR="009E45CE" w:rsidRPr="00595870" w:rsidRDefault="009E45CE" w:rsidP="001054AD">
            <w:pPr>
              <w:jc w:val="center"/>
              <w:rPr>
                <w:rFonts w:ascii="Arial" w:hAnsi="Arial" w:cs="Arial"/>
                <w:b/>
                <w:lang w:val="en-GB"/>
              </w:rPr>
            </w:pPr>
          </w:p>
        </w:tc>
        <w:tc>
          <w:tcPr>
            <w:tcW w:w="1276" w:type="dxa"/>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ACWY-PS</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35</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34.3%</w:t>
            </w:r>
          </w:p>
          <w:p w:rsidR="009E45CE" w:rsidRPr="00595870" w:rsidRDefault="009E45CE" w:rsidP="001054AD">
            <w:pPr>
              <w:jc w:val="center"/>
              <w:rPr>
                <w:rFonts w:ascii="Arial" w:hAnsi="Arial" w:cs="Arial"/>
                <w:lang w:val="en-GB"/>
              </w:rPr>
            </w:pPr>
            <w:r w:rsidRPr="00595870">
              <w:rPr>
                <w:rFonts w:ascii="Arial" w:hAnsi="Arial" w:cs="Arial"/>
                <w:lang w:val="en-GB"/>
              </w:rPr>
              <w:t>(19.1;52.2)</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5.8</w:t>
            </w:r>
          </w:p>
          <w:p w:rsidR="009E45CE" w:rsidRPr="00595870" w:rsidRDefault="009E45CE" w:rsidP="001054AD">
            <w:pPr>
              <w:jc w:val="center"/>
              <w:rPr>
                <w:rFonts w:ascii="Arial" w:hAnsi="Arial" w:cs="Arial"/>
                <w:lang w:val="en-GB"/>
              </w:rPr>
            </w:pPr>
            <w:r w:rsidRPr="00595870">
              <w:rPr>
                <w:rFonts w:ascii="Arial" w:hAnsi="Arial" w:cs="Arial"/>
                <w:lang w:val="en-GB"/>
              </w:rPr>
              <w:t>(3.3;9.9)</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31</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12.9%</w:t>
            </w:r>
          </w:p>
          <w:p w:rsidR="009E45CE" w:rsidRPr="00595870" w:rsidRDefault="009E45CE" w:rsidP="001054AD">
            <w:pPr>
              <w:jc w:val="center"/>
              <w:rPr>
                <w:rFonts w:ascii="Arial" w:hAnsi="Arial" w:cs="Arial"/>
                <w:lang w:val="en-GB"/>
              </w:rPr>
            </w:pPr>
            <w:r w:rsidRPr="00595870">
              <w:rPr>
                <w:rFonts w:ascii="Arial" w:hAnsi="Arial" w:cs="Arial"/>
                <w:lang w:val="en-GB"/>
              </w:rPr>
              <w:t>(3.6;29.8)</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3.4</w:t>
            </w:r>
          </w:p>
          <w:p w:rsidR="009E45CE" w:rsidRPr="00595870" w:rsidRDefault="009E45CE" w:rsidP="001054AD">
            <w:pPr>
              <w:jc w:val="center"/>
              <w:rPr>
                <w:rFonts w:ascii="Arial" w:hAnsi="Arial" w:cs="Arial"/>
                <w:lang w:val="en-GB"/>
              </w:rPr>
            </w:pPr>
            <w:r w:rsidRPr="00595870">
              <w:rPr>
                <w:rFonts w:ascii="Arial" w:hAnsi="Arial" w:cs="Arial"/>
                <w:lang w:val="en-GB"/>
              </w:rPr>
              <w:t>(2.0;5.8)</w:t>
            </w:r>
          </w:p>
        </w:tc>
      </w:tr>
      <w:tr w:rsidR="009E45CE" w:rsidRPr="00595870" w:rsidTr="002D6EE4">
        <w:trPr>
          <w:jc w:val="center"/>
        </w:trPr>
        <w:tc>
          <w:tcPr>
            <w:tcW w:w="959" w:type="dxa"/>
            <w:vMerge w:val="restart"/>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Y</w:t>
            </w:r>
          </w:p>
        </w:tc>
        <w:tc>
          <w:tcPr>
            <w:tcW w:w="1276" w:type="dxa"/>
            <w:shd w:val="clear" w:color="auto" w:fill="auto"/>
            <w:vAlign w:val="center"/>
          </w:tcPr>
          <w:p w:rsidR="009E45C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89</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83.1%</w:t>
            </w:r>
          </w:p>
          <w:p w:rsidR="009E45CE" w:rsidRPr="00595870" w:rsidRDefault="009E45CE" w:rsidP="001054AD">
            <w:pPr>
              <w:jc w:val="center"/>
              <w:rPr>
                <w:rFonts w:ascii="Arial" w:hAnsi="Arial" w:cs="Arial"/>
                <w:lang w:val="en-GB"/>
              </w:rPr>
            </w:pPr>
            <w:r w:rsidRPr="00595870">
              <w:rPr>
                <w:rFonts w:ascii="Arial" w:hAnsi="Arial" w:cs="Arial"/>
                <w:lang w:val="en-GB"/>
              </w:rPr>
              <w:t>(73.7;90.2)</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95.1</w:t>
            </w:r>
          </w:p>
          <w:p w:rsidR="009E45CE" w:rsidRPr="00595870" w:rsidRDefault="009E45CE" w:rsidP="001054AD">
            <w:pPr>
              <w:jc w:val="center"/>
              <w:rPr>
                <w:rFonts w:ascii="Arial" w:hAnsi="Arial" w:cs="Arial"/>
                <w:lang w:val="en-GB"/>
              </w:rPr>
            </w:pPr>
            <w:r w:rsidRPr="00595870">
              <w:rPr>
                <w:rFonts w:ascii="Arial" w:hAnsi="Arial" w:cs="Arial"/>
                <w:lang w:val="en-GB"/>
              </w:rPr>
              <w:t>(62.4;145.1)</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106</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99.1%</w:t>
            </w:r>
          </w:p>
          <w:p w:rsidR="009E45CE" w:rsidRPr="00595870" w:rsidRDefault="009E45CE" w:rsidP="001054AD">
            <w:pPr>
              <w:jc w:val="center"/>
              <w:rPr>
                <w:rFonts w:ascii="Arial" w:hAnsi="Arial" w:cs="Arial"/>
                <w:lang w:val="en-GB"/>
              </w:rPr>
            </w:pPr>
            <w:r w:rsidRPr="00595870">
              <w:rPr>
                <w:rFonts w:ascii="Arial" w:hAnsi="Arial" w:cs="Arial"/>
                <w:lang w:val="en-GB"/>
              </w:rPr>
              <w:t>(94.9;100)</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265.0</w:t>
            </w:r>
          </w:p>
          <w:p w:rsidR="009E45CE" w:rsidRPr="00595870" w:rsidRDefault="009E45CE" w:rsidP="001054AD">
            <w:pPr>
              <w:jc w:val="center"/>
              <w:rPr>
                <w:rFonts w:ascii="Arial" w:hAnsi="Arial" w:cs="Arial"/>
                <w:lang w:val="en-GB"/>
              </w:rPr>
            </w:pPr>
            <w:r w:rsidRPr="00595870">
              <w:rPr>
                <w:rFonts w:ascii="Arial" w:hAnsi="Arial" w:cs="Arial"/>
                <w:lang w:val="en-GB"/>
              </w:rPr>
              <w:t>(213.0;329.6)</w:t>
            </w:r>
          </w:p>
        </w:tc>
      </w:tr>
      <w:tr w:rsidR="009E45CE" w:rsidRPr="00595870" w:rsidTr="002D6EE4">
        <w:trPr>
          <w:jc w:val="center"/>
        </w:trPr>
        <w:tc>
          <w:tcPr>
            <w:tcW w:w="959" w:type="dxa"/>
            <w:vMerge/>
            <w:shd w:val="clear" w:color="auto" w:fill="auto"/>
            <w:vAlign w:val="center"/>
          </w:tcPr>
          <w:p w:rsidR="009E45CE" w:rsidRPr="00595870" w:rsidRDefault="009E45CE" w:rsidP="001054AD">
            <w:pPr>
              <w:jc w:val="center"/>
              <w:rPr>
                <w:rFonts w:ascii="Arial" w:hAnsi="Arial" w:cs="Arial"/>
                <w:b/>
                <w:lang w:val="en-GB"/>
              </w:rPr>
            </w:pPr>
          </w:p>
        </w:tc>
        <w:tc>
          <w:tcPr>
            <w:tcW w:w="1276" w:type="dxa"/>
            <w:shd w:val="clear" w:color="auto" w:fill="auto"/>
            <w:vAlign w:val="center"/>
          </w:tcPr>
          <w:p w:rsidR="009E45CE" w:rsidRPr="00595870" w:rsidRDefault="009E45CE" w:rsidP="001054AD">
            <w:pPr>
              <w:jc w:val="center"/>
              <w:rPr>
                <w:rFonts w:ascii="Arial" w:hAnsi="Arial" w:cs="Arial"/>
                <w:b/>
                <w:lang w:val="en-GB"/>
              </w:rPr>
            </w:pPr>
            <w:r w:rsidRPr="00595870">
              <w:rPr>
                <w:rFonts w:ascii="Arial" w:hAnsi="Arial" w:cs="Arial"/>
                <w:b/>
                <w:lang w:val="en-GB"/>
              </w:rPr>
              <w:t>ACWY-PS</w:t>
            </w:r>
          </w:p>
        </w:tc>
        <w:tc>
          <w:tcPr>
            <w:tcW w:w="70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32</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43.8%</w:t>
            </w:r>
          </w:p>
          <w:p w:rsidR="009E45CE" w:rsidRPr="00595870" w:rsidRDefault="009E45CE" w:rsidP="001054AD">
            <w:pPr>
              <w:jc w:val="center"/>
              <w:rPr>
                <w:rFonts w:ascii="Arial" w:hAnsi="Arial" w:cs="Arial"/>
                <w:lang w:val="en-GB"/>
              </w:rPr>
            </w:pPr>
            <w:r w:rsidRPr="00595870">
              <w:rPr>
                <w:rFonts w:ascii="Arial" w:hAnsi="Arial" w:cs="Arial"/>
                <w:lang w:val="en-GB"/>
              </w:rPr>
              <w:t>(26.4;62.3)</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12.5</w:t>
            </w:r>
          </w:p>
          <w:p w:rsidR="009E45CE" w:rsidRPr="00595870" w:rsidRDefault="009E45CE" w:rsidP="001054AD">
            <w:pPr>
              <w:jc w:val="center"/>
              <w:rPr>
                <w:rFonts w:ascii="Arial" w:hAnsi="Arial" w:cs="Arial"/>
                <w:lang w:val="en-GB"/>
              </w:rPr>
            </w:pPr>
            <w:r w:rsidRPr="00595870">
              <w:rPr>
                <w:rFonts w:ascii="Arial" w:hAnsi="Arial" w:cs="Arial"/>
                <w:lang w:val="en-GB"/>
              </w:rPr>
              <w:t>(5.6;27.7)</w:t>
            </w:r>
          </w:p>
        </w:tc>
        <w:tc>
          <w:tcPr>
            <w:tcW w:w="709"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36</w:t>
            </w:r>
          </w:p>
        </w:tc>
        <w:tc>
          <w:tcPr>
            <w:tcW w:w="1418"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33.3%</w:t>
            </w:r>
          </w:p>
          <w:p w:rsidR="009E45CE" w:rsidRPr="00595870" w:rsidRDefault="009E45CE" w:rsidP="001054AD">
            <w:pPr>
              <w:jc w:val="center"/>
              <w:rPr>
                <w:rFonts w:ascii="Arial" w:hAnsi="Arial" w:cs="Arial"/>
                <w:lang w:val="en-GB"/>
              </w:rPr>
            </w:pPr>
            <w:r w:rsidRPr="00595870">
              <w:rPr>
                <w:rFonts w:ascii="Arial" w:hAnsi="Arial" w:cs="Arial"/>
                <w:lang w:val="en-GB"/>
              </w:rPr>
              <w:t>(18.6;51.0)</w:t>
            </w:r>
          </w:p>
        </w:tc>
        <w:tc>
          <w:tcPr>
            <w:tcW w:w="1417" w:type="dxa"/>
            <w:shd w:val="clear" w:color="auto" w:fill="auto"/>
            <w:vAlign w:val="center"/>
          </w:tcPr>
          <w:p w:rsidR="009E45CE" w:rsidRPr="00595870" w:rsidRDefault="009E45CE" w:rsidP="001054AD">
            <w:pPr>
              <w:jc w:val="center"/>
              <w:rPr>
                <w:rFonts w:ascii="Arial" w:hAnsi="Arial" w:cs="Arial"/>
                <w:lang w:val="en-GB"/>
              </w:rPr>
            </w:pPr>
            <w:r w:rsidRPr="00595870">
              <w:rPr>
                <w:rFonts w:ascii="Arial" w:hAnsi="Arial" w:cs="Arial"/>
                <w:lang w:val="en-GB"/>
              </w:rPr>
              <w:t>9.3</w:t>
            </w:r>
          </w:p>
          <w:p w:rsidR="009E45CE" w:rsidRPr="00595870" w:rsidRDefault="009E45CE" w:rsidP="001054AD">
            <w:pPr>
              <w:jc w:val="center"/>
              <w:rPr>
                <w:rFonts w:ascii="Arial" w:hAnsi="Arial" w:cs="Arial"/>
                <w:lang w:val="en-GB"/>
              </w:rPr>
            </w:pPr>
            <w:r w:rsidRPr="00595870">
              <w:rPr>
                <w:rFonts w:ascii="Arial" w:hAnsi="Arial" w:cs="Arial"/>
                <w:lang w:val="en-GB"/>
              </w:rPr>
              <w:t>(4.3;19.9)</w:t>
            </w:r>
          </w:p>
        </w:tc>
      </w:tr>
    </w:tbl>
    <w:p w:rsidR="009E45CE" w:rsidRDefault="009E45CE" w:rsidP="009E45CE">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ATP cohort for persistence.</w:t>
      </w:r>
    </w:p>
    <w:p w:rsidR="00F57690" w:rsidRDefault="00F57690" w:rsidP="00F57690">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F57690" w:rsidRPr="00595870" w:rsidRDefault="00F57690" w:rsidP="009E45CE">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9E45CE" w:rsidRPr="00595870" w:rsidRDefault="009E45CE" w:rsidP="009E45CE">
      <w:pPr>
        <w:spacing w:line="360" w:lineRule="atLeast"/>
        <w:ind w:right="99"/>
        <w:rPr>
          <w:rFonts w:ascii="Arial" w:hAnsi="Arial" w:cs="Arial"/>
          <w:color w:val="000000"/>
          <w:sz w:val="22"/>
          <w:szCs w:val="22"/>
          <w:lang w:val="en-GB"/>
        </w:rPr>
      </w:pPr>
    </w:p>
    <w:p w:rsidR="009E45CE" w:rsidRPr="00595870" w:rsidRDefault="009E45CE" w:rsidP="009E45CE">
      <w:pPr>
        <w:spacing w:line="360" w:lineRule="atLeast"/>
        <w:ind w:right="99"/>
        <w:rPr>
          <w:rFonts w:ascii="Arial" w:hAnsi="Arial" w:cs="Arial"/>
          <w:color w:val="000000"/>
          <w:sz w:val="22"/>
          <w:szCs w:val="22"/>
          <w:u w:val="single"/>
          <w:lang w:val="en-GB"/>
        </w:rPr>
      </w:pPr>
      <w:r w:rsidRPr="00595870">
        <w:rPr>
          <w:rFonts w:ascii="Arial" w:hAnsi="Arial" w:cs="Arial"/>
          <w:color w:val="000000"/>
          <w:sz w:val="22"/>
          <w:szCs w:val="22"/>
          <w:u w:val="single"/>
          <w:lang w:val="en-GB"/>
        </w:rPr>
        <w:t>Persistence of immune response in adolescents aged 11-17 years</w:t>
      </w:r>
      <w:r w:rsidR="00F57690">
        <w:rPr>
          <w:rFonts w:ascii="Arial" w:hAnsi="Arial" w:cs="Arial"/>
          <w:color w:val="000000"/>
          <w:sz w:val="22"/>
          <w:szCs w:val="22"/>
          <w:u w:val="single"/>
          <w:lang w:val="en-GB"/>
        </w:rPr>
        <w:t xml:space="preserve"> at vaccination</w:t>
      </w:r>
    </w:p>
    <w:p w:rsidR="009E45CE" w:rsidRPr="00595870" w:rsidRDefault="009E45CE" w:rsidP="009E45CE">
      <w:pPr>
        <w:spacing w:line="360" w:lineRule="atLeast"/>
        <w:ind w:right="99"/>
        <w:rPr>
          <w:rFonts w:ascii="Arial" w:hAnsi="Arial" w:cs="Arial"/>
          <w:color w:val="000000"/>
          <w:sz w:val="22"/>
          <w:szCs w:val="22"/>
          <w:lang w:val="en-GB"/>
        </w:rPr>
      </w:pPr>
    </w:p>
    <w:p w:rsidR="009E45CE" w:rsidRPr="00595870" w:rsidRDefault="009E45CE" w:rsidP="009E45CE">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lastRenderedPageBreak/>
        <w:t xml:space="preserve">In study MenACWY-TT-043, the persistence of the immune response was evaluated </w:t>
      </w:r>
      <w:r w:rsidR="00F57690">
        <w:rPr>
          <w:rFonts w:ascii="Arial" w:hAnsi="Arial" w:cs="Arial"/>
          <w:color w:val="000000"/>
          <w:sz w:val="22"/>
          <w:szCs w:val="22"/>
          <w:lang w:val="en-GB"/>
        </w:rPr>
        <w:t>two</w:t>
      </w:r>
      <w:r w:rsidR="00F57690"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years after vaccination in adolescents primed </w:t>
      </w:r>
      <w:r w:rsidR="00923CA5">
        <w:rPr>
          <w:rFonts w:ascii="Arial" w:hAnsi="Arial" w:cs="Arial"/>
          <w:color w:val="000000"/>
          <w:sz w:val="22"/>
          <w:szCs w:val="22"/>
          <w:lang w:val="en-GB"/>
        </w:rPr>
        <w:t>with either NIMENRIX or ACWY-PS vaccine</w:t>
      </w:r>
      <w:r w:rsidR="00923CA5"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in study MenACWY-TT-036 (Table 7). See Table </w:t>
      </w:r>
      <w:r w:rsidRPr="00D63634">
        <w:rPr>
          <w:rFonts w:ascii="Arial" w:hAnsi="Arial" w:cs="Arial"/>
          <w:color w:val="000000"/>
          <w:sz w:val="22"/>
          <w:szCs w:val="22"/>
          <w:lang w:val="en-GB"/>
        </w:rPr>
        <w:t>4</w:t>
      </w:r>
      <w:r w:rsidRPr="00595870">
        <w:rPr>
          <w:rFonts w:ascii="Arial" w:hAnsi="Arial" w:cs="Arial"/>
          <w:color w:val="000000"/>
          <w:sz w:val="22"/>
          <w:szCs w:val="22"/>
          <w:lang w:val="en-GB"/>
        </w:rPr>
        <w:t xml:space="preserve"> for </w:t>
      </w:r>
      <w:r w:rsidR="00F57690">
        <w:rPr>
          <w:rFonts w:ascii="Arial" w:hAnsi="Arial" w:cs="Arial"/>
          <w:color w:val="000000"/>
          <w:sz w:val="22"/>
          <w:szCs w:val="22"/>
          <w:lang w:val="en-GB"/>
        </w:rPr>
        <w:t xml:space="preserve">the </w:t>
      </w:r>
      <w:r w:rsidRPr="00595870">
        <w:rPr>
          <w:rFonts w:ascii="Arial" w:hAnsi="Arial" w:cs="Arial"/>
          <w:color w:val="000000"/>
          <w:sz w:val="22"/>
          <w:szCs w:val="22"/>
          <w:lang w:val="en-GB"/>
        </w:rPr>
        <w:t xml:space="preserve">primary </w:t>
      </w:r>
      <w:r w:rsidR="00F57690">
        <w:rPr>
          <w:rFonts w:ascii="Arial" w:hAnsi="Arial" w:cs="Arial"/>
          <w:color w:val="000000"/>
          <w:sz w:val="22"/>
          <w:szCs w:val="22"/>
          <w:lang w:val="en-GB"/>
        </w:rPr>
        <w:t xml:space="preserve">vaccination </w:t>
      </w:r>
      <w:r w:rsidRPr="00595870">
        <w:rPr>
          <w:rFonts w:ascii="Arial" w:hAnsi="Arial" w:cs="Arial"/>
          <w:color w:val="000000"/>
          <w:sz w:val="22"/>
          <w:szCs w:val="22"/>
          <w:lang w:val="en-GB"/>
        </w:rPr>
        <w:t xml:space="preserve">results </w:t>
      </w:r>
      <w:r w:rsidR="00F57690">
        <w:rPr>
          <w:rFonts w:ascii="Arial" w:hAnsi="Arial" w:cs="Arial"/>
          <w:color w:val="000000"/>
          <w:sz w:val="22"/>
          <w:szCs w:val="22"/>
          <w:lang w:val="en-GB"/>
        </w:rPr>
        <w:t>from</w:t>
      </w:r>
      <w:r w:rsidRPr="00595870">
        <w:rPr>
          <w:rFonts w:ascii="Arial" w:hAnsi="Arial" w:cs="Arial"/>
          <w:color w:val="000000"/>
          <w:sz w:val="22"/>
          <w:szCs w:val="22"/>
          <w:lang w:val="en-GB"/>
        </w:rPr>
        <w:t xml:space="preserve"> study</w:t>
      </w:r>
      <w:r w:rsidR="00F57690">
        <w:rPr>
          <w:rFonts w:ascii="Arial" w:hAnsi="Arial" w:cs="Arial"/>
          <w:color w:val="000000"/>
          <w:sz w:val="22"/>
          <w:szCs w:val="22"/>
          <w:lang w:val="en-GB"/>
        </w:rPr>
        <w:t xml:space="preserve"> </w:t>
      </w:r>
      <w:r w:rsidR="00F57690" w:rsidRPr="00595870">
        <w:rPr>
          <w:rFonts w:ascii="Arial" w:hAnsi="Arial" w:cs="Arial"/>
          <w:color w:val="000000"/>
          <w:sz w:val="22"/>
          <w:szCs w:val="22"/>
          <w:lang w:val="en-GB"/>
        </w:rPr>
        <w:t>MenACWY-TT-036</w:t>
      </w:r>
      <w:r w:rsidRPr="00595870">
        <w:rPr>
          <w:rFonts w:ascii="Arial" w:hAnsi="Arial" w:cs="Arial"/>
          <w:color w:val="000000"/>
          <w:sz w:val="22"/>
          <w:szCs w:val="22"/>
          <w:lang w:val="en-GB"/>
        </w:rPr>
        <w:t>.</w:t>
      </w:r>
    </w:p>
    <w:p w:rsidR="009E45CE" w:rsidRDefault="009E45CE" w:rsidP="009E45CE">
      <w:pPr>
        <w:spacing w:line="360" w:lineRule="atLeast"/>
        <w:ind w:right="99"/>
        <w:rPr>
          <w:rFonts w:ascii="Arial" w:hAnsi="Arial" w:cs="Arial"/>
          <w:color w:val="000000"/>
          <w:sz w:val="22"/>
          <w:szCs w:val="22"/>
          <w:lang w:val="en-GB"/>
        </w:rPr>
      </w:pPr>
    </w:p>
    <w:p w:rsidR="00672BEA" w:rsidRDefault="00672BEA" w:rsidP="009E45CE">
      <w:pPr>
        <w:spacing w:line="360" w:lineRule="atLeast"/>
        <w:ind w:right="99"/>
        <w:rPr>
          <w:rFonts w:ascii="Arial" w:hAnsi="Arial" w:cs="Arial"/>
          <w:color w:val="000000"/>
          <w:sz w:val="22"/>
          <w:szCs w:val="22"/>
          <w:lang w:val="en-GB"/>
        </w:rPr>
      </w:pPr>
    </w:p>
    <w:p w:rsidR="00672BEA" w:rsidRDefault="00672BEA" w:rsidP="009E45CE">
      <w:pPr>
        <w:spacing w:line="360" w:lineRule="atLeast"/>
        <w:ind w:right="99"/>
        <w:rPr>
          <w:rFonts w:ascii="Arial" w:hAnsi="Arial" w:cs="Arial"/>
          <w:color w:val="000000"/>
          <w:sz w:val="22"/>
          <w:szCs w:val="22"/>
          <w:lang w:val="en-GB"/>
        </w:rPr>
      </w:pPr>
    </w:p>
    <w:p w:rsidR="00507034" w:rsidRDefault="00507034" w:rsidP="009E45CE">
      <w:pPr>
        <w:spacing w:line="360" w:lineRule="atLeast"/>
        <w:ind w:right="99"/>
        <w:rPr>
          <w:rFonts w:ascii="Arial" w:hAnsi="Arial" w:cs="Arial"/>
          <w:color w:val="000000"/>
          <w:sz w:val="22"/>
          <w:szCs w:val="22"/>
          <w:lang w:val="en-GB"/>
        </w:rPr>
      </w:pPr>
    </w:p>
    <w:p w:rsidR="00507034" w:rsidRDefault="00507034" w:rsidP="009E45CE">
      <w:pPr>
        <w:spacing w:line="360" w:lineRule="atLeast"/>
        <w:ind w:right="99"/>
        <w:rPr>
          <w:rFonts w:ascii="Arial" w:hAnsi="Arial" w:cs="Arial"/>
          <w:color w:val="000000"/>
          <w:sz w:val="22"/>
          <w:szCs w:val="22"/>
          <w:lang w:val="en-GB"/>
        </w:rPr>
      </w:pPr>
    </w:p>
    <w:p w:rsidR="00507034" w:rsidRPr="00595870" w:rsidRDefault="00507034" w:rsidP="009E45CE">
      <w:pPr>
        <w:spacing w:line="360" w:lineRule="atLeast"/>
        <w:ind w:right="99"/>
        <w:rPr>
          <w:rFonts w:ascii="Arial" w:hAnsi="Arial" w:cs="Arial"/>
          <w:color w:val="000000"/>
          <w:sz w:val="22"/>
          <w:szCs w:val="22"/>
          <w:lang w:val="en-GB"/>
        </w:rPr>
      </w:pPr>
    </w:p>
    <w:p w:rsidR="00A35659" w:rsidRPr="00595870" w:rsidRDefault="009E45CE" w:rsidP="00556BF7">
      <w:pPr>
        <w:spacing w:after="40" w:line="36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7:</w:t>
      </w:r>
      <w:r w:rsidRPr="00595870">
        <w:rPr>
          <w:rFonts w:ascii="Arial" w:hAnsi="Arial" w:cs="Arial"/>
          <w:b/>
          <w:color w:val="000000"/>
          <w:sz w:val="22"/>
          <w:szCs w:val="22"/>
          <w:lang w:val="en-GB"/>
        </w:rPr>
        <w:t xml:space="preserve"> </w:t>
      </w:r>
      <w:r w:rsidR="00F57690">
        <w:rPr>
          <w:rFonts w:ascii="Arial" w:hAnsi="Arial" w:cs="Arial"/>
          <w:b/>
          <w:color w:val="000000"/>
          <w:sz w:val="22"/>
          <w:szCs w:val="22"/>
          <w:lang w:val="en-GB"/>
        </w:rPr>
        <w:t>Two</w:t>
      </w:r>
      <w:r w:rsidR="00F57690"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year persistence data in adolescents aged 11-17 years at vaccination</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709"/>
        <w:gridCol w:w="1417"/>
        <w:gridCol w:w="1985"/>
        <w:gridCol w:w="708"/>
        <w:gridCol w:w="1560"/>
        <w:gridCol w:w="1949"/>
      </w:tblGrid>
      <w:tr w:rsidR="00556BF7" w:rsidRPr="00595870" w:rsidTr="00556BF7">
        <w:trPr>
          <w:jc w:val="center"/>
        </w:trPr>
        <w:tc>
          <w:tcPr>
            <w:tcW w:w="959" w:type="dxa"/>
            <w:vMerge w:val="restart"/>
            <w:vAlign w:val="center"/>
          </w:tcPr>
          <w:p w:rsidR="00556BF7" w:rsidRPr="00595870" w:rsidRDefault="007D0B69" w:rsidP="001054AD">
            <w:pPr>
              <w:jc w:val="center"/>
              <w:rPr>
                <w:rFonts w:ascii="Arial" w:hAnsi="Arial" w:cs="Arial"/>
                <w:b/>
                <w:lang w:val="en-GB"/>
              </w:rPr>
            </w:pPr>
            <w:proofErr w:type="spellStart"/>
            <w:r>
              <w:rPr>
                <w:rFonts w:ascii="Arial" w:hAnsi="Arial" w:cs="Arial"/>
                <w:b/>
                <w:lang w:val="en-GB"/>
              </w:rPr>
              <w:t>Serogroup</w:t>
            </w:r>
            <w:proofErr w:type="spellEnd"/>
          </w:p>
        </w:tc>
        <w:tc>
          <w:tcPr>
            <w:tcW w:w="4111" w:type="dxa"/>
            <w:gridSpan w:val="3"/>
            <w:vAlign w:val="center"/>
          </w:tcPr>
          <w:p w:rsidR="00556BF7" w:rsidRDefault="00106A4F" w:rsidP="001054AD">
            <w:pPr>
              <w:jc w:val="center"/>
              <w:rPr>
                <w:rFonts w:ascii="Arial" w:hAnsi="Arial" w:cs="Arial"/>
                <w:b/>
                <w:lang w:val="en-GB"/>
              </w:rPr>
            </w:pPr>
            <w:r>
              <w:rPr>
                <w:rFonts w:ascii="Arial" w:hAnsi="Arial" w:cs="Arial"/>
                <w:b/>
                <w:lang w:val="en-GB"/>
              </w:rPr>
              <w:t>NIMENRIX</w:t>
            </w:r>
          </w:p>
          <w:p w:rsidR="00F57690" w:rsidRPr="00595870" w:rsidRDefault="00F57690" w:rsidP="001054AD">
            <w:pPr>
              <w:jc w:val="center"/>
              <w:rPr>
                <w:rFonts w:ascii="Arial" w:hAnsi="Arial" w:cs="Arial"/>
                <w:b/>
                <w:lang w:val="en-GB"/>
              </w:rPr>
            </w:pPr>
            <w:proofErr w:type="spellStart"/>
            <w:r>
              <w:rPr>
                <w:rFonts w:ascii="Arial" w:hAnsi="Arial" w:cs="Arial"/>
                <w:b/>
                <w:lang w:val="en-GB"/>
              </w:rPr>
              <w:t>rSBA</w:t>
            </w:r>
            <w:proofErr w:type="spellEnd"/>
          </w:p>
        </w:tc>
        <w:tc>
          <w:tcPr>
            <w:tcW w:w="4217" w:type="dxa"/>
            <w:gridSpan w:val="3"/>
            <w:vAlign w:val="center"/>
          </w:tcPr>
          <w:p w:rsidR="00556BF7" w:rsidRDefault="00556BF7" w:rsidP="001054AD">
            <w:pPr>
              <w:jc w:val="center"/>
              <w:rPr>
                <w:rFonts w:ascii="Arial" w:hAnsi="Arial" w:cs="Arial"/>
                <w:b/>
                <w:lang w:val="en-GB"/>
              </w:rPr>
            </w:pPr>
            <w:r w:rsidRPr="00595870">
              <w:rPr>
                <w:rFonts w:ascii="Arial" w:hAnsi="Arial" w:cs="Arial"/>
                <w:b/>
                <w:lang w:val="en-GB"/>
              </w:rPr>
              <w:t>ACWY-PS vaccine</w:t>
            </w:r>
          </w:p>
          <w:p w:rsidR="00F57690" w:rsidRPr="00595870" w:rsidRDefault="00F57690" w:rsidP="001054AD">
            <w:pPr>
              <w:jc w:val="center"/>
              <w:rPr>
                <w:rFonts w:ascii="Arial" w:hAnsi="Arial" w:cs="Arial"/>
                <w:b/>
                <w:lang w:val="en-GB"/>
              </w:rPr>
            </w:pPr>
            <w:proofErr w:type="spellStart"/>
            <w:r>
              <w:rPr>
                <w:rFonts w:ascii="Arial" w:hAnsi="Arial" w:cs="Arial"/>
                <w:b/>
                <w:lang w:val="en-GB"/>
              </w:rPr>
              <w:t>rSBA</w:t>
            </w:r>
            <w:proofErr w:type="spellEnd"/>
          </w:p>
        </w:tc>
      </w:tr>
      <w:tr w:rsidR="00556BF7" w:rsidRPr="00595870" w:rsidTr="00556BF7">
        <w:trPr>
          <w:jc w:val="center"/>
        </w:trPr>
        <w:tc>
          <w:tcPr>
            <w:tcW w:w="959" w:type="dxa"/>
            <w:vMerge/>
            <w:vAlign w:val="center"/>
          </w:tcPr>
          <w:p w:rsidR="00556BF7" w:rsidRPr="00595870" w:rsidRDefault="00556BF7" w:rsidP="001054AD">
            <w:pPr>
              <w:jc w:val="center"/>
              <w:rPr>
                <w:rFonts w:ascii="Arial" w:hAnsi="Arial" w:cs="Arial"/>
                <w:b/>
                <w:lang w:val="en-GB"/>
              </w:rPr>
            </w:pPr>
          </w:p>
        </w:tc>
        <w:tc>
          <w:tcPr>
            <w:tcW w:w="70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N</w:t>
            </w:r>
          </w:p>
        </w:tc>
        <w:tc>
          <w:tcPr>
            <w:tcW w:w="1417"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≥8</w:t>
            </w:r>
          </w:p>
          <w:p w:rsidR="00556BF7" w:rsidRPr="00595870" w:rsidRDefault="00556BF7" w:rsidP="001054AD">
            <w:pPr>
              <w:jc w:val="center"/>
              <w:rPr>
                <w:rFonts w:ascii="Arial" w:hAnsi="Arial" w:cs="Arial"/>
                <w:lang w:val="en-GB"/>
              </w:rPr>
            </w:pPr>
            <w:r w:rsidRPr="00595870">
              <w:rPr>
                <w:rFonts w:ascii="Arial" w:hAnsi="Arial" w:cs="Arial"/>
                <w:lang w:val="en-GB"/>
              </w:rPr>
              <w:t>(95%CI)</w:t>
            </w:r>
          </w:p>
        </w:tc>
        <w:tc>
          <w:tcPr>
            <w:tcW w:w="1985"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GMT</w:t>
            </w:r>
          </w:p>
          <w:p w:rsidR="00556BF7" w:rsidRPr="00595870" w:rsidRDefault="00556BF7" w:rsidP="001054AD">
            <w:pPr>
              <w:jc w:val="center"/>
              <w:rPr>
                <w:rFonts w:ascii="Arial" w:hAnsi="Arial" w:cs="Arial"/>
                <w:lang w:val="en-GB"/>
              </w:rPr>
            </w:pPr>
            <w:r w:rsidRPr="00595870">
              <w:rPr>
                <w:rFonts w:ascii="Arial" w:hAnsi="Arial" w:cs="Arial"/>
                <w:lang w:val="en-GB"/>
              </w:rPr>
              <w:t>(95%CI)</w:t>
            </w:r>
          </w:p>
        </w:tc>
        <w:tc>
          <w:tcPr>
            <w:tcW w:w="708"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N</w:t>
            </w:r>
          </w:p>
        </w:tc>
        <w:tc>
          <w:tcPr>
            <w:tcW w:w="1560"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≥8</w:t>
            </w:r>
          </w:p>
          <w:p w:rsidR="00556BF7" w:rsidRPr="00595870" w:rsidRDefault="00556BF7" w:rsidP="001054AD">
            <w:pPr>
              <w:jc w:val="center"/>
              <w:rPr>
                <w:rFonts w:ascii="Arial" w:hAnsi="Arial" w:cs="Arial"/>
                <w:lang w:val="en-GB"/>
              </w:rPr>
            </w:pPr>
            <w:r w:rsidRPr="00595870">
              <w:rPr>
                <w:rFonts w:ascii="Arial" w:hAnsi="Arial" w:cs="Arial"/>
                <w:lang w:val="en-GB"/>
              </w:rPr>
              <w:t>(95%CI)</w:t>
            </w:r>
          </w:p>
        </w:tc>
        <w:tc>
          <w:tcPr>
            <w:tcW w:w="194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GMT</w:t>
            </w:r>
          </w:p>
          <w:p w:rsidR="00556BF7" w:rsidRPr="00595870" w:rsidRDefault="00556BF7" w:rsidP="001054AD">
            <w:pPr>
              <w:jc w:val="center"/>
              <w:rPr>
                <w:rFonts w:ascii="Arial" w:hAnsi="Arial" w:cs="Arial"/>
                <w:lang w:val="en-GB"/>
              </w:rPr>
            </w:pPr>
            <w:r w:rsidRPr="00595870">
              <w:rPr>
                <w:rFonts w:ascii="Arial" w:hAnsi="Arial" w:cs="Arial"/>
                <w:lang w:val="en-GB"/>
              </w:rPr>
              <w:t>(95%CI)</w:t>
            </w:r>
          </w:p>
        </w:tc>
      </w:tr>
      <w:tr w:rsidR="00556BF7" w:rsidRPr="00595870" w:rsidTr="00556BF7">
        <w:trPr>
          <w:jc w:val="center"/>
        </w:trPr>
        <w:tc>
          <w:tcPr>
            <w:tcW w:w="959" w:type="dxa"/>
            <w:vAlign w:val="center"/>
          </w:tcPr>
          <w:p w:rsidR="00556BF7" w:rsidRPr="00595870" w:rsidRDefault="00556BF7" w:rsidP="001054AD">
            <w:pPr>
              <w:jc w:val="center"/>
              <w:rPr>
                <w:rFonts w:ascii="Arial" w:hAnsi="Arial" w:cs="Arial"/>
                <w:b/>
                <w:lang w:val="en-GB"/>
              </w:rPr>
            </w:pPr>
            <w:r w:rsidRPr="00595870">
              <w:rPr>
                <w:rFonts w:ascii="Arial" w:hAnsi="Arial" w:cs="Arial"/>
                <w:b/>
                <w:lang w:val="en-GB"/>
              </w:rPr>
              <w:t>A</w:t>
            </w:r>
          </w:p>
        </w:tc>
        <w:tc>
          <w:tcPr>
            <w:tcW w:w="70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445</w:t>
            </w:r>
          </w:p>
        </w:tc>
        <w:tc>
          <w:tcPr>
            <w:tcW w:w="1417"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99.8%</w:t>
            </w:r>
          </w:p>
          <w:p w:rsidR="00556BF7" w:rsidRPr="00595870" w:rsidRDefault="00556BF7" w:rsidP="001054AD">
            <w:pPr>
              <w:jc w:val="center"/>
              <w:rPr>
                <w:rFonts w:ascii="Arial" w:hAnsi="Arial" w:cs="Arial"/>
                <w:lang w:val="en-GB"/>
              </w:rPr>
            </w:pPr>
            <w:r w:rsidRPr="00595870">
              <w:rPr>
                <w:rFonts w:ascii="Arial" w:hAnsi="Arial" w:cs="Arial"/>
                <w:lang w:val="en-GB"/>
              </w:rPr>
              <w:t>(98.8; 100)</w:t>
            </w:r>
          </w:p>
        </w:tc>
        <w:tc>
          <w:tcPr>
            <w:tcW w:w="1985"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1517.4</w:t>
            </w:r>
          </w:p>
          <w:p w:rsidR="00556BF7" w:rsidRPr="00595870" w:rsidRDefault="00556BF7" w:rsidP="001054AD">
            <w:pPr>
              <w:jc w:val="center"/>
              <w:rPr>
                <w:rFonts w:ascii="Arial" w:hAnsi="Arial" w:cs="Arial"/>
                <w:lang w:val="en-GB"/>
              </w:rPr>
            </w:pPr>
            <w:r w:rsidRPr="00595870">
              <w:rPr>
                <w:rFonts w:ascii="Arial" w:hAnsi="Arial" w:cs="Arial"/>
                <w:lang w:val="en-GB"/>
              </w:rPr>
              <w:t>(1399.7; 1645.1)</w:t>
            </w:r>
          </w:p>
        </w:tc>
        <w:tc>
          <w:tcPr>
            <w:tcW w:w="708"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144</w:t>
            </w:r>
          </w:p>
        </w:tc>
        <w:tc>
          <w:tcPr>
            <w:tcW w:w="1560"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100%</w:t>
            </w:r>
          </w:p>
          <w:p w:rsidR="00556BF7" w:rsidRPr="00595870" w:rsidRDefault="00556BF7" w:rsidP="001054AD">
            <w:pPr>
              <w:jc w:val="center"/>
              <w:rPr>
                <w:rFonts w:ascii="Arial" w:hAnsi="Arial" w:cs="Arial"/>
                <w:lang w:val="en-GB"/>
              </w:rPr>
            </w:pPr>
            <w:r w:rsidRPr="00595870">
              <w:rPr>
                <w:rFonts w:ascii="Arial" w:hAnsi="Arial" w:cs="Arial"/>
                <w:lang w:val="en-GB"/>
              </w:rPr>
              <w:t>(97.5; 100)</w:t>
            </w:r>
          </w:p>
        </w:tc>
        <w:tc>
          <w:tcPr>
            <w:tcW w:w="194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810.6</w:t>
            </w:r>
          </w:p>
          <w:p w:rsidR="00556BF7" w:rsidRPr="00595870" w:rsidRDefault="00556BF7" w:rsidP="001054AD">
            <w:pPr>
              <w:jc w:val="center"/>
              <w:rPr>
                <w:rFonts w:ascii="Arial" w:hAnsi="Arial" w:cs="Arial"/>
                <w:lang w:val="en-GB"/>
              </w:rPr>
            </w:pPr>
            <w:r w:rsidRPr="00595870">
              <w:rPr>
                <w:rFonts w:ascii="Arial" w:hAnsi="Arial" w:cs="Arial"/>
                <w:lang w:val="en-GB"/>
              </w:rPr>
              <w:t>(695.9; 944.3)</w:t>
            </w:r>
          </w:p>
        </w:tc>
      </w:tr>
      <w:tr w:rsidR="00556BF7" w:rsidRPr="00595870" w:rsidTr="00556BF7">
        <w:trPr>
          <w:jc w:val="center"/>
        </w:trPr>
        <w:tc>
          <w:tcPr>
            <w:tcW w:w="959" w:type="dxa"/>
            <w:vAlign w:val="center"/>
          </w:tcPr>
          <w:p w:rsidR="00556BF7" w:rsidRPr="00595870" w:rsidRDefault="00556BF7" w:rsidP="001054AD">
            <w:pPr>
              <w:jc w:val="center"/>
              <w:rPr>
                <w:rFonts w:ascii="Arial" w:hAnsi="Arial" w:cs="Arial"/>
                <w:b/>
                <w:lang w:val="en-GB"/>
              </w:rPr>
            </w:pPr>
            <w:r w:rsidRPr="00595870">
              <w:rPr>
                <w:rFonts w:ascii="Arial" w:hAnsi="Arial" w:cs="Arial"/>
                <w:b/>
                <w:lang w:val="en-GB"/>
              </w:rPr>
              <w:t>C</w:t>
            </w:r>
          </w:p>
        </w:tc>
        <w:tc>
          <w:tcPr>
            <w:tcW w:w="70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447</w:t>
            </w:r>
          </w:p>
        </w:tc>
        <w:tc>
          <w:tcPr>
            <w:tcW w:w="1417"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99.3%</w:t>
            </w:r>
          </w:p>
          <w:p w:rsidR="00556BF7" w:rsidRPr="00595870" w:rsidRDefault="00556BF7" w:rsidP="001054AD">
            <w:pPr>
              <w:jc w:val="center"/>
              <w:rPr>
                <w:rFonts w:ascii="Arial" w:hAnsi="Arial" w:cs="Arial"/>
                <w:lang w:val="en-GB"/>
              </w:rPr>
            </w:pPr>
            <w:r w:rsidRPr="00595870">
              <w:rPr>
                <w:rFonts w:ascii="Arial" w:hAnsi="Arial" w:cs="Arial"/>
                <w:lang w:val="en-GB"/>
              </w:rPr>
              <w:t>(98.1; 99.9)</w:t>
            </w:r>
          </w:p>
        </w:tc>
        <w:tc>
          <w:tcPr>
            <w:tcW w:w="1985"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1121.9</w:t>
            </w:r>
          </w:p>
          <w:p w:rsidR="00556BF7" w:rsidRPr="00595870" w:rsidRDefault="00556BF7" w:rsidP="001054AD">
            <w:pPr>
              <w:jc w:val="center"/>
              <w:rPr>
                <w:rFonts w:ascii="Arial" w:hAnsi="Arial" w:cs="Arial"/>
                <w:lang w:val="en-GB"/>
              </w:rPr>
            </w:pPr>
            <w:r w:rsidRPr="00595870">
              <w:rPr>
                <w:rFonts w:ascii="Arial" w:hAnsi="Arial" w:cs="Arial"/>
                <w:lang w:val="en-GB"/>
              </w:rPr>
              <w:t>(996.9; 1262.6)</w:t>
            </w:r>
          </w:p>
        </w:tc>
        <w:tc>
          <w:tcPr>
            <w:tcW w:w="708"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145</w:t>
            </w:r>
          </w:p>
        </w:tc>
        <w:tc>
          <w:tcPr>
            <w:tcW w:w="1560"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98.6%</w:t>
            </w:r>
          </w:p>
          <w:p w:rsidR="00556BF7" w:rsidRPr="00595870" w:rsidRDefault="00556BF7" w:rsidP="001054AD">
            <w:pPr>
              <w:jc w:val="center"/>
              <w:rPr>
                <w:rFonts w:ascii="Arial" w:hAnsi="Arial" w:cs="Arial"/>
                <w:lang w:val="en-GB"/>
              </w:rPr>
            </w:pPr>
            <w:r w:rsidRPr="00595870">
              <w:rPr>
                <w:rFonts w:ascii="Arial" w:hAnsi="Arial" w:cs="Arial"/>
                <w:lang w:val="en-GB"/>
              </w:rPr>
              <w:t>(95.1; 99.8)</w:t>
            </w:r>
          </w:p>
        </w:tc>
        <w:tc>
          <w:tcPr>
            <w:tcW w:w="194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1499.0</w:t>
            </w:r>
          </w:p>
          <w:p w:rsidR="00556BF7" w:rsidRPr="00595870" w:rsidRDefault="00556BF7" w:rsidP="001054AD">
            <w:pPr>
              <w:jc w:val="center"/>
              <w:rPr>
                <w:rFonts w:ascii="Arial" w:hAnsi="Arial" w:cs="Arial"/>
                <w:lang w:val="en-GB"/>
              </w:rPr>
            </w:pPr>
            <w:r w:rsidRPr="00595870">
              <w:rPr>
                <w:rFonts w:ascii="Arial" w:hAnsi="Arial" w:cs="Arial"/>
                <w:lang w:val="en-GB"/>
              </w:rPr>
              <w:t>(1119.6; 2006.8)</w:t>
            </w:r>
          </w:p>
        </w:tc>
      </w:tr>
      <w:tr w:rsidR="00556BF7" w:rsidRPr="00595870" w:rsidTr="00556BF7">
        <w:trPr>
          <w:jc w:val="center"/>
        </w:trPr>
        <w:tc>
          <w:tcPr>
            <w:tcW w:w="959" w:type="dxa"/>
            <w:vAlign w:val="center"/>
          </w:tcPr>
          <w:p w:rsidR="00556BF7" w:rsidRPr="00595870" w:rsidRDefault="00556BF7" w:rsidP="001054AD">
            <w:pPr>
              <w:jc w:val="center"/>
              <w:rPr>
                <w:rFonts w:ascii="Arial" w:hAnsi="Arial" w:cs="Arial"/>
                <w:b/>
                <w:lang w:val="en-GB"/>
              </w:rPr>
            </w:pPr>
            <w:r w:rsidRPr="00595870">
              <w:rPr>
                <w:rFonts w:ascii="Arial" w:hAnsi="Arial" w:cs="Arial"/>
                <w:b/>
                <w:lang w:val="en-GB"/>
              </w:rPr>
              <w:t>W-135</w:t>
            </w:r>
          </w:p>
        </w:tc>
        <w:tc>
          <w:tcPr>
            <w:tcW w:w="70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447</w:t>
            </w:r>
          </w:p>
        </w:tc>
        <w:tc>
          <w:tcPr>
            <w:tcW w:w="1417"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99.6%</w:t>
            </w:r>
          </w:p>
          <w:p w:rsidR="00556BF7" w:rsidRPr="00595870" w:rsidRDefault="00556BF7" w:rsidP="001054AD">
            <w:pPr>
              <w:jc w:val="center"/>
              <w:rPr>
                <w:rFonts w:ascii="Arial" w:hAnsi="Arial" w:cs="Arial"/>
                <w:lang w:val="en-GB"/>
              </w:rPr>
            </w:pPr>
            <w:r w:rsidRPr="00595870">
              <w:rPr>
                <w:rFonts w:ascii="Arial" w:hAnsi="Arial" w:cs="Arial"/>
                <w:lang w:val="en-GB"/>
              </w:rPr>
              <w:t>(98.4; 99.9)</w:t>
            </w:r>
          </w:p>
        </w:tc>
        <w:tc>
          <w:tcPr>
            <w:tcW w:w="1985"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2070.6</w:t>
            </w:r>
          </w:p>
          <w:p w:rsidR="00556BF7" w:rsidRPr="00595870" w:rsidRDefault="00556BF7" w:rsidP="001054AD">
            <w:pPr>
              <w:jc w:val="center"/>
              <w:rPr>
                <w:rFonts w:ascii="Arial" w:hAnsi="Arial" w:cs="Arial"/>
                <w:lang w:val="en-GB"/>
              </w:rPr>
            </w:pPr>
            <w:r w:rsidRPr="00595870">
              <w:rPr>
                <w:rFonts w:ascii="Arial" w:hAnsi="Arial" w:cs="Arial"/>
                <w:lang w:val="en-GB"/>
              </w:rPr>
              <w:t>(1869.6; 2293.0)</w:t>
            </w:r>
          </w:p>
        </w:tc>
        <w:tc>
          <w:tcPr>
            <w:tcW w:w="708"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143</w:t>
            </w:r>
          </w:p>
        </w:tc>
        <w:tc>
          <w:tcPr>
            <w:tcW w:w="1560"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95.1%</w:t>
            </w:r>
          </w:p>
          <w:p w:rsidR="00556BF7" w:rsidRPr="00595870" w:rsidRDefault="00556BF7" w:rsidP="001054AD">
            <w:pPr>
              <w:jc w:val="center"/>
              <w:rPr>
                <w:rFonts w:ascii="Arial" w:hAnsi="Arial" w:cs="Arial"/>
                <w:lang w:val="en-GB"/>
              </w:rPr>
            </w:pPr>
            <w:r w:rsidRPr="00595870">
              <w:rPr>
                <w:rFonts w:ascii="Arial" w:hAnsi="Arial" w:cs="Arial"/>
                <w:lang w:val="en-GB"/>
              </w:rPr>
              <w:t>(90.2; 98.0)</w:t>
            </w:r>
          </w:p>
        </w:tc>
        <w:tc>
          <w:tcPr>
            <w:tcW w:w="194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442.6</w:t>
            </w:r>
          </w:p>
          <w:p w:rsidR="00556BF7" w:rsidRPr="00595870" w:rsidRDefault="00556BF7" w:rsidP="001054AD">
            <w:pPr>
              <w:jc w:val="center"/>
              <w:rPr>
                <w:rFonts w:ascii="Arial" w:hAnsi="Arial" w:cs="Arial"/>
                <w:lang w:val="en-GB"/>
              </w:rPr>
            </w:pPr>
            <w:r w:rsidRPr="00595870">
              <w:rPr>
                <w:rFonts w:ascii="Arial" w:hAnsi="Arial" w:cs="Arial"/>
                <w:lang w:val="en-GB"/>
              </w:rPr>
              <w:t>(341.8; 573.0)</w:t>
            </w:r>
          </w:p>
        </w:tc>
      </w:tr>
      <w:tr w:rsidR="00556BF7" w:rsidRPr="00595870" w:rsidTr="00556BF7">
        <w:trPr>
          <w:jc w:val="center"/>
        </w:trPr>
        <w:tc>
          <w:tcPr>
            <w:tcW w:w="959" w:type="dxa"/>
            <w:vAlign w:val="center"/>
          </w:tcPr>
          <w:p w:rsidR="00556BF7" w:rsidRPr="00595870" w:rsidRDefault="00556BF7" w:rsidP="001054AD">
            <w:pPr>
              <w:jc w:val="center"/>
              <w:rPr>
                <w:rFonts w:ascii="Arial" w:hAnsi="Arial" w:cs="Arial"/>
                <w:b/>
                <w:lang w:val="en-GB"/>
              </w:rPr>
            </w:pPr>
            <w:r w:rsidRPr="00595870">
              <w:rPr>
                <w:rFonts w:ascii="Arial" w:hAnsi="Arial" w:cs="Arial"/>
                <w:b/>
                <w:lang w:val="en-GB"/>
              </w:rPr>
              <w:t>Y</w:t>
            </w:r>
          </w:p>
        </w:tc>
        <w:tc>
          <w:tcPr>
            <w:tcW w:w="70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447</w:t>
            </w:r>
          </w:p>
        </w:tc>
        <w:tc>
          <w:tcPr>
            <w:tcW w:w="1417"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100%</w:t>
            </w:r>
          </w:p>
          <w:p w:rsidR="00556BF7" w:rsidRPr="00595870" w:rsidRDefault="00556BF7" w:rsidP="001054AD">
            <w:pPr>
              <w:jc w:val="center"/>
              <w:rPr>
                <w:rFonts w:ascii="Arial" w:hAnsi="Arial" w:cs="Arial"/>
                <w:lang w:val="en-GB"/>
              </w:rPr>
            </w:pPr>
            <w:r w:rsidRPr="00595870">
              <w:rPr>
                <w:rFonts w:ascii="Arial" w:hAnsi="Arial" w:cs="Arial"/>
                <w:lang w:val="en-GB"/>
              </w:rPr>
              <w:t>(99.2; 100)</w:t>
            </w:r>
          </w:p>
        </w:tc>
        <w:tc>
          <w:tcPr>
            <w:tcW w:w="1985"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3715.9</w:t>
            </w:r>
          </w:p>
          <w:p w:rsidR="00556BF7" w:rsidRPr="00595870" w:rsidRDefault="00556BF7" w:rsidP="001054AD">
            <w:pPr>
              <w:jc w:val="center"/>
              <w:rPr>
                <w:rFonts w:ascii="Arial" w:hAnsi="Arial" w:cs="Arial"/>
                <w:lang w:val="en-GB"/>
              </w:rPr>
            </w:pPr>
            <w:r w:rsidRPr="00595870">
              <w:rPr>
                <w:rFonts w:ascii="Arial" w:hAnsi="Arial" w:cs="Arial"/>
                <w:lang w:val="en-GB"/>
              </w:rPr>
              <w:t>(3409.3; 4049.9)</w:t>
            </w:r>
          </w:p>
        </w:tc>
        <w:tc>
          <w:tcPr>
            <w:tcW w:w="708"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142</w:t>
            </w:r>
          </w:p>
        </w:tc>
        <w:tc>
          <w:tcPr>
            <w:tcW w:w="1560"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97.2%</w:t>
            </w:r>
          </w:p>
          <w:p w:rsidR="00556BF7" w:rsidRPr="00595870" w:rsidRDefault="00556BF7" w:rsidP="001054AD">
            <w:pPr>
              <w:jc w:val="center"/>
              <w:rPr>
                <w:rFonts w:ascii="Arial" w:hAnsi="Arial" w:cs="Arial"/>
                <w:lang w:val="en-GB"/>
              </w:rPr>
            </w:pPr>
            <w:r w:rsidRPr="00595870">
              <w:rPr>
                <w:rFonts w:ascii="Arial" w:hAnsi="Arial" w:cs="Arial"/>
                <w:lang w:val="en-GB"/>
              </w:rPr>
              <w:t>(92.9; 99.2)</w:t>
            </w:r>
          </w:p>
        </w:tc>
        <w:tc>
          <w:tcPr>
            <w:tcW w:w="1949" w:type="dxa"/>
            <w:vAlign w:val="center"/>
          </w:tcPr>
          <w:p w:rsidR="00556BF7" w:rsidRPr="00595870" w:rsidRDefault="00556BF7" w:rsidP="001054AD">
            <w:pPr>
              <w:jc w:val="center"/>
              <w:rPr>
                <w:rFonts w:ascii="Arial" w:hAnsi="Arial" w:cs="Arial"/>
                <w:lang w:val="en-GB"/>
              </w:rPr>
            </w:pPr>
            <w:r w:rsidRPr="00595870">
              <w:rPr>
                <w:rFonts w:ascii="Arial" w:hAnsi="Arial" w:cs="Arial"/>
                <w:lang w:val="en-GB"/>
              </w:rPr>
              <w:t>1090.3</w:t>
            </w:r>
          </w:p>
          <w:p w:rsidR="00556BF7" w:rsidRPr="00595870" w:rsidRDefault="00556BF7" w:rsidP="001054AD">
            <w:pPr>
              <w:jc w:val="center"/>
              <w:rPr>
                <w:rFonts w:ascii="Arial" w:hAnsi="Arial" w:cs="Arial"/>
                <w:lang w:val="en-GB"/>
              </w:rPr>
            </w:pPr>
            <w:r w:rsidRPr="00595870">
              <w:rPr>
                <w:rFonts w:ascii="Arial" w:hAnsi="Arial" w:cs="Arial"/>
                <w:lang w:val="en-GB"/>
              </w:rPr>
              <w:t>(857.7; 1386.1)</w:t>
            </w:r>
          </w:p>
        </w:tc>
      </w:tr>
    </w:tbl>
    <w:p w:rsidR="005365FE" w:rsidRDefault="005365FE" w:rsidP="00507034">
      <w:pPr>
        <w:spacing w:line="240" w:lineRule="atLeast"/>
        <w:ind w:right="96"/>
        <w:rPr>
          <w:rFonts w:ascii="Arial" w:hAnsi="Arial" w:cs="Arial"/>
          <w:color w:val="000000"/>
          <w:sz w:val="18"/>
          <w:lang w:val="en-GB"/>
        </w:rPr>
      </w:pPr>
      <w:r w:rsidRPr="00595870">
        <w:rPr>
          <w:rFonts w:ascii="Arial" w:hAnsi="Arial" w:cs="Arial"/>
          <w:color w:val="000000"/>
          <w:sz w:val="18"/>
          <w:lang w:val="en-GB"/>
        </w:rPr>
        <w:t>The analysis of immunogenicity was conducted on ATP cohort for persistence.</w:t>
      </w:r>
    </w:p>
    <w:p w:rsidR="00F57690" w:rsidRDefault="00F57690" w:rsidP="00507034">
      <w:pPr>
        <w:spacing w:line="240" w:lineRule="atLeast"/>
        <w:ind w:right="96"/>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F57690" w:rsidRPr="00F57690" w:rsidRDefault="00F57690" w:rsidP="00507034">
      <w:pPr>
        <w:spacing w:line="240" w:lineRule="atLeast"/>
        <w:ind w:right="96"/>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5365FE" w:rsidRPr="00595870" w:rsidRDefault="005365FE" w:rsidP="005365FE">
      <w:pPr>
        <w:spacing w:line="360" w:lineRule="atLeast"/>
        <w:ind w:right="99"/>
        <w:rPr>
          <w:rFonts w:ascii="Arial" w:hAnsi="Arial" w:cs="Arial"/>
          <w:color w:val="000000"/>
          <w:sz w:val="22"/>
          <w:szCs w:val="22"/>
          <w:lang w:val="en-GB"/>
        </w:rPr>
      </w:pPr>
    </w:p>
    <w:p w:rsidR="005365FE" w:rsidRPr="00595870" w:rsidRDefault="005365FE" w:rsidP="00507034">
      <w:pPr>
        <w:tabs>
          <w:tab w:val="left" w:pos="5812"/>
        </w:tabs>
        <w:spacing w:line="280" w:lineRule="atLeast"/>
        <w:ind w:right="96"/>
        <w:rPr>
          <w:rFonts w:ascii="Arial" w:hAnsi="Arial" w:cs="Arial"/>
          <w:color w:val="000000"/>
          <w:sz w:val="22"/>
          <w:szCs w:val="22"/>
          <w:u w:val="single"/>
          <w:lang w:val="en-GB"/>
        </w:rPr>
      </w:pPr>
      <w:r w:rsidRPr="00595870">
        <w:rPr>
          <w:rFonts w:ascii="Arial" w:hAnsi="Arial" w:cs="Arial"/>
          <w:color w:val="000000"/>
          <w:sz w:val="22"/>
          <w:szCs w:val="22"/>
          <w:u w:val="single"/>
          <w:lang w:val="en-GB"/>
        </w:rPr>
        <w:t xml:space="preserve">Persistence of immune response in adolescents and adults aged 11-25 years </w:t>
      </w:r>
      <w:r w:rsidR="00F57690">
        <w:rPr>
          <w:rFonts w:ascii="Arial" w:hAnsi="Arial" w:cs="Arial"/>
          <w:color w:val="000000"/>
          <w:sz w:val="22"/>
          <w:szCs w:val="22"/>
          <w:u w:val="single"/>
          <w:lang w:val="en-GB"/>
        </w:rPr>
        <w:t>at vaccination</w:t>
      </w:r>
    </w:p>
    <w:p w:rsidR="005365FE" w:rsidRPr="00595870" w:rsidRDefault="005365FE" w:rsidP="005365FE">
      <w:pPr>
        <w:spacing w:line="360" w:lineRule="atLeast"/>
        <w:ind w:right="99"/>
        <w:rPr>
          <w:rFonts w:ascii="Arial" w:hAnsi="Arial" w:cs="Arial"/>
          <w:color w:val="000000"/>
          <w:sz w:val="22"/>
          <w:szCs w:val="22"/>
          <w:lang w:val="en-GB"/>
        </w:rPr>
      </w:pPr>
    </w:p>
    <w:p w:rsidR="00507034" w:rsidRDefault="005365FE" w:rsidP="005365FE">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study MenACWY-TT-059, the persistence of the immune response was evaluated by </w:t>
      </w:r>
      <w:proofErr w:type="spellStart"/>
      <w:r w:rsidRPr="00595870">
        <w:rPr>
          <w:rFonts w:ascii="Arial" w:hAnsi="Arial" w:cs="Arial"/>
          <w:color w:val="000000"/>
          <w:sz w:val="22"/>
          <w:szCs w:val="22"/>
          <w:lang w:val="en-GB"/>
        </w:rPr>
        <w:t>hSBA</w:t>
      </w:r>
      <w:proofErr w:type="spellEnd"/>
      <w:r w:rsidRPr="00595870">
        <w:rPr>
          <w:rFonts w:ascii="Arial" w:hAnsi="Arial" w:cs="Arial"/>
          <w:color w:val="000000"/>
          <w:sz w:val="22"/>
          <w:szCs w:val="22"/>
          <w:lang w:val="en-GB"/>
        </w:rPr>
        <w:t xml:space="preserve"> </w:t>
      </w:r>
      <w:r w:rsidR="00923CA5">
        <w:rPr>
          <w:rFonts w:ascii="Arial" w:hAnsi="Arial" w:cs="Arial"/>
          <w:color w:val="000000"/>
          <w:sz w:val="22"/>
          <w:szCs w:val="22"/>
          <w:lang w:val="en-GB"/>
        </w:rPr>
        <w:t>one</w:t>
      </w:r>
      <w:r w:rsidR="00923CA5"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year after vaccination in adolescents and adults 11-25 years of age primed in study MenACWY-TT-052.</w:t>
      </w:r>
      <w:r w:rsidR="00923CA5">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 For all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(A, C, W-135, Y), the persistence of antibodies elicited by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similar or higher than those induced by the licensed </w:t>
      </w:r>
      <w:proofErr w:type="spellStart"/>
      <w:r w:rsidRPr="00595870">
        <w:rPr>
          <w:rFonts w:ascii="Arial" w:hAnsi="Arial" w:cs="Arial"/>
          <w:color w:val="000000"/>
          <w:sz w:val="22"/>
          <w:szCs w:val="22"/>
          <w:lang w:val="en-GB"/>
        </w:rPr>
        <w:t>quadrivalent</w:t>
      </w:r>
      <w:proofErr w:type="spellEnd"/>
      <w:r w:rsidRPr="00595870">
        <w:rPr>
          <w:rFonts w:ascii="Arial" w:hAnsi="Arial" w:cs="Arial"/>
          <w:color w:val="000000"/>
          <w:sz w:val="22"/>
          <w:szCs w:val="22"/>
          <w:lang w:val="en-GB"/>
        </w:rPr>
        <w:t xml:space="preserve"> meningococcal diphtheria </w:t>
      </w:r>
      <w:proofErr w:type="spellStart"/>
      <w:r w:rsidRPr="00595870">
        <w:rPr>
          <w:rFonts w:ascii="Arial" w:hAnsi="Arial" w:cs="Arial"/>
          <w:color w:val="000000"/>
          <w:sz w:val="22"/>
          <w:szCs w:val="22"/>
          <w:lang w:val="en-GB"/>
        </w:rPr>
        <w:t>toxoid</w:t>
      </w:r>
      <w:proofErr w:type="spellEnd"/>
      <w:r w:rsidRPr="00595870">
        <w:rPr>
          <w:rFonts w:ascii="Arial" w:hAnsi="Arial" w:cs="Arial"/>
          <w:color w:val="000000"/>
          <w:sz w:val="22"/>
          <w:szCs w:val="22"/>
          <w:lang w:val="en-GB"/>
        </w:rPr>
        <w:t xml:space="preserve"> (DT) conjugate vaccine (ACWY-DT) </w:t>
      </w:r>
    </w:p>
    <w:p w:rsidR="005365FE" w:rsidRPr="00595870" w:rsidRDefault="005365FE" w:rsidP="005365FE">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(Table 8).</w:t>
      </w:r>
    </w:p>
    <w:p w:rsidR="005365FE" w:rsidRPr="00595870" w:rsidRDefault="005365FE" w:rsidP="005365FE">
      <w:pPr>
        <w:spacing w:line="360" w:lineRule="atLeast"/>
        <w:ind w:right="99"/>
        <w:rPr>
          <w:rFonts w:ascii="Arial" w:hAnsi="Arial" w:cs="Arial"/>
          <w:color w:val="000000"/>
          <w:sz w:val="22"/>
          <w:szCs w:val="22"/>
          <w:lang w:val="en-GB"/>
        </w:rPr>
      </w:pPr>
    </w:p>
    <w:p w:rsidR="00A35659" w:rsidRPr="00595870" w:rsidRDefault="005365FE" w:rsidP="00507034">
      <w:pPr>
        <w:spacing w:after="60" w:line="28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8:</w:t>
      </w:r>
      <w:r w:rsidRPr="00595870">
        <w:rPr>
          <w:rFonts w:ascii="Arial" w:hAnsi="Arial" w:cs="Arial"/>
          <w:b/>
          <w:color w:val="000000"/>
          <w:sz w:val="22"/>
          <w:szCs w:val="22"/>
          <w:lang w:val="en-GB"/>
        </w:rPr>
        <w:t xml:space="preserve"> </w:t>
      </w:r>
      <w:r w:rsidR="00F57690">
        <w:rPr>
          <w:rFonts w:ascii="Arial" w:hAnsi="Arial" w:cs="Arial"/>
          <w:b/>
          <w:color w:val="000000"/>
          <w:sz w:val="22"/>
          <w:szCs w:val="22"/>
          <w:lang w:val="en-GB"/>
        </w:rPr>
        <w:t>One</w:t>
      </w:r>
      <w:r w:rsidR="00F57690"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 xml:space="preserve">month post-vaccination and </w:t>
      </w:r>
      <w:r w:rsidR="00F57690">
        <w:rPr>
          <w:rFonts w:ascii="Arial" w:hAnsi="Arial" w:cs="Arial"/>
          <w:b/>
          <w:color w:val="000000"/>
          <w:sz w:val="22"/>
          <w:szCs w:val="22"/>
          <w:lang w:val="en-GB"/>
        </w:rPr>
        <w:t>one</w:t>
      </w:r>
      <w:r w:rsidR="00F57690"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year persistence data in adolescents and adults 11-25 years of age</w:t>
      </w:r>
      <w:r w:rsidR="00F57690">
        <w:rPr>
          <w:rFonts w:ascii="Arial" w:hAnsi="Arial" w:cs="Arial"/>
          <w:b/>
          <w:color w:val="000000"/>
          <w:sz w:val="22"/>
          <w:szCs w:val="22"/>
          <w:lang w:val="en-GB"/>
        </w:rPr>
        <w:t xml:space="preserve"> </w:t>
      </w:r>
      <w:r w:rsidR="00F57690" w:rsidRPr="00595870">
        <w:rPr>
          <w:rFonts w:ascii="Arial" w:hAnsi="Arial" w:cs="Arial"/>
          <w:b/>
          <w:color w:val="000000"/>
          <w:sz w:val="22"/>
          <w:szCs w:val="22"/>
          <w:lang w:val="en-GB"/>
        </w:rPr>
        <w:t>at vaccination</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371"/>
        <w:gridCol w:w="708"/>
        <w:gridCol w:w="1350"/>
        <w:gridCol w:w="1487"/>
        <w:gridCol w:w="709"/>
        <w:gridCol w:w="1274"/>
        <w:gridCol w:w="1522"/>
      </w:tblGrid>
      <w:tr w:rsidR="005365FE" w:rsidRPr="00595870" w:rsidTr="00507034">
        <w:trPr>
          <w:jc w:val="center"/>
        </w:trPr>
        <w:tc>
          <w:tcPr>
            <w:tcW w:w="863" w:type="dxa"/>
            <w:vMerge w:val="restart"/>
            <w:shd w:val="clear" w:color="auto" w:fill="auto"/>
            <w:vAlign w:val="center"/>
          </w:tcPr>
          <w:p w:rsidR="005365FE" w:rsidRPr="00595870" w:rsidRDefault="007D0B69" w:rsidP="001054AD">
            <w:pPr>
              <w:jc w:val="center"/>
              <w:rPr>
                <w:rFonts w:ascii="Arial" w:hAnsi="Arial" w:cs="Arial"/>
                <w:b/>
                <w:lang w:val="en-GB"/>
              </w:rPr>
            </w:pPr>
            <w:proofErr w:type="spellStart"/>
            <w:r>
              <w:rPr>
                <w:rFonts w:ascii="Arial" w:hAnsi="Arial" w:cs="Arial"/>
                <w:b/>
                <w:lang w:val="en-GB"/>
              </w:rPr>
              <w:t>Sero</w:t>
            </w:r>
            <w:proofErr w:type="spellEnd"/>
            <w:r w:rsidR="00EB6744">
              <w:rPr>
                <w:rFonts w:ascii="Arial" w:hAnsi="Arial" w:cs="Arial"/>
                <w:b/>
                <w:lang w:val="en-GB"/>
              </w:rPr>
              <w:t>-</w:t>
            </w:r>
            <w:r>
              <w:rPr>
                <w:rFonts w:ascii="Arial" w:hAnsi="Arial" w:cs="Arial"/>
                <w:b/>
                <w:lang w:val="en-GB"/>
              </w:rPr>
              <w:t>group</w:t>
            </w:r>
          </w:p>
        </w:tc>
        <w:tc>
          <w:tcPr>
            <w:tcW w:w="1371" w:type="dxa"/>
            <w:vMerge w:val="restart"/>
            <w:vAlign w:val="center"/>
          </w:tcPr>
          <w:p w:rsidR="005365FE" w:rsidRPr="00595870" w:rsidRDefault="00923CA5" w:rsidP="001054AD">
            <w:pPr>
              <w:jc w:val="center"/>
              <w:rPr>
                <w:rFonts w:ascii="Arial" w:hAnsi="Arial" w:cs="Arial"/>
                <w:b/>
                <w:lang w:val="en-GB"/>
              </w:rPr>
            </w:pPr>
            <w:r>
              <w:rPr>
                <w:rFonts w:ascii="Arial" w:hAnsi="Arial" w:cs="Arial"/>
                <w:b/>
                <w:lang w:val="en-GB"/>
              </w:rPr>
              <w:t>Vaccine</w:t>
            </w:r>
          </w:p>
        </w:tc>
        <w:tc>
          <w:tcPr>
            <w:tcW w:w="3545" w:type="dxa"/>
            <w:gridSpan w:val="3"/>
            <w:shd w:val="clear" w:color="auto" w:fill="auto"/>
            <w:vAlign w:val="center"/>
          </w:tcPr>
          <w:p w:rsidR="005365FE" w:rsidRDefault="005365FE" w:rsidP="001054AD">
            <w:pPr>
              <w:jc w:val="center"/>
              <w:rPr>
                <w:rFonts w:ascii="Arial" w:hAnsi="Arial" w:cs="Arial"/>
                <w:b/>
                <w:lang w:val="en-GB"/>
              </w:rPr>
            </w:pPr>
            <w:r w:rsidRPr="00595870">
              <w:rPr>
                <w:rFonts w:ascii="Arial" w:hAnsi="Arial" w:cs="Arial"/>
                <w:b/>
                <w:lang w:val="en-GB"/>
              </w:rPr>
              <w:t>1 month post-vaccination</w:t>
            </w:r>
          </w:p>
          <w:p w:rsidR="00F57690" w:rsidRPr="00595870" w:rsidRDefault="00923CA5" w:rsidP="001054AD">
            <w:pPr>
              <w:jc w:val="center"/>
              <w:rPr>
                <w:rFonts w:ascii="Arial" w:hAnsi="Arial" w:cs="Arial"/>
                <w:b/>
                <w:lang w:val="en-GB"/>
              </w:rPr>
            </w:pPr>
            <w:proofErr w:type="spellStart"/>
            <w:r>
              <w:rPr>
                <w:rFonts w:ascii="Arial" w:hAnsi="Arial" w:cs="Arial"/>
                <w:b/>
                <w:lang w:val="en-GB"/>
              </w:rPr>
              <w:t>h</w:t>
            </w:r>
            <w:r w:rsidR="00F57690">
              <w:rPr>
                <w:rFonts w:ascii="Arial" w:hAnsi="Arial" w:cs="Arial"/>
                <w:b/>
                <w:lang w:val="en-GB"/>
              </w:rPr>
              <w:t>SBA</w:t>
            </w:r>
            <w:proofErr w:type="spellEnd"/>
          </w:p>
        </w:tc>
        <w:tc>
          <w:tcPr>
            <w:tcW w:w="3505" w:type="dxa"/>
            <w:gridSpan w:val="3"/>
            <w:shd w:val="clear" w:color="auto" w:fill="auto"/>
            <w:vAlign w:val="center"/>
          </w:tcPr>
          <w:p w:rsidR="005365FE" w:rsidRDefault="005365FE" w:rsidP="001054AD">
            <w:pPr>
              <w:jc w:val="center"/>
              <w:rPr>
                <w:rFonts w:ascii="Arial" w:hAnsi="Arial" w:cs="Arial"/>
                <w:b/>
                <w:lang w:val="en-GB"/>
              </w:rPr>
            </w:pPr>
            <w:r w:rsidRPr="00595870">
              <w:rPr>
                <w:rFonts w:ascii="Arial" w:hAnsi="Arial" w:cs="Arial"/>
                <w:b/>
                <w:lang w:val="en-GB"/>
              </w:rPr>
              <w:t>1 year persistence</w:t>
            </w:r>
          </w:p>
          <w:p w:rsidR="00F57690" w:rsidRPr="00595870" w:rsidRDefault="00923CA5" w:rsidP="001054AD">
            <w:pPr>
              <w:jc w:val="center"/>
              <w:rPr>
                <w:rFonts w:ascii="Arial" w:hAnsi="Arial" w:cs="Arial"/>
                <w:b/>
                <w:lang w:val="en-GB"/>
              </w:rPr>
            </w:pPr>
            <w:proofErr w:type="spellStart"/>
            <w:r>
              <w:rPr>
                <w:rFonts w:ascii="Arial" w:hAnsi="Arial" w:cs="Arial"/>
                <w:b/>
                <w:lang w:val="en-GB"/>
              </w:rPr>
              <w:t>h</w:t>
            </w:r>
            <w:r w:rsidR="00F57690">
              <w:rPr>
                <w:rFonts w:ascii="Arial" w:hAnsi="Arial" w:cs="Arial"/>
                <w:b/>
                <w:lang w:val="en-GB"/>
              </w:rPr>
              <w:t>SBA</w:t>
            </w:r>
            <w:proofErr w:type="spellEnd"/>
          </w:p>
        </w:tc>
      </w:tr>
      <w:tr w:rsidR="005365FE" w:rsidRPr="00595870" w:rsidTr="00507034">
        <w:trPr>
          <w:jc w:val="center"/>
        </w:trPr>
        <w:tc>
          <w:tcPr>
            <w:tcW w:w="863" w:type="dxa"/>
            <w:vMerge/>
            <w:shd w:val="clear" w:color="auto" w:fill="auto"/>
            <w:vAlign w:val="center"/>
          </w:tcPr>
          <w:p w:rsidR="005365FE" w:rsidRPr="00595870" w:rsidRDefault="005365FE" w:rsidP="001054AD">
            <w:pPr>
              <w:jc w:val="center"/>
              <w:rPr>
                <w:rFonts w:ascii="Arial" w:hAnsi="Arial" w:cs="Arial"/>
                <w:b/>
                <w:lang w:val="en-GB"/>
              </w:rPr>
            </w:pPr>
          </w:p>
        </w:tc>
        <w:tc>
          <w:tcPr>
            <w:tcW w:w="1371" w:type="dxa"/>
            <w:vMerge/>
            <w:vAlign w:val="center"/>
          </w:tcPr>
          <w:p w:rsidR="005365FE" w:rsidRPr="00595870" w:rsidRDefault="005365FE" w:rsidP="001054AD">
            <w:pPr>
              <w:jc w:val="center"/>
              <w:rPr>
                <w:rFonts w:ascii="Arial" w:hAnsi="Arial" w:cs="Arial"/>
                <w:b/>
                <w:lang w:val="en-GB"/>
              </w:rPr>
            </w:pP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N</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sym w:font="Symbol" w:char="F0B3"/>
            </w:r>
            <w:r w:rsidRPr="00595870">
              <w:rPr>
                <w:rFonts w:ascii="Arial" w:hAnsi="Arial" w:cs="Arial"/>
                <w:lang w:val="en-GB"/>
              </w:rPr>
              <w:t>8</w:t>
            </w:r>
          </w:p>
          <w:p w:rsidR="005365FE" w:rsidRPr="00595870" w:rsidRDefault="005365FE" w:rsidP="001054AD">
            <w:pPr>
              <w:jc w:val="center"/>
              <w:rPr>
                <w:rFonts w:ascii="Arial" w:hAnsi="Arial" w:cs="Arial"/>
                <w:lang w:val="en-GB"/>
              </w:rPr>
            </w:pPr>
            <w:r w:rsidRPr="00595870">
              <w:rPr>
                <w:rFonts w:ascii="Arial" w:hAnsi="Arial" w:cs="Arial"/>
                <w:lang w:val="en-GB"/>
              </w:rPr>
              <w:t>(95%CI)</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GMT</w:t>
            </w:r>
          </w:p>
          <w:p w:rsidR="005365FE" w:rsidRPr="00595870" w:rsidRDefault="005365FE" w:rsidP="001054AD">
            <w:pPr>
              <w:jc w:val="center"/>
              <w:rPr>
                <w:rFonts w:ascii="Arial" w:hAnsi="Arial" w:cs="Arial"/>
                <w:lang w:val="en-GB"/>
              </w:rPr>
            </w:pPr>
            <w:r w:rsidRPr="00595870">
              <w:rPr>
                <w:rFonts w:ascii="Arial" w:hAnsi="Arial" w:cs="Arial"/>
                <w:lang w:val="en-GB"/>
              </w:rPr>
              <w:t>(95%CI)</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N</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sym w:font="Symbol" w:char="F0B3"/>
            </w:r>
            <w:r w:rsidRPr="00595870">
              <w:rPr>
                <w:rFonts w:ascii="Arial" w:hAnsi="Arial" w:cs="Arial"/>
                <w:lang w:val="en-GB"/>
              </w:rPr>
              <w:t>8</w:t>
            </w:r>
          </w:p>
          <w:p w:rsidR="005365FE" w:rsidRPr="00595870" w:rsidRDefault="005365FE" w:rsidP="001054AD">
            <w:pPr>
              <w:jc w:val="center"/>
              <w:rPr>
                <w:rFonts w:ascii="Arial" w:hAnsi="Arial" w:cs="Arial"/>
                <w:lang w:val="en-GB"/>
              </w:rPr>
            </w:pPr>
            <w:r w:rsidRPr="00595870">
              <w:rPr>
                <w:rFonts w:ascii="Arial" w:hAnsi="Arial" w:cs="Arial"/>
                <w:lang w:val="en-GB"/>
              </w:rPr>
              <w:t>(95%CI)</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GMT</w:t>
            </w:r>
          </w:p>
          <w:p w:rsidR="005365FE" w:rsidRPr="00595870" w:rsidRDefault="005365FE" w:rsidP="001054AD">
            <w:pPr>
              <w:jc w:val="center"/>
              <w:rPr>
                <w:rFonts w:ascii="Arial" w:hAnsi="Arial" w:cs="Arial"/>
                <w:lang w:val="en-GB"/>
              </w:rPr>
            </w:pPr>
            <w:r w:rsidRPr="00595870">
              <w:rPr>
                <w:rFonts w:ascii="Arial" w:hAnsi="Arial" w:cs="Arial"/>
                <w:lang w:val="en-GB"/>
              </w:rPr>
              <w:t>(95%CI)</w:t>
            </w:r>
          </w:p>
        </w:tc>
      </w:tr>
      <w:tr w:rsidR="005365FE" w:rsidRPr="00595870" w:rsidTr="00507034">
        <w:trPr>
          <w:jc w:val="center"/>
        </w:trPr>
        <w:tc>
          <w:tcPr>
            <w:tcW w:w="863" w:type="dxa"/>
            <w:vMerge w:val="restart"/>
            <w:shd w:val="clear" w:color="auto" w:fill="auto"/>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A</w:t>
            </w:r>
          </w:p>
        </w:tc>
        <w:tc>
          <w:tcPr>
            <w:tcW w:w="1371" w:type="dxa"/>
            <w:vAlign w:val="center"/>
          </w:tcPr>
          <w:p w:rsidR="005365F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356</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82.0%</w:t>
            </w:r>
          </w:p>
          <w:p w:rsidR="005365FE" w:rsidRPr="00595870" w:rsidRDefault="005365FE" w:rsidP="001054AD">
            <w:pPr>
              <w:jc w:val="center"/>
              <w:rPr>
                <w:rFonts w:ascii="Arial" w:hAnsi="Arial" w:cs="Arial"/>
                <w:lang w:val="en-GB"/>
              </w:rPr>
            </w:pPr>
            <w:r w:rsidRPr="00595870">
              <w:rPr>
                <w:rFonts w:ascii="Arial" w:hAnsi="Arial" w:cs="Arial"/>
                <w:lang w:val="en-GB"/>
              </w:rPr>
              <w:t>(77.6; 85.9)</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58.7</w:t>
            </w:r>
          </w:p>
          <w:p w:rsidR="005365FE" w:rsidRPr="00595870" w:rsidRDefault="005365FE" w:rsidP="001054AD">
            <w:pPr>
              <w:jc w:val="center"/>
              <w:rPr>
                <w:rFonts w:ascii="Arial" w:hAnsi="Arial" w:cs="Arial"/>
                <w:lang w:val="en-GB"/>
              </w:rPr>
            </w:pPr>
            <w:r w:rsidRPr="00595870">
              <w:rPr>
                <w:rFonts w:ascii="Arial" w:hAnsi="Arial" w:cs="Arial"/>
                <w:lang w:val="en-GB"/>
              </w:rPr>
              <w:t>(48.6; 70.9)</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350</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29.1%</w:t>
            </w:r>
          </w:p>
          <w:p w:rsidR="005365FE" w:rsidRPr="00595870" w:rsidRDefault="005365FE" w:rsidP="001054AD">
            <w:pPr>
              <w:jc w:val="center"/>
              <w:rPr>
                <w:rFonts w:ascii="Arial" w:hAnsi="Arial" w:cs="Arial"/>
                <w:lang w:val="en-GB"/>
              </w:rPr>
            </w:pPr>
            <w:r w:rsidRPr="00595870">
              <w:rPr>
                <w:rFonts w:ascii="Arial" w:hAnsi="Arial" w:cs="Arial"/>
                <w:lang w:val="en-GB"/>
              </w:rPr>
              <w:t>(24.4; 34.2)</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5.4</w:t>
            </w:r>
          </w:p>
          <w:p w:rsidR="005365FE" w:rsidRPr="00595870" w:rsidRDefault="005365FE" w:rsidP="001054AD">
            <w:pPr>
              <w:jc w:val="center"/>
              <w:rPr>
                <w:rFonts w:ascii="Arial" w:hAnsi="Arial" w:cs="Arial"/>
                <w:lang w:val="en-GB"/>
              </w:rPr>
            </w:pPr>
            <w:r w:rsidRPr="00595870">
              <w:rPr>
                <w:rFonts w:ascii="Arial" w:hAnsi="Arial" w:cs="Arial"/>
                <w:lang w:val="en-GB"/>
              </w:rPr>
              <w:t>(4.5; 6.4)</w:t>
            </w:r>
          </w:p>
        </w:tc>
      </w:tr>
      <w:tr w:rsidR="005365FE" w:rsidRPr="00595870" w:rsidTr="00507034">
        <w:trPr>
          <w:jc w:val="center"/>
        </w:trPr>
        <w:tc>
          <w:tcPr>
            <w:tcW w:w="863" w:type="dxa"/>
            <w:vMerge/>
            <w:shd w:val="clear" w:color="auto" w:fill="auto"/>
            <w:vAlign w:val="center"/>
          </w:tcPr>
          <w:p w:rsidR="005365FE" w:rsidRPr="00595870" w:rsidRDefault="005365FE" w:rsidP="001054AD">
            <w:pPr>
              <w:jc w:val="center"/>
              <w:rPr>
                <w:rFonts w:ascii="Arial" w:hAnsi="Arial" w:cs="Arial"/>
                <w:b/>
                <w:lang w:val="en-GB"/>
              </w:rPr>
            </w:pPr>
          </w:p>
        </w:tc>
        <w:tc>
          <w:tcPr>
            <w:tcW w:w="1371" w:type="dxa"/>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ACWY-DT</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108</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73.1%</w:t>
            </w:r>
          </w:p>
          <w:p w:rsidR="005365FE" w:rsidRPr="00595870" w:rsidRDefault="005365FE" w:rsidP="001054AD">
            <w:pPr>
              <w:jc w:val="center"/>
              <w:rPr>
                <w:rFonts w:ascii="Arial" w:hAnsi="Arial" w:cs="Arial"/>
                <w:lang w:val="en-GB"/>
              </w:rPr>
            </w:pPr>
            <w:r w:rsidRPr="00595870">
              <w:rPr>
                <w:rFonts w:ascii="Arial" w:hAnsi="Arial" w:cs="Arial"/>
                <w:lang w:val="en-GB"/>
              </w:rPr>
              <w:t>(63.8; 81.2)</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41.3</w:t>
            </w:r>
          </w:p>
          <w:p w:rsidR="005365FE" w:rsidRPr="00595870" w:rsidRDefault="005365FE" w:rsidP="001054AD">
            <w:pPr>
              <w:jc w:val="center"/>
              <w:rPr>
                <w:rFonts w:ascii="Arial" w:hAnsi="Arial" w:cs="Arial"/>
                <w:lang w:val="en-GB"/>
              </w:rPr>
            </w:pPr>
            <w:r w:rsidRPr="00595870">
              <w:rPr>
                <w:rFonts w:ascii="Arial" w:hAnsi="Arial" w:cs="Arial"/>
                <w:lang w:val="en-GB"/>
              </w:rPr>
              <w:t>(27.7; 61.5)</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112</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31.3%</w:t>
            </w:r>
          </w:p>
          <w:p w:rsidR="005365FE" w:rsidRPr="00595870" w:rsidRDefault="005365FE" w:rsidP="001054AD">
            <w:pPr>
              <w:jc w:val="center"/>
              <w:rPr>
                <w:rFonts w:ascii="Arial" w:hAnsi="Arial" w:cs="Arial"/>
                <w:lang w:val="en-GB"/>
              </w:rPr>
            </w:pPr>
            <w:r w:rsidRPr="00595870">
              <w:rPr>
                <w:rFonts w:ascii="Arial" w:hAnsi="Arial" w:cs="Arial"/>
                <w:lang w:val="en-GB"/>
              </w:rPr>
              <w:t>(22.8; 40.7)</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6.0</w:t>
            </w:r>
          </w:p>
          <w:p w:rsidR="005365FE" w:rsidRPr="00595870" w:rsidRDefault="005365FE" w:rsidP="001054AD">
            <w:pPr>
              <w:jc w:val="center"/>
              <w:rPr>
                <w:rFonts w:ascii="Arial" w:hAnsi="Arial" w:cs="Arial"/>
                <w:lang w:val="en-GB"/>
              </w:rPr>
            </w:pPr>
            <w:r w:rsidRPr="00595870">
              <w:rPr>
                <w:rFonts w:ascii="Arial" w:hAnsi="Arial" w:cs="Arial"/>
                <w:lang w:val="en-GB"/>
              </w:rPr>
              <w:t>(4.3; 8.4)</w:t>
            </w:r>
          </w:p>
        </w:tc>
      </w:tr>
      <w:tr w:rsidR="005365FE" w:rsidRPr="00595870" w:rsidTr="00507034">
        <w:trPr>
          <w:jc w:val="center"/>
        </w:trPr>
        <w:tc>
          <w:tcPr>
            <w:tcW w:w="863" w:type="dxa"/>
            <w:vMerge w:val="restart"/>
            <w:shd w:val="clear" w:color="auto" w:fill="auto"/>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C</w:t>
            </w:r>
          </w:p>
        </w:tc>
        <w:tc>
          <w:tcPr>
            <w:tcW w:w="1371" w:type="dxa"/>
            <w:vAlign w:val="center"/>
          </w:tcPr>
          <w:p w:rsidR="005365F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359</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96.1%</w:t>
            </w:r>
          </w:p>
          <w:p w:rsidR="005365FE" w:rsidRPr="00595870" w:rsidRDefault="005365FE" w:rsidP="001054AD">
            <w:pPr>
              <w:jc w:val="center"/>
              <w:rPr>
                <w:rFonts w:ascii="Arial" w:hAnsi="Arial" w:cs="Arial"/>
                <w:lang w:val="en-GB"/>
              </w:rPr>
            </w:pPr>
            <w:r w:rsidRPr="00595870">
              <w:rPr>
                <w:rFonts w:ascii="Arial" w:hAnsi="Arial" w:cs="Arial"/>
                <w:lang w:val="en-GB"/>
              </w:rPr>
              <w:t>(93.5; 97.9)</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532.0</w:t>
            </w:r>
          </w:p>
          <w:p w:rsidR="005365FE" w:rsidRPr="00595870" w:rsidRDefault="005365FE" w:rsidP="001054AD">
            <w:pPr>
              <w:jc w:val="center"/>
              <w:rPr>
                <w:rFonts w:ascii="Arial" w:hAnsi="Arial" w:cs="Arial"/>
                <w:lang w:val="en-GB"/>
              </w:rPr>
            </w:pPr>
            <w:r w:rsidRPr="00595870">
              <w:rPr>
                <w:rFonts w:ascii="Arial" w:hAnsi="Arial" w:cs="Arial"/>
                <w:lang w:val="en-GB"/>
              </w:rPr>
              <w:t>(423.8; 667.8)</w:t>
            </w:r>
          </w:p>
        </w:tc>
        <w:tc>
          <w:tcPr>
            <w:tcW w:w="709" w:type="dxa"/>
            <w:shd w:val="clear" w:color="auto" w:fill="auto"/>
            <w:vAlign w:val="center"/>
          </w:tcPr>
          <w:p w:rsidR="005365FE" w:rsidRPr="00595870" w:rsidRDefault="005365FE" w:rsidP="001054AD">
            <w:pPr>
              <w:pStyle w:val="tabletextNS"/>
              <w:jc w:val="center"/>
              <w:rPr>
                <w:rFonts w:ascii="Arial" w:eastAsia="Calibri" w:hAnsi="Arial" w:cs="Arial"/>
                <w:sz w:val="20"/>
                <w:szCs w:val="20"/>
                <w:lang w:eastAsia="ja-JP" w:bidi="ar-SA"/>
              </w:rPr>
            </w:pPr>
            <w:r w:rsidRPr="00595870">
              <w:rPr>
                <w:rFonts w:ascii="Arial" w:eastAsia="Calibri" w:hAnsi="Arial" w:cs="Arial"/>
                <w:sz w:val="20"/>
                <w:szCs w:val="20"/>
                <w:lang w:eastAsia="ja-JP" w:bidi="ar-SA"/>
              </w:rPr>
              <w:t>336</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94.9%</w:t>
            </w:r>
          </w:p>
          <w:p w:rsidR="005365FE" w:rsidRPr="00595870" w:rsidRDefault="005365FE" w:rsidP="001054AD">
            <w:pPr>
              <w:jc w:val="center"/>
              <w:rPr>
                <w:rFonts w:ascii="Arial" w:hAnsi="Arial" w:cs="Arial"/>
                <w:lang w:val="en-GB"/>
              </w:rPr>
            </w:pPr>
            <w:r w:rsidRPr="00595870">
              <w:rPr>
                <w:rFonts w:ascii="Arial" w:hAnsi="Arial" w:cs="Arial"/>
                <w:lang w:val="en-GB"/>
              </w:rPr>
              <w:t>(92.0; 97.0)</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172.0</w:t>
            </w:r>
          </w:p>
          <w:p w:rsidR="005365FE" w:rsidRPr="00595870" w:rsidRDefault="005365FE" w:rsidP="001054AD">
            <w:pPr>
              <w:jc w:val="center"/>
              <w:rPr>
                <w:rFonts w:ascii="Arial" w:hAnsi="Arial" w:cs="Arial"/>
                <w:lang w:val="en-GB"/>
              </w:rPr>
            </w:pPr>
            <w:r w:rsidRPr="00595870">
              <w:rPr>
                <w:rFonts w:ascii="Arial" w:hAnsi="Arial" w:cs="Arial"/>
                <w:lang w:val="en-GB"/>
              </w:rPr>
              <w:t>(142.5; 207.4)</w:t>
            </w:r>
          </w:p>
        </w:tc>
      </w:tr>
      <w:tr w:rsidR="005365FE" w:rsidRPr="00595870" w:rsidTr="00507034">
        <w:trPr>
          <w:jc w:val="center"/>
        </w:trPr>
        <w:tc>
          <w:tcPr>
            <w:tcW w:w="863" w:type="dxa"/>
            <w:vMerge/>
            <w:shd w:val="clear" w:color="auto" w:fill="auto"/>
            <w:vAlign w:val="center"/>
          </w:tcPr>
          <w:p w:rsidR="005365FE" w:rsidRPr="00595870" w:rsidRDefault="005365FE" w:rsidP="001054AD">
            <w:pPr>
              <w:jc w:val="center"/>
              <w:rPr>
                <w:rFonts w:ascii="Arial" w:hAnsi="Arial" w:cs="Arial"/>
                <w:b/>
                <w:lang w:val="en-GB"/>
              </w:rPr>
            </w:pPr>
          </w:p>
        </w:tc>
        <w:tc>
          <w:tcPr>
            <w:tcW w:w="1371" w:type="dxa"/>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ACWY-DT</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114</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99.1%</w:t>
            </w:r>
          </w:p>
          <w:p w:rsidR="005365FE" w:rsidRPr="00595870" w:rsidRDefault="005365FE" w:rsidP="001054AD">
            <w:pPr>
              <w:jc w:val="center"/>
              <w:rPr>
                <w:rFonts w:ascii="Arial" w:hAnsi="Arial" w:cs="Arial"/>
                <w:lang w:val="en-GB"/>
              </w:rPr>
            </w:pPr>
            <w:r w:rsidRPr="00595870">
              <w:rPr>
                <w:rFonts w:ascii="Arial" w:hAnsi="Arial" w:cs="Arial"/>
                <w:lang w:val="en-GB"/>
              </w:rPr>
              <w:t>(95.2; 100)</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319.9</w:t>
            </w:r>
          </w:p>
          <w:p w:rsidR="005365FE" w:rsidRPr="00595870" w:rsidRDefault="005365FE" w:rsidP="001054AD">
            <w:pPr>
              <w:jc w:val="center"/>
              <w:rPr>
                <w:rFonts w:ascii="Arial" w:hAnsi="Arial" w:cs="Arial"/>
                <w:lang w:val="en-GB"/>
              </w:rPr>
            </w:pPr>
            <w:r w:rsidRPr="00595870">
              <w:rPr>
                <w:rFonts w:ascii="Arial" w:hAnsi="Arial" w:cs="Arial"/>
                <w:lang w:val="en-GB"/>
              </w:rPr>
              <w:t>(220.0; 465.2)</w:t>
            </w:r>
          </w:p>
        </w:tc>
        <w:tc>
          <w:tcPr>
            <w:tcW w:w="709" w:type="dxa"/>
            <w:shd w:val="clear" w:color="auto" w:fill="auto"/>
            <w:vAlign w:val="center"/>
          </w:tcPr>
          <w:p w:rsidR="005365FE" w:rsidRPr="00595870" w:rsidRDefault="005365FE" w:rsidP="001054AD">
            <w:pPr>
              <w:pStyle w:val="tabletextNS"/>
              <w:jc w:val="center"/>
              <w:rPr>
                <w:rFonts w:ascii="Arial" w:eastAsia="Calibri" w:hAnsi="Arial" w:cs="Arial"/>
                <w:sz w:val="20"/>
                <w:szCs w:val="20"/>
                <w:lang w:eastAsia="ja-JP" w:bidi="ar-SA"/>
              </w:rPr>
            </w:pPr>
            <w:r w:rsidRPr="00595870">
              <w:rPr>
                <w:rFonts w:ascii="Arial" w:eastAsia="Calibri" w:hAnsi="Arial" w:cs="Arial"/>
                <w:sz w:val="20"/>
                <w:szCs w:val="20"/>
                <w:lang w:eastAsia="ja-JP" w:bidi="ar-SA"/>
              </w:rPr>
              <w:t>105</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73.3%</w:t>
            </w:r>
          </w:p>
          <w:p w:rsidR="005365FE" w:rsidRPr="00595870" w:rsidRDefault="005365FE" w:rsidP="001054AD">
            <w:pPr>
              <w:jc w:val="center"/>
              <w:rPr>
                <w:rFonts w:ascii="Arial" w:hAnsi="Arial" w:cs="Arial"/>
                <w:lang w:val="en-GB"/>
              </w:rPr>
            </w:pPr>
            <w:r w:rsidRPr="00595870">
              <w:rPr>
                <w:rFonts w:ascii="Arial" w:hAnsi="Arial" w:cs="Arial"/>
                <w:lang w:val="en-GB"/>
              </w:rPr>
              <w:t>(63.8; 81.5)</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46.7</w:t>
            </w:r>
          </w:p>
          <w:p w:rsidR="005365FE" w:rsidRPr="00595870" w:rsidRDefault="005365FE" w:rsidP="001054AD">
            <w:pPr>
              <w:jc w:val="center"/>
              <w:rPr>
                <w:rFonts w:ascii="Arial" w:hAnsi="Arial" w:cs="Arial"/>
                <w:lang w:val="en-GB"/>
              </w:rPr>
            </w:pPr>
            <w:r w:rsidRPr="00595870">
              <w:rPr>
                <w:rFonts w:ascii="Arial" w:hAnsi="Arial" w:cs="Arial"/>
                <w:lang w:val="en-GB"/>
              </w:rPr>
              <w:t>(30.2; 72.1)</w:t>
            </w:r>
          </w:p>
        </w:tc>
      </w:tr>
      <w:tr w:rsidR="005365FE" w:rsidRPr="00595870" w:rsidTr="00507034">
        <w:trPr>
          <w:jc w:val="center"/>
        </w:trPr>
        <w:tc>
          <w:tcPr>
            <w:tcW w:w="863" w:type="dxa"/>
            <w:vMerge w:val="restart"/>
            <w:shd w:val="clear" w:color="auto" w:fill="auto"/>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W-135</w:t>
            </w:r>
          </w:p>
        </w:tc>
        <w:tc>
          <w:tcPr>
            <w:tcW w:w="1371" w:type="dxa"/>
            <w:vAlign w:val="center"/>
          </w:tcPr>
          <w:p w:rsidR="005365F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334</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91.0%</w:t>
            </w:r>
          </w:p>
          <w:p w:rsidR="005365FE" w:rsidRPr="00595870" w:rsidRDefault="005365FE" w:rsidP="001054AD">
            <w:pPr>
              <w:jc w:val="center"/>
              <w:rPr>
                <w:rFonts w:ascii="Arial" w:hAnsi="Arial" w:cs="Arial"/>
                <w:lang w:val="en-GB"/>
              </w:rPr>
            </w:pPr>
            <w:r w:rsidRPr="00595870">
              <w:rPr>
                <w:rFonts w:ascii="Arial" w:hAnsi="Arial" w:cs="Arial"/>
                <w:lang w:val="en-GB"/>
              </w:rPr>
              <w:t>(87.4; 93.9)</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116.8</w:t>
            </w:r>
          </w:p>
          <w:p w:rsidR="005365FE" w:rsidRPr="00595870" w:rsidRDefault="005365FE" w:rsidP="001054AD">
            <w:pPr>
              <w:jc w:val="center"/>
              <w:rPr>
                <w:rFonts w:ascii="Arial" w:hAnsi="Arial" w:cs="Arial"/>
                <w:lang w:val="en-GB"/>
              </w:rPr>
            </w:pPr>
            <w:r w:rsidRPr="00595870">
              <w:rPr>
                <w:rFonts w:ascii="Arial" w:hAnsi="Arial" w:cs="Arial"/>
                <w:lang w:val="en-GB"/>
              </w:rPr>
              <w:t>(96.8; 141.0)</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327</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98.5%</w:t>
            </w:r>
          </w:p>
          <w:p w:rsidR="005365FE" w:rsidRPr="00595870" w:rsidRDefault="005365FE" w:rsidP="001054AD">
            <w:pPr>
              <w:jc w:val="center"/>
              <w:rPr>
                <w:rFonts w:ascii="Arial" w:hAnsi="Arial" w:cs="Arial"/>
                <w:lang w:val="en-GB"/>
              </w:rPr>
            </w:pPr>
            <w:r w:rsidRPr="00595870">
              <w:rPr>
                <w:rFonts w:ascii="Arial" w:hAnsi="Arial" w:cs="Arial"/>
                <w:lang w:val="en-GB"/>
              </w:rPr>
              <w:t>(96.5; 99.5)</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197.5</w:t>
            </w:r>
          </w:p>
          <w:p w:rsidR="005365FE" w:rsidRPr="00595870" w:rsidRDefault="005365FE" w:rsidP="001054AD">
            <w:pPr>
              <w:jc w:val="center"/>
              <w:rPr>
                <w:rFonts w:ascii="Arial" w:hAnsi="Arial" w:cs="Arial"/>
                <w:lang w:val="en-GB"/>
              </w:rPr>
            </w:pPr>
            <w:r w:rsidRPr="00595870">
              <w:rPr>
                <w:rFonts w:ascii="Arial" w:hAnsi="Arial" w:cs="Arial"/>
                <w:lang w:val="en-GB"/>
              </w:rPr>
              <w:t>(173.0; 225.5)</w:t>
            </w:r>
          </w:p>
        </w:tc>
      </w:tr>
      <w:tr w:rsidR="005365FE" w:rsidRPr="00595870" w:rsidTr="00507034">
        <w:trPr>
          <w:jc w:val="center"/>
        </w:trPr>
        <w:tc>
          <w:tcPr>
            <w:tcW w:w="863" w:type="dxa"/>
            <w:vMerge/>
            <w:shd w:val="clear" w:color="auto" w:fill="auto"/>
            <w:vAlign w:val="center"/>
          </w:tcPr>
          <w:p w:rsidR="005365FE" w:rsidRPr="00595870" w:rsidRDefault="005365FE" w:rsidP="001054AD">
            <w:pPr>
              <w:jc w:val="center"/>
              <w:rPr>
                <w:rFonts w:ascii="Arial" w:hAnsi="Arial" w:cs="Arial"/>
                <w:b/>
                <w:lang w:val="en-GB"/>
              </w:rPr>
            </w:pPr>
          </w:p>
        </w:tc>
        <w:tc>
          <w:tcPr>
            <w:tcW w:w="1371" w:type="dxa"/>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ACWY-DT</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97</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75.3%</w:t>
            </w:r>
          </w:p>
          <w:p w:rsidR="005365FE" w:rsidRPr="00595870" w:rsidRDefault="005365FE" w:rsidP="001054AD">
            <w:pPr>
              <w:jc w:val="center"/>
              <w:rPr>
                <w:rFonts w:ascii="Arial" w:hAnsi="Arial" w:cs="Arial"/>
                <w:lang w:val="en-GB"/>
              </w:rPr>
            </w:pPr>
            <w:r w:rsidRPr="00595870">
              <w:rPr>
                <w:rFonts w:ascii="Arial" w:hAnsi="Arial" w:cs="Arial"/>
                <w:lang w:val="en-GB"/>
              </w:rPr>
              <w:t>(65.5; 83.5)</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71.9</w:t>
            </w:r>
          </w:p>
          <w:p w:rsidR="005365FE" w:rsidRPr="00595870" w:rsidRDefault="005365FE" w:rsidP="001054AD">
            <w:pPr>
              <w:jc w:val="center"/>
              <w:rPr>
                <w:rFonts w:ascii="Arial" w:hAnsi="Arial" w:cs="Arial"/>
                <w:lang w:val="en-GB"/>
              </w:rPr>
            </w:pPr>
            <w:r w:rsidRPr="00595870">
              <w:rPr>
                <w:rFonts w:ascii="Arial" w:hAnsi="Arial" w:cs="Arial"/>
                <w:lang w:val="en-GB"/>
              </w:rPr>
              <w:t>(44.8; 115.4)</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108</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75.9%</w:t>
            </w:r>
          </w:p>
          <w:p w:rsidR="005365FE" w:rsidRPr="00595870" w:rsidRDefault="005365FE" w:rsidP="001054AD">
            <w:pPr>
              <w:jc w:val="center"/>
              <w:rPr>
                <w:rFonts w:ascii="Arial" w:hAnsi="Arial" w:cs="Arial"/>
                <w:lang w:val="en-GB"/>
              </w:rPr>
            </w:pPr>
            <w:r w:rsidRPr="00595870">
              <w:rPr>
                <w:rFonts w:ascii="Arial" w:hAnsi="Arial" w:cs="Arial"/>
                <w:lang w:val="en-GB"/>
              </w:rPr>
              <w:t>(66.7; 83.6)</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49.5</w:t>
            </w:r>
          </w:p>
          <w:p w:rsidR="005365FE" w:rsidRPr="00595870" w:rsidRDefault="005365FE" w:rsidP="001054AD">
            <w:pPr>
              <w:jc w:val="center"/>
              <w:rPr>
                <w:rFonts w:ascii="Arial" w:hAnsi="Arial" w:cs="Arial"/>
                <w:lang w:val="en-GB"/>
              </w:rPr>
            </w:pPr>
            <w:r w:rsidRPr="00595870">
              <w:rPr>
                <w:rFonts w:ascii="Arial" w:hAnsi="Arial" w:cs="Arial"/>
                <w:lang w:val="en-GB"/>
              </w:rPr>
              <w:t>(33.0; 74.4)</w:t>
            </w:r>
          </w:p>
        </w:tc>
      </w:tr>
      <w:tr w:rsidR="005365FE" w:rsidRPr="00595870" w:rsidTr="00507034">
        <w:trPr>
          <w:jc w:val="center"/>
        </w:trPr>
        <w:tc>
          <w:tcPr>
            <w:tcW w:w="863" w:type="dxa"/>
            <w:vMerge w:val="restart"/>
            <w:shd w:val="clear" w:color="auto" w:fill="auto"/>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Y</w:t>
            </w:r>
          </w:p>
        </w:tc>
        <w:tc>
          <w:tcPr>
            <w:tcW w:w="1371" w:type="dxa"/>
            <w:vAlign w:val="center"/>
          </w:tcPr>
          <w:p w:rsidR="005365FE" w:rsidRPr="00595870" w:rsidRDefault="00106A4F" w:rsidP="001054AD">
            <w:pPr>
              <w:jc w:val="center"/>
              <w:rPr>
                <w:rFonts w:ascii="Arial" w:hAnsi="Arial" w:cs="Arial"/>
                <w:b/>
                <w:lang w:val="en-GB"/>
              </w:rPr>
            </w:pPr>
            <w:r>
              <w:rPr>
                <w:rFonts w:ascii="Arial" w:hAnsi="Arial" w:cs="Arial"/>
                <w:b/>
                <w:lang w:val="en-GB"/>
              </w:rPr>
              <w:t>NIMENRIX</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364</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95.1%</w:t>
            </w:r>
          </w:p>
          <w:p w:rsidR="005365FE" w:rsidRPr="00595870" w:rsidRDefault="005365FE" w:rsidP="001054AD">
            <w:pPr>
              <w:jc w:val="center"/>
              <w:rPr>
                <w:rFonts w:ascii="Arial" w:hAnsi="Arial" w:cs="Arial"/>
                <w:lang w:val="en-GB"/>
              </w:rPr>
            </w:pPr>
            <w:r w:rsidRPr="00595870">
              <w:rPr>
                <w:rFonts w:ascii="Arial" w:hAnsi="Arial" w:cs="Arial"/>
                <w:lang w:val="en-GB"/>
              </w:rPr>
              <w:t>(92.3; 97.0)</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246.0</w:t>
            </w:r>
          </w:p>
          <w:p w:rsidR="005365FE" w:rsidRPr="00595870" w:rsidRDefault="005365FE" w:rsidP="001054AD">
            <w:pPr>
              <w:jc w:val="center"/>
              <w:rPr>
                <w:rFonts w:ascii="Arial" w:hAnsi="Arial" w:cs="Arial"/>
                <w:lang w:val="en-GB"/>
              </w:rPr>
            </w:pPr>
            <w:r w:rsidRPr="00595870">
              <w:rPr>
                <w:rFonts w:ascii="Arial" w:hAnsi="Arial" w:cs="Arial"/>
                <w:lang w:val="en-GB"/>
              </w:rPr>
              <w:t>(207.7; 291.4)</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356</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97.8%</w:t>
            </w:r>
          </w:p>
          <w:p w:rsidR="005365FE" w:rsidRPr="00595870" w:rsidRDefault="005365FE" w:rsidP="001054AD">
            <w:pPr>
              <w:jc w:val="center"/>
              <w:rPr>
                <w:rFonts w:ascii="Arial" w:hAnsi="Arial" w:cs="Arial"/>
                <w:lang w:val="en-GB"/>
              </w:rPr>
            </w:pPr>
            <w:r w:rsidRPr="00595870">
              <w:rPr>
                <w:rFonts w:ascii="Arial" w:hAnsi="Arial" w:cs="Arial"/>
                <w:lang w:val="en-GB"/>
              </w:rPr>
              <w:t>(95.6; 99.0)</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271.8</w:t>
            </w:r>
          </w:p>
          <w:p w:rsidR="005365FE" w:rsidRPr="00595870" w:rsidRDefault="005365FE" w:rsidP="001054AD">
            <w:pPr>
              <w:jc w:val="center"/>
              <w:rPr>
                <w:rFonts w:ascii="Arial" w:hAnsi="Arial" w:cs="Arial"/>
                <w:lang w:val="en-GB"/>
              </w:rPr>
            </w:pPr>
            <w:r w:rsidRPr="00595870">
              <w:rPr>
                <w:rFonts w:ascii="Arial" w:hAnsi="Arial" w:cs="Arial"/>
                <w:lang w:val="en-GB"/>
              </w:rPr>
              <w:t>(237.5: 311.2)</w:t>
            </w:r>
          </w:p>
        </w:tc>
      </w:tr>
      <w:tr w:rsidR="005365FE" w:rsidRPr="00595870" w:rsidTr="00507034">
        <w:trPr>
          <w:jc w:val="center"/>
        </w:trPr>
        <w:tc>
          <w:tcPr>
            <w:tcW w:w="863" w:type="dxa"/>
            <w:vMerge/>
            <w:shd w:val="clear" w:color="auto" w:fill="auto"/>
            <w:vAlign w:val="center"/>
          </w:tcPr>
          <w:p w:rsidR="005365FE" w:rsidRPr="00595870" w:rsidRDefault="005365FE" w:rsidP="001054AD">
            <w:pPr>
              <w:jc w:val="center"/>
              <w:rPr>
                <w:rFonts w:ascii="Arial" w:hAnsi="Arial" w:cs="Arial"/>
                <w:b/>
                <w:lang w:val="en-GB"/>
              </w:rPr>
            </w:pPr>
          </w:p>
        </w:tc>
        <w:tc>
          <w:tcPr>
            <w:tcW w:w="1371" w:type="dxa"/>
            <w:vAlign w:val="center"/>
          </w:tcPr>
          <w:p w:rsidR="005365FE" w:rsidRPr="00595870" w:rsidRDefault="005365FE" w:rsidP="001054AD">
            <w:pPr>
              <w:jc w:val="center"/>
              <w:rPr>
                <w:rFonts w:ascii="Arial" w:hAnsi="Arial" w:cs="Arial"/>
                <w:b/>
                <w:lang w:val="en-GB"/>
              </w:rPr>
            </w:pPr>
            <w:r w:rsidRPr="00595870">
              <w:rPr>
                <w:rFonts w:ascii="Arial" w:hAnsi="Arial" w:cs="Arial"/>
                <w:b/>
                <w:lang w:val="en-GB"/>
              </w:rPr>
              <w:t>ACWY-DT</w:t>
            </w:r>
          </w:p>
        </w:tc>
        <w:tc>
          <w:tcPr>
            <w:tcW w:w="708"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112</w:t>
            </w:r>
          </w:p>
        </w:tc>
        <w:tc>
          <w:tcPr>
            <w:tcW w:w="1350"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81.3%</w:t>
            </w:r>
          </w:p>
          <w:p w:rsidR="005365FE" w:rsidRPr="00595870" w:rsidRDefault="005365FE" w:rsidP="001054AD">
            <w:pPr>
              <w:jc w:val="center"/>
              <w:rPr>
                <w:rFonts w:ascii="Arial" w:hAnsi="Arial" w:cs="Arial"/>
                <w:lang w:val="en-GB"/>
              </w:rPr>
            </w:pPr>
            <w:r w:rsidRPr="00595870">
              <w:rPr>
                <w:rFonts w:ascii="Arial" w:hAnsi="Arial" w:cs="Arial"/>
                <w:lang w:val="en-GB"/>
              </w:rPr>
              <w:t>(72.8; 88.0)</w:t>
            </w:r>
          </w:p>
        </w:tc>
        <w:tc>
          <w:tcPr>
            <w:tcW w:w="1487"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103.8</w:t>
            </w:r>
          </w:p>
          <w:p w:rsidR="005365FE" w:rsidRPr="00595870" w:rsidRDefault="005365FE" w:rsidP="001054AD">
            <w:pPr>
              <w:jc w:val="center"/>
              <w:rPr>
                <w:rFonts w:ascii="Arial" w:hAnsi="Arial" w:cs="Arial"/>
                <w:lang w:val="en-GB"/>
              </w:rPr>
            </w:pPr>
            <w:r w:rsidRPr="00595870">
              <w:rPr>
                <w:rFonts w:ascii="Arial" w:hAnsi="Arial" w:cs="Arial"/>
                <w:lang w:val="en-GB"/>
              </w:rPr>
              <w:t>(68.0; 158.5)</w:t>
            </w:r>
          </w:p>
        </w:tc>
        <w:tc>
          <w:tcPr>
            <w:tcW w:w="709"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113</w:t>
            </w:r>
          </w:p>
        </w:tc>
        <w:tc>
          <w:tcPr>
            <w:tcW w:w="1274"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86.7%</w:t>
            </w:r>
          </w:p>
          <w:p w:rsidR="005365FE" w:rsidRPr="00595870" w:rsidRDefault="005365FE" w:rsidP="001054AD">
            <w:pPr>
              <w:jc w:val="center"/>
              <w:rPr>
                <w:rFonts w:ascii="Arial" w:hAnsi="Arial" w:cs="Arial"/>
                <w:lang w:val="en-GB"/>
              </w:rPr>
            </w:pPr>
            <w:r w:rsidRPr="00595870">
              <w:rPr>
                <w:rFonts w:ascii="Arial" w:hAnsi="Arial" w:cs="Arial"/>
                <w:lang w:val="en-GB"/>
              </w:rPr>
              <w:t>(79.1; 92.4)</w:t>
            </w:r>
          </w:p>
        </w:tc>
        <w:tc>
          <w:tcPr>
            <w:tcW w:w="1522" w:type="dxa"/>
            <w:shd w:val="clear" w:color="auto" w:fill="auto"/>
            <w:vAlign w:val="center"/>
          </w:tcPr>
          <w:p w:rsidR="005365FE" w:rsidRPr="00595870" w:rsidRDefault="005365FE" w:rsidP="001054AD">
            <w:pPr>
              <w:jc w:val="center"/>
              <w:rPr>
                <w:rFonts w:ascii="Arial" w:hAnsi="Arial" w:cs="Arial"/>
                <w:lang w:val="en-GB"/>
              </w:rPr>
            </w:pPr>
            <w:r w:rsidRPr="00595870">
              <w:rPr>
                <w:rFonts w:ascii="Arial" w:hAnsi="Arial" w:cs="Arial"/>
                <w:lang w:val="en-GB"/>
              </w:rPr>
              <w:t>101.0</w:t>
            </w:r>
          </w:p>
          <w:p w:rsidR="005365FE" w:rsidRPr="00595870" w:rsidRDefault="005365FE" w:rsidP="001054AD">
            <w:pPr>
              <w:jc w:val="center"/>
              <w:rPr>
                <w:rFonts w:ascii="Arial" w:hAnsi="Arial" w:cs="Arial"/>
                <w:lang w:val="en-GB"/>
              </w:rPr>
            </w:pPr>
            <w:r w:rsidRPr="00595870">
              <w:rPr>
                <w:rFonts w:ascii="Arial" w:hAnsi="Arial" w:cs="Arial"/>
                <w:lang w:val="en-GB"/>
              </w:rPr>
              <w:t>(69.9; 145.9)</w:t>
            </w:r>
          </w:p>
        </w:tc>
      </w:tr>
    </w:tbl>
    <w:p w:rsidR="008B4C02" w:rsidRDefault="008B4C02" w:rsidP="00507034">
      <w:pPr>
        <w:spacing w:line="240" w:lineRule="atLeast"/>
        <w:ind w:right="96"/>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ATP cohort for persistence</w:t>
      </w:r>
    </w:p>
    <w:p w:rsidR="00F57690" w:rsidRDefault="00F57690" w:rsidP="00507034">
      <w:pPr>
        <w:spacing w:line="240" w:lineRule="atLeast"/>
        <w:ind w:right="96"/>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F57690" w:rsidRPr="00595870" w:rsidRDefault="00F57690" w:rsidP="00507034">
      <w:pPr>
        <w:spacing w:line="240" w:lineRule="atLeast"/>
        <w:ind w:right="96"/>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8B4C02" w:rsidRPr="00595870" w:rsidRDefault="008B4C02" w:rsidP="008B4C02">
      <w:pPr>
        <w:spacing w:line="360" w:lineRule="atLeast"/>
        <w:ind w:right="99"/>
        <w:rPr>
          <w:rFonts w:ascii="Arial" w:hAnsi="Arial" w:cs="Arial"/>
          <w:color w:val="000000"/>
          <w:sz w:val="22"/>
          <w:szCs w:val="22"/>
          <w:lang w:val="en-GB"/>
        </w:rPr>
      </w:pPr>
    </w:p>
    <w:p w:rsidR="008B4C02" w:rsidRPr="00595870" w:rsidRDefault="008B4C02" w:rsidP="008B4C02">
      <w:pPr>
        <w:spacing w:line="360" w:lineRule="atLeast"/>
        <w:ind w:right="99"/>
        <w:rPr>
          <w:rFonts w:ascii="Arial" w:hAnsi="Arial" w:cs="Arial"/>
          <w:b/>
          <w:color w:val="000000"/>
          <w:sz w:val="22"/>
          <w:szCs w:val="22"/>
          <w:lang w:val="en-GB"/>
        </w:rPr>
      </w:pPr>
      <w:r w:rsidRPr="00595870">
        <w:rPr>
          <w:rFonts w:ascii="Arial" w:hAnsi="Arial" w:cs="Arial"/>
          <w:b/>
          <w:color w:val="000000"/>
          <w:sz w:val="22"/>
          <w:szCs w:val="22"/>
          <w:lang w:val="en-GB"/>
        </w:rPr>
        <w:t>Immune memory</w:t>
      </w:r>
    </w:p>
    <w:p w:rsidR="008B4C02" w:rsidRPr="00595870" w:rsidRDefault="008B4C02" w:rsidP="008B4C02">
      <w:pPr>
        <w:spacing w:line="360" w:lineRule="atLeast"/>
        <w:ind w:right="99"/>
        <w:rPr>
          <w:rFonts w:ascii="Arial" w:hAnsi="Arial" w:cs="Arial"/>
          <w:color w:val="000000"/>
          <w:sz w:val="22"/>
          <w:szCs w:val="22"/>
          <w:lang w:val="en-GB"/>
        </w:rPr>
      </w:pPr>
    </w:p>
    <w:p w:rsidR="008B4C02" w:rsidRPr="00595870" w:rsidRDefault="008B4C02" w:rsidP="008B4C02">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study MenACWY-TT-014, the induction of immune memory was assessed one month after the administration of a </w:t>
      </w:r>
      <w:r w:rsidR="000545BC">
        <w:rPr>
          <w:rFonts w:ascii="Arial" w:hAnsi="Arial" w:cs="Arial"/>
          <w:color w:val="000000"/>
          <w:sz w:val="22"/>
          <w:szCs w:val="22"/>
          <w:lang w:val="en-GB"/>
        </w:rPr>
        <w:t xml:space="preserve">one </w:t>
      </w:r>
      <w:r w:rsidRPr="00595870">
        <w:rPr>
          <w:rFonts w:ascii="Arial" w:hAnsi="Arial" w:cs="Arial"/>
          <w:color w:val="000000"/>
          <w:sz w:val="22"/>
          <w:szCs w:val="22"/>
          <w:lang w:val="en-GB"/>
        </w:rPr>
        <w:t>fifth dose of ACWY-PS vaccine (10 µg of each polysaccharide) to children in the third year of life</w:t>
      </w:r>
      <w:r w:rsidR="000545BC">
        <w:rPr>
          <w:rFonts w:ascii="Arial" w:hAnsi="Arial" w:cs="Arial"/>
          <w:color w:val="000000"/>
          <w:sz w:val="22"/>
          <w:szCs w:val="22"/>
          <w:lang w:val="en-GB"/>
        </w:rPr>
        <w:t>. These children were</w:t>
      </w:r>
      <w:r w:rsidRPr="00595870">
        <w:rPr>
          <w:rFonts w:ascii="Arial" w:hAnsi="Arial" w:cs="Arial"/>
          <w:color w:val="000000"/>
          <w:sz w:val="22"/>
          <w:szCs w:val="22"/>
          <w:lang w:val="en-GB"/>
        </w:rPr>
        <w:t xml:space="preserve"> previously primed in study MenACWY-TT-013 with </w:t>
      </w:r>
      <w:r w:rsidR="00872489">
        <w:rPr>
          <w:rFonts w:ascii="Arial" w:hAnsi="Arial" w:cs="Arial"/>
          <w:color w:val="000000"/>
          <w:sz w:val="22"/>
          <w:szCs w:val="22"/>
          <w:lang w:val="en-GB"/>
        </w:rPr>
        <w:t xml:space="preserve">either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or a licensed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-CRM vaccine at the age of 12 to 14 months.</w:t>
      </w:r>
    </w:p>
    <w:p w:rsidR="008B4C02" w:rsidRPr="00595870" w:rsidRDefault="008B4C02" w:rsidP="008B4C02">
      <w:pPr>
        <w:spacing w:line="360" w:lineRule="atLeast"/>
        <w:ind w:right="99"/>
        <w:rPr>
          <w:rFonts w:ascii="Arial" w:hAnsi="Arial" w:cs="Arial"/>
          <w:color w:val="000000"/>
          <w:sz w:val="22"/>
          <w:szCs w:val="22"/>
          <w:lang w:val="en-GB"/>
        </w:rPr>
      </w:pPr>
    </w:p>
    <w:p w:rsidR="008B4C02" w:rsidRPr="00595870" w:rsidRDefault="008B4C02" w:rsidP="008B4C02">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One month after the challenge dose, the GMTs elicited by the subjects primed with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increased 6.5 to </w:t>
      </w:r>
      <w:r w:rsidR="00872489" w:rsidRPr="00595870">
        <w:rPr>
          <w:rFonts w:ascii="Arial" w:hAnsi="Arial" w:cs="Arial"/>
          <w:color w:val="000000"/>
          <w:sz w:val="22"/>
          <w:szCs w:val="22"/>
          <w:lang w:val="en-GB"/>
        </w:rPr>
        <w:t>8</w:t>
      </w:r>
      <w:r w:rsidR="00872489">
        <w:rPr>
          <w:rFonts w:ascii="Arial" w:hAnsi="Arial" w:cs="Arial"/>
          <w:color w:val="000000"/>
          <w:sz w:val="22"/>
          <w:szCs w:val="22"/>
          <w:lang w:val="en-GB"/>
        </w:rPr>
        <w:t>-</w:t>
      </w:r>
      <w:r w:rsidRPr="00595870">
        <w:rPr>
          <w:rFonts w:ascii="Arial" w:hAnsi="Arial" w:cs="Arial"/>
          <w:color w:val="000000"/>
          <w:sz w:val="22"/>
          <w:szCs w:val="22"/>
          <w:lang w:val="en-GB"/>
        </w:rPr>
        <w:t>fold</w:t>
      </w:r>
      <w:r w:rsidR="000545BC">
        <w:rPr>
          <w:rFonts w:ascii="Arial" w:hAnsi="Arial" w:cs="Arial"/>
          <w:color w:val="000000"/>
          <w:sz w:val="22"/>
          <w:szCs w:val="22"/>
          <w:lang w:val="en-GB"/>
        </w:rPr>
        <w:t>,</w:t>
      </w:r>
      <w:r w:rsidRPr="00595870">
        <w:rPr>
          <w:rFonts w:ascii="Arial" w:hAnsi="Arial" w:cs="Arial"/>
          <w:color w:val="000000"/>
          <w:sz w:val="22"/>
          <w:szCs w:val="22"/>
          <w:lang w:val="en-GB"/>
        </w:rPr>
        <w:t xml:space="preserve"> indicat</w:t>
      </w:r>
      <w:r w:rsidR="000545BC">
        <w:rPr>
          <w:rFonts w:ascii="Arial" w:hAnsi="Arial" w:cs="Arial"/>
          <w:color w:val="000000"/>
          <w:sz w:val="22"/>
          <w:szCs w:val="22"/>
          <w:lang w:val="en-GB"/>
        </w:rPr>
        <w:t>ing</w:t>
      </w:r>
      <w:r w:rsidRPr="00595870">
        <w:rPr>
          <w:rFonts w:ascii="Arial" w:hAnsi="Arial" w:cs="Arial"/>
          <w:color w:val="000000"/>
          <w:sz w:val="22"/>
          <w:szCs w:val="22"/>
          <w:lang w:val="en-GB"/>
        </w:rPr>
        <w:t xml:space="preserve"> that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induces immune memory to </w:t>
      </w:r>
      <w:r w:rsidR="000545BC">
        <w:rPr>
          <w:rFonts w:ascii="Arial" w:hAnsi="Arial" w:cs="Arial"/>
          <w:color w:val="000000"/>
          <w:sz w:val="22"/>
          <w:szCs w:val="22"/>
          <w:lang w:val="en-GB"/>
        </w:rPr>
        <w:t>all four</w:t>
      </w:r>
      <w:r w:rsidR="00582236">
        <w:rPr>
          <w:rFonts w:ascii="Arial" w:hAnsi="Arial" w:cs="Arial"/>
          <w:color w:val="000000"/>
          <w:sz w:val="22"/>
          <w:szCs w:val="22"/>
          <w:lang w:val="en-GB"/>
        </w:rPr>
        <w:t xml:space="preserve">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A, </w:t>
      </w:r>
      <w:r w:rsidR="000545BC">
        <w:rPr>
          <w:rFonts w:ascii="Arial" w:hAnsi="Arial" w:cs="Arial"/>
          <w:color w:val="000000"/>
          <w:sz w:val="22"/>
          <w:szCs w:val="22"/>
          <w:lang w:val="en-GB"/>
        </w:rPr>
        <w:t xml:space="preserve">C, </w:t>
      </w:r>
      <w:r w:rsidRPr="00595870">
        <w:rPr>
          <w:rFonts w:ascii="Arial" w:hAnsi="Arial" w:cs="Arial"/>
          <w:color w:val="000000"/>
          <w:sz w:val="22"/>
          <w:szCs w:val="22"/>
          <w:lang w:val="en-GB"/>
        </w:rPr>
        <w:t xml:space="preserve">W-135 and Y. The post-challenge </w:t>
      </w:r>
      <w:proofErr w:type="spellStart"/>
      <w:r w:rsidRPr="00595870">
        <w:rPr>
          <w:rFonts w:ascii="Arial" w:hAnsi="Arial" w:cs="Arial"/>
          <w:color w:val="000000"/>
          <w:sz w:val="22"/>
          <w:szCs w:val="22"/>
          <w:lang w:val="en-GB"/>
        </w:rPr>
        <w:t>rSBA-MenC</w:t>
      </w:r>
      <w:proofErr w:type="spellEnd"/>
      <w:r w:rsidRPr="00595870">
        <w:rPr>
          <w:rFonts w:ascii="Arial" w:hAnsi="Arial" w:cs="Arial"/>
          <w:color w:val="000000"/>
          <w:sz w:val="22"/>
          <w:szCs w:val="22"/>
          <w:lang w:val="en-GB"/>
        </w:rPr>
        <w:t xml:space="preserve"> GMT was similar in both study groups, indicating that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induces an analogous immune memory to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C as the licensed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-CRM vaccine (Table 9).</w:t>
      </w:r>
    </w:p>
    <w:p w:rsidR="008B4C02" w:rsidRPr="00595870" w:rsidRDefault="008B4C02" w:rsidP="008B4C02">
      <w:pPr>
        <w:spacing w:line="360" w:lineRule="atLeast"/>
        <w:ind w:right="99"/>
        <w:rPr>
          <w:rFonts w:ascii="Arial" w:hAnsi="Arial" w:cs="Arial"/>
          <w:color w:val="000000"/>
          <w:sz w:val="22"/>
          <w:szCs w:val="22"/>
          <w:lang w:val="en-GB"/>
        </w:rPr>
      </w:pPr>
    </w:p>
    <w:p w:rsidR="005365FE" w:rsidRPr="00595870" w:rsidRDefault="008B4C02" w:rsidP="008B4C02">
      <w:pPr>
        <w:spacing w:after="60" w:line="360" w:lineRule="atLeast"/>
        <w:ind w:right="96"/>
        <w:jc w:val="center"/>
        <w:rPr>
          <w:rFonts w:ascii="Arial" w:hAnsi="Arial" w:cs="Arial"/>
          <w:b/>
          <w:color w:val="000000"/>
          <w:sz w:val="22"/>
          <w:szCs w:val="22"/>
          <w:lang w:val="en-GB"/>
        </w:rPr>
      </w:pPr>
      <w:r w:rsidRPr="00595870">
        <w:rPr>
          <w:rFonts w:ascii="Arial" w:hAnsi="Arial" w:cs="Arial"/>
          <w:b/>
          <w:color w:val="000000"/>
          <w:sz w:val="22"/>
          <w:szCs w:val="22"/>
          <w:u w:val="single"/>
          <w:lang w:val="en-GB"/>
        </w:rPr>
        <w:t>Table 9:</w:t>
      </w:r>
      <w:r w:rsidRPr="00595870">
        <w:rPr>
          <w:rFonts w:ascii="Arial" w:hAnsi="Arial" w:cs="Arial"/>
          <w:b/>
          <w:color w:val="000000"/>
          <w:sz w:val="22"/>
          <w:szCs w:val="22"/>
          <w:lang w:val="en-GB"/>
        </w:rPr>
        <w:t xml:space="preserve"> Immune response (</w:t>
      </w:r>
      <w:proofErr w:type="spellStart"/>
      <w:r w:rsidRPr="00595870">
        <w:rPr>
          <w:rFonts w:ascii="Arial" w:hAnsi="Arial" w:cs="Arial"/>
          <w:b/>
          <w:color w:val="000000"/>
          <w:sz w:val="22"/>
          <w:szCs w:val="22"/>
          <w:lang w:val="en-GB"/>
        </w:rPr>
        <w:t>rSBA</w:t>
      </w:r>
      <w:proofErr w:type="spellEnd"/>
      <w:r w:rsidRPr="00595870">
        <w:rPr>
          <w:rFonts w:ascii="Arial" w:hAnsi="Arial" w:cs="Arial"/>
          <w:b/>
          <w:color w:val="000000"/>
          <w:sz w:val="22"/>
          <w:szCs w:val="22"/>
          <w:lang w:val="en-GB"/>
        </w:rPr>
        <w:t xml:space="preserve">) </w:t>
      </w:r>
      <w:r w:rsidR="00872489">
        <w:rPr>
          <w:rFonts w:ascii="Arial" w:hAnsi="Arial" w:cs="Arial"/>
          <w:b/>
          <w:color w:val="000000"/>
          <w:sz w:val="22"/>
          <w:szCs w:val="22"/>
          <w:lang w:val="en-GB"/>
        </w:rPr>
        <w:t>one</w:t>
      </w:r>
      <w:r w:rsidR="00872489"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 xml:space="preserve">month after a challenge vaccination in subjects primed with </w:t>
      </w:r>
      <w:r w:rsidR="00106A4F">
        <w:rPr>
          <w:rFonts w:ascii="Arial" w:hAnsi="Arial" w:cs="Arial"/>
          <w:b/>
          <w:color w:val="000000"/>
          <w:sz w:val="22"/>
          <w:szCs w:val="22"/>
          <w:lang w:val="en-GB"/>
        </w:rPr>
        <w:t>NIMENRIX</w:t>
      </w:r>
      <w:r w:rsidRPr="00595870">
        <w:rPr>
          <w:rFonts w:ascii="Arial" w:hAnsi="Arial" w:cs="Arial"/>
          <w:b/>
          <w:color w:val="000000"/>
          <w:sz w:val="22"/>
          <w:szCs w:val="22"/>
          <w:lang w:val="en-GB"/>
        </w:rPr>
        <w:t xml:space="preserve"> or a </w:t>
      </w:r>
      <w:proofErr w:type="spellStart"/>
      <w:r w:rsidRPr="00595870">
        <w:rPr>
          <w:rFonts w:ascii="Arial" w:hAnsi="Arial" w:cs="Arial"/>
          <w:b/>
          <w:color w:val="000000"/>
          <w:sz w:val="22"/>
          <w:szCs w:val="22"/>
          <w:lang w:val="en-GB"/>
        </w:rPr>
        <w:t>MenC</w:t>
      </w:r>
      <w:proofErr w:type="spellEnd"/>
      <w:r w:rsidRPr="00595870">
        <w:rPr>
          <w:rFonts w:ascii="Arial" w:hAnsi="Arial" w:cs="Arial"/>
          <w:b/>
          <w:color w:val="000000"/>
          <w:sz w:val="22"/>
          <w:szCs w:val="22"/>
          <w:lang w:val="en-GB"/>
        </w:rPr>
        <w:t>-CRM vaccine at the age of 12 to 14 months</w:t>
      </w:r>
    </w:p>
    <w:tbl>
      <w:tblPr>
        <w:tblW w:w="878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1536"/>
        <w:gridCol w:w="825"/>
        <w:gridCol w:w="2319"/>
        <w:gridCol w:w="824"/>
        <w:gridCol w:w="2056"/>
      </w:tblGrid>
      <w:tr w:rsidR="008B4C02" w:rsidRPr="00595870" w:rsidTr="008B4C02">
        <w:trPr>
          <w:jc w:val="center"/>
        </w:trPr>
        <w:tc>
          <w:tcPr>
            <w:tcW w:w="993" w:type="dxa"/>
            <w:vMerge w:val="restart"/>
            <w:vAlign w:val="center"/>
          </w:tcPr>
          <w:p w:rsidR="008B4C02" w:rsidRPr="00595870" w:rsidRDefault="007D0B69" w:rsidP="001054AD">
            <w:pPr>
              <w:jc w:val="center"/>
              <w:rPr>
                <w:rFonts w:ascii="Arial" w:hAnsi="Arial" w:cs="Arial"/>
                <w:b/>
                <w:lang w:val="en-GB"/>
              </w:rPr>
            </w:pPr>
            <w:proofErr w:type="spellStart"/>
            <w:r>
              <w:rPr>
                <w:rFonts w:ascii="Arial" w:hAnsi="Arial" w:cs="Arial"/>
                <w:b/>
                <w:lang w:val="en-GB"/>
              </w:rPr>
              <w:t>Serogroup</w:t>
            </w:r>
            <w:proofErr w:type="spellEnd"/>
          </w:p>
        </w:tc>
        <w:tc>
          <w:tcPr>
            <w:tcW w:w="1559" w:type="dxa"/>
            <w:vMerge w:val="restart"/>
            <w:vAlign w:val="center"/>
          </w:tcPr>
          <w:p w:rsidR="008B4C02" w:rsidRPr="00595870" w:rsidRDefault="00923CA5" w:rsidP="001054AD">
            <w:pPr>
              <w:jc w:val="center"/>
              <w:rPr>
                <w:rFonts w:ascii="Arial" w:hAnsi="Arial" w:cs="Arial"/>
                <w:b/>
                <w:lang w:val="en-GB"/>
              </w:rPr>
            </w:pPr>
            <w:r>
              <w:rPr>
                <w:rFonts w:ascii="Arial" w:hAnsi="Arial" w:cs="Arial"/>
                <w:b/>
                <w:lang w:val="en-GB"/>
              </w:rPr>
              <w:t>Vaccine</w:t>
            </w:r>
          </w:p>
        </w:tc>
        <w:tc>
          <w:tcPr>
            <w:tcW w:w="3261" w:type="dxa"/>
            <w:gridSpan w:val="2"/>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Pre-challenge</w:t>
            </w:r>
          </w:p>
        </w:tc>
        <w:tc>
          <w:tcPr>
            <w:tcW w:w="2976" w:type="dxa"/>
            <w:gridSpan w:val="2"/>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Post-challenge</w:t>
            </w:r>
          </w:p>
        </w:tc>
      </w:tr>
      <w:tr w:rsidR="008B4C02" w:rsidRPr="00595870" w:rsidTr="008B4C02">
        <w:trPr>
          <w:jc w:val="center"/>
        </w:trPr>
        <w:tc>
          <w:tcPr>
            <w:tcW w:w="993" w:type="dxa"/>
            <w:vMerge/>
            <w:vAlign w:val="center"/>
          </w:tcPr>
          <w:p w:rsidR="008B4C02" w:rsidRPr="00595870" w:rsidRDefault="008B4C02" w:rsidP="001054AD">
            <w:pPr>
              <w:jc w:val="center"/>
              <w:rPr>
                <w:rFonts w:ascii="Arial" w:hAnsi="Arial" w:cs="Arial"/>
                <w:b/>
                <w:lang w:val="en-GB"/>
              </w:rPr>
            </w:pPr>
          </w:p>
        </w:tc>
        <w:tc>
          <w:tcPr>
            <w:tcW w:w="1559" w:type="dxa"/>
            <w:vMerge/>
            <w:vAlign w:val="center"/>
          </w:tcPr>
          <w:p w:rsidR="008B4C02" w:rsidRPr="00595870" w:rsidRDefault="008B4C02" w:rsidP="001054AD">
            <w:pPr>
              <w:jc w:val="center"/>
              <w:rPr>
                <w:rFonts w:ascii="Arial" w:hAnsi="Arial" w:cs="Arial"/>
                <w:b/>
                <w:lang w:val="en-GB"/>
              </w:rPr>
            </w:pP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N</w:t>
            </w:r>
          </w:p>
        </w:tc>
        <w:tc>
          <w:tcPr>
            <w:tcW w:w="2410" w:type="dxa"/>
            <w:vAlign w:val="center"/>
          </w:tcPr>
          <w:p w:rsidR="008B4C02" w:rsidRPr="00595870" w:rsidRDefault="00923CA5" w:rsidP="001054AD">
            <w:pPr>
              <w:jc w:val="center"/>
              <w:rPr>
                <w:rFonts w:ascii="Arial" w:hAnsi="Arial" w:cs="Arial"/>
                <w:lang w:val="en-GB"/>
              </w:rPr>
            </w:pPr>
            <w:r>
              <w:rPr>
                <w:rFonts w:ascii="Arial" w:hAnsi="Arial" w:cs="Arial"/>
                <w:lang w:val="en-GB"/>
              </w:rPr>
              <w:t xml:space="preserve"> </w:t>
            </w:r>
            <w:proofErr w:type="spellStart"/>
            <w:r>
              <w:rPr>
                <w:rFonts w:ascii="Arial" w:hAnsi="Arial" w:cs="Arial"/>
                <w:lang w:val="en-GB"/>
              </w:rPr>
              <w:t>rSBA</w:t>
            </w:r>
            <w:proofErr w:type="spellEnd"/>
            <w:r>
              <w:rPr>
                <w:rFonts w:ascii="Arial" w:hAnsi="Arial" w:cs="Arial"/>
                <w:lang w:val="en-GB"/>
              </w:rPr>
              <w:t xml:space="preserve"> </w:t>
            </w:r>
            <w:r w:rsidR="008B4C02" w:rsidRPr="00595870">
              <w:rPr>
                <w:rFonts w:ascii="Arial" w:hAnsi="Arial" w:cs="Arial"/>
                <w:lang w:val="en-GB"/>
              </w:rPr>
              <w:t>GMT</w:t>
            </w:r>
          </w:p>
          <w:p w:rsidR="008B4C02" w:rsidRPr="00595870" w:rsidRDefault="008B4C02" w:rsidP="001054AD">
            <w:pPr>
              <w:jc w:val="center"/>
              <w:rPr>
                <w:rFonts w:ascii="Arial" w:hAnsi="Arial" w:cs="Arial"/>
                <w:lang w:val="en-GB"/>
              </w:rPr>
            </w:pPr>
            <w:r w:rsidRPr="00595870">
              <w:rPr>
                <w:rFonts w:ascii="Arial" w:hAnsi="Arial" w:cs="Arial"/>
                <w:lang w:val="en-GB"/>
              </w:rPr>
              <w:t>(95%CI)</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N</w:t>
            </w:r>
          </w:p>
        </w:tc>
        <w:tc>
          <w:tcPr>
            <w:tcW w:w="2126" w:type="dxa"/>
            <w:vAlign w:val="center"/>
          </w:tcPr>
          <w:p w:rsidR="008B4C02" w:rsidRPr="00595870" w:rsidRDefault="00923CA5" w:rsidP="001054AD">
            <w:pPr>
              <w:jc w:val="center"/>
              <w:rPr>
                <w:rFonts w:ascii="Arial" w:hAnsi="Arial" w:cs="Arial"/>
                <w:lang w:val="en-GB"/>
              </w:rPr>
            </w:pPr>
            <w:proofErr w:type="spellStart"/>
            <w:r>
              <w:rPr>
                <w:rFonts w:ascii="Arial" w:hAnsi="Arial" w:cs="Arial"/>
                <w:lang w:val="en-GB"/>
              </w:rPr>
              <w:t>rSBA</w:t>
            </w:r>
            <w:proofErr w:type="spellEnd"/>
            <w:r>
              <w:rPr>
                <w:rFonts w:ascii="Arial" w:hAnsi="Arial" w:cs="Arial"/>
                <w:lang w:val="en-GB"/>
              </w:rPr>
              <w:t xml:space="preserve"> </w:t>
            </w:r>
            <w:r w:rsidR="008B4C02" w:rsidRPr="00595870">
              <w:rPr>
                <w:rFonts w:ascii="Arial" w:hAnsi="Arial" w:cs="Arial"/>
                <w:lang w:val="en-GB"/>
              </w:rPr>
              <w:t>GMT</w:t>
            </w:r>
          </w:p>
          <w:p w:rsidR="008B4C02" w:rsidRPr="00595870" w:rsidRDefault="008B4C02" w:rsidP="001054AD">
            <w:pPr>
              <w:jc w:val="center"/>
              <w:rPr>
                <w:rFonts w:ascii="Arial" w:hAnsi="Arial" w:cs="Arial"/>
                <w:lang w:val="en-GB"/>
              </w:rPr>
            </w:pPr>
            <w:r w:rsidRPr="00595870">
              <w:rPr>
                <w:rFonts w:ascii="Arial" w:hAnsi="Arial" w:cs="Arial"/>
                <w:lang w:val="en-GB"/>
              </w:rPr>
              <w:t>(95%CI)</w:t>
            </w:r>
          </w:p>
        </w:tc>
      </w:tr>
      <w:tr w:rsidR="008B4C02" w:rsidRPr="00595870" w:rsidTr="00B94951">
        <w:trPr>
          <w:jc w:val="center"/>
        </w:trPr>
        <w:tc>
          <w:tcPr>
            <w:tcW w:w="993" w:type="dxa"/>
            <w:vAlign w:val="center"/>
          </w:tcPr>
          <w:p w:rsidR="008B4C02" w:rsidRPr="00595870" w:rsidRDefault="008B4C02" w:rsidP="00B94951">
            <w:pPr>
              <w:jc w:val="center"/>
              <w:rPr>
                <w:rFonts w:ascii="Arial" w:hAnsi="Arial" w:cs="Arial"/>
                <w:b/>
                <w:lang w:val="en-GB"/>
              </w:rPr>
            </w:pPr>
            <w:r w:rsidRPr="00595870">
              <w:rPr>
                <w:rFonts w:ascii="Arial" w:hAnsi="Arial" w:cs="Arial"/>
                <w:b/>
                <w:lang w:val="en-GB"/>
              </w:rPr>
              <w:t>A</w:t>
            </w:r>
          </w:p>
        </w:tc>
        <w:tc>
          <w:tcPr>
            <w:tcW w:w="1559" w:type="dxa"/>
            <w:vAlign w:val="center"/>
          </w:tcPr>
          <w:p w:rsidR="008B4C02" w:rsidRPr="00595870" w:rsidRDefault="00106A4F" w:rsidP="001054AD">
            <w:pPr>
              <w:jc w:val="center"/>
              <w:rPr>
                <w:rFonts w:ascii="Arial" w:hAnsi="Arial" w:cs="Arial"/>
                <w:b/>
                <w:lang w:val="en-GB"/>
              </w:rPr>
            </w:pPr>
            <w:r>
              <w:rPr>
                <w:rFonts w:ascii="Arial" w:hAnsi="Arial" w:cs="Arial"/>
                <w:b/>
                <w:lang w:val="en-GB"/>
              </w:rPr>
              <w:t>NIMENRIX</w:t>
            </w: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32</w:t>
            </w:r>
          </w:p>
        </w:tc>
        <w:tc>
          <w:tcPr>
            <w:tcW w:w="241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544.0</w:t>
            </w:r>
          </w:p>
          <w:p w:rsidR="008B4C02" w:rsidRPr="00595870" w:rsidRDefault="008B4C02" w:rsidP="001054AD">
            <w:pPr>
              <w:jc w:val="center"/>
              <w:rPr>
                <w:rFonts w:ascii="Arial" w:hAnsi="Arial" w:cs="Arial"/>
                <w:lang w:val="en-GB"/>
              </w:rPr>
            </w:pPr>
            <w:r w:rsidRPr="00595870">
              <w:rPr>
                <w:rFonts w:ascii="Arial" w:hAnsi="Arial" w:cs="Arial"/>
                <w:lang w:val="en-GB"/>
              </w:rPr>
              <w:t>(325.0; 910.7)</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25</w:t>
            </w:r>
          </w:p>
        </w:tc>
        <w:tc>
          <w:tcPr>
            <w:tcW w:w="2126"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3321.9</w:t>
            </w:r>
          </w:p>
          <w:p w:rsidR="008B4C02" w:rsidRPr="00595870" w:rsidRDefault="008B4C02" w:rsidP="001054AD">
            <w:pPr>
              <w:jc w:val="center"/>
              <w:rPr>
                <w:rFonts w:ascii="Arial" w:hAnsi="Arial" w:cs="Arial"/>
                <w:lang w:val="en-GB"/>
              </w:rPr>
            </w:pPr>
            <w:r w:rsidRPr="00595870">
              <w:rPr>
                <w:rFonts w:ascii="Arial" w:hAnsi="Arial" w:cs="Arial"/>
                <w:lang w:val="en-GB"/>
              </w:rPr>
              <w:t>(2294.2; 4810.0)</w:t>
            </w:r>
          </w:p>
        </w:tc>
      </w:tr>
      <w:tr w:rsidR="008B4C02" w:rsidRPr="00595870" w:rsidTr="00B94951">
        <w:trPr>
          <w:jc w:val="center"/>
        </w:trPr>
        <w:tc>
          <w:tcPr>
            <w:tcW w:w="993" w:type="dxa"/>
            <w:vMerge w:val="restart"/>
            <w:vAlign w:val="center"/>
          </w:tcPr>
          <w:p w:rsidR="008B4C02" w:rsidRPr="00595870" w:rsidRDefault="008B4C02" w:rsidP="00B94951">
            <w:pPr>
              <w:jc w:val="center"/>
              <w:rPr>
                <w:rFonts w:ascii="Arial" w:hAnsi="Arial" w:cs="Arial"/>
                <w:b/>
                <w:lang w:val="en-GB"/>
              </w:rPr>
            </w:pPr>
            <w:r w:rsidRPr="00595870">
              <w:rPr>
                <w:rFonts w:ascii="Arial" w:hAnsi="Arial" w:cs="Arial"/>
                <w:b/>
                <w:lang w:val="en-GB"/>
              </w:rPr>
              <w:t>C</w:t>
            </w:r>
          </w:p>
        </w:tc>
        <w:tc>
          <w:tcPr>
            <w:tcW w:w="1559" w:type="dxa"/>
            <w:vAlign w:val="center"/>
          </w:tcPr>
          <w:p w:rsidR="008B4C02" w:rsidRPr="00595870" w:rsidRDefault="00106A4F" w:rsidP="001054AD">
            <w:pPr>
              <w:jc w:val="center"/>
              <w:rPr>
                <w:rFonts w:ascii="Arial" w:hAnsi="Arial" w:cs="Arial"/>
                <w:b/>
                <w:lang w:val="en-GB"/>
              </w:rPr>
            </w:pPr>
            <w:r>
              <w:rPr>
                <w:rFonts w:ascii="Arial" w:hAnsi="Arial" w:cs="Arial"/>
                <w:b/>
                <w:lang w:val="en-GB"/>
              </w:rPr>
              <w:t>NIMENRIX</w:t>
            </w: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31</w:t>
            </w:r>
          </w:p>
        </w:tc>
        <w:tc>
          <w:tcPr>
            <w:tcW w:w="241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174.0</w:t>
            </w:r>
          </w:p>
          <w:p w:rsidR="008B4C02" w:rsidRPr="00595870" w:rsidRDefault="008B4C02" w:rsidP="001054AD">
            <w:pPr>
              <w:jc w:val="center"/>
              <w:rPr>
                <w:rFonts w:ascii="Arial" w:hAnsi="Arial" w:cs="Arial"/>
                <w:lang w:val="en-GB"/>
              </w:rPr>
            </w:pPr>
            <w:r w:rsidRPr="00595870">
              <w:rPr>
                <w:rFonts w:ascii="Arial" w:hAnsi="Arial" w:cs="Arial"/>
                <w:lang w:val="en-GB"/>
              </w:rPr>
              <w:t>(104.8; 288.9)</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32</w:t>
            </w:r>
          </w:p>
        </w:tc>
        <w:tc>
          <w:tcPr>
            <w:tcW w:w="2126"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5965.7</w:t>
            </w:r>
          </w:p>
          <w:p w:rsidR="008B4C02" w:rsidRPr="00595870" w:rsidRDefault="008B4C02" w:rsidP="001054AD">
            <w:pPr>
              <w:jc w:val="center"/>
              <w:rPr>
                <w:rFonts w:ascii="Arial" w:hAnsi="Arial" w:cs="Arial"/>
                <w:lang w:val="en-GB"/>
              </w:rPr>
            </w:pPr>
            <w:r w:rsidRPr="00595870">
              <w:rPr>
                <w:rFonts w:ascii="Arial" w:hAnsi="Arial" w:cs="Arial"/>
                <w:lang w:val="en-GB"/>
              </w:rPr>
              <w:t>(4128.4; 8620.7)</w:t>
            </w:r>
          </w:p>
        </w:tc>
      </w:tr>
      <w:tr w:rsidR="008B4C02" w:rsidRPr="00595870" w:rsidTr="00B94951">
        <w:trPr>
          <w:jc w:val="center"/>
        </w:trPr>
        <w:tc>
          <w:tcPr>
            <w:tcW w:w="993" w:type="dxa"/>
            <w:vMerge/>
            <w:vAlign w:val="center"/>
          </w:tcPr>
          <w:p w:rsidR="0088029F" w:rsidRDefault="0088029F">
            <w:pPr>
              <w:jc w:val="center"/>
              <w:rPr>
                <w:rFonts w:ascii="Arial" w:hAnsi="Arial" w:cs="Arial"/>
                <w:b/>
                <w:lang w:val="en-GB"/>
              </w:rPr>
            </w:pPr>
          </w:p>
        </w:tc>
        <w:tc>
          <w:tcPr>
            <w:tcW w:w="1559" w:type="dxa"/>
            <w:vAlign w:val="center"/>
          </w:tcPr>
          <w:p w:rsidR="0088029F" w:rsidRDefault="008B4C02">
            <w:pPr>
              <w:jc w:val="center"/>
              <w:rPr>
                <w:rFonts w:ascii="Arial" w:hAnsi="Arial" w:cs="Arial"/>
                <w:b/>
                <w:lang w:val="en-GB"/>
              </w:rPr>
            </w:pPr>
            <w:proofErr w:type="spellStart"/>
            <w:r w:rsidRPr="00595870">
              <w:rPr>
                <w:rFonts w:ascii="Arial" w:hAnsi="Arial" w:cs="Arial"/>
                <w:b/>
                <w:lang w:val="en-GB" w:eastAsia="en-GB"/>
              </w:rPr>
              <w:t>MenC</w:t>
            </w:r>
            <w:proofErr w:type="spellEnd"/>
            <w:r w:rsidRPr="00595870">
              <w:rPr>
                <w:rFonts w:ascii="Arial" w:hAnsi="Arial" w:cs="Arial"/>
                <w:b/>
                <w:lang w:val="en-GB" w:eastAsia="en-GB"/>
              </w:rPr>
              <w:t xml:space="preserve">-CRM </w:t>
            </w: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28</w:t>
            </w:r>
          </w:p>
        </w:tc>
        <w:tc>
          <w:tcPr>
            <w:tcW w:w="241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34.4</w:t>
            </w:r>
          </w:p>
          <w:p w:rsidR="008B4C02" w:rsidRPr="00595870" w:rsidRDefault="008B4C02" w:rsidP="001054AD">
            <w:pPr>
              <w:jc w:val="center"/>
              <w:rPr>
                <w:rFonts w:ascii="Arial" w:hAnsi="Arial" w:cs="Arial"/>
                <w:lang w:val="en-GB"/>
              </w:rPr>
            </w:pPr>
            <w:r w:rsidRPr="00595870">
              <w:rPr>
                <w:rFonts w:ascii="Arial" w:hAnsi="Arial" w:cs="Arial"/>
                <w:lang w:val="en-GB"/>
              </w:rPr>
              <w:t>(15.8; 75.3)</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30</w:t>
            </w:r>
          </w:p>
        </w:tc>
        <w:tc>
          <w:tcPr>
            <w:tcW w:w="2126"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5265.2</w:t>
            </w:r>
          </w:p>
          <w:p w:rsidR="008B4C02" w:rsidRPr="00595870" w:rsidRDefault="008B4C02" w:rsidP="001054AD">
            <w:pPr>
              <w:jc w:val="center"/>
              <w:rPr>
                <w:rFonts w:ascii="Arial" w:hAnsi="Arial" w:cs="Arial"/>
                <w:lang w:val="en-GB"/>
              </w:rPr>
            </w:pPr>
            <w:r w:rsidRPr="00595870">
              <w:rPr>
                <w:rFonts w:ascii="Arial" w:hAnsi="Arial" w:cs="Arial"/>
                <w:lang w:val="en-GB"/>
              </w:rPr>
              <w:t>(3437.3; 8065.1)</w:t>
            </w:r>
          </w:p>
        </w:tc>
      </w:tr>
      <w:tr w:rsidR="008B4C02" w:rsidRPr="00595870" w:rsidTr="00B94951">
        <w:trPr>
          <w:jc w:val="center"/>
        </w:trPr>
        <w:tc>
          <w:tcPr>
            <w:tcW w:w="993" w:type="dxa"/>
            <w:vAlign w:val="center"/>
          </w:tcPr>
          <w:p w:rsidR="008B4C02" w:rsidRPr="00595870" w:rsidRDefault="008B4C02" w:rsidP="00B94951">
            <w:pPr>
              <w:jc w:val="center"/>
              <w:rPr>
                <w:rFonts w:ascii="Arial" w:hAnsi="Arial" w:cs="Arial"/>
                <w:b/>
                <w:lang w:val="en-GB"/>
              </w:rPr>
            </w:pPr>
            <w:r w:rsidRPr="00595870">
              <w:rPr>
                <w:rFonts w:ascii="Arial" w:hAnsi="Arial" w:cs="Arial"/>
                <w:b/>
                <w:lang w:val="en-GB"/>
              </w:rPr>
              <w:t>W-135</w:t>
            </w:r>
          </w:p>
        </w:tc>
        <w:tc>
          <w:tcPr>
            <w:tcW w:w="1559" w:type="dxa"/>
            <w:vAlign w:val="center"/>
          </w:tcPr>
          <w:p w:rsidR="008B4C02" w:rsidRPr="00595870" w:rsidRDefault="00106A4F" w:rsidP="001054AD">
            <w:pPr>
              <w:jc w:val="center"/>
              <w:rPr>
                <w:rFonts w:ascii="Arial" w:hAnsi="Arial" w:cs="Arial"/>
                <w:b/>
                <w:lang w:val="en-GB"/>
              </w:rPr>
            </w:pPr>
            <w:r>
              <w:rPr>
                <w:rFonts w:ascii="Arial" w:hAnsi="Arial" w:cs="Arial"/>
                <w:b/>
                <w:lang w:val="en-GB"/>
              </w:rPr>
              <w:t>NIMENRIX</w:t>
            </w: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32</w:t>
            </w:r>
          </w:p>
        </w:tc>
        <w:tc>
          <w:tcPr>
            <w:tcW w:w="241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643.8</w:t>
            </w:r>
          </w:p>
          <w:p w:rsidR="008B4C02" w:rsidRPr="00595870" w:rsidRDefault="008B4C02" w:rsidP="001054AD">
            <w:pPr>
              <w:jc w:val="center"/>
              <w:rPr>
                <w:rFonts w:ascii="Arial" w:hAnsi="Arial" w:cs="Arial"/>
                <w:lang w:val="en-GB"/>
              </w:rPr>
            </w:pPr>
            <w:r w:rsidRPr="00595870">
              <w:rPr>
                <w:rFonts w:ascii="Arial" w:hAnsi="Arial" w:cs="Arial"/>
                <w:lang w:val="en-GB"/>
              </w:rPr>
              <w:t>(394.1; 1051.8)</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32</w:t>
            </w:r>
          </w:p>
        </w:tc>
        <w:tc>
          <w:tcPr>
            <w:tcW w:w="2126"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11058.1</w:t>
            </w:r>
          </w:p>
          <w:p w:rsidR="008B4C02" w:rsidRPr="00595870" w:rsidRDefault="008B4C02" w:rsidP="001054AD">
            <w:pPr>
              <w:jc w:val="center"/>
              <w:rPr>
                <w:rFonts w:ascii="Arial" w:hAnsi="Arial" w:cs="Arial"/>
                <w:lang w:val="en-GB"/>
              </w:rPr>
            </w:pPr>
            <w:r w:rsidRPr="00595870">
              <w:rPr>
                <w:rFonts w:ascii="Arial" w:hAnsi="Arial" w:cs="Arial"/>
                <w:lang w:val="en-GB"/>
              </w:rPr>
              <w:t>(8587.2; 14239.9)</w:t>
            </w:r>
          </w:p>
        </w:tc>
      </w:tr>
      <w:tr w:rsidR="008B4C02" w:rsidRPr="00595870" w:rsidTr="00B94951">
        <w:trPr>
          <w:jc w:val="center"/>
        </w:trPr>
        <w:tc>
          <w:tcPr>
            <w:tcW w:w="993" w:type="dxa"/>
            <w:vAlign w:val="center"/>
          </w:tcPr>
          <w:p w:rsidR="008B4C02" w:rsidRPr="00595870" w:rsidRDefault="008B4C02" w:rsidP="00B94951">
            <w:pPr>
              <w:jc w:val="center"/>
              <w:rPr>
                <w:rFonts w:ascii="Arial" w:hAnsi="Arial" w:cs="Arial"/>
                <w:b/>
                <w:lang w:val="en-GB"/>
              </w:rPr>
            </w:pPr>
            <w:r w:rsidRPr="00595870">
              <w:rPr>
                <w:rFonts w:ascii="Arial" w:hAnsi="Arial" w:cs="Arial"/>
                <w:b/>
                <w:lang w:val="en-GB"/>
              </w:rPr>
              <w:t>Y</w:t>
            </w:r>
          </w:p>
        </w:tc>
        <w:tc>
          <w:tcPr>
            <w:tcW w:w="1559" w:type="dxa"/>
            <w:vAlign w:val="center"/>
          </w:tcPr>
          <w:p w:rsidR="008B4C02" w:rsidRPr="00595870" w:rsidRDefault="00106A4F" w:rsidP="001054AD">
            <w:pPr>
              <w:jc w:val="center"/>
              <w:rPr>
                <w:rFonts w:ascii="Arial" w:hAnsi="Arial" w:cs="Arial"/>
                <w:b/>
                <w:lang w:val="en-GB"/>
              </w:rPr>
            </w:pPr>
            <w:r>
              <w:rPr>
                <w:rFonts w:ascii="Arial" w:hAnsi="Arial" w:cs="Arial"/>
                <w:b/>
                <w:lang w:val="en-GB"/>
              </w:rPr>
              <w:t>NIMENRIX</w:t>
            </w:r>
          </w:p>
        </w:tc>
        <w:tc>
          <w:tcPr>
            <w:tcW w:w="85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32</w:t>
            </w:r>
          </w:p>
        </w:tc>
        <w:tc>
          <w:tcPr>
            <w:tcW w:w="241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439.8</w:t>
            </w:r>
          </w:p>
          <w:p w:rsidR="008B4C02" w:rsidRPr="00595870" w:rsidRDefault="008B4C02" w:rsidP="001054AD">
            <w:pPr>
              <w:jc w:val="center"/>
              <w:rPr>
                <w:rFonts w:ascii="Arial" w:hAnsi="Arial" w:cs="Arial"/>
                <w:lang w:val="en-GB"/>
              </w:rPr>
            </w:pPr>
            <w:r w:rsidRPr="00595870">
              <w:rPr>
                <w:rFonts w:ascii="Arial" w:hAnsi="Arial" w:cs="Arial"/>
                <w:lang w:val="en-GB"/>
              </w:rPr>
              <w:lastRenderedPageBreak/>
              <w:t>(274.0; 705.9)</w:t>
            </w:r>
          </w:p>
        </w:tc>
        <w:tc>
          <w:tcPr>
            <w:tcW w:w="850"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lastRenderedPageBreak/>
              <w:t>32</w:t>
            </w:r>
          </w:p>
        </w:tc>
        <w:tc>
          <w:tcPr>
            <w:tcW w:w="2126"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5736.6</w:t>
            </w:r>
          </w:p>
          <w:p w:rsidR="008B4C02" w:rsidRPr="00595870" w:rsidRDefault="008B4C02" w:rsidP="001054AD">
            <w:pPr>
              <w:jc w:val="center"/>
              <w:rPr>
                <w:rFonts w:ascii="Arial" w:hAnsi="Arial" w:cs="Arial"/>
                <w:lang w:val="en-GB"/>
              </w:rPr>
            </w:pPr>
            <w:r w:rsidRPr="00595870">
              <w:rPr>
                <w:rFonts w:ascii="Arial" w:hAnsi="Arial" w:cs="Arial"/>
                <w:lang w:val="en-GB"/>
              </w:rPr>
              <w:lastRenderedPageBreak/>
              <w:t>(4215.9; 7806.0)</w:t>
            </w:r>
          </w:p>
        </w:tc>
      </w:tr>
    </w:tbl>
    <w:p w:rsidR="008B4C02" w:rsidRDefault="008B4C02" w:rsidP="008B4C02">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lastRenderedPageBreak/>
        <w:t>The analysis of immunogenicity was conducted on ATP cohort for immunogenicity.</w:t>
      </w:r>
    </w:p>
    <w:p w:rsidR="00B94951" w:rsidRDefault="00B94951" w:rsidP="00B94951">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B94951" w:rsidRPr="00595870" w:rsidRDefault="00B94951" w:rsidP="008B4C02">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8B4C02" w:rsidRPr="00595870" w:rsidRDefault="008B4C02" w:rsidP="008B4C02">
      <w:pPr>
        <w:spacing w:line="360" w:lineRule="atLeast"/>
        <w:ind w:right="99"/>
        <w:rPr>
          <w:rFonts w:ascii="Arial" w:hAnsi="Arial" w:cs="Arial"/>
          <w:color w:val="000000"/>
          <w:sz w:val="22"/>
          <w:szCs w:val="22"/>
          <w:lang w:val="en-GB"/>
        </w:rPr>
      </w:pPr>
    </w:p>
    <w:p w:rsidR="008B4C02" w:rsidRPr="00595870" w:rsidRDefault="008B4C02" w:rsidP="008B4C02">
      <w:pPr>
        <w:spacing w:line="360" w:lineRule="atLeast"/>
        <w:ind w:right="99"/>
        <w:rPr>
          <w:rFonts w:ascii="Arial" w:hAnsi="Arial" w:cs="Arial"/>
          <w:b/>
          <w:color w:val="000000"/>
          <w:sz w:val="22"/>
          <w:szCs w:val="22"/>
          <w:lang w:val="en-GB"/>
        </w:rPr>
      </w:pPr>
      <w:r w:rsidRPr="00595870">
        <w:rPr>
          <w:rFonts w:ascii="Arial" w:hAnsi="Arial" w:cs="Arial"/>
          <w:b/>
          <w:color w:val="000000"/>
          <w:sz w:val="22"/>
          <w:szCs w:val="22"/>
          <w:lang w:val="en-GB"/>
        </w:rPr>
        <w:t>Immunogenicity in subjects previously vaccinated with a plain polysaccharide meningococcal vaccine</w:t>
      </w:r>
    </w:p>
    <w:p w:rsidR="008B4C02" w:rsidRPr="00595870" w:rsidRDefault="008B4C02" w:rsidP="008B4C02">
      <w:pPr>
        <w:spacing w:line="360" w:lineRule="atLeast"/>
        <w:ind w:right="99"/>
        <w:rPr>
          <w:rFonts w:ascii="Arial" w:hAnsi="Arial" w:cs="Arial"/>
          <w:color w:val="000000"/>
          <w:sz w:val="22"/>
          <w:szCs w:val="22"/>
          <w:lang w:val="en-GB"/>
        </w:rPr>
      </w:pPr>
    </w:p>
    <w:p w:rsidR="008B4C02" w:rsidRPr="00595870" w:rsidRDefault="008B4C02" w:rsidP="008B4C02">
      <w:pPr>
        <w:spacing w:line="360" w:lineRule="atLeast"/>
        <w:ind w:right="99"/>
        <w:rPr>
          <w:rFonts w:ascii="Arial" w:hAnsi="Arial" w:cs="Arial"/>
          <w:color w:val="000000"/>
          <w:sz w:val="22"/>
          <w:szCs w:val="22"/>
          <w:lang w:val="en-GB"/>
        </w:rPr>
      </w:pPr>
      <w:r w:rsidRPr="00595870">
        <w:rPr>
          <w:rFonts w:ascii="Arial" w:hAnsi="Arial" w:cs="Arial"/>
          <w:color w:val="000000"/>
          <w:sz w:val="22"/>
          <w:szCs w:val="22"/>
          <w:lang w:val="en-GB"/>
        </w:rPr>
        <w:t xml:space="preserve">In study MenACWY-TT-021 conducted in subjects aged 4.5-34 years, the immunogenicity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administered between 30 and 42 months after vaccination with </w:t>
      </w:r>
      <w:r w:rsidR="00B94951">
        <w:rPr>
          <w:rFonts w:ascii="Arial" w:hAnsi="Arial" w:cs="Arial"/>
          <w:color w:val="000000"/>
          <w:sz w:val="22"/>
          <w:szCs w:val="22"/>
          <w:lang w:val="en-GB"/>
        </w:rPr>
        <w:t>a</w:t>
      </w:r>
      <w:r w:rsidR="00A21E39">
        <w:rPr>
          <w:rFonts w:ascii="Arial" w:hAnsi="Arial" w:cs="Arial"/>
          <w:color w:val="000000"/>
          <w:sz w:val="22"/>
          <w:szCs w:val="22"/>
          <w:lang w:val="en-GB"/>
        </w:rPr>
        <w:t>n</w:t>
      </w:r>
      <w:r w:rsidR="00B94951" w:rsidRPr="00595870">
        <w:rPr>
          <w:rFonts w:ascii="Arial" w:hAnsi="Arial" w:cs="Arial"/>
          <w:color w:val="000000"/>
          <w:sz w:val="22"/>
          <w:szCs w:val="22"/>
          <w:lang w:val="en-GB"/>
        </w:rPr>
        <w:t xml:space="preserve"> </w:t>
      </w:r>
      <w:r w:rsidRPr="00595870">
        <w:rPr>
          <w:rFonts w:ascii="Arial" w:hAnsi="Arial" w:cs="Arial"/>
          <w:color w:val="000000"/>
          <w:sz w:val="22"/>
          <w:szCs w:val="22"/>
          <w:lang w:val="en-GB"/>
        </w:rPr>
        <w:t xml:space="preserve">ACWY-PS vaccine was compared to the immunogenicity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administered to age-matched subjects who had not been vaccinated with any meningococcal vaccine in the preceding 10 years. The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GMTs were significantly lower in the subjects who had received a dose of ACWY-PS vaccine 30-42 months prior to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(Table 10). Clinical relevance of this observation is unknown since all subjects achieved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titres ≥ 8 for each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(A, C, W-135, Y)</w:t>
      </w:r>
      <w:r w:rsidR="00C5709D">
        <w:rPr>
          <w:rFonts w:ascii="Arial" w:hAnsi="Arial" w:cs="Arial"/>
          <w:color w:val="000000"/>
          <w:sz w:val="22"/>
          <w:szCs w:val="22"/>
          <w:lang w:val="en-GB"/>
        </w:rPr>
        <w:t xml:space="preserve"> regardless of meningococcal vaccination history</w:t>
      </w:r>
      <w:r w:rsidRPr="00595870">
        <w:rPr>
          <w:rFonts w:ascii="Arial" w:hAnsi="Arial" w:cs="Arial"/>
          <w:color w:val="000000"/>
          <w:sz w:val="22"/>
          <w:szCs w:val="22"/>
          <w:lang w:val="en-GB"/>
        </w:rPr>
        <w:t>.</w:t>
      </w:r>
    </w:p>
    <w:p w:rsidR="008B4C02" w:rsidRPr="00595870" w:rsidRDefault="008B4C02" w:rsidP="008B4C02">
      <w:pPr>
        <w:spacing w:line="360" w:lineRule="atLeast"/>
        <w:ind w:right="99"/>
        <w:rPr>
          <w:rFonts w:ascii="Arial" w:hAnsi="Arial" w:cs="Arial"/>
          <w:color w:val="000000"/>
          <w:sz w:val="22"/>
          <w:szCs w:val="22"/>
          <w:lang w:val="en-GB"/>
        </w:rPr>
      </w:pPr>
    </w:p>
    <w:p w:rsidR="00D5087A" w:rsidRPr="00595870" w:rsidRDefault="008B4C02" w:rsidP="008B4C02">
      <w:pPr>
        <w:spacing w:after="60" w:line="360" w:lineRule="atLeast"/>
        <w:ind w:right="96"/>
        <w:rPr>
          <w:rFonts w:ascii="Arial" w:hAnsi="Arial" w:cs="Arial"/>
          <w:b/>
          <w:color w:val="000000"/>
          <w:sz w:val="22"/>
          <w:szCs w:val="22"/>
          <w:lang w:val="en-GB"/>
        </w:rPr>
      </w:pPr>
      <w:r w:rsidRPr="00595870">
        <w:rPr>
          <w:rFonts w:ascii="Arial" w:hAnsi="Arial" w:cs="Arial"/>
          <w:b/>
          <w:color w:val="000000"/>
          <w:sz w:val="22"/>
          <w:szCs w:val="22"/>
          <w:u w:val="single"/>
          <w:lang w:val="en-GB"/>
        </w:rPr>
        <w:t xml:space="preserve">Table 10: </w:t>
      </w:r>
      <w:r w:rsidRPr="00595870">
        <w:rPr>
          <w:rFonts w:ascii="Arial" w:hAnsi="Arial" w:cs="Arial"/>
          <w:b/>
          <w:color w:val="000000"/>
          <w:sz w:val="22"/>
          <w:szCs w:val="22"/>
          <w:lang w:val="en-GB"/>
        </w:rPr>
        <w:t>Immune response (</w:t>
      </w:r>
      <w:proofErr w:type="spellStart"/>
      <w:r w:rsidRPr="00595870">
        <w:rPr>
          <w:rFonts w:ascii="Arial" w:hAnsi="Arial" w:cs="Arial"/>
          <w:b/>
          <w:color w:val="000000"/>
          <w:sz w:val="22"/>
          <w:szCs w:val="22"/>
          <w:lang w:val="en-GB"/>
        </w:rPr>
        <w:t>rSBA</w:t>
      </w:r>
      <w:proofErr w:type="spellEnd"/>
      <w:r w:rsidRPr="00595870">
        <w:rPr>
          <w:rFonts w:ascii="Arial" w:hAnsi="Arial" w:cs="Arial"/>
          <w:b/>
          <w:color w:val="000000"/>
          <w:sz w:val="22"/>
          <w:szCs w:val="22"/>
          <w:lang w:val="en-GB"/>
        </w:rPr>
        <w:t xml:space="preserve">) </w:t>
      </w:r>
      <w:r w:rsidR="00C5709D">
        <w:rPr>
          <w:rFonts w:ascii="Arial" w:hAnsi="Arial" w:cs="Arial"/>
          <w:b/>
          <w:color w:val="000000"/>
          <w:sz w:val="22"/>
          <w:szCs w:val="22"/>
          <w:lang w:val="en-GB"/>
        </w:rPr>
        <w:t>one</w:t>
      </w:r>
      <w:r w:rsidR="00C5709D" w:rsidRPr="00595870">
        <w:rPr>
          <w:rFonts w:ascii="Arial" w:hAnsi="Arial" w:cs="Arial"/>
          <w:b/>
          <w:color w:val="000000"/>
          <w:sz w:val="22"/>
          <w:szCs w:val="22"/>
          <w:lang w:val="en-GB"/>
        </w:rPr>
        <w:t xml:space="preserve"> </w:t>
      </w:r>
      <w:r w:rsidRPr="00595870">
        <w:rPr>
          <w:rFonts w:ascii="Arial" w:hAnsi="Arial" w:cs="Arial"/>
          <w:b/>
          <w:color w:val="000000"/>
          <w:sz w:val="22"/>
          <w:szCs w:val="22"/>
          <w:lang w:val="en-GB"/>
        </w:rPr>
        <w:t xml:space="preserve">month after </w:t>
      </w:r>
      <w:r w:rsidR="00106A4F">
        <w:rPr>
          <w:rFonts w:ascii="Arial" w:hAnsi="Arial" w:cs="Arial"/>
          <w:b/>
          <w:color w:val="000000"/>
          <w:sz w:val="22"/>
          <w:szCs w:val="22"/>
          <w:lang w:val="en-GB"/>
        </w:rPr>
        <w:t>NIMENRIX</w:t>
      </w:r>
      <w:r w:rsidRPr="00595870">
        <w:rPr>
          <w:rFonts w:ascii="Arial" w:hAnsi="Arial" w:cs="Arial"/>
          <w:b/>
          <w:color w:val="000000"/>
          <w:sz w:val="22"/>
          <w:szCs w:val="22"/>
          <w:lang w:val="en-GB"/>
        </w:rPr>
        <w:t xml:space="preserve"> vaccination in subjects according to their meningococcal vaccine history</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67"/>
        <w:gridCol w:w="1559"/>
        <w:gridCol w:w="1985"/>
        <w:gridCol w:w="567"/>
        <w:gridCol w:w="1559"/>
        <w:gridCol w:w="2091"/>
      </w:tblGrid>
      <w:tr w:rsidR="008B4C02" w:rsidRPr="00595870" w:rsidTr="008B4C02">
        <w:trPr>
          <w:jc w:val="center"/>
        </w:trPr>
        <w:tc>
          <w:tcPr>
            <w:tcW w:w="959" w:type="dxa"/>
            <w:vMerge w:val="restart"/>
            <w:vAlign w:val="center"/>
          </w:tcPr>
          <w:p w:rsidR="008B4C02" w:rsidRPr="00595870" w:rsidRDefault="007D0B69" w:rsidP="001054AD">
            <w:pPr>
              <w:jc w:val="center"/>
              <w:rPr>
                <w:rFonts w:ascii="Arial" w:hAnsi="Arial" w:cs="Arial"/>
                <w:b/>
                <w:lang w:val="en-GB"/>
              </w:rPr>
            </w:pPr>
            <w:proofErr w:type="spellStart"/>
            <w:r>
              <w:rPr>
                <w:rFonts w:ascii="Arial" w:hAnsi="Arial" w:cs="Arial"/>
                <w:b/>
                <w:lang w:val="en-GB"/>
              </w:rPr>
              <w:t>Sero</w:t>
            </w:r>
            <w:proofErr w:type="spellEnd"/>
            <w:r w:rsidR="00A21E39">
              <w:rPr>
                <w:rFonts w:ascii="Arial" w:hAnsi="Arial" w:cs="Arial"/>
                <w:b/>
                <w:lang w:val="en-GB"/>
              </w:rPr>
              <w:t>-</w:t>
            </w:r>
            <w:r>
              <w:rPr>
                <w:rFonts w:ascii="Arial" w:hAnsi="Arial" w:cs="Arial"/>
                <w:b/>
                <w:lang w:val="en-GB"/>
              </w:rPr>
              <w:t>group</w:t>
            </w:r>
          </w:p>
        </w:tc>
        <w:tc>
          <w:tcPr>
            <w:tcW w:w="4111" w:type="dxa"/>
            <w:gridSpan w:val="3"/>
            <w:vAlign w:val="center"/>
          </w:tcPr>
          <w:p w:rsidR="008B4C02" w:rsidRPr="00595870" w:rsidRDefault="008B4C02" w:rsidP="001054AD">
            <w:pPr>
              <w:jc w:val="center"/>
              <w:rPr>
                <w:rFonts w:ascii="Arial" w:hAnsi="Arial" w:cs="Arial"/>
                <w:b/>
                <w:vertAlign w:val="superscript"/>
                <w:lang w:val="en-GB"/>
              </w:rPr>
            </w:pPr>
            <w:r w:rsidRPr="00595870">
              <w:rPr>
                <w:rFonts w:ascii="Arial" w:hAnsi="Arial" w:cs="Arial"/>
                <w:b/>
                <w:lang w:val="en-GB"/>
              </w:rPr>
              <w:t>Subjects vaccinated 30 to 42 months previously with ACWY-PS</w:t>
            </w:r>
          </w:p>
        </w:tc>
        <w:tc>
          <w:tcPr>
            <w:tcW w:w="4217" w:type="dxa"/>
            <w:gridSpan w:val="3"/>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 xml:space="preserve">Subjects who had not received a meningococcal vaccine in the preceding </w:t>
            </w:r>
          </w:p>
          <w:p w:rsidR="008B4C02" w:rsidRPr="00595870" w:rsidRDefault="008B4C02" w:rsidP="001054AD">
            <w:pPr>
              <w:jc w:val="center"/>
              <w:rPr>
                <w:rFonts w:ascii="Arial" w:hAnsi="Arial" w:cs="Arial"/>
                <w:b/>
                <w:lang w:val="en-GB"/>
              </w:rPr>
            </w:pPr>
            <w:r w:rsidRPr="00595870">
              <w:rPr>
                <w:rFonts w:ascii="Arial" w:hAnsi="Arial" w:cs="Arial"/>
                <w:b/>
                <w:lang w:val="en-GB"/>
              </w:rPr>
              <w:t>10 years</w:t>
            </w:r>
          </w:p>
        </w:tc>
      </w:tr>
      <w:tr w:rsidR="008B4C02" w:rsidRPr="00595870" w:rsidTr="008B4C02">
        <w:trPr>
          <w:jc w:val="center"/>
        </w:trPr>
        <w:tc>
          <w:tcPr>
            <w:tcW w:w="959" w:type="dxa"/>
            <w:vMerge/>
            <w:vAlign w:val="center"/>
          </w:tcPr>
          <w:p w:rsidR="008B4C02" w:rsidRPr="00595870" w:rsidRDefault="008B4C02" w:rsidP="001054AD">
            <w:pPr>
              <w:jc w:val="center"/>
              <w:rPr>
                <w:rFonts w:ascii="Arial" w:hAnsi="Arial" w:cs="Arial"/>
                <w:b/>
                <w:lang w:val="en-GB"/>
              </w:rPr>
            </w:pP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N</w:t>
            </w:r>
          </w:p>
        </w:tc>
        <w:tc>
          <w:tcPr>
            <w:tcW w:w="1559" w:type="dxa"/>
            <w:vAlign w:val="center"/>
          </w:tcPr>
          <w:p w:rsidR="008B4C02" w:rsidRPr="00595870" w:rsidRDefault="00C5709D" w:rsidP="001054AD">
            <w:pPr>
              <w:jc w:val="center"/>
              <w:rPr>
                <w:rFonts w:ascii="Arial" w:hAnsi="Arial" w:cs="Arial"/>
                <w:lang w:val="en-GB"/>
              </w:rPr>
            </w:pPr>
            <w:r>
              <w:rPr>
                <w:rFonts w:ascii="Arial" w:hAnsi="Arial" w:cs="Arial"/>
                <w:lang w:val="en-GB"/>
              </w:rPr>
              <w:t xml:space="preserve"> </w:t>
            </w:r>
            <w:proofErr w:type="spellStart"/>
            <w:r>
              <w:rPr>
                <w:rFonts w:ascii="Arial" w:hAnsi="Arial" w:cs="Arial"/>
                <w:lang w:val="en-GB"/>
              </w:rPr>
              <w:t>rSBA</w:t>
            </w:r>
            <w:proofErr w:type="spellEnd"/>
            <w:r>
              <w:rPr>
                <w:rFonts w:ascii="Arial" w:hAnsi="Arial" w:cs="Arial"/>
                <w:lang w:val="en-GB"/>
              </w:rPr>
              <w:t xml:space="preserve"> </w:t>
            </w:r>
            <w:r w:rsidR="008B4C02" w:rsidRPr="00595870">
              <w:rPr>
                <w:rFonts w:ascii="Arial" w:hAnsi="Arial" w:cs="Arial"/>
                <w:lang w:val="en-GB"/>
              </w:rPr>
              <w:t>≥8</w:t>
            </w:r>
          </w:p>
          <w:p w:rsidR="008B4C02" w:rsidRPr="00595870" w:rsidRDefault="008B4C02" w:rsidP="001054AD">
            <w:pPr>
              <w:jc w:val="center"/>
              <w:rPr>
                <w:rFonts w:ascii="Arial" w:hAnsi="Arial" w:cs="Arial"/>
                <w:lang w:val="en-GB"/>
              </w:rPr>
            </w:pPr>
            <w:r w:rsidRPr="00595870">
              <w:rPr>
                <w:rFonts w:ascii="Arial" w:hAnsi="Arial" w:cs="Arial"/>
                <w:lang w:val="en-GB"/>
              </w:rPr>
              <w:t>(95%CI)</w:t>
            </w:r>
          </w:p>
        </w:tc>
        <w:tc>
          <w:tcPr>
            <w:tcW w:w="1985"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GMT</w:t>
            </w:r>
          </w:p>
          <w:p w:rsidR="008B4C02" w:rsidRPr="00595870" w:rsidRDefault="008B4C02" w:rsidP="001054AD">
            <w:pPr>
              <w:jc w:val="center"/>
              <w:rPr>
                <w:rFonts w:ascii="Arial" w:hAnsi="Arial" w:cs="Arial"/>
                <w:lang w:val="en-GB"/>
              </w:rPr>
            </w:pPr>
            <w:r w:rsidRPr="00595870">
              <w:rPr>
                <w:rFonts w:ascii="Arial" w:hAnsi="Arial" w:cs="Arial"/>
                <w:lang w:val="en-GB"/>
              </w:rPr>
              <w:t>(95%CI)</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N</w:t>
            </w:r>
          </w:p>
        </w:tc>
        <w:tc>
          <w:tcPr>
            <w:tcW w:w="1559" w:type="dxa"/>
            <w:vAlign w:val="center"/>
          </w:tcPr>
          <w:p w:rsidR="008B4C02" w:rsidRPr="00595870" w:rsidRDefault="00C5709D" w:rsidP="001054AD">
            <w:pPr>
              <w:jc w:val="center"/>
              <w:rPr>
                <w:rFonts w:ascii="Arial" w:hAnsi="Arial" w:cs="Arial"/>
                <w:lang w:val="en-GB"/>
              </w:rPr>
            </w:pPr>
            <w:proofErr w:type="spellStart"/>
            <w:r>
              <w:rPr>
                <w:rFonts w:ascii="Arial" w:hAnsi="Arial" w:cs="Arial"/>
                <w:lang w:val="en-GB"/>
              </w:rPr>
              <w:t>rSBA</w:t>
            </w:r>
            <w:proofErr w:type="spellEnd"/>
            <w:r>
              <w:rPr>
                <w:rFonts w:ascii="Arial" w:hAnsi="Arial" w:cs="Arial"/>
                <w:lang w:val="en-GB"/>
              </w:rPr>
              <w:t xml:space="preserve"> </w:t>
            </w:r>
            <w:r w:rsidR="008B4C02" w:rsidRPr="00595870">
              <w:rPr>
                <w:rFonts w:ascii="Arial" w:hAnsi="Arial" w:cs="Arial"/>
                <w:lang w:val="en-GB"/>
              </w:rPr>
              <w:t>≥8</w:t>
            </w:r>
          </w:p>
          <w:p w:rsidR="008B4C02" w:rsidRPr="00595870" w:rsidRDefault="008B4C02" w:rsidP="001054AD">
            <w:pPr>
              <w:jc w:val="center"/>
              <w:rPr>
                <w:rFonts w:ascii="Arial" w:hAnsi="Arial" w:cs="Arial"/>
                <w:lang w:val="en-GB"/>
              </w:rPr>
            </w:pPr>
            <w:r w:rsidRPr="00595870">
              <w:rPr>
                <w:rFonts w:ascii="Arial" w:hAnsi="Arial" w:cs="Arial"/>
                <w:lang w:val="en-GB"/>
              </w:rPr>
              <w:t>(95%CI)</w:t>
            </w:r>
          </w:p>
        </w:tc>
        <w:tc>
          <w:tcPr>
            <w:tcW w:w="209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GMT</w:t>
            </w:r>
          </w:p>
          <w:p w:rsidR="008B4C02" w:rsidRPr="00595870" w:rsidRDefault="008B4C02" w:rsidP="001054AD">
            <w:pPr>
              <w:jc w:val="center"/>
              <w:rPr>
                <w:rFonts w:ascii="Arial" w:hAnsi="Arial" w:cs="Arial"/>
                <w:lang w:val="en-GB"/>
              </w:rPr>
            </w:pPr>
            <w:r w:rsidRPr="00595870">
              <w:rPr>
                <w:rFonts w:ascii="Arial" w:hAnsi="Arial" w:cs="Arial"/>
                <w:lang w:val="en-GB"/>
              </w:rPr>
              <w:t>(95%CI)</w:t>
            </w:r>
          </w:p>
        </w:tc>
      </w:tr>
      <w:tr w:rsidR="008B4C02" w:rsidRPr="00595870" w:rsidTr="008B4C02">
        <w:trPr>
          <w:jc w:val="center"/>
        </w:trPr>
        <w:tc>
          <w:tcPr>
            <w:tcW w:w="959" w:type="dxa"/>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A</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146</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(97.5; 100)</w:t>
            </w:r>
          </w:p>
        </w:tc>
        <w:tc>
          <w:tcPr>
            <w:tcW w:w="1985"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6868.8</w:t>
            </w:r>
          </w:p>
          <w:p w:rsidR="008B4C02" w:rsidRPr="00595870" w:rsidRDefault="008B4C02" w:rsidP="001054AD">
            <w:pPr>
              <w:jc w:val="center"/>
              <w:rPr>
                <w:rFonts w:ascii="Arial" w:hAnsi="Arial" w:cs="Arial"/>
                <w:lang w:val="en-GB"/>
              </w:rPr>
            </w:pPr>
            <w:r w:rsidRPr="00595870">
              <w:rPr>
                <w:rFonts w:ascii="Arial" w:hAnsi="Arial" w:cs="Arial"/>
                <w:lang w:val="en-GB"/>
              </w:rPr>
              <w:t>(6044.9; 7805.0)</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69</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(94.8; 100)</w:t>
            </w:r>
          </w:p>
        </w:tc>
        <w:tc>
          <w:tcPr>
            <w:tcW w:w="209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13014.9</w:t>
            </w:r>
          </w:p>
          <w:p w:rsidR="008B4C02" w:rsidRPr="00595870" w:rsidRDefault="008B4C02" w:rsidP="001054AD">
            <w:pPr>
              <w:jc w:val="center"/>
              <w:rPr>
                <w:rFonts w:ascii="Arial" w:hAnsi="Arial" w:cs="Arial"/>
                <w:lang w:val="en-GB"/>
              </w:rPr>
            </w:pPr>
            <w:r w:rsidRPr="00595870">
              <w:rPr>
                <w:rFonts w:ascii="Arial" w:hAnsi="Arial" w:cs="Arial"/>
                <w:lang w:val="en-GB"/>
              </w:rPr>
              <w:t>(10722.2; 15798.0)</w:t>
            </w:r>
          </w:p>
        </w:tc>
      </w:tr>
      <w:tr w:rsidR="008B4C02" w:rsidRPr="00595870" w:rsidTr="008B4C02">
        <w:trPr>
          <w:jc w:val="center"/>
        </w:trPr>
        <w:tc>
          <w:tcPr>
            <w:tcW w:w="959" w:type="dxa"/>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C</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169</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(97.8; 100)</w:t>
            </w:r>
          </w:p>
        </w:tc>
        <w:tc>
          <w:tcPr>
            <w:tcW w:w="1985"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1945.8</w:t>
            </w:r>
          </w:p>
          <w:p w:rsidR="008B4C02" w:rsidRPr="00595870" w:rsidRDefault="008B4C02" w:rsidP="001054AD">
            <w:pPr>
              <w:jc w:val="center"/>
              <w:rPr>
                <w:rFonts w:ascii="Arial" w:hAnsi="Arial" w:cs="Arial"/>
                <w:lang w:val="en-GB"/>
              </w:rPr>
            </w:pPr>
            <w:r w:rsidRPr="00595870">
              <w:rPr>
                <w:rFonts w:ascii="Arial" w:hAnsi="Arial" w:cs="Arial"/>
                <w:lang w:val="en-GB"/>
              </w:rPr>
              <w:t>(1583.3; 2391.1)</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75</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(95.2; 100)</w:t>
            </w:r>
          </w:p>
        </w:tc>
        <w:tc>
          <w:tcPr>
            <w:tcW w:w="209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5494.6</w:t>
            </w:r>
          </w:p>
          <w:p w:rsidR="008B4C02" w:rsidRPr="00595870" w:rsidRDefault="008B4C02" w:rsidP="001054AD">
            <w:pPr>
              <w:jc w:val="center"/>
              <w:rPr>
                <w:rFonts w:ascii="Arial" w:hAnsi="Arial" w:cs="Arial"/>
                <w:lang w:val="en-GB"/>
              </w:rPr>
            </w:pPr>
            <w:r w:rsidRPr="00595870">
              <w:rPr>
                <w:rFonts w:ascii="Arial" w:hAnsi="Arial" w:cs="Arial"/>
                <w:lang w:val="en-GB"/>
              </w:rPr>
              <w:t>(4266.3; 7076.5)</w:t>
            </w:r>
          </w:p>
        </w:tc>
      </w:tr>
      <w:tr w:rsidR="008B4C02" w:rsidRPr="00595870" w:rsidTr="008B4C02">
        <w:trPr>
          <w:jc w:val="center"/>
        </w:trPr>
        <w:tc>
          <w:tcPr>
            <w:tcW w:w="959" w:type="dxa"/>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W-135</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169</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(97.8; 100)</w:t>
            </w:r>
          </w:p>
        </w:tc>
        <w:tc>
          <w:tcPr>
            <w:tcW w:w="1985"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4635.7</w:t>
            </w:r>
          </w:p>
          <w:p w:rsidR="008B4C02" w:rsidRPr="00595870" w:rsidRDefault="008B4C02" w:rsidP="001054AD">
            <w:pPr>
              <w:jc w:val="center"/>
              <w:rPr>
                <w:rFonts w:ascii="Arial" w:hAnsi="Arial" w:cs="Arial"/>
                <w:lang w:val="en-GB"/>
              </w:rPr>
            </w:pPr>
            <w:r w:rsidRPr="00595870">
              <w:rPr>
                <w:rFonts w:ascii="Arial" w:hAnsi="Arial" w:cs="Arial"/>
                <w:lang w:val="en-GB"/>
              </w:rPr>
              <w:t>(3942.5; 5450.7)</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75</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(95.2; 100)</w:t>
            </w:r>
          </w:p>
        </w:tc>
        <w:tc>
          <w:tcPr>
            <w:tcW w:w="209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9078.0</w:t>
            </w:r>
          </w:p>
          <w:p w:rsidR="008B4C02" w:rsidRPr="00595870" w:rsidRDefault="008B4C02" w:rsidP="001054AD">
            <w:pPr>
              <w:jc w:val="center"/>
              <w:rPr>
                <w:rFonts w:ascii="Arial" w:hAnsi="Arial" w:cs="Arial"/>
                <w:lang w:val="en-GB"/>
              </w:rPr>
            </w:pPr>
            <w:r w:rsidRPr="00595870">
              <w:rPr>
                <w:rFonts w:ascii="Arial" w:hAnsi="Arial" w:cs="Arial"/>
                <w:lang w:val="en-GB"/>
              </w:rPr>
              <w:t>(7087.7; 11627.1)</w:t>
            </w:r>
          </w:p>
        </w:tc>
      </w:tr>
      <w:tr w:rsidR="008B4C02" w:rsidRPr="00595870" w:rsidTr="008B4C02">
        <w:trPr>
          <w:jc w:val="center"/>
        </w:trPr>
        <w:tc>
          <w:tcPr>
            <w:tcW w:w="959" w:type="dxa"/>
            <w:vAlign w:val="center"/>
          </w:tcPr>
          <w:p w:rsidR="008B4C02" w:rsidRPr="00595870" w:rsidRDefault="008B4C02" w:rsidP="001054AD">
            <w:pPr>
              <w:jc w:val="center"/>
              <w:rPr>
                <w:rFonts w:ascii="Arial" w:hAnsi="Arial" w:cs="Arial"/>
                <w:b/>
                <w:lang w:val="en-GB"/>
              </w:rPr>
            </w:pPr>
            <w:r w:rsidRPr="00595870">
              <w:rPr>
                <w:rFonts w:ascii="Arial" w:hAnsi="Arial" w:cs="Arial"/>
                <w:b/>
                <w:lang w:val="en-GB"/>
              </w:rPr>
              <w:t>Y</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169</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(97.8; 100)</w:t>
            </w:r>
          </w:p>
        </w:tc>
        <w:tc>
          <w:tcPr>
            <w:tcW w:w="1985"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7799.9</w:t>
            </w:r>
          </w:p>
          <w:p w:rsidR="008B4C02" w:rsidRPr="00595870" w:rsidRDefault="008B4C02" w:rsidP="001054AD">
            <w:pPr>
              <w:jc w:val="center"/>
              <w:rPr>
                <w:rFonts w:ascii="Arial" w:hAnsi="Arial" w:cs="Arial"/>
                <w:lang w:val="en-GB"/>
              </w:rPr>
            </w:pPr>
            <w:r w:rsidRPr="00595870">
              <w:rPr>
                <w:rFonts w:ascii="Arial" w:hAnsi="Arial" w:cs="Arial"/>
                <w:lang w:val="en-GB"/>
              </w:rPr>
              <w:t>(6682.8; 9103.6)</w:t>
            </w:r>
          </w:p>
        </w:tc>
        <w:tc>
          <w:tcPr>
            <w:tcW w:w="567"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75</w:t>
            </w:r>
          </w:p>
        </w:tc>
        <w:tc>
          <w:tcPr>
            <w:tcW w:w="1559"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100%</w:t>
            </w:r>
          </w:p>
          <w:p w:rsidR="008B4C02" w:rsidRPr="00595870" w:rsidRDefault="008B4C02" w:rsidP="001054AD">
            <w:pPr>
              <w:jc w:val="center"/>
              <w:rPr>
                <w:rFonts w:ascii="Arial" w:hAnsi="Arial" w:cs="Arial"/>
                <w:lang w:val="en-GB"/>
              </w:rPr>
            </w:pPr>
            <w:r w:rsidRPr="00595870">
              <w:rPr>
                <w:rFonts w:ascii="Arial" w:hAnsi="Arial" w:cs="Arial"/>
                <w:lang w:val="en-GB"/>
              </w:rPr>
              <w:t>(95.2; 100)</w:t>
            </w:r>
          </w:p>
        </w:tc>
        <w:tc>
          <w:tcPr>
            <w:tcW w:w="2091" w:type="dxa"/>
            <w:vAlign w:val="center"/>
          </w:tcPr>
          <w:p w:rsidR="008B4C02" w:rsidRPr="00595870" w:rsidRDefault="008B4C02" w:rsidP="001054AD">
            <w:pPr>
              <w:jc w:val="center"/>
              <w:rPr>
                <w:rFonts w:ascii="Arial" w:hAnsi="Arial" w:cs="Arial"/>
                <w:lang w:val="en-GB"/>
              </w:rPr>
            </w:pPr>
            <w:r w:rsidRPr="00595870">
              <w:rPr>
                <w:rFonts w:ascii="Arial" w:hAnsi="Arial" w:cs="Arial"/>
                <w:lang w:val="en-GB"/>
              </w:rPr>
              <w:t>13895.5</w:t>
            </w:r>
          </w:p>
          <w:p w:rsidR="008B4C02" w:rsidRPr="00595870" w:rsidRDefault="008B4C02" w:rsidP="001054AD">
            <w:pPr>
              <w:jc w:val="center"/>
              <w:rPr>
                <w:rFonts w:ascii="Arial" w:hAnsi="Arial" w:cs="Arial"/>
                <w:lang w:val="en-GB"/>
              </w:rPr>
            </w:pPr>
            <w:r w:rsidRPr="00595870">
              <w:rPr>
                <w:rFonts w:ascii="Arial" w:hAnsi="Arial" w:cs="Arial"/>
                <w:lang w:val="en-GB"/>
              </w:rPr>
              <w:t>(11186.2; 17260.9)</w:t>
            </w:r>
          </w:p>
        </w:tc>
      </w:tr>
    </w:tbl>
    <w:p w:rsidR="00A35659" w:rsidRDefault="008B4C02" w:rsidP="00D5087A">
      <w:pPr>
        <w:spacing w:line="360" w:lineRule="atLeast"/>
        <w:ind w:right="99"/>
        <w:rPr>
          <w:rFonts w:ascii="Arial" w:hAnsi="Arial" w:cs="Arial"/>
          <w:color w:val="000000"/>
          <w:sz w:val="18"/>
          <w:szCs w:val="22"/>
          <w:lang w:val="en-GB"/>
        </w:rPr>
      </w:pPr>
      <w:r w:rsidRPr="00595870">
        <w:rPr>
          <w:rFonts w:ascii="Arial" w:hAnsi="Arial" w:cs="Arial"/>
          <w:color w:val="000000"/>
          <w:sz w:val="18"/>
          <w:szCs w:val="22"/>
          <w:lang w:val="en-GB"/>
        </w:rPr>
        <w:t>The analysis of immunogenicity was conducted on ATP cohort for immunogenicity.</w:t>
      </w:r>
    </w:p>
    <w:p w:rsidR="00C5709D" w:rsidRDefault="00C5709D" w:rsidP="00C5709D">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N = number of subjects with available results</w:t>
      </w:r>
    </w:p>
    <w:p w:rsidR="00C5709D" w:rsidRPr="00595870" w:rsidRDefault="00C5709D" w:rsidP="00D5087A">
      <w:pPr>
        <w:spacing w:line="360" w:lineRule="atLeast"/>
        <w:ind w:right="99"/>
        <w:rPr>
          <w:rFonts w:ascii="Arial" w:hAnsi="Arial" w:cs="Arial"/>
          <w:color w:val="000000"/>
          <w:sz w:val="18"/>
          <w:szCs w:val="22"/>
          <w:lang w:val="en-GB"/>
        </w:rPr>
      </w:pPr>
      <w:r>
        <w:rPr>
          <w:rFonts w:ascii="Arial" w:hAnsi="Arial" w:cs="Arial"/>
          <w:color w:val="000000"/>
          <w:sz w:val="18"/>
          <w:szCs w:val="22"/>
          <w:lang w:val="en-GB"/>
        </w:rPr>
        <w:t>GMT = geometric mean antibody titre</w:t>
      </w:r>
    </w:p>
    <w:p w:rsidR="00D5087A" w:rsidRPr="00595870" w:rsidRDefault="00D5087A" w:rsidP="00D5087A">
      <w:pPr>
        <w:spacing w:line="360" w:lineRule="atLeast"/>
        <w:ind w:right="99"/>
        <w:rPr>
          <w:rFonts w:ascii="Arial" w:hAnsi="Arial" w:cs="Arial"/>
          <w:color w:val="000000"/>
          <w:sz w:val="22"/>
          <w:szCs w:val="22"/>
          <w:lang w:val="en-GB"/>
        </w:rPr>
      </w:pPr>
    </w:p>
    <w:p w:rsidR="004C583D" w:rsidRPr="004C583D" w:rsidRDefault="00A40B72" w:rsidP="004C583D">
      <w:pPr>
        <w:jc w:val="both"/>
        <w:rPr>
          <w:rFonts w:ascii="Arial Bold" w:hAnsi="Arial Bold" w:cs="Arial"/>
          <w:b/>
          <w:caps/>
          <w:sz w:val="22"/>
          <w:szCs w:val="22"/>
          <w:lang w:val="en-GB"/>
        </w:rPr>
      </w:pPr>
      <w:r w:rsidRPr="00A40B72">
        <w:rPr>
          <w:rFonts w:ascii="Arial Bold" w:hAnsi="Arial Bold" w:cs="Arial"/>
          <w:b/>
          <w:caps/>
          <w:sz w:val="22"/>
          <w:szCs w:val="22"/>
          <w:lang w:val="en-GB"/>
        </w:rPr>
        <w:t>N</w:t>
      </w:r>
      <w:r w:rsidR="007D58B9" w:rsidRPr="00AD3E58">
        <w:rPr>
          <w:rFonts w:ascii="Arial Bold" w:hAnsi="Arial Bold" w:cs="Arial"/>
          <w:b/>
          <w:sz w:val="22"/>
          <w:szCs w:val="22"/>
          <w:lang w:val="en-GB"/>
        </w:rPr>
        <w:t>on</w:t>
      </w:r>
      <w:r w:rsidRPr="00A40B72">
        <w:rPr>
          <w:rFonts w:ascii="Arial Bold" w:hAnsi="Arial Bold" w:cs="Arial"/>
          <w:b/>
          <w:caps/>
          <w:sz w:val="22"/>
          <w:szCs w:val="22"/>
          <w:lang w:val="en-GB"/>
        </w:rPr>
        <w:t>-</w:t>
      </w:r>
      <w:r w:rsidR="007D58B9" w:rsidRPr="00AD3E58">
        <w:rPr>
          <w:rFonts w:ascii="Arial Bold" w:hAnsi="Arial Bold" w:cs="Arial"/>
          <w:b/>
          <w:sz w:val="22"/>
          <w:szCs w:val="22"/>
          <w:lang w:val="en-GB"/>
        </w:rPr>
        <w:t>clinical information</w:t>
      </w:r>
    </w:p>
    <w:p w:rsidR="004C583D" w:rsidRPr="00595870" w:rsidRDefault="004C583D" w:rsidP="004C583D">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Non-clinical data reveal no special hazard for humans based on local tolerance, acute toxicity, repeated dose toxicity, developmental/reproductive toxicity and fertility studies.</w:t>
      </w:r>
    </w:p>
    <w:p w:rsidR="004C583D" w:rsidRPr="00595870" w:rsidRDefault="004C583D" w:rsidP="004C583D">
      <w:pPr>
        <w:jc w:val="both"/>
        <w:rPr>
          <w:rFonts w:ascii="Arial" w:hAnsi="Arial" w:cs="Arial"/>
          <w:color w:val="0000FF"/>
          <w:sz w:val="22"/>
          <w:szCs w:val="22"/>
          <w:lang w:val="en-GB"/>
        </w:rPr>
      </w:pPr>
    </w:p>
    <w:p w:rsidR="009419E4" w:rsidRPr="00595870" w:rsidRDefault="009419E4" w:rsidP="00D5087A">
      <w:pPr>
        <w:spacing w:line="360" w:lineRule="atLeast"/>
        <w:ind w:right="99"/>
        <w:rPr>
          <w:rFonts w:ascii="Arial" w:hAnsi="Arial" w:cs="Arial"/>
          <w:color w:val="000000"/>
          <w:sz w:val="22"/>
          <w:szCs w:val="22"/>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lastRenderedPageBreak/>
        <w:t>INDICATIONS</w:t>
      </w:r>
    </w:p>
    <w:p w:rsidR="004F640B" w:rsidRDefault="00106A4F" w:rsidP="000A6198">
      <w:pPr>
        <w:spacing w:before="120" w:after="240"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0A6198" w:rsidRPr="00595870">
        <w:rPr>
          <w:rFonts w:ascii="Arial" w:hAnsi="Arial" w:cs="Arial"/>
          <w:color w:val="000000"/>
          <w:sz w:val="22"/>
          <w:szCs w:val="22"/>
          <w:lang w:val="en-GB"/>
        </w:rPr>
        <w:t xml:space="preserve"> is indicated for active immunisation of individuals from the age of 12 months through 55 years against invasive meningococcal diseases caused by </w:t>
      </w:r>
      <w:proofErr w:type="spellStart"/>
      <w:r w:rsidR="00A40B72" w:rsidRPr="00A40B72">
        <w:rPr>
          <w:rFonts w:ascii="Arial" w:hAnsi="Arial" w:cs="Arial"/>
          <w:i/>
          <w:color w:val="000000"/>
          <w:sz w:val="22"/>
          <w:szCs w:val="22"/>
          <w:lang w:val="en-GB"/>
        </w:rPr>
        <w:t>Neisseria</w:t>
      </w:r>
      <w:proofErr w:type="spellEnd"/>
      <w:r w:rsidR="00A40B72" w:rsidRPr="00A40B72">
        <w:rPr>
          <w:rFonts w:ascii="Arial" w:hAnsi="Arial" w:cs="Arial"/>
          <w:i/>
          <w:color w:val="000000"/>
          <w:sz w:val="22"/>
          <w:szCs w:val="22"/>
          <w:lang w:val="en-GB"/>
        </w:rPr>
        <w:t xml:space="preserve"> </w:t>
      </w:r>
      <w:proofErr w:type="spellStart"/>
      <w:r w:rsidR="00A40B72" w:rsidRPr="00A40B72">
        <w:rPr>
          <w:rFonts w:ascii="Arial" w:hAnsi="Arial" w:cs="Arial"/>
          <w:i/>
          <w:color w:val="000000"/>
          <w:sz w:val="22"/>
          <w:szCs w:val="22"/>
          <w:lang w:val="en-GB"/>
        </w:rPr>
        <w:t>meningitidis</w:t>
      </w:r>
      <w:proofErr w:type="spellEnd"/>
      <w:r w:rsidR="000A6198" w:rsidRPr="00595870">
        <w:rPr>
          <w:rFonts w:ascii="Arial" w:hAnsi="Arial" w:cs="Arial"/>
          <w:color w:val="000000"/>
          <w:sz w:val="22"/>
          <w:szCs w:val="22"/>
          <w:lang w:val="en-GB"/>
        </w:rPr>
        <w:t xml:space="preserve"> </w:t>
      </w:r>
      <w:proofErr w:type="spellStart"/>
      <w:r w:rsidR="004C583D">
        <w:rPr>
          <w:rFonts w:ascii="Arial" w:hAnsi="Arial" w:cs="Arial"/>
          <w:color w:val="000000"/>
          <w:sz w:val="22"/>
          <w:szCs w:val="22"/>
          <w:lang w:val="en-GB"/>
        </w:rPr>
        <w:t>sero</w:t>
      </w:r>
      <w:r w:rsidR="000A6198" w:rsidRPr="00595870">
        <w:rPr>
          <w:rFonts w:ascii="Arial" w:hAnsi="Arial" w:cs="Arial"/>
          <w:color w:val="000000"/>
          <w:sz w:val="22"/>
          <w:szCs w:val="22"/>
          <w:lang w:val="en-GB"/>
        </w:rPr>
        <w:t>group</w:t>
      </w:r>
      <w:r w:rsidR="004C583D">
        <w:rPr>
          <w:rFonts w:ascii="Arial" w:hAnsi="Arial" w:cs="Arial"/>
          <w:color w:val="000000"/>
          <w:sz w:val="22"/>
          <w:szCs w:val="22"/>
          <w:lang w:val="en-GB"/>
        </w:rPr>
        <w:t>s</w:t>
      </w:r>
      <w:proofErr w:type="spellEnd"/>
      <w:r w:rsidR="000A6198" w:rsidRPr="00595870">
        <w:rPr>
          <w:rFonts w:ascii="Arial" w:hAnsi="Arial" w:cs="Arial"/>
          <w:color w:val="000000"/>
          <w:sz w:val="22"/>
          <w:szCs w:val="22"/>
          <w:lang w:val="en-GB"/>
        </w:rPr>
        <w:t xml:space="preserve"> A, C, W-135 and Y.</w:t>
      </w:r>
    </w:p>
    <w:p w:rsidR="00507034" w:rsidRPr="00595870" w:rsidRDefault="00507034" w:rsidP="000A6198">
      <w:pPr>
        <w:spacing w:before="120" w:after="240" w:line="360" w:lineRule="atLeast"/>
        <w:jc w:val="both"/>
        <w:rPr>
          <w:rFonts w:ascii="Arial" w:hAnsi="Arial" w:cs="Arial"/>
          <w:b/>
          <w:sz w:val="22"/>
          <w:szCs w:val="22"/>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CONTRAINDICATIONS</w:t>
      </w:r>
    </w:p>
    <w:p w:rsidR="000A6198" w:rsidRPr="00595870" w:rsidRDefault="00106A4F" w:rsidP="000A6198">
      <w:pPr>
        <w:spacing w:before="120" w:after="240"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0A6198" w:rsidRPr="00595870">
        <w:rPr>
          <w:rFonts w:ascii="Arial" w:hAnsi="Arial" w:cs="Arial"/>
          <w:color w:val="000000"/>
          <w:sz w:val="22"/>
          <w:szCs w:val="22"/>
          <w:lang w:val="en-GB"/>
        </w:rPr>
        <w:t xml:space="preserve"> should not be administered to subjects with hypersensitivity to the active substances or to any of the </w:t>
      </w:r>
      <w:proofErr w:type="spellStart"/>
      <w:r w:rsidR="000A6198" w:rsidRPr="00595870">
        <w:rPr>
          <w:rFonts w:ascii="Arial" w:hAnsi="Arial" w:cs="Arial"/>
          <w:color w:val="000000"/>
          <w:sz w:val="22"/>
          <w:szCs w:val="22"/>
          <w:lang w:val="en-GB"/>
        </w:rPr>
        <w:t>excipients</w:t>
      </w:r>
      <w:proofErr w:type="spellEnd"/>
      <w:r w:rsidR="000A6198" w:rsidRPr="00595870">
        <w:rPr>
          <w:rFonts w:ascii="Arial" w:hAnsi="Arial" w:cs="Arial"/>
          <w:color w:val="000000"/>
          <w:sz w:val="22"/>
          <w:szCs w:val="22"/>
          <w:lang w:val="en-GB"/>
        </w:rPr>
        <w:t xml:space="preserve"> contained in the vaccine.</w:t>
      </w:r>
    </w:p>
    <w:p w:rsidR="000A6198" w:rsidRDefault="000A6198" w:rsidP="000A6198">
      <w:pPr>
        <w:spacing w:before="120" w:after="240" w:line="360" w:lineRule="atLeast"/>
        <w:jc w:val="both"/>
        <w:rPr>
          <w:rFonts w:ascii="Arial" w:hAnsi="Arial" w:cs="Arial"/>
          <w:b/>
          <w:sz w:val="22"/>
          <w:szCs w:val="22"/>
          <w:lang w:val="en-GB"/>
        </w:rPr>
      </w:pPr>
    </w:p>
    <w:p w:rsidR="00507034" w:rsidRPr="00595870" w:rsidRDefault="00507034" w:rsidP="000A6198">
      <w:pPr>
        <w:spacing w:before="120" w:after="240" w:line="360" w:lineRule="atLeast"/>
        <w:jc w:val="both"/>
        <w:rPr>
          <w:rFonts w:ascii="Arial" w:hAnsi="Arial" w:cs="Arial"/>
          <w:b/>
          <w:sz w:val="22"/>
          <w:szCs w:val="22"/>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PRECAUTIONS</w:t>
      </w:r>
    </w:p>
    <w:p w:rsidR="00502297" w:rsidRPr="006678AD" w:rsidRDefault="00A40B72" w:rsidP="00502297">
      <w:pPr>
        <w:spacing w:line="360" w:lineRule="atLeast"/>
        <w:jc w:val="both"/>
        <w:rPr>
          <w:rFonts w:ascii="Arial" w:hAnsi="Arial" w:cs="Arial"/>
          <w:color w:val="000000"/>
          <w:sz w:val="22"/>
          <w:szCs w:val="22"/>
          <w:lang w:val="en-GB"/>
        </w:rPr>
      </w:pPr>
      <w:r w:rsidRPr="00A40B72">
        <w:rPr>
          <w:rFonts w:ascii="Arial" w:hAnsi="Arial" w:cs="Arial"/>
          <w:color w:val="000000"/>
          <w:sz w:val="22"/>
          <w:szCs w:val="22"/>
          <w:lang w:val="en-GB"/>
        </w:rPr>
        <w:t xml:space="preserve">NIMENRIX should under no circumstances be administered </w:t>
      </w:r>
      <w:proofErr w:type="spellStart"/>
      <w:r w:rsidRPr="00A40B72">
        <w:rPr>
          <w:rFonts w:ascii="Arial" w:hAnsi="Arial" w:cs="Arial"/>
          <w:color w:val="000000"/>
          <w:sz w:val="22"/>
          <w:szCs w:val="22"/>
          <w:lang w:val="en-GB"/>
        </w:rPr>
        <w:t>intravascularly</w:t>
      </w:r>
      <w:proofErr w:type="spellEnd"/>
      <w:r w:rsidRPr="00A40B72">
        <w:rPr>
          <w:rFonts w:ascii="Arial" w:hAnsi="Arial" w:cs="Arial"/>
          <w:color w:val="000000"/>
          <w:sz w:val="22"/>
          <w:szCs w:val="22"/>
          <w:lang w:val="en-GB"/>
        </w:rPr>
        <w:t xml:space="preserve">, </w:t>
      </w:r>
      <w:proofErr w:type="spellStart"/>
      <w:r w:rsidRPr="00A40B72">
        <w:rPr>
          <w:rFonts w:ascii="Arial" w:hAnsi="Arial" w:cs="Arial"/>
          <w:color w:val="000000"/>
          <w:sz w:val="22"/>
          <w:szCs w:val="22"/>
          <w:lang w:val="en-GB"/>
        </w:rPr>
        <w:t>intradermally</w:t>
      </w:r>
      <w:proofErr w:type="spellEnd"/>
      <w:r w:rsidRPr="00A40B72">
        <w:rPr>
          <w:rFonts w:ascii="Arial" w:hAnsi="Arial" w:cs="Arial"/>
          <w:color w:val="000000"/>
          <w:sz w:val="22"/>
          <w:szCs w:val="22"/>
          <w:lang w:val="en-GB"/>
        </w:rPr>
        <w:t xml:space="preserve"> or subcutaneously.</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It is good clinical practice to precede vaccination by a review of the medical history (especially with regard to previous vaccination and possible occurrence of undesirable effects) and a clinical examination.</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As with all </w:t>
      </w:r>
      <w:proofErr w:type="spellStart"/>
      <w:r w:rsidRPr="00595870">
        <w:rPr>
          <w:rFonts w:ascii="Arial" w:hAnsi="Arial" w:cs="Arial"/>
          <w:color w:val="000000"/>
          <w:sz w:val="22"/>
          <w:szCs w:val="22"/>
          <w:lang w:val="en-GB"/>
        </w:rPr>
        <w:t>injectable</w:t>
      </w:r>
      <w:proofErr w:type="spellEnd"/>
      <w:r w:rsidRPr="00595870">
        <w:rPr>
          <w:rFonts w:ascii="Arial" w:hAnsi="Arial" w:cs="Arial"/>
          <w:color w:val="000000"/>
          <w:sz w:val="22"/>
          <w:szCs w:val="22"/>
          <w:lang w:val="en-GB"/>
        </w:rPr>
        <w:t xml:space="preserve"> vaccines, appropriate medical treatment and supervision should always be readily available in case of a rare anaphylactic event following the administration of the vaccine.</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As with other vaccines, vaccination with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should be postponed in subjects suffering from an acute severe febrile illness. The presence of a minor infection, such as a cold, should not result in the deferral of vaccination.</w:t>
      </w:r>
    </w:p>
    <w:p w:rsidR="00502297" w:rsidRPr="00595870" w:rsidRDefault="00502297" w:rsidP="00502297">
      <w:pPr>
        <w:spacing w:line="360" w:lineRule="atLeast"/>
        <w:jc w:val="both"/>
        <w:rPr>
          <w:rFonts w:ascii="Arial" w:hAnsi="Arial" w:cs="Arial"/>
          <w:color w:val="000000"/>
          <w:sz w:val="22"/>
          <w:szCs w:val="22"/>
          <w:lang w:val="en-GB"/>
        </w:rPr>
      </w:pPr>
    </w:p>
    <w:p w:rsidR="00862873"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Syncope (fainting) can occur following, or even before, any vaccination as a psychogenic response to the needle injection. It is important that procedures are in place to avoid injury from faints.</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lastRenderedPageBreak/>
        <w:t xml:space="preserve">As with other vaccines administered intramuscularly,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should be given with caution to individuals with thrombocytopenia or any coagulation disorder since bleeding may occur following an intramuscular administration to these subjects.</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106A4F" w:rsidP="00502297">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502297" w:rsidRPr="00595870">
        <w:rPr>
          <w:rFonts w:ascii="Arial" w:hAnsi="Arial" w:cs="Arial"/>
          <w:color w:val="000000"/>
          <w:sz w:val="22"/>
          <w:szCs w:val="22"/>
          <w:lang w:val="en-GB"/>
        </w:rPr>
        <w:t xml:space="preserve"> will only confer protection against </w:t>
      </w:r>
      <w:proofErr w:type="spellStart"/>
      <w:r w:rsidR="00BC139E" w:rsidRPr="00BC139E">
        <w:rPr>
          <w:rFonts w:ascii="Arial" w:hAnsi="Arial" w:cs="Arial"/>
          <w:i/>
          <w:color w:val="000000"/>
          <w:sz w:val="22"/>
          <w:szCs w:val="22"/>
          <w:lang w:val="en-GB"/>
        </w:rPr>
        <w:t>Neisseria</w:t>
      </w:r>
      <w:proofErr w:type="spellEnd"/>
      <w:r w:rsidR="00BC139E" w:rsidRPr="00BC139E">
        <w:rPr>
          <w:rFonts w:ascii="Arial" w:hAnsi="Arial" w:cs="Arial"/>
          <w:i/>
          <w:color w:val="000000"/>
          <w:sz w:val="22"/>
          <w:szCs w:val="22"/>
          <w:lang w:val="en-GB"/>
        </w:rPr>
        <w:t xml:space="preserve"> </w:t>
      </w:r>
      <w:proofErr w:type="spellStart"/>
      <w:r w:rsidR="00BC139E" w:rsidRPr="00BC139E">
        <w:rPr>
          <w:rFonts w:ascii="Arial" w:hAnsi="Arial" w:cs="Arial"/>
          <w:i/>
          <w:color w:val="000000"/>
          <w:sz w:val="22"/>
          <w:szCs w:val="22"/>
          <w:lang w:val="en-GB"/>
        </w:rPr>
        <w:t>meningitidis</w:t>
      </w:r>
      <w:proofErr w:type="spellEnd"/>
      <w:r w:rsidR="00502297" w:rsidRPr="00595870">
        <w:rPr>
          <w:rFonts w:ascii="Arial" w:hAnsi="Arial" w:cs="Arial"/>
          <w:color w:val="000000"/>
          <w:sz w:val="22"/>
          <w:szCs w:val="22"/>
          <w:lang w:val="en-GB"/>
        </w:rPr>
        <w:t xml:space="preserve"> </w:t>
      </w:r>
      <w:proofErr w:type="spellStart"/>
      <w:r w:rsidR="00502297" w:rsidRPr="00595870">
        <w:rPr>
          <w:rFonts w:ascii="Arial" w:hAnsi="Arial" w:cs="Arial"/>
          <w:color w:val="000000"/>
          <w:sz w:val="22"/>
          <w:szCs w:val="22"/>
          <w:lang w:val="en-GB"/>
        </w:rPr>
        <w:t>serogroups</w:t>
      </w:r>
      <w:proofErr w:type="spellEnd"/>
      <w:r w:rsidR="00502297" w:rsidRPr="00595870">
        <w:rPr>
          <w:rFonts w:ascii="Arial" w:hAnsi="Arial" w:cs="Arial"/>
          <w:color w:val="000000"/>
          <w:sz w:val="22"/>
          <w:szCs w:val="22"/>
          <w:lang w:val="en-GB"/>
        </w:rPr>
        <w:t xml:space="preserve"> A, C, W-135 and Y. The vaccine will not protect against other </w:t>
      </w:r>
      <w:proofErr w:type="spellStart"/>
      <w:r w:rsidR="00BC139E" w:rsidRPr="00BC139E">
        <w:rPr>
          <w:rFonts w:ascii="Arial" w:hAnsi="Arial" w:cs="Arial"/>
          <w:i/>
          <w:color w:val="000000"/>
          <w:sz w:val="22"/>
          <w:szCs w:val="22"/>
          <w:lang w:val="en-GB"/>
        </w:rPr>
        <w:t>Neisseria</w:t>
      </w:r>
      <w:proofErr w:type="spellEnd"/>
      <w:r w:rsidR="00BC139E" w:rsidRPr="00BC139E">
        <w:rPr>
          <w:rFonts w:ascii="Arial" w:hAnsi="Arial" w:cs="Arial"/>
          <w:i/>
          <w:color w:val="000000"/>
          <w:sz w:val="22"/>
          <w:szCs w:val="22"/>
          <w:lang w:val="en-GB"/>
        </w:rPr>
        <w:t xml:space="preserve"> </w:t>
      </w:r>
      <w:proofErr w:type="spellStart"/>
      <w:r w:rsidR="00BC139E" w:rsidRPr="00BC139E">
        <w:rPr>
          <w:rFonts w:ascii="Arial" w:hAnsi="Arial" w:cs="Arial"/>
          <w:i/>
          <w:color w:val="000000"/>
          <w:sz w:val="22"/>
          <w:szCs w:val="22"/>
          <w:lang w:val="en-GB"/>
        </w:rPr>
        <w:t>meningitidis</w:t>
      </w:r>
      <w:proofErr w:type="spellEnd"/>
      <w:r w:rsidR="00502297" w:rsidRPr="00595870">
        <w:rPr>
          <w:rFonts w:ascii="Arial" w:hAnsi="Arial" w:cs="Arial"/>
          <w:color w:val="000000"/>
          <w:sz w:val="22"/>
          <w:szCs w:val="22"/>
          <w:lang w:val="en-GB"/>
        </w:rPr>
        <w:t xml:space="preserve"> </w:t>
      </w:r>
      <w:proofErr w:type="spellStart"/>
      <w:r w:rsidR="00502297" w:rsidRPr="00595870">
        <w:rPr>
          <w:rFonts w:ascii="Arial" w:hAnsi="Arial" w:cs="Arial"/>
          <w:color w:val="000000"/>
          <w:sz w:val="22"/>
          <w:szCs w:val="22"/>
          <w:lang w:val="en-GB"/>
        </w:rPr>
        <w:t>serogroups</w:t>
      </w:r>
      <w:proofErr w:type="spellEnd"/>
      <w:r w:rsidR="00502297" w:rsidRPr="00595870">
        <w:rPr>
          <w:rFonts w:ascii="Arial" w:hAnsi="Arial" w:cs="Arial"/>
          <w:color w:val="000000"/>
          <w:sz w:val="22"/>
          <w:szCs w:val="22"/>
          <w:lang w:val="en-GB"/>
        </w:rPr>
        <w:t>.</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As with any vaccine, a protective immune response may not be elicited in all </w:t>
      </w:r>
      <w:proofErr w:type="spellStart"/>
      <w:r w:rsidRPr="00595870">
        <w:rPr>
          <w:rFonts w:ascii="Arial" w:hAnsi="Arial" w:cs="Arial"/>
          <w:color w:val="000000"/>
          <w:sz w:val="22"/>
          <w:szCs w:val="22"/>
          <w:lang w:val="en-GB"/>
        </w:rPr>
        <w:t>vaccinees</w:t>
      </w:r>
      <w:proofErr w:type="spellEnd"/>
      <w:r w:rsidRPr="00595870">
        <w:rPr>
          <w:rFonts w:ascii="Arial" w:hAnsi="Arial" w:cs="Arial"/>
          <w:color w:val="000000"/>
          <w:sz w:val="22"/>
          <w:szCs w:val="22"/>
          <w:lang w:val="en-GB"/>
        </w:rPr>
        <w:t>.</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It may be expected that in patients receiving immunosuppressive treatment or patients with immunodeficiency, an adequate immune response may not be elicited.</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Safety and immunogenicity have not been assessed in patients with increased susceptibility to meningococcal infection due to conditions such as terminal complement deficiencies and anatomic or functional </w:t>
      </w:r>
      <w:proofErr w:type="spellStart"/>
      <w:r w:rsidRPr="00595870">
        <w:rPr>
          <w:rFonts w:ascii="Arial" w:hAnsi="Arial" w:cs="Arial"/>
          <w:color w:val="000000"/>
          <w:sz w:val="22"/>
          <w:szCs w:val="22"/>
          <w:lang w:val="en-GB"/>
        </w:rPr>
        <w:t>asplenia</w:t>
      </w:r>
      <w:proofErr w:type="spellEnd"/>
      <w:r w:rsidRPr="00595870">
        <w:rPr>
          <w:rFonts w:ascii="Arial" w:hAnsi="Arial" w:cs="Arial"/>
          <w:color w:val="000000"/>
          <w:sz w:val="22"/>
          <w:szCs w:val="22"/>
          <w:lang w:val="en-GB"/>
        </w:rPr>
        <w:t>. In these individuals, an adequate immune response may not be elicited.</w:t>
      </w:r>
    </w:p>
    <w:p w:rsidR="00502297" w:rsidRPr="00595870" w:rsidRDefault="00502297" w:rsidP="00502297">
      <w:pPr>
        <w:spacing w:line="360" w:lineRule="atLeast"/>
        <w:jc w:val="both"/>
        <w:rPr>
          <w:rFonts w:ascii="Arial" w:hAnsi="Arial" w:cs="Arial"/>
          <w:color w:val="000000"/>
          <w:sz w:val="22"/>
          <w:szCs w:val="22"/>
          <w:lang w:val="en-GB"/>
        </w:rPr>
      </w:pPr>
    </w:p>
    <w:p w:rsidR="00502297" w:rsidRPr="00595870"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Although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contains tetanus </w:t>
      </w:r>
      <w:proofErr w:type="spellStart"/>
      <w:r w:rsidRPr="00595870">
        <w:rPr>
          <w:rFonts w:ascii="Arial" w:hAnsi="Arial" w:cs="Arial"/>
          <w:color w:val="000000"/>
          <w:sz w:val="22"/>
          <w:szCs w:val="22"/>
          <w:lang w:val="en-GB"/>
        </w:rPr>
        <w:t>toxoid</w:t>
      </w:r>
      <w:proofErr w:type="spellEnd"/>
      <w:r w:rsidRPr="00595870">
        <w:rPr>
          <w:rFonts w:ascii="Arial" w:hAnsi="Arial" w:cs="Arial"/>
          <w:color w:val="000000"/>
          <w:sz w:val="22"/>
          <w:szCs w:val="22"/>
          <w:lang w:val="en-GB"/>
        </w:rPr>
        <w:t>, this vaccine does not substitute for tetanus immunisation.</w:t>
      </w:r>
    </w:p>
    <w:p w:rsidR="00502297" w:rsidRPr="00595870" w:rsidRDefault="00502297" w:rsidP="00502297">
      <w:pPr>
        <w:spacing w:line="360" w:lineRule="atLeast"/>
        <w:jc w:val="both"/>
        <w:rPr>
          <w:rFonts w:ascii="Arial" w:hAnsi="Arial" w:cs="Arial"/>
          <w:color w:val="000000"/>
          <w:sz w:val="22"/>
          <w:szCs w:val="22"/>
          <w:lang w:val="en-GB"/>
        </w:rPr>
      </w:pPr>
    </w:p>
    <w:p w:rsidR="00502297" w:rsidRDefault="00502297" w:rsidP="00502297">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 more rapid waning of serum bactericidal antibody titres against </w:t>
      </w:r>
      <w:proofErr w:type="spellStart"/>
      <w:r w:rsidRPr="00595870">
        <w:rPr>
          <w:rFonts w:ascii="Arial" w:hAnsi="Arial" w:cs="Arial"/>
          <w:color w:val="000000"/>
          <w:sz w:val="22"/>
          <w:szCs w:val="22"/>
          <w:lang w:val="en-GB"/>
        </w:rPr>
        <w:t>MenA</w:t>
      </w:r>
      <w:proofErr w:type="spellEnd"/>
      <w:r w:rsidRPr="00595870">
        <w:rPr>
          <w:rFonts w:ascii="Arial" w:hAnsi="Arial" w:cs="Arial"/>
          <w:color w:val="000000"/>
          <w:sz w:val="22"/>
          <w:szCs w:val="22"/>
          <w:lang w:val="en-GB"/>
        </w:rPr>
        <w:t xml:space="preserve"> than for other </w:t>
      </w:r>
      <w:proofErr w:type="spellStart"/>
      <w:r w:rsidR="007D0B69">
        <w:rPr>
          <w:rFonts w:ascii="Arial" w:hAnsi="Arial" w:cs="Arial"/>
          <w:color w:val="000000"/>
          <w:sz w:val="22"/>
          <w:szCs w:val="22"/>
          <w:lang w:val="en-GB"/>
        </w:rPr>
        <w:t>serogroup</w:t>
      </w:r>
      <w:r w:rsidRPr="00595870">
        <w:rPr>
          <w:rFonts w:ascii="Arial" w:hAnsi="Arial" w:cs="Arial"/>
          <w:color w:val="000000"/>
          <w:sz w:val="22"/>
          <w:szCs w:val="22"/>
          <w:lang w:val="en-GB"/>
        </w:rPr>
        <w:t>s</w:t>
      </w:r>
      <w:proofErr w:type="spellEnd"/>
      <w:r w:rsidRPr="00595870">
        <w:rPr>
          <w:rFonts w:ascii="Arial" w:hAnsi="Arial" w:cs="Arial"/>
          <w:color w:val="000000"/>
          <w:sz w:val="22"/>
          <w:szCs w:val="22"/>
          <w:lang w:val="en-GB"/>
        </w:rPr>
        <w:t xml:space="preserve"> (C, W-135, Y), has been observed when using human complement in the assay (see “</w:t>
      </w:r>
      <w:r w:rsidR="004C583D">
        <w:rPr>
          <w:rFonts w:ascii="Arial" w:hAnsi="Arial" w:cs="Arial"/>
          <w:color w:val="000000"/>
          <w:sz w:val="22"/>
          <w:szCs w:val="22"/>
          <w:lang w:val="en-GB"/>
        </w:rPr>
        <w:t>Clinical Trials, Persistence of immune response</w:t>
      </w:r>
      <w:r w:rsidRPr="00595870">
        <w:rPr>
          <w:rFonts w:ascii="Arial" w:hAnsi="Arial" w:cs="Arial"/>
          <w:color w:val="000000"/>
          <w:sz w:val="22"/>
          <w:szCs w:val="22"/>
          <w:lang w:val="en-GB"/>
        </w:rPr>
        <w:t xml:space="preserve">”). In individuals expected to be at particular risk of exposure to </w:t>
      </w:r>
      <w:proofErr w:type="spellStart"/>
      <w:r w:rsidRPr="00595870">
        <w:rPr>
          <w:rFonts w:ascii="Arial" w:hAnsi="Arial" w:cs="Arial"/>
          <w:color w:val="000000"/>
          <w:sz w:val="22"/>
          <w:szCs w:val="22"/>
          <w:lang w:val="en-GB"/>
        </w:rPr>
        <w:t>MenA</w:t>
      </w:r>
      <w:proofErr w:type="spellEnd"/>
      <w:r w:rsidRPr="00595870">
        <w:rPr>
          <w:rFonts w:ascii="Arial" w:hAnsi="Arial" w:cs="Arial"/>
          <w:color w:val="000000"/>
          <w:sz w:val="22"/>
          <w:szCs w:val="22"/>
          <w:lang w:val="en-GB"/>
        </w:rPr>
        <w:t xml:space="preserve"> and who received a first 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more than one year </w:t>
      </w:r>
      <w:r w:rsidR="004C583D">
        <w:rPr>
          <w:rFonts w:ascii="Arial" w:hAnsi="Arial" w:cs="Arial"/>
          <w:color w:val="000000"/>
          <w:sz w:val="22"/>
          <w:szCs w:val="22"/>
          <w:lang w:val="en-GB"/>
        </w:rPr>
        <w:t>prior</w:t>
      </w:r>
      <w:r w:rsidRPr="00595870">
        <w:rPr>
          <w:rFonts w:ascii="Arial" w:hAnsi="Arial" w:cs="Arial"/>
          <w:color w:val="000000"/>
          <w:sz w:val="22"/>
          <w:szCs w:val="22"/>
          <w:lang w:val="en-GB"/>
        </w:rPr>
        <w:t xml:space="preserve">, consideration may be given to administering a second 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Available data indicate that a second dose will elicit an </w:t>
      </w:r>
      <w:proofErr w:type="spellStart"/>
      <w:r w:rsidRPr="00595870">
        <w:rPr>
          <w:rFonts w:ascii="Arial" w:hAnsi="Arial" w:cs="Arial"/>
          <w:color w:val="000000"/>
          <w:sz w:val="22"/>
          <w:szCs w:val="22"/>
          <w:lang w:val="en-GB"/>
        </w:rPr>
        <w:t>anamnestic</w:t>
      </w:r>
      <w:proofErr w:type="spellEnd"/>
      <w:r w:rsidRPr="00595870">
        <w:rPr>
          <w:rFonts w:ascii="Arial" w:hAnsi="Arial" w:cs="Arial"/>
          <w:color w:val="000000"/>
          <w:sz w:val="22"/>
          <w:szCs w:val="22"/>
          <w:lang w:val="en-GB"/>
        </w:rPr>
        <w:t xml:space="preserve"> immune response to all four meningococcal types in the vaccine. Currently there is very limited information available on the safety of a second 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w:t>
      </w:r>
    </w:p>
    <w:p w:rsidR="00916094" w:rsidRDefault="00916094" w:rsidP="00502297">
      <w:pPr>
        <w:spacing w:line="360" w:lineRule="atLeast"/>
        <w:jc w:val="both"/>
        <w:rPr>
          <w:rFonts w:ascii="Arial" w:hAnsi="Arial" w:cs="Arial"/>
          <w:color w:val="000000"/>
          <w:sz w:val="22"/>
          <w:szCs w:val="22"/>
          <w:lang w:val="en-GB"/>
        </w:rPr>
      </w:pPr>
    </w:p>
    <w:p w:rsidR="00916094" w:rsidRPr="00916094" w:rsidRDefault="00916094" w:rsidP="00916094">
      <w:pPr>
        <w:spacing w:line="360" w:lineRule="atLeast"/>
        <w:jc w:val="both"/>
        <w:rPr>
          <w:rFonts w:ascii="Arial" w:hAnsi="Arial" w:cs="Arial"/>
          <w:color w:val="000000"/>
          <w:sz w:val="22"/>
          <w:szCs w:val="22"/>
        </w:rPr>
      </w:pPr>
      <w:r w:rsidRPr="00916094">
        <w:rPr>
          <w:rFonts w:ascii="Arial" w:hAnsi="Arial" w:cs="Arial"/>
          <w:color w:val="000000"/>
          <w:sz w:val="22"/>
          <w:szCs w:val="22"/>
        </w:rPr>
        <w:t xml:space="preserve">Subjects previously vaccinated with a plain polysaccharide meningococcal vaccine and vaccinated with </w:t>
      </w:r>
      <w:proofErr w:type="spellStart"/>
      <w:r w:rsidRPr="00916094">
        <w:rPr>
          <w:rFonts w:ascii="Arial" w:hAnsi="Arial" w:cs="Arial"/>
          <w:color w:val="000000"/>
          <w:sz w:val="22"/>
          <w:szCs w:val="22"/>
        </w:rPr>
        <w:t>Nimenrix</w:t>
      </w:r>
      <w:proofErr w:type="spellEnd"/>
      <w:r w:rsidRPr="00916094">
        <w:rPr>
          <w:rFonts w:ascii="Arial" w:hAnsi="Arial" w:cs="Arial"/>
          <w:color w:val="000000"/>
          <w:sz w:val="22"/>
          <w:szCs w:val="22"/>
        </w:rPr>
        <w:t xml:space="preserve"> 30 to 42 months later had lower Geometric Mean Titres (GMTs) measured with rabbit complement serum bactericidal assay (</w:t>
      </w:r>
      <w:proofErr w:type="spellStart"/>
      <w:r w:rsidRPr="00916094">
        <w:rPr>
          <w:rFonts w:ascii="Arial" w:hAnsi="Arial" w:cs="Arial"/>
          <w:color w:val="000000"/>
          <w:sz w:val="22"/>
          <w:szCs w:val="22"/>
        </w:rPr>
        <w:t>rSBA</w:t>
      </w:r>
      <w:proofErr w:type="spellEnd"/>
      <w:r w:rsidRPr="00916094">
        <w:rPr>
          <w:rFonts w:ascii="Arial" w:hAnsi="Arial" w:cs="Arial"/>
          <w:color w:val="000000"/>
          <w:sz w:val="22"/>
          <w:szCs w:val="22"/>
        </w:rPr>
        <w:t>) than subjects who had not been vaccinated with any meningococcal vaccine in the preceding 10 years (see Table 10 in Clinical Trial section and Study 021). Clinical relevance of this observation is unknown.</w:t>
      </w:r>
    </w:p>
    <w:p w:rsidR="00916094" w:rsidRPr="00916094" w:rsidRDefault="00916094" w:rsidP="00916094">
      <w:pPr>
        <w:spacing w:line="360" w:lineRule="atLeast"/>
        <w:jc w:val="both"/>
        <w:rPr>
          <w:rFonts w:ascii="Arial" w:hAnsi="Arial" w:cs="Arial"/>
          <w:color w:val="000000"/>
          <w:sz w:val="22"/>
          <w:szCs w:val="22"/>
        </w:rPr>
      </w:pPr>
    </w:p>
    <w:p w:rsidR="00916094" w:rsidRPr="00916094" w:rsidRDefault="00916094" w:rsidP="00916094">
      <w:pPr>
        <w:spacing w:line="360" w:lineRule="atLeast"/>
        <w:jc w:val="both"/>
        <w:rPr>
          <w:rFonts w:ascii="Arial" w:hAnsi="Arial" w:cs="Arial"/>
          <w:color w:val="000000"/>
          <w:sz w:val="22"/>
          <w:szCs w:val="22"/>
        </w:rPr>
      </w:pPr>
      <w:r w:rsidRPr="00916094">
        <w:rPr>
          <w:rFonts w:ascii="Arial" w:hAnsi="Arial" w:cs="Arial"/>
          <w:color w:val="000000"/>
          <w:sz w:val="22"/>
          <w:szCs w:val="22"/>
        </w:rPr>
        <w:t>Paediatric population</w:t>
      </w:r>
    </w:p>
    <w:p w:rsidR="00916094" w:rsidRPr="00916094" w:rsidRDefault="00916094" w:rsidP="00916094">
      <w:pPr>
        <w:spacing w:line="360" w:lineRule="atLeast"/>
        <w:jc w:val="both"/>
        <w:rPr>
          <w:rFonts w:ascii="Arial" w:hAnsi="Arial" w:cs="Arial"/>
          <w:color w:val="000000"/>
          <w:sz w:val="22"/>
          <w:szCs w:val="22"/>
        </w:rPr>
      </w:pPr>
      <w:r w:rsidRPr="00916094">
        <w:rPr>
          <w:rFonts w:ascii="Arial" w:hAnsi="Arial" w:cs="Arial"/>
          <w:color w:val="000000"/>
          <w:sz w:val="22"/>
          <w:szCs w:val="22"/>
        </w:rPr>
        <w:lastRenderedPageBreak/>
        <w:t xml:space="preserve">The safety and efficacy of </w:t>
      </w:r>
      <w:proofErr w:type="spellStart"/>
      <w:r w:rsidRPr="00916094">
        <w:rPr>
          <w:rFonts w:ascii="Arial" w:hAnsi="Arial" w:cs="Arial"/>
          <w:color w:val="000000"/>
          <w:sz w:val="22"/>
          <w:szCs w:val="22"/>
        </w:rPr>
        <w:t>Nimenrix</w:t>
      </w:r>
      <w:proofErr w:type="spellEnd"/>
      <w:r w:rsidRPr="00916094">
        <w:rPr>
          <w:rFonts w:ascii="Arial" w:hAnsi="Arial" w:cs="Arial"/>
          <w:color w:val="000000"/>
          <w:sz w:val="22"/>
          <w:szCs w:val="22"/>
        </w:rPr>
        <w:t xml:space="preserve"> in children under 12 months of age has not been established.</w:t>
      </w:r>
    </w:p>
    <w:p w:rsidR="00916094" w:rsidRPr="00916094" w:rsidRDefault="00916094" w:rsidP="00916094">
      <w:pPr>
        <w:spacing w:line="360" w:lineRule="atLeast"/>
        <w:jc w:val="both"/>
        <w:rPr>
          <w:rFonts w:ascii="Arial" w:hAnsi="Arial" w:cs="Arial"/>
          <w:color w:val="000000"/>
          <w:sz w:val="22"/>
          <w:szCs w:val="22"/>
        </w:rPr>
      </w:pPr>
    </w:p>
    <w:p w:rsidR="00916094" w:rsidRPr="00916094" w:rsidRDefault="00916094" w:rsidP="00916094">
      <w:pPr>
        <w:spacing w:line="360" w:lineRule="atLeast"/>
        <w:jc w:val="both"/>
        <w:rPr>
          <w:rFonts w:ascii="Arial" w:hAnsi="Arial" w:cs="Arial"/>
          <w:color w:val="000000"/>
          <w:sz w:val="22"/>
          <w:szCs w:val="22"/>
        </w:rPr>
      </w:pPr>
      <w:r w:rsidRPr="00916094">
        <w:rPr>
          <w:rFonts w:ascii="Arial" w:hAnsi="Arial" w:cs="Arial"/>
          <w:color w:val="000000"/>
          <w:sz w:val="22"/>
          <w:szCs w:val="22"/>
        </w:rPr>
        <w:t>Elderly population</w:t>
      </w:r>
    </w:p>
    <w:p w:rsidR="00916094" w:rsidRPr="00916094" w:rsidRDefault="00916094" w:rsidP="00916094">
      <w:pPr>
        <w:spacing w:line="360" w:lineRule="atLeast"/>
        <w:jc w:val="both"/>
        <w:rPr>
          <w:rFonts w:ascii="Arial" w:hAnsi="Arial" w:cs="Arial"/>
          <w:color w:val="000000"/>
          <w:sz w:val="22"/>
          <w:szCs w:val="22"/>
        </w:rPr>
      </w:pPr>
      <w:r w:rsidRPr="00916094">
        <w:rPr>
          <w:rFonts w:ascii="Arial" w:hAnsi="Arial" w:cs="Arial"/>
          <w:color w:val="000000"/>
          <w:sz w:val="22"/>
          <w:szCs w:val="22"/>
        </w:rPr>
        <w:t>There are no data in individuals older than 55 years of age.</w:t>
      </w:r>
    </w:p>
    <w:p w:rsidR="00DD0B41" w:rsidRDefault="00DD0B41" w:rsidP="00502297">
      <w:pPr>
        <w:spacing w:line="360" w:lineRule="atLeast"/>
        <w:jc w:val="both"/>
        <w:rPr>
          <w:rFonts w:ascii="Arial" w:hAnsi="Arial" w:cs="Arial"/>
          <w:color w:val="000000"/>
          <w:sz w:val="22"/>
          <w:szCs w:val="22"/>
          <w:lang w:val="en-GB"/>
        </w:rPr>
      </w:pPr>
    </w:p>
    <w:p w:rsidR="00DD0B41" w:rsidRDefault="00DD0B41" w:rsidP="00502297">
      <w:pPr>
        <w:spacing w:line="360" w:lineRule="atLeast"/>
        <w:jc w:val="both"/>
        <w:rPr>
          <w:rFonts w:ascii="Arial" w:hAnsi="Arial" w:cs="Arial"/>
          <w:b/>
          <w:color w:val="000000"/>
          <w:sz w:val="22"/>
          <w:szCs w:val="22"/>
          <w:lang w:val="en-GB"/>
        </w:rPr>
      </w:pPr>
      <w:r>
        <w:rPr>
          <w:rFonts w:ascii="Arial" w:hAnsi="Arial" w:cs="Arial"/>
          <w:b/>
          <w:color w:val="000000"/>
          <w:sz w:val="22"/>
          <w:szCs w:val="22"/>
          <w:lang w:val="en-GB"/>
        </w:rPr>
        <w:t>Effects on Fertility</w:t>
      </w:r>
    </w:p>
    <w:p w:rsidR="00502297" w:rsidRDefault="00DD0B41" w:rsidP="00502297">
      <w:pPr>
        <w:spacing w:line="360" w:lineRule="atLeast"/>
        <w:jc w:val="both"/>
        <w:rPr>
          <w:rFonts w:ascii="Arial" w:hAnsi="Arial" w:cs="Arial"/>
          <w:color w:val="000000"/>
          <w:sz w:val="22"/>
          <w:szCs w:val="22"/>
          <w:lang w:val="en-GB"/>
        </w:rPr>
      </w:pPr>
      <w:r w:rsidRPr="00DD0B41">
        <w:rPr>
          <w:rFonts w:ascii="Arial" w:hAnsi="Arial" w:cs="Arial"/>
          <w:color w:val="000000"/>
          <w:sz w:val="22"/>
          <w:szCs w:val="22"/>
          <w:lang w:val="en-GB"/>
        </w:rPr>
        <w:t>Animal studies with NIMENRIX do not indicate direct or indirect harmful effects with respect to fertility (see “Non-clinical information”).</w:t>
      </w:r>
    </w:p>
    <w:p w:rsidR="00582236" w:rsidRPr="00595870" w:rsidRDefault="00582236" w:rsidP="00502297">
      <w:pPr>
        <w:spacing w:line="360" w:lineRule="atLeast"/>
        <w:jc w:val="both"/>
        <w:rPr>
          <w:rFonts w:ascii="Arial" w:hAnsi="Arial" w:cs="Arial"/>
          <w:color w:val="000000"/>
          <w:sz w:val="22"/>
          <w:szCs w:val="22"/>
          <w:lang w:val="en-GB"/>
        </w:rPr>
      </w:pPr>
    </w:p>
    <w:p w:rsidR="00C63332" w:rsidRPr="00595870" w:rsidRDefault="00242B97" w:rsidP="00C63332">
      <w:pPr>
        <w:jc w:val="both"/>
        <w:rPr>
          <w:rFonts w:ascii="Arial" w:hAnsi="Arial" w:cs="Arial"/>
          <w:b/>
          <w:sz w:val="22"/>
          <w:szCs w:val="22"/>
          <w:lang w:val="en-GB"/>
        </w:rPr>
      </w:pPr>
      <w:r w:rsidRPr="00595870">
        <w:rPr>
          <w:rFonts w:ascii="Arial" w:hAnsi="Arial" w:cs="Arial"/>
          <w:b/>
          <w:sz w:val="22"/>
          <w:szCs w:val="22"/>
          <w:lang w:val="en-GB"/>
        </w:rPr>
        <w:t xml:space="preserve">Use in </w:t>
      </w:r>
      <w:r w:rsidR="00C63332" w:rsidRPr="00595870">
        <w:rPr>
          <w:rFonts w:ascii="Arial" w:hAnsi="Arial" w:cs="Arial"/>
          <w:b/>
          <w:sz w:val="22"/>
          <w:szCs w:val="22"/>
          <w:lang w:val="en-GB"/>
        </w:rPr>
        <w:t>Pregnancy</w:t>
      </w:r>
      <w:r w:rsidRPr="00595870">
        <w:rPr>
          <w:rFonts w:ascii="Arial" w:hAnsi="Arial" w:cs="Arial"/>
          <w:b/>
          <w:sz w:val="22"/>
          <w:szCs w:val="22"/>
          <w:lang w:val="en-GB"/>
        </w:rPr>
        <w:t xml:space="preserve"> (</w:t>
      </w:r>
      <w:r w:rsidRPr="00595870">
        <w:rPr>
          <w:rFonts w:ascii="Arial" w:hAnsi="Arial" w:cs="Arial"/>
          <w:b/>
          <w:color w:val="000000"/>
          <w:sz w:val="22"/>
          <w:szCs w:val="22"/>
          <w:lang w:val="en-GB"/>
        </w:rPr>
        <w:t>Category</w:t>
      </w:r>
      <w:r w:rsidR="004F640B" w:rsidRPr="00595870">
        <w:rPr>
          <w:rFonts w:ascii="Arial" w:hAnsi="Arial" w:cs="Arial"/>
          <w:b/>
          <w:color w:val="000000"/>
          <w:sz w:val="22"/>
          <w:szCs w:val="22"/>
          <w:lang w:val="en-GB"/>
        </w:rPr>
        <w:t xml:space="preserve"> </w:t>
      </w:r>
      <w:r w:rsidR="00663FDA" w:rsidRPr="00595870">
        <w:rPr>
          <w:rFonts w:ascii="Arial" w:hAnsi="Arial" w:cs="Arial"/>
          <w:b/>
          <w:color w:val="000000"/>
          <w:sz w:val="22"/>
          <w:szCs w:val="22"/>
          <w:lang w:val="en-GB"/>
        </w:rPr>
        <w:t>B2</w:t>
      </w:r>
      <w:r w:rsidRPr="00595870">
        <w:rPr>
          <w:rFonts w:ascii="Arial" w:hAnsi="Arial" w:cs="Arial"/>
          <w:b/>
          <w:sz w:val="22"/>
          <w:szCs w:val="22"/>
          <w:lang w:val="en-GB"/>
        </w:rPr>
        <w:t>)</w:t>
      </w:r>
      <w:r w:rsidR="00C63332" w:rsidRPr="00595870">
        <w:rPr>
          <w:rFonts w:ascii="Arial" w:hAnsi="Arial" w:cs="Arial"/>
          <w:b/>
          <w:sz w:val="22"/>
          <w:szCs w:val="22"/>
          <w:lang w:val="en-GB"/>
        </w:rPr>
        <w:t>:</w:t>
      </w:r>
    </w:p>
    <w:p w:rsidR="00663FDA" w:rsidRPr="00595870" w:rsidRDefault="00663FDA" w:rsidP="00663FDA">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There is limited experience with use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 pregnant women.</w:t>
      </w:r>
    </w:p>
    <w:p w:rsidR="00663FDA" w:rsidRPr="00595870" w:rsidRDefault="00663FDA" w:rsidP="00663FDA">
      <w:pPr>
        <w:spacing w:line="360" w:lineRule="atLeast"/>
        <w:jc w:val="both"/>
        <w:rPr>
          <w:rFonts w:ascii="Arial" w:hAnsi="Arial" w:cs="Arial"/>
          <w:color w:val="000000"/>
          <w:sz w:val="22"/>
          <w:szCs w:val="22"/>
          <w:lang w:val="en-GB"/>
        </w:rPr>
      </w:pPr>
    </w:p>
    <w:p w:rsidR="00E8070F" w:rsidRPr="00595870" w:rsidRDefault="00663FDA" w:rsidP="00663FDA">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Animal studies with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do not indicate direct or indirect harmful effects with respect to pregnancy, embryo/foetal development, parturition or post-natal development (see “Non-clinical information”).</w:t>
      </w:r>
    </w:p>
    <w:p w:rsidR="00A739FC" w:rsidRPr="00595870" w:rsidRDefault="00A739FC" w:rsidP="00663FDA">
      <w:pPr>
        <w:spacing w:line="360" w:lineRule="atLeast"/>
        <w:jc w:val="both"/>
        <w:rPr>
          <w:rFonts w:ascii="Arial" w:hAnsi="Arial" w:cs="Arial"/>
          <w:color w:val="000000"/>
          <w:sz w:val="22"/>
          <w:szCs w:val="22"/>
          <w:lang w:val="en-GB"/>
        </w:rPr>
      </w:pPr>
    </w:p>
    <w:p w:rsidR="00663FDA" w:rsidRPr="00595870" w:rsidRDefault="00106A4F" w:rsidP="00663FDA">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A739FC" w:rsidRPr="00595870">
        <w:rPr>
          <w:rFonts w:ascii="Arial" w:hAnsi="Arial" w:cs="Arial"/>
          <w:color w:val="000000"/>
          <w:sz w:val="22"/>
          <w:szCs w:val="22"/>
          <w:lang w:val="en-GB"/>
        </w:rPr>
        <w:t xml:space="preserve"> should be used during pregnancy only when clearly needed, and the possible advantages outweigh the potential risks for the foetus.</w:t>
      </w:r>
    </w:p>
    <w:p w:rsidR="00663FDA" w:rsidRPr="00595870" w:rsidRDefault="00663FDA" w:rsidP="00A739FC">
      <w:pPr>
        <w:spacing w:line="360" w:lineRule="atLeast"/>
        <w:jc w:val="both"/>
        <w:rPr>
          <w:rFonts w:ascii="Arial" w:hAnsi="Arial" w:cs="Arial"/>
          <w:color w:val="0000FF"/>
          <w:sz w:val="22"/>
          <w:szCs w:val="22"/>
          <w:lang w:val="en-GB"/>
        </w:rPr>
      </w:pPr>
    </w:p>
    <w:p w:rsidR="00C63332" w:rsidRPr="00595870" w:rsidRDefault="00242B97" w:rsidP="00C63332">
      <w:pPr>
        <w:jc w:val="both"/>
        <w:rPr>
          <w:rFonts w:ascii="Arial" w:hAnsi="Arial" w:cs="Arial"/>
          <w:b/>
          <w:sz w:val="22"/>
          <w:szCs w:val="22"/>
          <w:lang w:val="en-GB"/>
        </w:rPr>
      </w:pPr>
      <w:r w:rsidRPr="00595870">
        <w:rPr>
          <w:rFonts w:ascii="Arial" w:hAnsi="Arial" w:cs="Arial"/>
          <w:b/>
          <w:sz w:val="22"/>
          <w:szCs w:val="22"/>
          <w:lang w:val="en-GB"/>
        </w:rPr>
        <w:t xml:space="preserve">Use in </w:t>
      </w:r>
      <w:r w:rsidR="00C63332" w:rsidRPr="00595870">
        <w:rPr>
          <w:rFonts w:ascii="Arial" w:hAnsi="Arial" w:cs="Arial"/>
          <w:b/>
          <w:sz w:val="22"/>
          <w:szCs w:val="22"/>
          <w:lang w:val="en-GB"/>
        </w:rPr>
        <w:t>Lactation:</w:t>
      </w:r>
    </w:p>
    <w:p w:rsidR="00EE093A" w:rsidRPr="00595870" w:rsidRDefault="00EE093A" w:rsidP="00EE093A">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The safety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when administered to breastfeeding women has not been evaluated. It is unknown whether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is excreted in human breast milk.</w:t>
      </w:r>
    </w:p>
    <w:p w:rsidR="00EE093A" w:rsidRPr="00595870" w:rsidRDefault="00EE093A" w:rsidP="00EE093A">
      <w:pPr>
        <w:spacing w:line="360" w:lineRule="atLeast"/>
        <w:jc w:val="both"/>
        <w:rPr>
          <w:rFonts w:ascii="Arial" w:hAnsi="Arial" w:cs="Arial"/>
          <w:color w:val="000000"/>
          <w:sz w:val="22"/>
          <w:szCs w:val="22"/>
          <w:lang w:val="en-GB"/>
        </w:rPr>
      </w:pPr>
    </w:p>
    <w:p w:rsidR="00E8070F" w:rsidRDefault="00106A4F" w:rsidP="00EE093A">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EE093A" w:rsidRPr="00595870">
        <w:rPr>
          <w:rFonts w:ascii="Arial" w:hAnsi="Arial" w:cs="Arial"/>
          <w:color w:val="000000"/>
          <w:sz w:val="22"/>
          <w:szCs w:val="22"/>
          <w:lang w:val="en-GB"/>
        </w:rPr>
        <w:t xml:space="preserve"> should only be used during breast-feeding when the possible advantages outweigh the potential risks.</w:t>
      </w:r>
    </w:p>
    <w:p w:rsidR="004C583D" w:rsidRDefault="004C583D" w:rsidP="00EE093A">
      <w:pPr>
        <w:spacing w:line="360" w:lineRule="atLeast"/>
        <w:jc w:val="both"/>
        <w:rPr>
          <w:rFonts w:ascii="Arial" w:hAnsi="Arial" w:cs="Arial"/>
          <w:color w:val="000000"/>
          <w:sz w:val="22"/>
          <w:szCs w:val="22"/>
          <w:lang w:val="en-GB"/>
        </w:rPr>
      </w:pPr>
    </w:p>
    <w:p w:rsidR="00242B97" w:rsidRPr="00595870" w:rsidRDefault="00242B97" w:rsidP="00242B97">
      <w:pPr>
        <w:jc w:val="both"/>
        <w:rPr>
          <w:rFonts w:ascii="Arial" w:hAnsi="Arial" w:cs="Arial"/>
          <w:b/>
          <w:sz w:val="22"/>
          <w:szCs w:val="22"/>
          <w:lang w:val="en-GB"/>
        </w:rPr>
      </w:pPr>
      <w:r w:rsidRPr="00595870">
        <w:rPr>
          <w:rFonts w:ascii="Arial" w:hAnsi="Arial" w:cs="Arial"/>
          <w:b/>
          <w:sz w:val="22"/>
          <w:szCs w:val="22"/>
          <w:lang w:val="en-GB"/>
        </w:rPr>
        <w:t>Carcinogenicity:</w:t>
      </w:r>
    </w:p>
    <w:p w:rsidR="00E8070F" w:rsidRPr="00595870" w:rsidRDefault="00EB2C66" w:rsidP="00EB2C66">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The carcinogenic potential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has not been investigated</w:t>
      </w:r>
    </w:p>
    <w:p w:rsidR="00EB2C66" w:rsidRPr="00595870" w:rsidRDefault="00EB2C66" w:rsidP="00242B97">
      <w:pPr>
        <w:jc w:val="both"/>
        <w:rPr>
          <w:rFonts w:ascii="Arial" w:hAnsi="Arial" w:cs="Arial"/>
          <w:color w:val="0000FF"/>
          <w:sz w:val="22"/>
          <w:szCs w:val="22"/>
          <w:lang w:val="en-GB"/>
        </w:rPr>
      </w:pPr>
    </w:p>
    <w:p w:rsidR="00EE093A" w:rsidRPr="00595870" w:rsidRDefault="00EE093A" w:rsidP="00EE093A">
      <w:pPr>
        <w:spacing w:line="360" w:lineRule="atLeast"/>
        <w:jc w:val="both"/>
        <w:rPr>
          <w:rFonts w:ascii="Arial" w:hAnsi="Arial" w:cs="Arial"/>
          <w:b/>
          <w:sz w:val="22"/>
          <w:szCs w:val="22"/>
          <w:lang w:val="en-GB"/>
        </w:rPr>
      </w:pPr>
      <w:r w:rsidRPr="00595870">
        <w:rPr>
          <w:rFonts w:ascii="Arial" w:hAnsi="Arial" w:cs="Arial"/>
          <w:b/>
          <w:sz w:val="22"/>
          <w:szCs w:val="22"/>
          <w:lang w:val="en-GB"/>
        </w:rPr>
        <w:t>Ability to perform tasks that require judgement, motor or cognitive skills:</w:t>
      </w:r>
    </w:p>
    <w:p w:rsidR="00EE093A" w:rsidRDefault="00EE093A" w:rsidP="00EE093A">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No studies on the effects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on the ability to drive and use machines have been performed.</w:t>
      </w:r>
    </w:p>
    <w:p w:rsidR="00507034" w:rsidRPr="00595870" w:rsidRDefault="00507034" w:rsidP="00EE093A">
      <w:pPr>
        <w:spacing w:after="240" w:line="360" w:lineRule="atLeast"/>
        <w:jc w:val="both"/>
        <w:rPr>
          <w:rFonts w:ascii="Arial" w:hAnsi="Arial" w:cs="Arial"/>
          <w:color w:val="000000"/>
          <w:sz w:val="22"/>
          <w:szCs w:val="22"/>
          <w:lang w:val="en-GB"/>
        </w:rPr>
      </w:pPr>
    </w:p>
    <w:p w:rsidR="00E81E59" w:rsidRPr="00595870" w:rsidRDefault="00E81E59" w:rsidP="00053893">
      <w:pPr>
        <w:spacing w:before="120" w:after="240"/>
        <w:jc w:val="both"/>
        <w:rPr>
          <w:rFonts w:ascii="Arial" w:hAnsi="Arial" w:cs="Arial"/>
          <w:b/>
          <w:sz w:val="22"/>
          <w:szCs w:val="22"/>
          <w:lang w:val="en-GB"/>
        </w:rPr>
      </w:pPr>
      <w:r w:rsidRPr="00595870">
        <w:rPr>
          <w:rFonts w:ascii="Arial" w:hAnsi="Arial" w:cs="Arial"/>
          <w:b/>
          <w:sz w:val="22"/>
          <w:szCs w:val="22"/>
          <w:lang w:val="en-GB"/>
        </w:rPr>
        <w:t xml:space="preserve">INTERACTIONS WITH </w:t>
      </w:r>
      <w:r w:rsidR="004F640B" w:rsidRPr="00595870">
        <w:rPr>
          <w:rFonts w:ascii="Arial" w:hAnsi="Arial" w:cs="Arial"/>
          <w:b/>
          <w:sz w:val="22"/>
          <w:szCs w:val="22"/>
          <w:lang w:val="en-GB"/>
        </w:rPr>
        <w:t>OTHER MEDICINES</w:t>
      </w:r>
    </w:p>
    <w:p w:rsidR="00EE093A" w:rsidRPr="00595870" w:rsidRDefault="00106A4F" w:rsidP="00EE093A">
      <w:pPr>
        <w:spacing w:after="240" w:line="360" w:lineRule="atLeast"/>
        <w:jc w:val="both"/>
        <w:rPr>
          <w:rFonts w:ascii="Arial" w:hAnsi="Arial" w:cs="Arial"/>
          <w:color w:val="000000"/>
          <w:sz w:val="22"/>
          <w:szCs w:val="22"/>
          <w:lang w:val="en-GB"/>
        </w:rPr>
      </w:pPr>
      <w:r>
        <w:rPr>
          <w:rFonts w:ascii="Arial" w:hAnsi="Arial" w:cs="Arial"/>
          <w:color w:val="000000"/>
          <w:sz w:val="22"/>
          <w:szCs w:val="22"/>
          <w:lang w:val="en-GB"/>
        </w:rPr>
        <w:lastRenderedPageBreak/>
        <w:t>NIMENRIX</w:t>
      </w:r>
      <w:r w:rsidR="00EE093A" w:rsidRPr="00595870">
        <w:rPr>
          <w:rFonts w:ascii="Arial" w:hAnsi="Arial" w:cs="Arial"/>
          <w:color w:val="000000"/>
          <w:sz w:val="22"/>
          <w:szCs w:val="22"/>
          <w:lang w:val="en-GB"/>
        </w:rPr>
        <w:t xml:space="preserve"> can be given concomitantly with any of the following vaccines: hepatitis A (HAV) and hepatitis B (HBV) vaccines, measles-mumps-rubella (MMR) vaccine, measles-mumps-rubella-</w:t>
      </w:r>
      <w:proofErr w:type="spellStart"/>
      <w:r w:rsidR="00EE093A" w:rsidRPr="00595870">
        <w:rPr>
          <w:rFonts w:ascii="Arial" w:hAnsi="Arial" w:cs="Arial"/>
          <w:color w:val="000000"/>
          <w:sz w:val="22"/>
          <w:szCs w:val="22"/>
          <w:lang w:val="en-GB"/>
        </w:rPr>
        <w:t>varicella</w:t>
      </w:r>
      <w:proofErr w:type="spellEnd"/>
      <w:r w:rsidR="00EE093A" w:rsidRPr="00595870">
        <w:rPr>
          <w:rFonts w:ascii="Arial" w:hAnsi="Arial" w:cs="Arial"/>
          <w:color w:val="000000"/>
          <w:sz w:val="22"/>
          <w:szCs w:val="22"/>
          <w:lang w:val="en-GB"/>
        </w:rPr>
        <w:t xml:space="preserve"> (MMRV) vaccine, 10-valent pneumococcal conjugate vaccine or </w:t>
      </w:r>
      <w:proofErr w:type="spellStart"/>
      <w:r w:rsidR="00EE093A" w:rsidRPr="00595870">
        <w:rPr>
          <w:rFonts w:ascii="Arial" w:hAnsi="Arial" w:cs="Arial"/>
          <w:color w:val="000000"/>
          <w:sz w:val="22"/>
          <w:szCs w:val="22"/>
          <w:lang w:val="en-GB"/>
        </w:rPr>
        <w:t>unadjuvanted</w:t>
      </w:r>
      <w:proofErr w:type="spellEnd"/>
      <w:r w:rsidR="00EE093A" w:rsidRPr="00595870">
        <w:rPr>
          <w:rFonts w:ascii="Arial" w:hAnsi="Arial" w:cs="Arial"/>
          <w:color w:val="000000"/>
          <w:sz w:val="22"/>
          <w:szCs w:val="22"/>
          <w:lang w:val="en-GB"/>
        </w:rPr>
        <w:t xml:space="preserve"> seasonal influenza vaccine.</w:t>
      </w:r>
    </w:p>
    <w:p w:rsidR="00EE093A" w:rsidRPr="00595870" w:rsidRDefault="00106A4F" w:rsidP="00EE093A">
      <w:pPr>
        <w:spacing w:after="240"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EE093A" w:rsidRPr="00595870">
        <w:rPr>
          <w:rFonts w:ascii="Arial" w:hAnsi="Arial" w:cs="Arial"/>
          <w:color w:val="000000"/>
          <w:sz w:val="22"/>
          <w:szCs w:val="22"/>
          <w:lang w:val="en-GB"/>
        </w:rPr>
        <w:t xml:space="preserve"> can also be given concomitantly with combined diphtheria-tetanus-</w:t>
      </w:r>
      <w:proofErr w:type="spellStart"/>
      <w:r w:rsidR="00EE093A" w:rsidRPr="00595870">
        <w:rPr>
          <w:rFonts w:ascii="Arial" w:hAnsi="Arial" w:cs="Arial"/>
          <w:color w:val="000000"/>
          <w:sz w:val="22"/>
          <w:szCs w:val="22"/>
          <w:lang w:val="en-GB"/>
        </w:rPr>
        <w:t>acellular</w:t>
      </w:r>
      <w:proofErr w:type="spellEnd"/>
      <w:r w:rsidR="00EE093A" w:rsidRPr="00595870">
        <w:rPr>
          <w:rFonts w:ascii="Arial" w:hAnsi="Arial" w:cs="Arial"/>
          <w:color w:val="000000"/>
          <w:sz w:val="22"/>
          <w:szCs w:val="22"/>
          <w:lang w:val="en-GB"/>
        </w:rPr>
        <w:t xml:space="preserve"> </w:t>
      </w:r>
      <w:proofErr w:type="spellStart"/>
      <w:r w:rsidR="00EE093A" w:rsidRPr="00595870">
        <w:rPr>
          <w:rFonts w:ascii="Arial" w:hAnsi="Arial" w:cs="Arial"/>
          <w:color w:val="000000"/>
          <w:sz w:val="22"/>
          <w:szCs w:val="22"/>
          <w:lang w:val="en-GB"/>
        </w:rPr>
        <w:t>pertussis</w:t>
      </w:r>
      <w:proofErr w:type="spellEnd"/>
      <w:r w:rsidR="00EE093A" w:rsidRPr="00595870">
        <w:rPr>
          <w:rFonts w:ascii="Arial" w:hAnsi="Arial" w:cs="Arial"/>
          <w:color w:val="000000"/>
          <w:sz w:val="22"/>
          <w:szCs w:val="22"/>
          <w:lang w:val="en-GB"/>
        </w:rPr>
        <w:t xml:space="preserve"> </w:t>
      </w:r>
      <w:r w:rsidR="004C583D">
        <w:rPr>
          <w:rFonts w:ascii="Arial" w:hAnsi="Arial" w:cs="Arial"/>
          <w:color w:val="000000"/>
          <w:sz w:val="22"/>
          <w:szCs w:val="22"/>
          <w:lang w:val="en-GB"/>
        </w:rPr>
        <w:t>(</w:t>
      </w:r>
      <w:proofErr w:type="spellStart"/>
      <w:r w:rsidR="004C583D">
        <w:rPr>
          <w:rFonts w:ascii="Arial" w:hAnsi="Arial" w:cs="Arial"/>
          <w:color w:val="000000"/>
          <w:sz w:val="22"/>
          <w:szCs w:val="22"/>
          <w:lang w:val="en-GB"/>
        </w:rPr>
        <w:t>DTaP</w:t>
      </w:r>
      <w:proofErr w:type="spellEnd"/>
      <w:r w:rsidR="004C583D">
        <w:rPr>
          <w:rFonts w:ascii="Arial" w:hAnsi="Arial" w:cs="Arial"/>
          <w:color w:val="000000"/>
          <w:sz w:val="22"/>
          <w:szCs w:val="22"/>
          <w:lang w:val="en-GB"/>
        </w:rPr>
        <w:t xml:space="preserve">) </w:t>
      </w:r>
      <w:r w:rsidR="00EE093A" w:rsidRPr="00595870">
        <w:rPr>
          <w:rFonts w:ascii="Arial" w:hAnsi="Arial" w:cs="Arial"/>
          <w:color w:val="000000"/>
          <w:sz w:val="22"/>
          <w:szCs w:val="22"/>
          <w:lang w:val="en-GB"/>
        </w:rPr>
        <w:t xml:space="preserve">vaccines in the second year of life, including combination </w:t>
      </w:r>
      <w:proofErr w:type="spellStart"/>
      <w:r w:rsidR="00EE093A" w:rsidRPr="00595870">
        <w:rPr>
          <w:rFonts w:ascii="Arial" w:hAnsi="Arial" w:cs="Arial"/>
          <w:color w:val="000000"/>
          <w:sz w:val="22"/>
          <w:szCs w:val="22"/>
          <w:lang w:val="en-GB"/>
        </w:rPr>
        <w:t>DTaP</w:t>
      </w:r>
      <w:proofErr w:type="spellEnd"/>
      <w:r w:rsidR="00EE093A" w:rsidRPr="00595870">
        <w:rPr>
          <w:rFonts w:ascii="Arial" w:hAnsi="Arial" w:cs="Arial"/>
          <w:color w:val="000000"/>
          <w:sz w:val="22"/>
          <w:szCs w:val="22"/>
          <w:lang w:val="en-GB"/>
        </w:rPr>
        <w:t xml:space="preserve"> vaccines with hepatitis B, inactivated polio </w:t>
      </w:r>
      <w:r w:rsidR="004C583D">
        <w:rPr>
          <w:rFonts w:ascii="Arial" w:hAnsi="Arial" w:cs="Arial"/>
          <w:color w:val="000000"/>
          <w:sz w:val="22"/>
          <w:szCs w:val="22"/>
          <w:lang w:val="en-GB"/>
        </w:rPr>
        <w:t xml:space="preserve">(IPV) </w:t>
      </w:r>
      <w:r w:rsidR="00EE093A" w:rsidRPr="00595870">
        <w:rPr>
          <w:rFonts w:ascii="Arial" w:hAnsi="Arial" w:cs="Arial"/>
          <w:color w:val="000000"/>
          <w:sz w:val="22"/>
          <w:szCs w:val="22"/>
          <w:lang w:val="en-GB"/>
        </w:rPr>
        <w:t xml:space="preserve">or </w:t>
      </w:r>
      <w:proofErr w:type="spellStart"/>
      <w:r w:rsidR="00A40B72" w:rsidRPr="00A40B72">
        <w:rPr>
          <w:rFonts w:ascii="Arial" w:hAnsi="Arial" w:cs="Arial"/>
          <w:i/>
          <w:color w:val="000000"/>
          <w:sz w:val="22"/>
          <w:szCs w:val="22"/>
          <w:lang w:val="en-GB"/>
        </w:rPr>
        <w:t>Haemophilus</w:t>
      </w:r>
      <w:proofErr w:type="spellEnd"/>
      <w:r w:rsidR="00A40B72" w:rsidRPr="00A40B72">
        <w:rPr>
          <w:rFonts w:ascii="Arial" w:hAnsi="Arial" w:cs="Arial"/>
          <w:i/>
          <w:color w:val="000000"/>
          <w:sz w:val="22"/>
          <w:szCs w:val="22"/>
          <w:lang w:val="en-GB"/>
        </w:rPr>
        <w:t xml:space="preserve"> </w:t>
      </w:r>
      <w:proofErr w:type="spellStart"/>
      <w:r w:rsidR="00A40B72" w:rsidRPr="00A40B72">
        <w:rPr>
          <w:rFonts w:ascii="Arial" w:hAnsi="Arial" w:cs="Arial"/>
          <w:i/>
          <w:color w:val="000000"/>
          <w:sz w:val="22"/>
          <w:szCs w:val="22"/>
          <w:lang w:val="en-GB"/>
        </w:rPr>
        <w:t>influenzae</w:t>
      </w:r>
      <w:proofErr w:type="spellEnd"/>
      <w:r w:rsidR="00A40B72" w:rsidRPr="00A40B72">
        <w:rPr>
          <w:rFonts w:ascii="Arial" w:hAnsi="Arial" w:cs="Arial"/>
          <w:i/>
          <w:color w:val="000000"/>
          <w:sz w:val="22"/>
          <w:szCs w:val="22"/>
          <w:lang w:val="en-GB"/>
        </w:rPr>
        <w:t xml:space="preserve"> </w:t>
      </w:r>
      <w:r w:rsidR="00EE093A" w:rsidRPr="00595870">
        <w:rPr>
          <w:rFonts w:ascii="Arial" w:hAnsi="Arial" w:cs="Arial"/>
          <w:color w:val="000000"/>
          <w:sz w:val="22"/>
          <w:szCs w:val="22"/>
          <w:lang w:val="en-GB"/>
        </w:rPr>
        <w:t>type b</w:t>
      </w:r>
      <w:r w:rsidR="004C583D">
        <w:rPr>
          <w:rFonts w:ascii="Arial" w:hAnsi="Arial" w:cs="Arial"/>
          <w:color w:val="000000"/>
          <w:sz w:val="22"/>
          <w:szCs w:val="22"/>
          <w:lang w:val="en-GB"/>
        </w:rPr>
        <w:t xml:space="preserve"> (</w:t>
      </w:r>
      <w:proofErr w:type="spellStart"/>
      <w:r w:rsidR="004C583D">
        <w:rPr>
          <w:rFonts w:ascii="Arial" w:hAnsi="Arial" w:cs="Arial"/>
          <w:color w:val="000000"/>
          <w:sz w:val="22"/>
          <w:szCs w:val="22"/>
          <w:lang w:val="en-GB"/>
        </w:rPr>
        <w:t>Hib</w:t>
      </w:r>
      <w:proofErr w:type="spellEnd"/>
      <w:r w:rsidR="004C583D">
        <w:rPr>
          <w:rFonts w:ascii="Arial" w:hAnsi="Arial" w:cs="Arial"/>
          <w:color w:val="000000"/>
          <w:sz w:val="22"/>
          <w:szCs w:val="22"/>
          <w:lang w:val="en-GB"/>
        </w:rPr>
        <w:t>)</w:t>
      </w:r>
      <w:r w:rsidR="00EE093A" w:rsidRPr="00595870">
        <w:rPr>
          <w:rFonts w:ascii="Arial" w:hAnsi="Arial" w:cs="Arial"/>
          <w:color w:val="000000"/>
          <w:sz w:val="22"/>
          <w:szCs w:val="22"/>
          <w:lang w:val="en-GB"/>
        </w:rPr>
        <w:t xml:space="preserve">, such as </w:t>
      </w:r>
      <w:proofErr w:type="spellStart"/>
      <w:r w:rsidR="00EE093A" w:rsidRPr="00595870">
        <w:rPr>
          <w:rFonts w:ascii="Arial" w:hAnsi="Arial" w:cs="Arial"/>
          <w:color w:val="000000"/>
          <w:sz w:val="22"/>
          <w:szCs w:val="22"/>
          <w:lang w:val="en-GB"/>
        </w:rPr>
        <w:t>DTaP</w:t>
      </w:r>
      <w:proofErr w:type="spellEnd"/>
      <w:r w:rsidR="00EE093A" w:rsidRPr="00595870">
        <w:rPr>
          <w:rFonts w:ascii="Arial" w:hAnsi="Arial" w:cs="Arial"/>
          <w:color w:val="000000"/>
          <w:sz w:val="22"/>
          <w:szCs w:val="22"/>
          <w:lang w:val="en-GB"/>
        </w:rPr>
        <w:t>-HBV-IPV/</w:t>
      </w:r>
      <w:proofErr w:type="spellStart"/>
      <w:r w:rsidR="00EE093A" w:rsidRPr="00595870">
        <w:rPr>
          <w:rFonts w:ascii="Arial" w:hAnsi="Arial" w:cs="Arial"/>
          <w:color w:val="000000"/>
          <w:sz w:val="22"/>
          <w:szCs w:val="22"/>
          <w:lang w:val="en-GB"/>
        </w:rPr>
        <w:t>Hib</w:t>
      </w:r>
      <w:proofErr w:type="spellEnd"/>
      <w:r w:rsidR="00EE093A" w:rsidRPr="00595870">
        <w:rPr>
          <w:rFonts w:ascii="Arial" w:hAnsi="Arial" w:cs="Arial"/>
          <w:color w:val="000000"/>
          <w:sz w:val="22"/>
          <w:szCs w:val="22"/>
          <w:lang w:val="en-GB"/>
        </w:rPr>
        <w:t xml:space="preserve"> vaccine.</w:t>
      </w:r>
    </w:p>
    <w:p w:rsidR="00EE093A" w:rsidRPr="00595870" w:rsidRDefault="00EE093A" w:rsidP="00EE093A">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Safety and immunogenicity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was evaluated when sequentially administered or co-administered with a </w:t>
      </w:r>
      <w:proofErr w:type="spellStart"/>
      <w:r w:rsidRPr="00595870">
        <w:rPr>
          <w:rFonts w:ascii="Arial" w:hAnsi="Arial" w:cs="Arial"/>
          <w:color w:val="000000"/>
          <w:sz w:val="22"/>
          <w:szCs w:val="22"/>
          <w:lang w:val="en-GB"/>
        </w:rPr>
        <w:t>DTaP</w:t>
      </w:r>
      <w:proofErr w:type="spellEnd"/>
      <w:r w:rsidRPr="00595870">
        <w:rPr>
          <w:rFonts w:ascii="Arial" w:hAnsi="Arial" w:cs="Arial"/>
          <w:color w:val="000000"/>
          <w:sz w:val="22"/>
          <w:szCs w:val="22"/>
          <w:lang w:val="en-GB"/>
        </w:rPr>
        <w:t>-HBV-IPV/</w:t>
      </w:r>
      <w:proofErr w:type="spellStart"/>
      <w:r w:rsidRPr="00595870">
        <w:rPr>
          <w:rFonts w:ascii="Arial" w:hAnsi="Arial" w:cs="Arial"/>
          <w:color w:val="000000"/>
          <w:sz w:val="22"/>
          <w:szCs w:val="22"/>
          <w:lang w:val="en-GB"/>
        </w:rPr>
        <w:t>Hib</w:t>
      </w:r>
      <w:proofErr w:type="spellEnd"/>
      <w:r w:rsidRPr="00595870">
        <w:rPr>
          <w:rFonts w:ascii="Arial" w:hAnsi="Arial" w:cs="Arial"/>
          <w:color w:val="000000"/>
          <w:sz w:val="22"/>
          <w:szCs w:val="22"/>
          <w:lang w:val="en-GB"/>
        </w:rPr>
        <w:t xml:space="preserve"> vaccine in the second year of life. The administration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one month after the </w:t>
      </w:r>
      <w:proofErr w:type="spellStart"/>
      <w:r w:rsidRPr="00595870">
        <w:rPr>
          <w:rFonts w:ascii="Arial" w:hAnsi="Arial" w:cs="Arial"/>
          <w:color w:val="000000"/>
          <w:sz w:val="22"/>
          <w:szCs w:val="22"/>
          <w:lang w:val="en-GB"/>
        </w:rPr>
        <w:t>DTaP</w:t>
      </w:r>
      <w:proofErr w:type="spellEnd"/>
      <w:r w:rsidRPr="00595870">
        <w:rPr>
          <w:rFonts w:ascii="Arial" w:hAnsi="Arial" w:cs="Arial"/>
          <w:color w:val="000000"/>
          <w:sz w:val="22"/>
          <w:szCs w:val="22"/>
          <w:lang w:val="en-GB"/>
        </w:rPr>
        <w:t>-HBV-IPV/</w:t>
      </w:r>
      <w:proofErr w:type="spellStart"/>
      <w:r w:rsidRPr="00595870">
        <w:rPr>
          <w:rFonts w:ascii="Arial" w:hAnsi="Arial" w:cs="Arial"/>
          <w:color w:val="000000"/>
          <w:sz w:val="22"/>
          <w:szCs w:val="22"/>
          <w:lang w:val="en-GB"/>
        </w:rPr>
        <w:t>Hib</w:t>
      </w:r>
      <w:proofErr w:type="spellEnd"/>
      <w:r w:rsidRPr="00595870">
        <w:rPr>
          <w:rFonts w:ascii="Arial" w:hAnsi="Arial" w:cs="Arial"/>
          <w:color w:val="000000"/>
          <w:sz w:val="22"/>
          <w:szCs w:val="22"/>
          <w:lang w:val="en-GB"/>
        </w:rPr>
        <w:t xml:space="preserve"> vaccine resulted in lower </w:t>
      </w:r>
      <w:proofErr w:type="spellStart"/>
      <w:r w:rsidRPr="00595870">
        <w:rPr>
          <w:rFonts w:ascii="Arial" w:hAnsi="Arial" w:cs="Arial"/>
          <w:color w:val="000000"/>
          <w:sz w:val="22"/>
          <w:szCs w:val="22"/>
          <w:lang w:val="en-GB"/>
        </w:rPr>
        <w:t>MenA</w:t>
      </w:r>
      <w:proofErr w:type="spellEnd"/>
      <w:r w:rsidRPr="00595870">
        <w:rPr>
          <w:rFonts w:ascii="Arial" w:hAnsi="Arial" w:cs="Arial"/>
          <w:color w:val="000000"/>
          <w:sz w:val="22"/>
          <w:szCs w:val="22"/>
          <w:lang w:val="en-GB"/>
        </w:rPr>
        <w:t xml:space="preserve">, </w:t>
      </w:r>
      <w:proofErr w:type="spellStart"/>
      <w:r w:rsidRPr="00595870">
        <w:rPr>
          <w:rFonts w:ascii="Arial" w:hAnsi="Arial" w:cs="Arial"/>
          <w:color w:val="000000"/>
          <w:sz w:val="22"/>
          <w:szCs w:val="22"/>
          <w:lang w:val="en-GB"/>
        </w:rPr>
        <w:t>MenC</w:t>
      </w:r>
      <w:proofErr w:type="spellEnd"/>
      <w:r w:rsidRPr="00595870">
        <w:rPr>
          <w:rFonts w:ascii="Arial" w:hAnsi="Arial" w:cs="Arial"/>
          <w:color w:val="000000"/>
          <w:sz w:val="22"/>
          <w:szCs w:val="22"/>
          <w:lang w:val="en-GB"/>
        </w:rPr>
        <w:t xml:space="preserve"> and MenW-135 GMTs as measured with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Clinical relevance of this observation is unknown, since at least 99.4% of subjects (N=178) had </w:t>
      </w:r>
      <w:proofErr w:type="spellStart"/>
      <w:r w:rsidRPr="00595870">
        <w:rPr>
          <w:rFonts w:ascii="Arial" w:hAnsi="Arial" w:cs="Arial"/>
          <w:color w:val="000000"/>
          <w:sz w:val="22"/>
          <w:szCs w:val="22"/>
          <w:lang w:val="en-GB"/>
        </w:rPr>
        <w:t>rSBA</w:t>
      </w:r>
      <w:proofErr w:type="spellEnd"/>
      <w:r w:rsidRPr="00595870">
        <w:rPr>
          <w:rFonts w:ascii="Arial" w:hAnsi="Arial" w:cs="Arial"/>
          <w:color w:val="000000"/>
          <w:sz w:val="22"/>
          <w:szCs w:val="22"/>
          <w:lang w:val="en-GB"/>
        </w:rPr>
        <w:t xml:space="preserve"> titres ≥ 8 for each </w:t>
      </w:r>
      <w:proofErr w:type="spellStart"/>
      <w:r w:rsidR="007D0B69">
        <w:rPr>
          <w:rFonts w:ascii="Arial" w:hAnsi="Arial" w:cs="Arial"/>
          <w:color w:val="000000"/>
          <w:sz w:val="22"/>
          <w:szCs w:val="22"/>
          <w:lang w:val="en-GB"/>
        </w:rPr>
        <w:t>serogroup</w:t>
      </w:r>
      <w:proofErr w:type="spellEnd"/>
      <w:r w:rsidRPr="00595870">
        <w:rPr>
          <w:rFonts w:ascii="Arial" w:hAnsi="Arial" w:cs="Arial"/>
          <w:color w:val="000000"/>
          <w:sz w:val="22"/>
          <w:szCs w:val="22"/>
          <w:lang w:val="en-GB"/>
        </w:rPr>
        <w:t xml:space="preserve"> (A, C, W-135, Y). Whenever possible,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and a tetanus </w:t>
      </w:r>
      <w:proofErr w:type="spellStart"/>
      <w:r w:rsidRPr="00595870">
        <w:rPr>
          <w:rFonts w:ascii="Arial" w:hAnsi="Arial" w:cs="Arial"/>
          <w:color w:val="000000"/>
          <w:sz w:val="22"/>
          <w:szCs w:val="22"/>
          <w:lang w:val="en-GB"/>
        </w:rPr>
        <w:t>toxoid</w:t>
      </w:r>
      <w:proofErr w:type="spellEnd"/>
      <w:r w:rsidRPr="00595870">
        <w:rPr>
          <w:rFonts w:ascii="Arial" w:hAnsi="Arial" w:cs="Arial"/>
          <w:color w:val="000000"/>
          <w:sz w:val="22"/>
          <w:szCs w:val="22"/>
          <w:lang w:val="en-GB"/>
        </w:rPr>
        <w:t xml:space="preserve"> (TT) containing vaccine, such as </w:t>
      </w:r>
      <w:proofErr w:type="spellStart"/>
      <w:r w:rsidRPr="00595870">
        <w:rPr>
          <w:rFonts w:ascii="Arial" w:hAnsi="Arial" w:cs="Arial"/>
          <w:color w:val="000000"/>
          <w:sz w:val="22"/>
          <w:szCs w:val="22"/>
          <w:lang w:val="en-GB"/>
        </w:rPr>
        <w:t>DTaP</w:t>
      </w:r>
      <w:proofErr w:type="spellEnd"/>
      <w:r w:rsidRPr="00595870">
        <w:rPr>
          <w:rFonts w:ascii="Arial" w:hAnsi="Arial" w:cs="Arial"/>
          <w:color w:val="000000"/>
          <w:sz w:val="22"/>
          <w:szCs w:val="22"/>
          <w:lang w:val="en-GB"/>
        </w:rPr>
        <w:t>-HBV-IPV/</w:t>
      </w:r>
      <w:proofErr w:type="spellStart"/>
      <w:r w:rsidRPr="00595870">
        <w:rPr>
          <w:rFonts w:ascii="Arial" w:hAnsi="Arial" w:cs="Arial"/>
          <w:color w:val="000000"/>
          <w:sz w:val="22"/>
          <w:szCs w:val="22"/>
          <w:lang w:val="en-GB"/>
        </w:rPr>
        <w:t>Hib</w:t>
      </w:r>
      <w:proofErr w:type="spellEnd"/>
      <w:r w:rsidRPr="00595870">
        <w:rPr>
          <w:rFonts w:ascii="Arial" w:hAnsi="Arial" w:cs="Arial"/>
          <w:color w:val="000000"/>
          <w:sz w:val="22"/>
          <w:szCs w:val="22"/>
          <w:lang w:val="en-GB"/>
        </w:rPr>
        <w:t xml:space="preserve"> vaccine, should </w:t>
      </w:r>
      <w:r w:rsidR="00CF47FA">
        <w:rPr>
          <w:rFonts w:ascii="Arial" w:hAnsi="Arial" w:cs="Arial"/>
          <w:color w:val="000000"/>
          <w:sz w:val="22"/>
          <w:szCs w:val="22"/>
          <w:lang w:val="en-GB"/>
        </w:rPr>
        <w:t xml:space="preserve">either </w:t>
      </w:r>
      <w:r w:rsidRPr="00595870">
        <w:rPr>
          <w:rFonts w:ascii="Arial" w:hAnsi="Arial" w:cs="Arial"/>
          <w:color w:val="000000"/>
          <w:sz w:val="22"/>
          <w:szCs w:val="22"/>
          <w:lang w:val="en-GB"/>
        </w:rPr>
        <w:t xml:space="preserve">be co-administered or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should be administered at least one month before the TT-containing vaccine.</w:t>
      </w:r>
    </w:p>
    <w:p w:rsidR="00EE093A" w:rsidRPr="00595870" w:rsidRDefault="00EE093A" w:rsidP="00EE093A">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One month after co-administration with a 10-valent pneumococcal conjugate vaccine, lower Geometric Mean antibody Concentrations (GMCs) and </w:t>
      </w:r>
      <w:proofErr w:type="spellStart"/>
      <w:r w:rsidRPr="00595870">
        <w:rPr>
          <w:rFonts w:ascii="Arial" w:hAnsi="Arial" w:cs="Arial"/>
          <w:color w:val="000000"/>
          <w:sz w:val="22"/>
          <w:szCs w:val="22"/>
          <w:lang w:val="en-GB"/>
        </w:rPr>
        <w:t>opsonophagocytic</w:t>
      </w:r>
      <w:proofErr w:type="spellEnd"/>
      <w:r w:rsidRPr="00595870">
        <w:rPr>
          <w:rFonts w:ascii="Arial" w:hAnsi="Arial" w:cs="Arial"/>
          <w:color w:val="000000"/>
          <w:sz w:val="22"/>
          <w:szCs w:val="22"/>
          <w:lang w:val="en-GB"/>
        </w:rPr>
        <w:t xml:space="preserve"> assay (OPA) antibody GMTs were observed for one pneumococcal serotype (18C conjugated to tetanus </w:t>
      </w:r>
      <w:proofErr w:type="spellStart"/>
      <w:r w:rsidRPr="00595870">
        <w:rPr>
          <w:rFonts w:ascii="Arial" w:hAnsi="Arial" w:cs="Arial"/>
          <w:color w:val="000000"/>
          <w:sz w:val="22"/>
          <w:szCs w:val="22"/>
          <w:lang w:val="en-GB"/>
        </w:rPr>
        <w:t>toxoid</w:t>
      </w:r>
      <w:proofErr w:type="spellEnd"/>
      <w:r w:rsidRPr="00595870">
        <w:rPr>
          <w:rFonts w:ascii="Arial" w:hAnsi="Arial" w:cs="Arial"/>
          <w:color w:val="000000"/>
          <w:sz w:val="22"/>
          <w:szCs w:val="22"/>
          <w:lang w:val="en-GB"/>
        </w:rPr>
        <w:t xml:space="preserve"> carrier protein). Clinical relevance of this observation is unknown. There was no impact of co-administration on the other nine pneumococcal serotypes.</w:t>
      </w:r>
    </w:p>
    <w:p w:rsidR="00EE093A" w:rsidRPr="00595870" w:rsidRDefault="00EE093A" w:rsidP="00EE093A">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If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is to be given at the same time as another </w:t>
      </w:r>
      <w:proofErr w:type="spellStart"/>
      <w:r w:rsidRPr="00595870">
        <w:rPr>
          <w:rFonts w:ascii="Arial" w:hAnsi="Arial" w:cs="Arial"/>
          <w:color w:val="000000"/>
          <w:sz w:val="22"/>
          <w:szCs w:val="22"/>
          <w:lang w:val="en-GB"/>
        </w:rPr>
        <w:t>injectable</w:t>
      </w:r>
      <w:proofErr w:type="spellEnd"/>
      <w:r w:rsidRPr="00595870">
        <w:rPr>
          <w:rFonts w:ascii="Arial" w:hAnsi="Arial" w:cs="Arial"/>
          <w:color w:val="000000"/>
          <w:sz w:val="22"/>
          <w:szCs w:val="22"/>
          <w:lang w:val="en-GB"/>
        </w:rPr>
        <w:t xml:space="preserve"> vaccine, the vaccines should always be administered at different injection sites.</w:t>
      </w:r>
    </w:p>
    <w:p w:rsidR="00EE093A" w:rsidRPr="00595870" w:rsidRDefault="00EE093A" w:rsidP="00EE093A">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As with other vaccines it may be expected that in patients receiving immunosuppressive treatment an adequate response may not be elicited.</w:t>
      </w:r>
    </w:p>
    <w:p w:rsidR="00EE093A" w:rsidRPr="00595870" w:rsidRDefault="00EE093A" w:rsidP="00EE093A">
      <w:pPr>
        <w:spacing w:after="240" w:line="360" w:lineRule="atLeast"/>
        <w:jc w:val="both"/>
        <w:rPr>
          <w:rFonts w:ascii="Arial" w:hAnsi="Arial" w:cs="Arial"/>
          <w:color w:val="000000"/>
          <w:sz w:val="22"/>
          <w:szCs w:val="22"/>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AD</w:t>
      </w:r>
      <w:smartTag w:uri="schemas-GSKSiteLocations-com/fourthcoffee" w:element="flavor">
        <w:r w:rsidRPr="00595870">
          <w:rPr>
            <w:rFonts w:ascii="Arial" w:hAnsi="Arial" w:cs="Arial"/>
            <w:b/>
            <w:sz w:val="22"/>
            <w:szCs w:val="22"/>
            <w:lang w:val="en-GB"/>
          </w:rPr>
          <w:t>VER</w:t>
        </w:r>
      </w:smartTag>
      <w:r w:rsidRPr="00595870">
        <w:rPr>
          <w:rFonts w:ascii="Arial" w:hAnsi="Arial" w:cs="Arial"/>
          <w:b/>
          <w:sz w:val="22"/>
          <w:szCs w:val="22"/>
          <w:lang w:val="en-GB"/>
        </w:rPr>
        <w:t>SE EFFECTS</w:t>
      </w:r>
    </w:p>
    <w:p w:rsidR="000D1DF3" w:rsidRPr="00595870" w:rsidRDefault="000D1DF3" w:rsidP="000D1DF3">
      <w:pPr>
        <w:spacing w:after="240"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The safety profile presented below is based on a pooled analysis on 8,108 subjects who have been vaccinated with one dose of </w:t>
      </w:r>
      <w:r w:rsidR="00106A4F">
        <w:rPr>
          <w:rFonts w:ascii="Arial" w:hAnsi="Arial" w:cs="Arial"/>
          <w:color w:val="000000"/>
          <w:sz w:val="22"/>
          <w:szCs w:val="22"/>
          <w:lang w:val="en-GB"/>
        </w:rPr>
        <w:t>NIMENRIX</w:t>
      </w:r>
      <w:r w:rsidRPr="00595870">
        <w:rPr>
          <w:rFonts w:ascii="Arial" w:hAnsi="Arial" w:cs="Arial"/>
          <w:color w:val="000000"/>
          <w:sz w:val="22"/>
          <w:szCs w:val="22"/>
          <w:lang w:val="en-GB"/>
        </w:rPr>
        <w:t xml:space="preserve"> in clinical studies.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Adverse reactions reported are listed according to the following frequency:</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lastRenderedPageBreak/>
        <w:t>Very common</w:t>
      </w:r>
      <w:r w:rsidRPr="00595870">
        <w:rPr>
          <w:rFonts w:ascii="Arial" w:hAnsi="Arial" w:cs="Arial"/>
          <w:color w:val="000000"/>
          <w:sz w:val="22"/>
          <w:szCs w:val="22"/>
          <w:lang w:val="en-GB"/>
        </w:rPr>
        <w:tab/>
      </w:r>
      <w:r w:rsidRPr="00595870">
        <w:rPr>
          <w:rFonts w:ascii="Arial" w:hAnsi="Arial" w:cs="Arial"/>
          <w:color w:val="000000"/>
          <w:sz w:val="22"/>
          <w:szCs w:val="22"/>
          <w:lang w:val="en-GB"/>
        </w:rPr>
        <w:tab/>
        <w:t>≥ 1/10</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Common</w:t>
      </w:r>
      <w:r w:rsidRPr="00595870">
        <w:rPr>
          <w:rFonts w:ascii="Arial" w:hAnsi="Arial" w:cs="Arial"/>
          <w:color w:val="000000"/>
          <w:sz w:val="22"/>
          <w:szCs w:val="22"/>
          <w:lang w:val="en-GB"/>
        </w:rPr>
        <w:tab/>
      </w:r>
      <w:r w:rsidRPr="00595870">
        <w:rPr>
          <w:rFonts w:ascii="Arial" w:hAnsi="Arial" w:cs="Arial"/>
          <w:color w:val="000000"/>
          <w:sz w:val="22"/>
          <w:szCs w:val="22"/>
          <w:lang w:val="en-GB"/>
        </w:rPr>
        <w:tab/>
        <w:t>≥ 1/100 to &lt; 1/10</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Uncommon</w:t>
      </w:r>
      <w:r w:rsidRPr="00595870">
        <w:rPr>
          <w:rFonts w:ascii="Arial" w:hAnsi="Arial" w:cs="Arial"/>
          <w:color w:val="000000"/>
          <w:sz w:val="22"/>
          <w:szCs w:val="22"/>
          <w:lang w:val="en-GB"/>
        </w:rPr>
        <w:tab/>
      </w:r>
      <w:r w:rsidRPr="00595870">
        <w:rPr>
          <w:rFonts w:ascii="Arial" w:hAnsi="Arial" w:cs="Arial"/>
          <w:color w:val="000000"/>
          <w:sz w:val="22"/>
          <w:szCs w:val="22"/>
          <w:lang w:val="en-GB"/>
        </w:rPr>
        <w:tab/>
        <w:t>≥ 1/1,000 to &lt; 1/100</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Rare</w:t>
      </w:r>
      <w:r w:rsidRPr="00595870">
        <w:rPr>
          <w:rFonts w:ascii="Arial" w:hAnsi="Arial" w:cs="Arial"/>
          <w:color w:val="000000"/>
          <w:sz w:val="22"/>
          <w:szCs w:val="22"/>
          <w:lang w:val="en-GB"/>
        </w:rPr>
        <w:tab/>
      </w:r>
      <w:r w:rsidRPr="00595870">
        <w:rPr>
          <w:rFonts w:ascii="Arial" w:hAnsi="Arial" w:cs="Arial"/>
          <w:color w:val="000000"/>
          <w:sz w:val="22"/>
          <w:szCs w:val="22"/>
          <w:lang w:val="en-GB"/>
        </w:rPr>
        <w:tab/>
      </w:r>
      <w:r w:rsidRPr="00595870">
        <w:rPr>
          <w:rFonts w:ascii="Arial" w:hAnsi="Arial" w:cs="Arial"/>
          <w:color w:val="000000"/>
          <w:sz w:val="22"/>
          <w:szCs w:val="22"/>
          <w:lang w:val="en-GB"/>
        </w:rPr>
        <w:tab/>
        <w:t>≥ 1/10,000 to &lt; 1/1,000</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Very rare</w:t>
      </w:r>
      <w:r w:rsidRPr="00595870">
        <w:rPr>
          <w:rFonts w:ascii="Arial" w:hAnsi="Arial" w:cs="Arial"/>
          <w:color w:val="000000"/>
          <w:sz w:val="22"/>
          <w:szCs w:val="22"/>
          <w:lang w:val="en-GB"/>
        </w:rPr>
        <w:tab/>
      </w:r>
      <w:r w:rsidRPr="00595870">
        <w:rPr>
          <w:rFonts w:ascii="Arial" w:hAnsi="Arial" w:cs="Arial"/>
          <w:color w:val="000000"/>
          <w:sz w:val="22"/>
          <w:szCs w:val="22"/>
          <w:lang w:val="en-GB"/>
        </w:rPr>
        <w:tab/>
        <w:t>&lt; 1/10,000</w:t>
      </w:r>
    </w:p>
    <w:p w:rsidR="00595870" w:rsidRPr="00595870" w:rsidRDefault="00595870" w:rsidP="000D1DF3">
      <w:pPr>
        <w:spacing w:line="360" w:lineRule="atLeast"/>
        <w:jc w:val="both"/>
        <w:rPr>
          <w:rFonts w:ascii="Arial" w:hAnsi="Arial" w:cs="Arial"/>
          <w:color w:val="000000"/>
          <w:sz w:val="22"/>
          <w:szCs w:val="22"/>
          <w:u w:val="single"/>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Metabolism and nutrition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Very common: appetite lost</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Psychiatric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Very common: irritability</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Uncommon: insomnia, crying</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Nervous system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Very common: drowsiness, headache</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Uncommon: </w:t>
      </w:r>
      <w:proofErr w:type="spellStart"/>
      <w:r w:rsidRPr="00595870">
        <w:rPr>
          <w:rFonts w:ascii="Arial" w:hAnsi="Arial" w:cs="Arial"/>
          <w:color w:val="000000"/>
          <w:sz w:val="22"/>
          <w:szCs w:val="22"/>
          <w:lang w:val="en-GB"/>
        </w:rPr>
        <w:t>hypoaesthesia</w:t>
      </w:r>
      <w:proofErr w:type="spellEnd"/>
      <w:r w:rsidRPr="00595870">
        <w:rPr>
          <w:rFonts w:ascii="Arial" w:hAnsi="Arial" w:cs="Arial"/>
          <w:color w:val="000000"/>
          <w:sz w:val="22"/>
          <w:szCs w:val="22"/>
          <w:lang w:val="en-GB"/>
        </w:rPr>
        <w:t>, dizziness</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Gastrointestinal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Common: gastrointestinal symptoms (including diarrhoea, vomiting and nausea)</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Skin and subcutaneous tissue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Uncommon: </w:t>
      </w:r>
      <w:proofErr w:type="spellStart"/>
      <w:r w:rsidRPr="00595870">
        <w:rPr>
          <w:rFonts w:ascii="Arial" w:hAnsi="Arial" w:cs="Arial"/>
          <w:color w:val="000000"/>
          <w:sz w:val="22"/>
          <w:szCs w:val="22"/>
          <w:lang w:val="en-GB"/>
        </w:rPr>
        <w:t>pruritus</w:t>
      </w:r>
      <w:proofErr w:type="spellEnd"/>
      <w:r w:rsidRPr="00595870">
        <w:rPr>
          <w:rFonts w:ascii="Arial" w:hAnsi="Arial" w:cs="Arial"/>
          <w:color w:val="000000"/>
          <w:sz w:val="22"/>
          <w:szCs w:val="22"/>
          <w:lang w:val="en-GB"/>
        </w:rPr>
        <w:t>, rash</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proofErr w:type="spellStart"/>
      <w:r w:rsidRPr="00595870">
        <w:rPr>
          <w:rFonts w:ascii="Arial" w:hAnsi="Arial" w:cs="Arial"/>
          <w:color w:val="000000"/>
          <w:sz w:val="22"/>
          <w:szCs w:val="22"/>
          <w:u w:val="single"/>
          <w:lang w:val="en-GB"/>
        </w:rPr>
        <w:t>Musculosckeletal</w:t>
      </w:r>
      <w:proofErr w:type="spellEnd"/>
      <w:r w:rsidRPr="00595870">
        <w:rPr>
          <w:rFonts w:ascii="Arial" w:hAnsi="Arial" w:cs="Arial"/>
          <w:color w:val="000000"/>
          <w:sz w:val="22"/>
          <w:szCs w:val="22"/>
          <w:u w:val="single"/>
          <w:lang w:val="en-GB"/>
        </w:rPr>
        <w:t xml:space="preserve"> and connective tissue disorders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Uncommon: </w:t>
      </w:r>
      <w:proofErr w:type="spellStart"/>
      <w:r w:rsidRPr="00595870">
        <w:rPr>
          <w:rFonts w:ascii="Arial" w:hAnsi="Arial" w:cs="Arial"/>
          <w:color w:val="000000"/>
          <w:sz w:val="22"/>
          <w:szCs w:val="22"/>
          <w:lang w:val="en-GB"/>
        </w:rPr>
        <w:t>myalgia</w:t>
      </w:r>
      <w:proofErr w:type="spellEnd"/>
      <w:r w:rsidRPr="00595870">
        <w:rPr>
          <w:rFonts w:ascii="Arial" w:hAnsi="Arial" w:cs="Arial"/>
          <w:color w:val="000000"/>
          <w:sz w:val="22"/>
          <w:szCs w:val="22"/>
          <w:lang w:val="en-GB"/>
        </w:rPr>
        <w:t>, pain in extremity</w:t>
      </w:r>
    </w:p>
    <w:p w:rsidR="000D1DF3" w:rsidRPr="00595870" w:rsidRDefault="000D1DF3" w:rsidP="000D1DF3">
      <w:pPr>
        <w:spacing w:line="360" w:lineRule="atLeast"/>
        <w:jc w:val="both"/>
        <w:rPr>
          <w:rFonts w:ascii="Arial" w:hAnsi="Arial" w:cs="Arial"/>
          <w:color w:val="000000"/>
          <w:sz w:val="22"/>
          <w:szCs w:val="22"/>
          <w:lang w:val="en-GB"/>
        </w:rPr>
      </w:pPr>
    </w:p>
    <w:p w:rsidR="000D1DF3" w:rsidRPr="00595870" w:rsidRDefault="000D1DF3" w:rsidP="000D1DF3">
      <w:pPr>
        <w:spacing w:line="360" w:lineRule="atLeast"/>
        <w:jc w:val="both"/>
        <w:rPr>
          <w:rFonts w:ascii="Arial" w:hAnsi="Arial" w:cs="Arial"/>
          <w:color w:val="000000"/>
          <w:sz w:val="22"/>
          <w:szCs w:val="22"/>
          <w:u w:val="single"/>
          <w:lang w:val="en-GB"/>
        </w:rPr>
      </w:pPr>
      <w:r w:rsidRPr="00595870">
        <w:rPr>
          <w:rFonts w:ascii="Arial" w:hAnsi="Arial" w:cs="Arial"/>
          <w:color w:val="000000"/>
          <w:sz w:val="22"/>
          <w:szCs w:val="22"/>
          <w:u w:val="single"/>
          <w:lang w:val="en-GB"/>
        </w:rPr>
        <w:t>General disorders and administration site conditions</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Very common: fever, swelling, pain and redness at injection site, fatigue</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Common: injection site haematoma</w:t>
      </w:r>
    </w:p>
    <w:p w:rsidR="000D1DF3" w:rsidRPr="00595870" w:rsidRDefault="000D1DF3" w:rsidP="000D1DF3">
      <w:pPr>
        <w:spacing w:line="360" w:lineRule="atLeast"/>
        <w:jc w:val="both"/>
        <w:rPr>
          <w:rFonts w:ascii="Arial" w:hAnsi="Arial" w:cs="Arial"/>
          <w:color w:val="000000"/>
          <w:sz w:val="22"/>
          <w:szCs w:val="22"/>
          <w:lang w:val="en-GB"/>
        </w:rPr>
      </w:pPr>
      <w:r w:rsidRPr="00595870">
        <w:rPr>
          <w:rFonts w:ascii="Arial" w:hAnsi="Arial" w:cs="Arial"/>
          <w:color w:val="000000"/>
          <w:sz w:val="22"/>
          <w:szCs w:val="22"/>
          <w:lang w:val="en-GB"/>
        </w:rPr>
        <w:t xml:space="preserve">Uncommon: malaise, injection site reaction (including </w:t>
      </w:r>
      <w:proofErr w:type="spellStart"/>
      <w:r w:rsidRPr="00595870">
        <w:rPr>
          <w:rFonts w:ascii="Arial" w:hAnsi="Arial" w:cs="Arial"/>
          <w:color w:val="000000"/>
          <w:sz w:val="22"/>
          <w:szCs w:val="22"/>
          <w:lang w:val="en-GB"/>
        </w:rPr>
        <w:t>induration</w:t>
      </w:r>
      <w:proofErr w:type="spellEnd"/>
      <w:r w:rsidRPr="00595870">
        <w:rPr>
          <w:rFonts w:ascii="Arial" w:hAnsi="Arial" w:cs="Arial"/>
          <w:color w:val="000000"/>
          <w:sz w:val="22"/>
          <w:szCs w:val="22"/>
          <w:lang w:val="en-GB"/>
        </w:rPr>
        <w:t xml:space="preserve">, </w:t>
      </w:r>
      <w:proofErr w:type="spellStart"/>
      <w:r w:rsidRPr="00595870">
        <w:rPr>
          <w:rFonts w:ascii="Arial" w:hAnsi="Arial" w:cs="Arial"/>
          <w:color w:val="000000"/>
          <w:sz w:val="22"/>
          <w:szCs w:val="22"/>
          <w:lang w:val="en-GB"/>
        </w:rPr>
        <w:t>pruritus</w:t>
      </w:r>
      <w:proofErr w:type="spellEnd"/>
      <w:r w:rsidRPr="00595870">
        <w:rPr>
          <w:rFonts w:ascii="Arial" w:hAnsi="Arial" w:cs="Arial"/>
          <w:color w:val="000000"/>
          <w:sz w:val="22"/>
          <w:szCs w:val="22"/>
          <w:lang w:val="en-GB"/>
        </w:rPr>
        <w:t>, warmth, anaesthesia)</w:t>
      </w:r>
    </w:p>
    <w:p w:rsidR="000D1DF3" w:rsidRDefault="000D1DF3" w:rsidP="000D1DF3">
      <w:pPr>
        <w:rPr>
          <w:color w:val="FF0000"/>
          <w:lang w:val="en-GB"/>
        </w:rPr>
      </w:pPr>
    </w:p>
    <w:p w:rsidR="00507034" w:rsidRPr="00595870" w:rsidRDefault="00507034" w:rsidP="000D1DF3">
      <w:pPr>
        <w:rPr>
          <w:color w:val="FF0000"/>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 xml:space="preserve">DOSAGE </w:t>
      </w:r>
      <w:smartTag w:uri="urn:schemas-microsoft-com:office:smarttags" w:element="stockticker">
        <w:r w:rsidRPr="00595870">
          <w:rPr>
            <w:rFonts w:ascii="Arial" w:hAnsi="Arial" w:cs="Arial"/>
            <w:b/>
            <w:sz w:val="22"/>
            <w:szCs w:val="22"/>
            <w:lang w:val="en-GB"/>
          </w:rPr>
          <w:t>AND</w:t>
        </w:r>
      </w:smartTag>
      <w:r w:rsidRPr="00595870">
        <w:rPr>
          <w:rFonts w:ascii="Arial" w:hAnsi="Arial" w:cs="Arial"/>
          <w:b/>
          <w:sz w:val="22"/>
          <w:szCs w:val="22"/>
          <w:lang w:val="en-GB"/>
        </w:rPr>
        <w:t xml:space="preserve"> ADMINISTRATION</w:t>
      </w:r>
    </w:p>
    <w:p w:rsidR="00E00136" w:rsidRPr="00E00136" w:rsidRDefault="00E00136" w:rsidP="00E00136">
      <w:pPr>
        <w:spacing w:line="360" w:lineRule="atLeast"/>
        <w:jc w:val="both"/>
        <w:rPr>
          <w:rFonts w:ascii="Arial" w:hAnsi="Arial" w:cs="Arial"/>
          <w:color w:val="000000"/>
          <w:sz w:val="22"/>
          <w:szCs w:val="22"/>
          <w:u w:val="single"/>
          <w:lang w:val="en-GB"/>
        </w:rPr>
      </w:pPr>
      <w:r w:rsidRPr="00E00136">
        <w:rPr>
          <w:rFonts w:ascii="Arial" w:hAnsi="Arial" w:cs="Arial"/>
          <w:color w:val="000000"/>
          <w:sz w:val="22"/>
          <w:szCs w:val="22"/>
          <w:u w:val="single"/>
          <w:lang w:val="en-GB"/>
        </w:rPr>
        <w:t>Primary vaccination</w:t>
      </w:r>
    </w:p>
    <w:p w:rsidR="00E00136" w:rsidRPr="00E00136" w:rsidRDefault="00E00136" w:rsidP="00E00136">
      <w:pPr>
        <w:spacing w:line="360" w:lineRule="atLeast"/>
        <w:jc w:val="both"/>
        <w:rPr>
          <w:rFonts w:ascii="Arial" w:hAnsi="Arial" w:cs="Arial"/>
          <w:color w:val="000000"/>
          <w:sz w:val="22"/>
          <w:szCs w:val="22"/>
          <w:lang w:val="en-GB"/>
        </w:rPr>
      </w:pPr>
      <w:r w:rsidRPr="00E00136">
        <w:rPr>
          <w:rFonts w:ascii="Arial" w:hAnsi="Arial" w:cs="Arial"/>
          <w:color w:val="000000"/>
          <w:sz w:val="22"/>
          <w:szCs w:val="22"/>
          <w:lang w:val="en-GB"/>
        </w:rPr>
        <w:t>A single 0.5 ml dose of the reconstituted vaccine is used for immuni</w:t>
      </w:r>
      <w:r>
        <w:rPr>
          <w:rFonts w:ascii="Arial" w:hAnsi="Arial" w:cs="Arial"/>
          <w:color w:val="000000"/>
          <w:sz w:val="22"/>
          <w:szCs w:val="22"/>
          <w:lang w:val="en-GB"/>
        </w:rPr>
        <w:t>s</w:t>
      </w:r>
      <w:r w:rsidRPr="00E00136">
        <w:rPr>
          <w:rFonts w:ascii="Arial" w:hAnsi="Arial" w:cs="Arial"/>
          <w:color w:val="000000"/>
          <w:sz w:val="22"/>
          <w:szCs w:val="22"/>
          <w:lang w:val="en-GB"/>
        </w:rPr>
        <w:t>ation.</w:t>
      </w:r>
    </w:p>
    <w:p w:rsidR="00E00136" w:rsidRDefault="00E00136" w:rsidP="00E00136">
      <w:pPr>
        <w:spacing w:line="360" w:lineRule="atLeast"/>
        <w:jc w:val="both"/>
        <w:rPr>
          <w:rFonts w:ascii="Arial" w:hAnsi="Arial" w:cs="Arial"/>
          <w:color w:val="000000"/>
          <w:sz w:val="22"/>
          <w:szCs w:val="22"/>
          <w:lang w:val="en-GB"/>
        </w:rPr>
      </w:pPr>
    </w:p>
    <w:p w:rsidR="00E00136" w:rsidRPr="00E00136" w:rsidRDefault="00E00136" w:rsidP="00E00136">
      <w:pPr>
        <w:spacing w:line="360" w:lineRule="atLeast"/>
        <w:jc w:val="both"/>
        <w:rPr>
          <w:rFonts w:ascii="Arial" w:hAnsi="Arial" w:cs="Arial"/>
          <w:color w:val="000000"/>
          <w:sz w:val="22"/>
          <w:szCs w:val="22"/>
          <w:u w:val="single"/>
          <w:lang w:val="en-GB"/>
        </w:rPr>
      </w:pPr>
      <w:r w:rsidRPr="00E00136">
        <w:rPr>
          <w:rFonts w:ascii="Arial" w:hAnsi="Arial" w:cs="Arial"/>
          <w:color w:val="000000"/>
          <w:sz w:val="22"/>
          <w:szCs w:val="22"/>
          <w:u w:val="single"/>
          <w:lang w:val="en-GB"/>
        </w:rPr>
        <w:lastRenderedPageBreak/>
        <w:t>Booster vaccination</w:t>
      </w:r>
    </w:p>
    <w:p w:rsidR="00E00136" w:rsidRDefault="00106A4F" w:rsidP="00E00136">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E00136" w:rsidRPr="00E00136">
        <w:rPr>
          <w:rFonts w:ascii="Arial" w:hAnsi="Arial" w:cs="Arial"/>
          <w:color w:val="000000"/>
          <w:sz w:val="22"/>
          <w:szCs w:val="22"/>
          <w:lang w:val="en-GB"/>
        </w:rPr>
        <w:t xml:space="preserve"> may be given in subjects who have previously been vaccinated with a plain polysaccharide meningococcal vaccine.</w:t>
      </w:r>
    </w:p>
    <w:p w:rsidR="00E00136" w:rsidRPr="00E00136" w:rsidRDefault="00E00136" w:rsidP="00E00136">
      <w:pPr>
        <w:spacing w:line="360" w:lineRule="atLeast"/>
        <w:jc w:val="both"/>
        <w:rPr>
          <w:rFonts w:ascii="Arial" w:hAnsi="Arial" w:cs="Arial"/>
          <w:color w:val="000000"/>
          <w:sz w:val="22"/>
          <w:szCs w:val="22"/>
          <w:lang w:val="en-GB"/>
        </w:rPr>
      </w:pPr>
    </w:p>
    <w:p w:rsidR="00E00136" w:rsidRPr="00E00136" w:rsidRDefault="00E00136" w:rsidP="00E00136">
      <w:pPr>
        <w:spacing w:line="360" w:lineRule="atLeast"/>
        <w:jc w:val="both"/>
        <w:rPr>
          <w:rFonts w:ascii="Arial" w:hAnsi="Arial" w:cs="Arial"/>
          <w:color w:val="000000"/>
          <w:sz w:val="22"/>
          <w:szCs w:val="22"/>
          <w:lang w:val="en-GB"/>
        </w:rPr>
      </w:pPr>
      <w:r w:rsidRPr="00E00136">
        <w:rPr>
          <w:rFonts w:ascii="Arial" w:hAnsi="Arial" w:cs="Arial"/>
          <w:color w:val="000000"/>
          <w:sz w:val="22"/>
          <w:szCs w:val="22"/>
          <w:lang w:val="en-GB"/>
        </w:rPr>
        <w:t xml:space="preserve">The need for a booster dose in subjects primed with </w:t>
      </w:r>
      <w:r w:rsidR="00106A4F">
        <w:rPr>
          <w:rFonts w:ascii="Arial" w:hAnsi="Arial" w:cs="Arial"/>
          <w:color w:val="000000"/>
          <w:sz w:val="22"/>
          <w:szCs w:val="22"/>
          <w:lang w:val="en-GB"/>
        </w:rPr>
        <w:t>NIMENRIX</w:t>
      </w:r>
      <w:r w:rsidRPr="00E00136">
        <w:rPr>
          <w:rFonts w:ascii="Arial" w:hAnsi="Arial" w:cs="Arial"/>
          <w:color w:val="000000"/>
          <w:sz w:val="22"/>
          <w:szCs w:val="22"/>
          <w:lang w:val="en-GB"/>
        </w:rPr>
        <w:t xml:space="preserve"> has not been established.</w:t>
      </w:r>
    </w:p>
    <w:p w:rsidR="00E00136" w:rsidRPr="00E00136" w:rsidRDefault="00E00136" w:rsidP="00E00136">
      <w:pPr>
        <w:spacing w:line="360" w:lineRule="atLeast"/>
        <w:jc w:val="both"/>
        <w:rPr>
          <w:rFonts w:ascii="Arial" w:hAnsi="Arial" w:cs="Arial"/>
          <w:color w:val="000000"/>
          <w:sz w:val="22"/>
          <w:szCs w:val="22"/>
          <w:lang w:val="en-GB"/>
        </w:rPr>
      </w:pPr>
    </w:p>
    <w:p w:rsidR="00E00136" w:rsidRDefault="00106A4F" w:rsidP="00E00136">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E00136" w:rsidRPr="00E00136">
        <w:rPr>
          <w:rFonts w:ascii="Arial" w:hAnsi="Arial" w:cs="Arial"/>
          <w:color w:val="000000"/>
          <w:sz w:val="22"/>
          <w:szCs w:val="22"/>
          <w:lang w:val="en-GB"/>
        </w:rPr>
        <w:t xml:space="preserve"> should be used in accordance with available official recommendations.</w:t>
      </w:r>
    </w:p>
    <w:p w:rsidR="00E00136" w:rsidRDefault="00E00136" w:rsidP="00E00136">
      <w:pPr>
        <w:spacing w:line="360" w:lineRule="atLeast"/>
        <w:jc w:val="both"/>
        <w:rPr>
          <w:rFonts w:ascii="Arial" w:hAnsi="Arial" w:cs="Arial"/>
          <w:color w:val="000000"/>
          <w:sz w:val="22"/>
          <w:szCs w:val="22"/>
          <w:lang w:val="en-GB"/>
        </w:rPr>
      </w:pPr>
    </w:p>
    <w:p w:rsidR="00E00136" w:rsidRPr="00E00136" w:rsidRDefault="00E00136" w:rsidP="00E00136">
      <w:pPr>
        <w:spacing w:line="360" w:lineRule="atLeast"/>
        <w:jc w:val="both"/>
        <w:rPr>
          <w:rFonts w:ascii="Arial" w:hAnsi="Arial" w:cs="Arial"/>
          <w:color w:val="000000"/>
          <w:sz w:val="22"/>
          <w:szCs w:val="22"/>
          <w:u w:val="single"/>
          <w:lang w:val="en-GB"/>
        </w:rPr>
      </w:pPr>
      <w:r w:rsidRPr="00E00136">
        <w:rPr>
          <w:rFonts w:ascii="Arial" w:hAnsi="Arial" w:cs="Arial"/>
          <w:color w:val="000000"/>
          <w:sz w:val="22"/>
          <w:szCs w:val="22"/>
          <w:u w:val="single"/>
          <w:lang w:val="en-GB"/>
        </w:rPr>
        <w:t>Method of administration</w:t>
      </w:r>
    </w:p>
    <w:p w:rsidR="002C0F3B" w:rsidRDefault="002C0F3B" w:rsidP="00E00136">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 is for single use in one patient only.</w:t>
      </w:r>
    </w:p>
    <w:p w:rsidR="002C0F3B" w:rsidRDefault="002C0F3B" w:rsidP="00E00136">
      <w:pPr>
        <w:spacing w:line="360" w:lineRule="atLeast"/>
        <w:jc w:val="both"/>
        <w:rPr>
          <w:rFonts w:ascii="Arial" w:hAnsi="Arial" w:cs="Arial"/>
          <w:color w:val="000000"/>
          <w:sz w:val="22"/>
          <w:szCs w:val="22"/>
          <w:lang w:val="en-GB"/>
        </w:rPr>
      </w:pPr>
    </w:p>
    <w:p w:rsidR="00E00136" w:rsidRDefault="00106A4F" w:rsidP="00E00136">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E00136" w:rsidRPr="00E00136">
        <w:rPr>
          <w:rFonts w:ascii="Arial" w:hAnsi="Arial" w:cs="Arial"/>
          <w:color w:val="000000"/>
          <w:sz w:val="22"/>
          <w:szCs w:val="22"/>
          <w:lang w:val="en-GB"/>
        </w:rPr>
        <w:t xml:space="preserve"> is for intramuscular injection only, preferably in the deltoid muscle.</w:t>
      </w:r>
    </w:p>
    <w:p w:rsidR="00E00136" w:rsidRPr="00E00136" w:rsidRDefault="00E00136" w:rsidP="00E00136">
      <w:pPr>
        <w:spacing w:line="360" w:lineRule="atLeast"/>
        <w:jc w:val="both"/>
        <w:rPr>
          <w:rFonts w:ascii="Arial" w:hAnsi="Arial" w:cs="Arial"/>
          <w:color w:val="000000"/>
          <w:sz w:val="22"/>
          <w:szCs w:val="22"/>
          <w:lang w:val="en-GB"/>
        </w:rPr>
      </w:pPr>
    </w:p>
    <w:p w:rsidR="00E00136" w:rsidRDefault="00E00136" w:rsidP="00E00136">
      <w:pPr>
        <w:spacing w:line="360" w:lineRule="atLeast"/>
        <w:jc w:val="both"/>
        <w:rPr>
          <w:rFonts w:ascii="Arial" w:hAnsi="Arial" w:cs="Arial"/>
          <w:color w:val="000000"/>
          <w:sz w:val="22"/>
          <w:szCs w:val="22"/>
          <w:lang w:val="en-GB"/>
        </w:rPr>
      </w:pPr>
      <w:r w:rsidRPr="00E00136">
        <w:rPr>
          <w:rFonts w:ascii="Arial" w:hAnsi="Arial" w:cs="Arial"/>
          <w:color w:val="000000"/>
          <w:sz w:val="22"/>
          <w:szCs w:val="22"/>
          <w:lang w:val="en-GB"/>
        </w:rPr>
        <w:t xml:space="preserve">In children 12 to 23 months of age, the vaccine may also be administered in the </w:t>
      </w:r>
      <w:proofErr w:type="spellStart"/>
      <w:r w:rsidRPr="00E00136">
        <w:rPr>
          <w:rFonts w:ascii="Arial" w:hAnsi="Arial" w:cs="Arial"/>
          <w:color w:val="000000"/>
          <w:sz w:val="22"/>
          <w:szCs w:val="22"/>
          <w:lang w:val="en-GB"/>
        </w:rPr>
        <w:t>anterolateral</w:t>
      </w:r>
      <w:proofErr w:type="spellEnd"/>
      <w:r w:rsidRPr="00E00136">
        <w:rPr>
          <w:rFonts w:ascii="Arial" w:hAnsi="Arial" w:cs="Arial"/>
          <w:color w:val="000000"/>
          <w:sz w:val="22"/>
          <w:szCs w:val="22"/>
          <w:lang w:val="en-GB"/>
        </w:rPr>
        <w:t xml:space="preserve"> part of the thigh. (see “</w:t>
      </w:r>
      <w:r>
        <w:rPr>
          <w:rFonts w:ascii="Arial" w:hAnsi="Arial" w:cs="Arial"/>
          <w:color w:val="000000"/>
          <w:sz w:val="22"/>
          <w:szCs w:val="22"/>
          <w:lang w:val="en-GB"/>
        </w:rPr>
        <w:t>PRECAUTIONS</w:t>
      </w:r>
      <w:r w:rsidRPr="00E00136">
        <w:rPr>
          <w:rFonts w:ascii="Arial" w:hAnsi="Arial" w:cs="Arial"/>
          <w:color w:val="000000"/>
          <w:sz w:val="22"/>
          <w:szCs w:val="22"/>
          <w:lang w:val="en-GB"/>
        </w:rPr>
        <w:t>” and “</w:t>
      </w:r>
      <w:r>
        <w:rPr>
          <w:rFonts w:ascii="Arial" w:hAnsi="Arial" w:cs="Arial"/>
          <w:color w:val="000000"/>
          <w:sz w:val="22"/>
          <w:szCs w:val="22"/>
          <w:lang w:val="en-GB"/>
        </w:rPr>
        <w:t>INTERACTIONS</w:t>
      </w:r>
      <w:r w:rsidRPr="00E00136">
        <w:rPr>
          <w:rFonts w:ascii="Arial" w:hAnsi="Arial" w:cs="Arial"/>
          <w:color w:val="000000"/>
          <w:sz w:val="22"/>
          <w:szCs w:val="22"/>
          <w:lang w:val="en-GB"/>
        </w:rPr>
        <w:t>”)</w:t>
      </w:r>
      <w:r>
        <w:rPr>
          <w:rFonts w:ascii="Arial" w:hAnsi="Arial" w:cs="Arial"/>
          <w:color w:val="000000"/>
          <w:sz w:val="22"/>
          <w:szCs w:val="22"/>
          <w:lang w:val="en-GB"/>
        </w:rPr>
        <w:t>.</w:t>
      </w:r>
    </w:p>
    <w:p w:rsidR="00ED2979" w:rsidRDefault="00ED2979" w:rsidP="00E00136">
      <w:pPr>
        <w:spacing w:line="360" w:lineRule="atLeast"/>
        <w:jc w:val="both"/>
        <w:rPr>
          <w:rFonts w:ascii="Arial" w:hAnsi="Arial" w:cs="Arial"/>
          <w:color w:val="000000"/>
          <w:sz w:val="22"/>
          <w:szCs w:val="22"/>
          <w:lang w:val="en-GB"/>
        </w:rPr>
      </w:pPr>
    </w:p>
    <w:p w:rsidR="00ED2979" w:rsidRDefault="00ED2979" w:rsidP="00ED2979">
      <w:pPr>
        <w:spacing w:line="360" w:lineRule="atLeast"/>
        <w:jc w:val="both"/>
        <w:rPr>
          <w:rFonts w:ascii="Arial" w:hAnsi="Arial" w:cs="Arial"/>
          <w:color w:val="000000"/>
          <w:sz w:val="22"/>
          <w:szCs w:val="22"/>
          <w:lang w:val="en-GB"/>
        </w:rPr>
      </w:pPr>
    </w:p>
    <w:p w:rsidR="00ED2979" w:rsidRPr="00ED2979" w:rsidRDefault="00ED2979" w:rsidP="00ED2979">
      <w:pPr>
        <w:spacing w:line="360" w:lineRule="atLeast"/>
        <w:jc w:val="both"/>
        <w:rPr>
          <w:rFonts w:ascii="Arial" w:hAnsi="Arial" w:cs="Arial"/>
          <w:b/>
          <w:color w:val="000000"/>
          <w:sz w:val="22"/>
          <w:szCs w:val="22"/>
          <w:lang w:val="en-GB"/>
        </w:rPr>
      </w:pPr>
      <w:r w:rsidRPr="00ED2979">
        <w:rPr>
          <w:rFonts w:ascii="Arial" w:hAnsi="Arial" w:cs="Arial"/>
          <w:b/>
          <w:color w:val="000000"/>
          <w:sz w:val="22"/>
          <w:szCs w:val="22"/>
          <w:lang w:val="en-GB"/>
        </w:rPr>
        <w:t>Instructions for reconstitution of the vaccine with the solvent presented in pre-filled syringe</w:t>
      </w:r>
    </w:p>
    <w:p w:rsidR="00ED2979" w:rsidRDefault="00ED2979" w:rsidP="00ED2979">
      <w:pPr>
        <w:spacing w:line="360" w:lineRule="atLeast"/>
        <w:jc w:val="both"/>
        <w:rPr>
          <w:rFonts w:ascii="Arial" w:hAnsi="Arial" w:cs="Arial"/>
          <w:color w:val="000000"/>
          <w:sz w:val="22"/>
          <w:szCs w:val="22"/>
          <w:lang w:val="en-GB"/>
        </w:rPr>
      </w:pPr>
      <w:proofErr w:type="spellStart"/>
      <w:r w:rsidRPr="00ED2979">
        <w:rPr>
          <w:rFonts w:ascii="Arial" w:hAnsi="Arial" w:cs="Arial"/>
          <w:color w:val="000000"/>
          <w:sz w:val="22"/>
          <w:szCs w:val="22"/>
          <w:lang w:val="en-GB"/>
        </w:rPr>
        <w:t>Nimenrix</w:t>
      </w:r>
      <w:proofErr w:type="spellEnd"/>
      <w:r w:rsidRPr="00ED2979">
        <w:rPr>
          <w:rFonts w:ascii="Arial" w:hAnsi="Arial" w:cs="Arial"/>
          <w:color w:val="000000"/>
          <w:sz w:val="22"/>
          <w:szCs w:val="22"/>
          <w:lang w:val="en-GB"/>
        </w:rPr>
        <w:t xml:space="preserve"> must be reconstituted by adding the entire content</w:t>
      </w:r>
      <w:r w:rsidR="00A21E39">
        <w:rPr>
          <w:rFonts w:ascii="Arial" w:hAnsi="Arial" w:cs="Arial"/>
          <w:color w:val="000000"/>
          <w:sz w:val="22"/>
          <w:szCs w:val="22"/>
          <w:lang w:val="en-GB"/>
        </w:rPr>
        <w:t>s</w:t>
      </w:r>
      <w:r w:rsidRPr="00ED2979">
        <w:rPr>
          <w:rFonts w:ascii="Arial" w:hAnsi="Arial" w:cs="Arial"/>
          <w:color w:val="000000"/>
          <w:sz w:val="22"/>
          <w:szCs w:val="22"/>
          <w:lang w:val="en-GB"/>
        </w:rPr>
        <w:t xml:space="preserve"> of the pre-filled syringe of solvent to the vial containing the powder.</w:t>
      </w:r>
    </w:p>
    <w:p w:rsidR="00ED2979" w:rsidRDefault="00ED2979" w:rsidP="00ED2979">
      <w:pPr>
        <w:spacing w:line="360" w:lineRule="atLeast"/>
        <w:jc w:val="both"/>
        <w:rPr>
          <w:rFonts w:ascii="Arial" w:hAnsi="Arial" w:cs="Arial"/>
          <w:color w:val="000000"/>
          <w:sz w:val="22"/>
          <w:szCs w:val="22"/>
          <w:lang w:val="en-GB"/>
        </w:rPr>
      </w:pPr>
    </w:p>
    <w:p w:rsidR="00507034" w:rsidRDefault="00507034" w:rsidP="00ED2979">
      <w:pPr>
        <w:spacing w:line="360" w:lineRule="atLeast"/>
        <w:jc w:val="both"/>
        <w:rPr>
          <w:rFonts w:ascii="Arial" w:hAnsi="Arial" w:cs="Arial"/>
          <w:color w:val="000000"/>
          <w:sz w:val="22"/>
          <w:szCs w:val="22"/>
          <w:lang w:val="en-GB"/>
        </w:rPr>
      </w:pPr>
    </w:p>
    <w:p w:rsidR="00507034" w:rsidRPr="00ED2979" w:rsidRDefault="00507034" w:rsidP="00ED2979">
      <w:pPr>
        <w:spacing w:line="360" w:lineRule="atLeast"/>
        <w:jc w:val="both"/>
        <w:rPr>
          <w:rFonts w:ascii="Arial" w:hAnsi="Arial" w:cs="Arial"/>
          <w:color w:val="000000"/>
          <w:sz w:val="22"/>
          <w:szCs w:val="22"/>
          <w:lang w:val="en-GB"/>
        </w:rPr>
      </w:pPr>
    </w:p>
    <w:p w:rsidR="00ED2979" w:rsidRDefault="00ED2979" w:rsidP="00ED2979">
      <w:pPr>
        <w:spacing w:line="360" w:lineRule="atLeast"/>
        <w:jc w:val="both"/>
        <w:rPr>
          <w:rFonts w:ascii="Arial" w:hAnsi="Arial" w:cs="Arial"/>
          <w:color w:val="000000"/>
          <w:sz w:val="22"/>
          <w:szCs w:val="22"/>
          <w:lang w:val="en-GB"/>
        </w:rPr>
      </w:pPr>
      <w:r w:rsidRPr="00ED2979">
        <w:rPr>
          <w:rFonts w:ascii="Arial" w:hAnsi="Arial" w:cs="Arial"/>
          <w:color w:val="000000"/>
          <w:sz w:val="22"/>
          <w:szCs w:val="22"/>
          <w:lang w:val="en-GB"/>
        </w:rPr>
        <w:t xml:space="preserve">To attach the needle to the syringe, refer to the below </w:t>
      </w:r>
      <w:r w:rsidR="007B154D">
        <w:rPr>
          <w:rFonts w:ascii="Arial" w:hAnsi="Arial" w:cs="Arial"/>
          <w:color w:val="000000"/>
          <w:sz w:val="22"/>
          <w:szCs w:val="22"/>
          <w:lang w:val="en-GB"/>
        </w:rPr>
        <w:t>picture</w:t>
      </w:r>
      <w:r w:rsidRPr="00ED2979">
        <w:rPr>
          <w:rFonts w:ascii="Arial" w:hAnsi="Arial" w:cs="Arial"/>
          <w:color w:val="000000"/>
          <w:sz w:val="22"/>
          <w:szCs w:val="22"/>
          <w:lang w:val="en-GB"/>
        </w:rPr>
        <w:t xml:space="preserve">. </w:t>
      </w:r>
    </w:p>
    <w:p w:rsidR="00ED2979" w:rsidRDefault="00ED2979" w:rsidP="00ED2979">
      <w:pPr>
        <w:rPr>
          <w:highlight w:val="lightGray"/>
        </w:rPr>
      </w:pPr>
    </w:p>
    <w:p w:rsidR="00ED2979" w:rsidRDefault="0057670A" w:rsidP="00ED2979">
      <w:pPr>
        <w:rPr>
          <w:highlight w:val="lightGray"/>
        </w:rPr>
      </w:pPr>
      <w:r>
        <w:rPr>
          <w:noProof/>
        </w:rPr>
        <w:drawing>
          <wp:anchor distT="0" distB="0" distL="114300" distR="114300" simplePos="0" relativeHeight="251656704" behindDoc="1" locked="0" layoutInCell="1" allowOverlap="1">
            <wp:simplePos x="0" y="0"/>
            <wp:positionH relativeFrom="column">
              <wp:posOffset>3086100</wp:posOffset>
            </wp:positionH>
            <wp:positionV relativeFrom="paragraph">
              <wp:posOffset>52705</wp:posOffset>
            </wp:positionV>
            <wp:extent cx="2063115" cy="197421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063115" cy="1974215"/>
                    </a:xfrm>
                    <a:prstGeom prst="rect">
                      <a:avLst/>
                    </a:prstGeom>
                    <a:noFill/>
                  </pic:spPr>
                </pic:pic>
              </a:graphicData>
            </a:graphic>
          </wp:anchor>
        </w:drawing>
      </w:r>
    </w:p>
    <w:p w:rsidR="00ED2979" w:rsidRDefault="00ED2979" w:rsidP="00ED2979">
      <w:pPr>
        <w:rPr>
          <w:highlight w:val="lightGray"/>
        </w:rPr>
      </w:pPr>
    </w:p>
    <w:p w:rsidR="00ED2979" w:rsidRDefault="00FE1832" w:rsidP="00ED2979">
      <w:pPr>
        <w:rPr>
          <w:b/>
        </w:rPr>
      </w:pPr>
      <w:r>
        <w:rPr>
          <w:b/>
          <w:noProof/>
          <w:lang w:eastAsia="ko-KR"/>
        </w:rPr>
        <w:pict>
          <v:line id="_x0000_s1036" style="position:absolute;z-index:251662848" from="171pt,18.45pt" to="176.7pt,36pt">
            <v:stroke endarrow="classic"/>
          </v:line>
        </w:pict>
      </w:r>
      <w:r w:rsidR="0057670A">
        <w:rPr>
          <w:b/>
          <w:noProof/>
        </w:rPr>
        <w:drawing>
          <wp:anchor distT="0" distB="0" distL="114300" distR="114300" simplePos="0" relativeHeight="251658752" behindDoc="1" locked="0" layoutInCell="1" allowOverlap="1">
            <wp:simplePos x="0" y="0"/>
            <wp:positionH relativeFrom="column">
              <wp:posOffset>1122045</wp:posOffset>
            </wp:positionH>
            <wp:positionV relativeFrom="paragraph">
              <wp:posOffset>110490</wp:posOffset>
            </wp:positionV>
            <wp:extent cx="1556385" cy="659765"/>
            <wp:effectExtent l="1905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556385" cy="659765"/>
                    </a:xfrm>
                    <a:prstGeom prst="rect">
                      <a:avLst/>
                    </a:prstGeom>
                    <a:noFill/>
                  </pic:spPr>
                </pic:pic>
              </a:graphicData>
            </a:graphic>
          </wp:anchor>
        </w:drawing>
      </w:r>
      <w:r>
        <w:rPr>
          <w:b/>
          <w:noProof/>
          <w:lang w:eastAsia="ko-KR"/>
        </w:rPr>
        <w:pict>
          <v:shapetype id="_x0000_t202" coordsize="21600,21600" o:spt="202" path="m,l,21600r21600,l21600,xe">
            <v:stroke joinstyle="miter"/>
            <v:path gradientshapeok="t" o:connecttype="rect"/>
          </v:shapetype>
          <v:shape id="_x0000_s1026" type="#_x0000_t202" style="position:absolute;margin-left:136.8pt;margin-top:4.8pt;width:73.5pt;height:17.55pt;z-index:251652608;mso-position-horizontal-relative:text;mso-position-vertical-relative:text" filled="f" stroked="f">
            <v:textbox style="mso-next-textbox:#_x0000_s1026">
              <w:txbxContent>
                <w:p w:rsidR="0083278D" w:rsidRDefault="0083278D" w:rsidP="00ED2979">
                  <w:pPr>
                    <w:rPr>
                      <w:sz w:val="16"/>
                      <w:szCs w:val="16"/>
                      <w:lang w:val="fr-BE"/>
                    </w:rPr>
                  </w:pPr>
                  <w:r>
                    <w:rPr>
                      <w:sz w:val="16"/>
                      <w:szCs w:val="16"/>
                      <w:lang w:val="fr-BE"/>
                    </w:rPr>
                    <w:t>Needle protector</w:t>
                  </w:r>
                </w:p>
              </w:txbxContent>
            </v:textbox>
          </v:shape>
        </w:pict>
      </w:r>
      <w:r w:rsidR="00ED2979">
        <w:rPr>
          <w:b/>
        </w:rPr>
        <w:t>Needle</w:t>
      </w:r>
    </w:p>
    <w:p w:rsidR="00ED2979" w:rsidRDefault="00ED2979" w:rsidP="00ED2979">
      <w:pPr>
        <w:spacing w:after="240"/>
      </w:pPr>
    </w:p>
    <w:p w:rsidR="00ED2979" w:rsidRDefault="0057670A" w:rsidP="00ED2979">
      <w:pPr>
        <w:spacing w:after="240"/>
      </w:pPr>
      <w:r>
        <w:rPr>
          <w:noProof/>
        </w:rPr>
        <w:drawing>
          <wp:anchor distT="0" distB="0" distL="114300" distR="114300" simplePos="0" relativeHeight="251657728" behindDoc="1" locked="0" layoutInCell="1" allowOverlap="1">
            <wp:simplePos x="0" y="0"/>
            <wp:positionH relativeFrom="column">
              <wp:posOffset>832485</wp:posOffset>
            </wp:positionH>
            <wp:positionV relativeFrom="paragraph">
              <wp:posOffset>148590</wp:posOffset>
            </wp:positionV>
            <wp:extent cx="1771650" cy="93345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771650" cy="933450"/>
                    </a:xfrm>
                    <a:prstGeom prst="rect">
                      <a:avLst/>
                    </a:prstGeom>
                    <a:noFill/>
                  </pic:spPr>
                </pic:pic>
              </a:graphicData>
            </a:graphic>
          </wp:anchor>
        </w:drawing>
      </w:r>
    </w:p>
    <w:p w:rsidR="00ED2979" w:rsidRDefault="00FE1832" w:rsidP="00ED2979">
      <w:pPr>
        <w:spacing w:after="240"/>
        <w:rPr>
          <w:b/>
        </w:rPr>
      </w:pPr>
      <w:r>
        <w:rPr>
          <w:b/>
          <w:noProof/>
          <w:lang w:eastAsia="ko-KR"/>
        </w:rPr>
        <w:pict>
          <v:line id="_x0000_s1034" style="position:absolute;flip:y;z-index:251660800" from="114pt,24.9pt" to="125.4pt,50.25pt">
            <v:stroke endarrow="classic"/>
          </v:line>
        </w:pict>
      </w:r>
      <w:r>
        <w:rPr>
          <w:b/>
          <w:noProof/>
          <w:lang w:eastAsia="ko-KR"/>
        </w:rPr>
        <w:pict>
          <v:line id="_x0000_s1033" style="position:absolute;flip:y;z-index:251659776" from="65.55pt,9.3pt" to="85.5pt,36.6pt">
            <v:stroke endarrow="classic"/>
          </v:line>
        </w:pict>
      </w:r>
      <w:r w:rsidR="00ED2979">
        <w:rPr>
          <w:b/>
        </w:rPr>
        <w:t>Syringe</w:t>
      </w:r>
    </w:p>
    <w:p w:rsidR="00ED2979" w:rsidRDefault="00FE1832" w:rsidP="00ED2979">
      <w:pPr>
        <w:tabs>
          <w:tab w:val="left" w:pos="5625"/>
        </w:tabs>
        <w:spacing w:after="240"/>
      </w:pPr>
      <w:r>
        <w:rPr>
          <w:noProof/>
          <w:lang w:eastAsia="ko-KR"/>
        </w:rPr>
        <w:pict>
          <v:line id="_x0000_s1035" style="position:absolute;flip:y;z-index:251661824" from="171pt,14.7pt" to="190.95pt,36.15pt">
            <v:stroke endarrow="classic"/>
          </v:line>
        </w:pict>
      </w:r>
      <w:r>
        <w:rPr>
          <w:noProof/>
          <w:lang w:eastAsia="ko-KR"/>
        </w:rPr>
        <w:pict>
          <v:shape id="_x0000_s1028" type="#_x0000_t202" style="position:absolute;margin-left:79.8pt;margin-top:22.5pt;width:63pt;height:18pt;z-index:251654656" stroked="f">
            <v:textbox style="mso-next-textbox:#_x0000_s1028">
              <w:txbxContent>
                <w:p w:rsidR="0083278D" w:rsidRDefault="0083278D" w:rsidP="00ED2979">
                  <w:pPr>
                    <w:rPr>
                      <w:sz w:val="16"/>
                      <w:szCs w:val="16"/>
                      <w:lang w:val="fr-BE"/>
                    </w:rPr>
                  </w:pPr>
                  <w:r>
                    <w:rPr>
                      <w:sz w:val="16"/>
                      <w:szCs w:val="16"/>
                      <w:lang w:val="fr-BE"/>
                    </w:rPr>
                    <w:t>Syringe barrel</w:t>
                  </w:r>
                </w:p>
              </w:txbxContent>
            </v:textbox>
          </v:shape>
        </w:pict>
      </w:r>
      <w:r>
        <w:rPr>
          <w:noProof/>
          <w:lang w:eastAsia="ko-KR"/>
        </w:rPr>
        <w:pict>
          <v:shape id="_x0000_s1027" type="#_x0000_t202" style="position:absolute;margin-left:19.95pt;margin-top:8.85pt;width:76.35pt;height:15.6pt;z-index:251653632" stroked="f">
            <v:textbox style="mso-next-textbox:#_x0000_s1027">
              <w:txbxContent>
                <w:p w:rsidR="0083278D" w:rsidRDefault="0083278D" w:rsidP="00ED2979">
                  <w:pPr>
                    <w:rPr>
                      <w:sz w:val="16"/>
                      <w:szCs w:val="16"/>
                      <w:lang w:val="fr-BE"/>
                    </w:rPr>
                  </w:pPr>
                  <w:r>
                    <w:rPr>
                      <w:sz w:val="16"/>
                      <w:szCs w:val="16"/>
                      <w:lang w:val="fr-BE"/>
                    </w:rPr>
                    <w:t>Syringe plunger</w:t>
                  </w:r>
                </w:p>
              </w:txbxContent>
            </v:textbox>
          </v:shape>
        </w:pict>
      </w:r>
      <w:r w:rsidR="00ED2979">
        <w:tab/>
      </w:r>
    </w:p>
    <w:p w:rsidR="00ED2979" w:rsidRDefault="00FE1832" w:rsidP="00ED2979">
      <w:pPr>
        <w:spacing w:after="240"/>
      </w:pPr>
      <w:r>
        <w:rPr>
          <w:noProof/>
          <w:lang w:eastAsia="ko-KR"/>
        </w:rPr>
        <w:pict>
          <v:shape id="_x0000_s1029" type="#_x0000_t202" style="position:absolute;margin-left:136.8pt;margin-top:13.1pt;width:54pt;height:18pt;z-index:251655680" stroked="f">
            <v:textbox style="mso-next-textbox:#_x0000_s1029">
              <w:txbxContent>
                <w:p w:rsidR="0083278D" w:rsidRDefault="0083278D" w:rsidP="00ED2979">
                  <w:pPr>
                    <w:rPr>
                      <w:sz w:val="16"/>
                      <w:szCs w:val="16"/>
                      <w:lang w:val="fr-BE"/>
                    </w:rPr>
                  </w:pPr>
                  <w:r>
                    <w:rPr>
                      <w:sz w:val="16"/>
                      <w:szCs w:val="16"/>
                      <w:lang w:val="fr-BE"/>
                    </w:rPr>
                    <w:t>Syringe cap</w:t>
                  </w:r>
                </w:p>
              </w:txbxContent>
            </v:textbox>
          </v:shape>
        </w:pict>
      </w:r>
    </w:p>
    <w:p w:rsidR="00ED2979" w:rsidRDefault="00ED2979" w:rsidP="00ED2979">
      <w:pPr>
        <w:spacing w:after="240"/>
      </w:pPr>
    </w:p>
    <w:p w:rsidR="00ED2979" w:rsidRPr="00ED2979" w:rsidRDefault="00ED2979" w:rsidP="00ED2979">
      <w:pPr>
        <w:numPr>
          <w:ilvl w:val="0"/>
          <w:numId w:val="23"/>
        </w:numPr>
        <w:spacing w:line="360" w:lineRule="atLeast"/>
        <w:ind w:left="709" w:hanging="349"/>
        <w:rPr>
          <w:rFonts w:ascii="Arial" w:hAnsi="Arial" w:cs="Arial"/>
          <w:color w:val="000000"/>
          <w:sz w:val="22"/>
          <w:szCs w:val="22"/>
          <w:lang w:val="en-GB"/>
        </w:rPr>
      </w:pPr>
      <w:r w:rsidRPr="00ED2979">
        <w:rPr>
          <w:rFonts w:ascii="Arial" w:hAnsi="Arial" w:cs="Arial"/>
          <w:color w:val="000000"/>
          <w:sz w:val="22"/>
          <w:szCs w:val="22"/>
          <w:lang w:val="en-GB"/>
        </w:rPr>
        <w:lastRenderedPageBreak/>
        <w:t xml:space="preserve">Holding the syringe </w:t>
      </w:r>
      <w:r w:rsidRPr="00ED2979">
        <w:rPr>
          <w:rFonts w:ascii="Arial" w:hAnsi="Arial" w:cs="Arial"/>
          <w:color w:val="000000"/>
          <w:sz w:val="22"/>
          <w:szCs w:val="22"/>
          <w:u w:val="single"/>
          <w:lang w:val="en-GB"/>
        </w:rPr>
        <w:t>barrel</w:t>
      </w:r>
      <w:r w:rsidRPr="00ED2979">
        <w:rPr>
          <w:rFonts w:ascii="Arial" w:hAnsi="Arial" w:cs="Arial"/>
          <w:color w:val="000000"/>
          <w:sz w:val="22"/>
          <w:szCs w:val="22"/>
          <w:lang w:val="en-GB"/>
        </w:rPr>
        <w:t xml:space="preserve"> in one hand (avoid holding the syringe plunger), unscrew the syringe cap by twisting it anticlockwise.</w:t>
      </w:r>
    </w:p>
    <w:p w:rsidR="00ED2979" w:rsidRPr="00ED2979" w:rsidRDefault="00ED2979" w:rsidP="00ED2979">
      <w:pPr>
        <w:numPr>
          <w:ilvl w:val="0"/>
          <w:numId w:val="23"/>
        </w:numPr>
        <w:spacing w:line="360" w:lineRule="atLeast"/>
        <w:ind w:left="709" w:hanging="349"/>
        <w:rPr>
          <w:rFonts w:ascii="Arial" w:hAnsi="Arial" w:cs="Arial"/>
          <w:color w:val="000000"/>
          <w:sz w:val="22"/>
          <w:szCs w:val="22"/>
          <w:lang w:val="en-GB"/>
        </w:rPr>
      </w:pPr>
      <w:r w:rsidRPr="00ED2979">
        <w:rPr>
          <w:rFonts w:ascii="Arial" w:hAnsi="Arial" w:cs="Arial"/>
          <w:color w:val="000000"/>
          <w:sz w:val="22"/>
          <w:szCs w:val="22"/>
          <w:lang w:val="en-GB"/>
        </w:rPr>
        <w:t xml:space="preserve">To attach </w:t>
      </w:r>
      <w:r w:rsidR="000A4DD7">
        <w:rPr>
          <w:rFonts w:ascii="Arial" w:hAnsi="Arial" w:cs="Arial"/>
          <w:color w:val="000000"/>
          <w:sz w:val="22"/>
          <w:szCs w:val="22"/>
          <w:lang w:val="en-GB"/>
        </w:rPr>
        <w:t>a screw-</w:t>
      </w:r>
      <w:r w:rsidR="007B154D">
        <w:rPr>
          <w:rFonts w:ascii="Arial" w:hAnsi="Arial" w:cs="Arial"/>
          <w:color w:val="000000"/>
          <w:sz w:val="22"/>
          <w:szCs w:val="22"/>
          <w:lang w:val="en-GB"/>
        </w:rPr>
        <w:t>thread</w:t>
      </w:r>
      <w:r w:rsidR="007B154D" w:rsidRPr="00ED2979">
        <w:rPr>
          <w:rFonts w:ascii="Arial" w:hAnsi="Arial" w:cs="Arial"/>
          <w:color w:val="000000"/>
          <w:sz w:val="22"/>
          <w:szCs w:val="22"/>
          <w:lang w:val="en-GB"/>
        </w:rPr>
        <w:t xml:space="preserve"> </w:t>
      </w:r>
      <w:r w:rsidRPr="00ED2979">
        <w:rPr>
          <w:rFonts w:ascii="Arial" w:hAnsi="Arial" w:cs="Arial"/>
          <w:color w:val="000000"/>
          <w:sz w:val="22"/>
          <w:szCs w:val="22"/>
          <w:lang w:val="en-GB"/>
        </w:rPr>
        <w:t>needle to the syringe, twist the needle clockwise into the syringe until you feel it lock (see picture)</w:t>
      </w:r>
      <w:r w:rsidR="000A4DD7">
        <w:rPr>
          <w:rFonts w:ascii="Arial" w:hAnsi="Arial" w:cs="Arial"/>
          <w:color w:val="000000"/>
          <w:sz w:val="22"/>
          <w:szCs w:val="22"/>
          <w:lang w:val="en-GB"/>
        </w:rPr>
        <w:t>.  A needle without a screw-</w:t>
      </w:r>
      <w:r w:rsidR="007B154D">
        <w:rPr>
          <w:rFonts w:ascii="Arial" w:hAnsi="Arial" w:cs="Arial"/>
          <w:color w:val="000000"/>
          <w:sz w:val="22"/>
          <w:szCs w:val="22"/>
          <w:lang w:val="en-GB"/>
        </w:rPr>
        <w:t>thread may also be used.  In this case, the needle should be attached without screwing.</w:t>
      </w:r>
    </w:p>
    <w:p w:rsidR="00ED2979" w:rsidRPr="00ED2979" w:rsidRDefault="00ED2979" w:rsidP="00ED2979">
      <w:pPr>
        <w:numPr>
          <w:ilvl w:val="0"/>
          <w:numId w:val="23"/>
        </w:numPr>
        <w:spacing w:line="360" w:lineRule="atLeast"/>
        <w:ind w:left="709" w:hanging="349"/>
        <w:rPr>
          <w:rFonts w:ascii="Arial" w:hAnsi="Arial" w:cs="Arial"/>
          <w:color w:val="000000"/>
          <w:sz w:val="22"/>
          <w:szCs w:val="22"/>
          <w:lang w:val="en-GB"/>
        </w:rPr>
      </w:pPr>
      <w:r w:rsidRPr="00ED2979">
        <w:rPr>
          <w:rFonts w:ascii="Arial" w:hAnsi="Arial" w:cs="Arial"/>
          <w:color w:val="000000"/>
          <w:sz w:val="22"/>
          <w:szCs w:val="22"/>
          <w:lang w:val="en-GB"/>
        </w:rPr>
        <w:t>Remove the needle protector, which on occasion can be a little stiff.</w:t>
      </w:r>
    </w:p>
    <w:p w:rsidR="00A40B72" w:rsidRDefault="00ED2979">
      <w:pPr>
        <w:numPr>
          <w:ilvl w:val="0"/>
          <w:numId w:val="24"/>
        </w:numPr>
        <w:spacing w:line="360" w:lineRule="atLeast"/>
        <w:rPr>
          <w:rFonts w:ascii="Arial" w:hAnsi="Arial" w:cs="Arial"/>
          <w:color w:val="000000"/>
          <w:sz w:val="22"/>
          <w:szCs w:val="22"/>
          <w:lang w:val="en-GB"/>
        </w:rPr>
      </w:pPr>
      <w:r w:rsidRPr="00ED2979">
        <w:rPr>
          <w:rFonts w:ascii="Arial" w:hAnsi="Arial" w:cs="Arial"/>
          <w:color w:val="000000"/>
          <w:sz w:val="22"/>
          <w:szCs w:val="22"/>
          <w:lang w:val="en-GB"/>
        </w:rPr>
        <w:t>Add the solvent to the powder. After the addition of the solvent to the powder, the mixture should be well shaken until the powder is completely dissolved in the solvent.</w:t>
      </w:r>
    </w:p>
    <w:p w:rsidR="00ED2979" w:rsidRPr="00ED2979" w:rsidRDefault="00ED2979" w:rsidP="00ED2979">
      <w:pPr>
        <w:spacing w:line="360" w:lineRule="atLeast"/>
        <w:rPr>
          <w:rFonts w:ascii="Arial" w:hAnsi="Arial" w:cs="Arial"/>
          <w:color w:val="000000"/>
          <w:sz w:val="22"/>
          <w:szCs w:val="22"/>
          <w:lang w:val="en-GB"/>
        </w:rPr>
      </w:pPr>
    </w:p>
    <w:p w:rsidR="00ED2979" w:rsidRDefault="00ED2979" w:rsidP="00ED2979">
      <w:pPr>
        <w:spacing w:line="360" w:lineRule="atLeast"/>
        <w:rPr>
          <w:rFonts w:ascii="Arial" w:hAnsi="Arial" w:cs="Arial"/>
          <w:color w:val="000000"/>
          <w:sz w:val="22"/>
          <w:szCs w:val="22"/>
          <w:lang w:val="en-GB"/>
        </w:rPr>
      </w:pPr>
      <w:r w:rsidRPr="00ED2979">
        <w:rPr>
          <w:rFonts w:ascii="Arial" w:hAnsi="Arial" w:cs="Arial"/>
          <w:color w:val="000000"/>
          <w:sz w:val="22"/>
          <w:szCs w:val="22"/>
          <w:lang w:val="en-GB"/>
        </w:rPr>
        <w:t>The reconstituted vaccine is a clear colourless solution.</w:t>
      </w:r>
    </w:p>
    <w:p w:rsidR="00ED2979" w:rsidRPr="00ED2979" w:rsidRDefault="00ED2979" w:rsidP="00ED2979">
      <w:pPr>
        <w:spacing w:line="360" w:lineRule="atLeast"/>
        <w:rPr>
          <w:rFonts w:ascii="Arial" w:hAnsi="Arial" w:cs="Arial"/>
          <w:color w:val="000000"/>
          <w:sz w:val="22"/>
          <w:szCs w:val="22"/>
          <w:lang w:val="en-GB"/>
        </w:rPr>
      </w:pPr>
    </w:p>
    <w:p w:rsidR="00ED2979" w:rsidRDefault="00ED2979" w:rsidP="00ED2979">
      <w:pPr>
        <w:spacing w:line="360" w:lineRule="atLeast"/>
        <w:rPr>
          <w:rFonts w:ascii="Arial" w:hAnsi="Arial" w:cs="Arial"/>
          <w:color w:val="000000"/>
          <w:sz w:val="22"/>
          <w:szCs w:val="22"/>
          <w:lang w:val="en-GB"/>
        </w:rPr>
      </w:pPr>
      <w:r w:rsidRPr="00ED2979">
        <w:rPr>
          <w:rFonts w:ascii="Arial" w:hAnsi="Arial" w:cs="Arial"/>
          <w:color w:val="000000"/>
          <w:sz w:val="22"/>
          <w:szCs w:val="22"/>
          <w:lang w:val="en-GB"/>
        </w:rPr>
        <w:t>The reconstituted vaccine should be inspected visually for any foreign particulate matter and/or variation of physical aspect prior to administration. In the event of either being observed, discard the vaccine.</w:t>
      </w:r>
    </w:p>
    <w:p w:rsidR="00ED2979" w:rsidRPr="00ED2979" w:rsidRDefault="00ED2979" w:rsidP="00ED2979">
      <w:pPr>
        <w:spacing w:line="360" w:lineRule="atLeast"/>
        <w:rPr>
          <w:rFonts w:ascii="Arial" w:hAnsi="Arial" w:cs="Arial"/>
          <w:color w:val="000000"/>
          <w:sz w:val="22"/>
          <w:szCs w:val="22"/>
          <w:lang w:val="en-GB"/>
        </w:rPr>
      </w:pPr>
    </w:p>
    <w:p w:rsidR="00ED2979" w:rsidRPr="00ED2979" w:rsidRDefault="00ED2979" w:rsidP="00ED2979">
      <w:pPr>
        <w:spacing w:line="360" w:lineRule="atLeast"/>
        <w:rPr>
          <w:rFonts w:ascii="Arial" w:hAnsi="Arial" w:cs="Arial"/>
          <w:color w:val="000000"/>
          <w:sz w:val="22"/>
          <w:szCs w:val="22"/>
          <w:lang w:val="en-GB"/>
        </w:rPr>
      </w:pPr>
      <w:r w:rsidRPr="00ED2979">
        <w:rPr>
          <w:rFonts w:ascii="Arial" w:hAnsi="Arial" w:cs="Arial"/>
          <w:color w:val="000000"/>
          <w:sz w:val="22"/>
          <w:szCs w:val="22"/>
          <w:lang w:val="en-GB"/>
        </w:rPr>
        <w:t>After reconstitution, the vaccine should be used immediately.</w:t>
      </w:r>
    </w:p>
    <w:p w:rsidR="00306FD2" w:rsidRDefault="00306FD2" w:rsidP="00ED2979">
      <w:pPr>
        <w:spacing w:line="360" w:lineRule="atLeast"/>
        <w:rPr>
          <w:rFonts w:ascii="Arial" w:hAnsi="Arial" w:cs="Arial"/>
          <w:color w:val="000000"/>
          <w:sz w:val="22"/>
          <w:szCs w:val="22"/>
          <w:lang w:val="en-GB"/>
        </w:rPr>
      </w:pPr>
    </w:p>
    <w:p w:rsidR="00ED2979" w:rsidRPr="00ED2979" w:rsidRDefault="00ED2979" w:rsidP="00ED2979">
      <w:pPr>
        <w:spacing w:line="360" w:lineRule="atLeast"/>
        <w:rPr>
          <w:rFonts w:ascii="Arial" w:hAnsi="Arial" w:cs="Arial"/>
          <w:color w:val="000000"/>
          <w:sz w:val="22"/>
          <w:szCs w:val="22"/>
          <w:lang w:val="en-GB"/>
        </w:rPr>
      </w:pPr>
      <w:r w:rsidRPr="00ED2979">
        <w:rPr>
          <w:rFonts w:ascii="Arial" w:hAnsi="Arial" w:cs="Arial"/>
          <w:color w:val="000000"/>
          <w:sz w:val="22"/>
          <w:szCs w:val="22"/>
          <w:lang w:val="en-GB"/>
        </w:rPr>
        <w:t>A new needle should be used to administer the vaccine.</w:t>
      </w:r>
    </w:p>
    <w:p w:rsidR="00ED2979" w:rsidRPr="00ED2979" w:rsidRDefault="00ED2979" w:rsidP="00ED2979">
      <w:pPr>
        <w:spacing w:line="360" w:lineRule="atLeast"/>
        <w:rPr>
          <w:rFonts w:ascii="Arial" w:hAnsi="Arial" w:cs="Arial"/>
          <w:color w:val="000000"/>
          <w:sz w:val="22"/>
          <w:szCs w:val="22"/>
          <w:lang w:val="en-GB"/>
        </w:rPr>
      </w:pPr>
    </w:p>
    <w:p w:rsidR="00ED2979" w:rsidRDefault="00ED2979" w:rsidP="00ED2979">
      <w:pPr>
        <w:rPr>
          <w:rFonts w:ascii="Arial" w:hAnsi="Arial" w:cs="Arial"/>
          <w:color w:val="000000"/>
          <w:sz w:val="22"/>
          <w:szCs w:val="22"/>
          <w:lang w:val="en-GB"/>
        </w:rPr>
      </w:pPr>
      <w:r w:rsidRPr="00ED2979">
        <w:rPr>
          <w:rFonts w:ascii="Arial" w:hAnsi="Arial" w:cs="Arial"/>
          <w:color w:val="000000"/>
          <w:sz w:val="22"/>
          <w:szCs w:val="22"/>
          <w:lang w:val="en-GB"/>
        </w:rPr>
        <w:t>Any unused product or waste material should be disposed of in accordance with local requirements.</w:t>
      </w:r>
    </w:p>
    <w:p w:rsidR="007B154D" w:rsidRDefault="007B154D" w:rsidP="00ED2979">
      <w:pPr>
        <w:rPr>
          <w:rFonts w:ascii="Arial" w:hAnsi="Arial" w:cs="Arial"/>
          <w:color w:val="000000"/>
          <w:sz w:val="22"/>
          <w:szCs w:val="22"/>
          <w:lang w:val="en-GB"/>
        </w:rPr>
      </w:pPr>
    </w:p>
    <w:p w:rsidR="007B154D" w:rsidRPr="00ED2979" w:rsidRDefault="007B154D" w:rsidP="007B154D">
      <w:pPr>
        <w:spacing w:line="360" w:lineRule="atLeast"/>
        <w:jc w:val="both"/>
        <w:rPr>
          <w:rFonts w:ascii="Arial" w:hAnsi="Arial" w:cs="Arial"/>
          <w:b/>
          <w:color w:val="000000"/>
          <w:sz w:val="22"/>
          <w:szCs w:val="22"/>
          <w:lang w:val="en-GB"/>
        </w:rPr>
      </w:pPr>
      <w:r w:rsidRPr="00ED2979">
        <w:rPr>
          <w:rFonts w:ascii="Arial" w:hAnsi="Arial" w:cs="Arial"/>
          <w:b/>
          <w:color w:val="000000"/>
          <w:sz w:val="22"/>
          <w:szCs w:val="22"/>
          <w:lang w:val="en-GB"/>
        </w:rPr>
        <w:t>Instructions for reconstitution of the vaccine with solvent presented in ampoules</w:t>
      </w:r>
    </w:p>
    <w:p w:rsidR="007B154D" w:rsidRDefault="007B154D" w:rsidP="007B154D">
      <w:pPr>
        <w:spacing w:line="360" w:lineRule="atLeast"/>
        <w:jc w:val="both"/>
        <w:rPr>
          <w:rFonts w:ascii="Arial" w:hAnsi="Arial" w:cs="Arial"/>
          <w:color w:val="000000"/>
          <w:sz w:val="22"/>
          <w:szCs w:val="22"/>
          <w:lang w:val="en-GB"/>
        </w:rPr>
      </w:pPr>
      <w:proofErr w:type="spellStart"/>
      <w:r w:rsidRPr="00ED2979">
        <w:rPr>
          <w:rFonts w:ascii="Arial" w:hAnsi="Arial" w:cs="Arial"/>
          <w:color w:val="000000"/>
          <w:sz w:val="22"/>
          <w:szCs w:val="22"/>
          <w:lang w:val="en-GB"/>
        </w:rPr>
        <w:t>Nimenrix</w:t>
      </w:r>
      <w:proofErr w:type="spellEnd"/>
      <w:r w:rsidRPr="00ED2979">
        <w:rPr>
          <w:rFonts w:ascii="Arial" w:hAnsi="Arial" w:cs="Arial"/>
          <w:color w:val="000000"/>
          <w:sz w:val="22"/>
          <w:szCs w:val="22"/>
          <w:lang w:val="en-GB"/>
        </w:rPr>
        <w:t xml:space="preserve"> must be reconstituted by adding the entire content of the ampoule of solvent to the vial containing the powder. To do so, break the top of the ampoule, draw up the solvent with a syringe and add the solvent to the powder. The mixture should be well shaken until the powder is completely dissolved in the solvent.</w:t>
      </w:r>
    </w:p>
    <w:p w:rsidR="007B154D" w:rsidRPr="00ED2979" w:rsidRDefault="007B154D" w:rsidP="007B154D">
      <w:pPr>
        <w:spacing w:line="360" w:lineRule="atLeast"/>
        <w:jc w:val="both"/>
        <w:rPr>
          <w:rFonts w:ascii="Arial" w:hAnsi="Arial" w:cs="Arial"/>
          <w:color w:val="000000"/>
          <w:sz w:val="22"/>
          <w:szCs w:val="22"/>
          <w:lang w:val="en-GB"/>
        </w:rPr>
      </w:pPr>
    </w:p>
    <w:p w:rsidR="007B154D" w:rsidRDefault="007B154D" w:rsidP="007B154D">
      <w:pPr>
        <w:spacing w:line="360" w:lineRule="atLeast"/>
        <w:jc w:val="both"/>
        <w:rPr>
          <w:rFonts w:ascii="Arial" w:hAnsi="Arial" w:cs="Arial"/>
          <w:color w:val="000000"/>
          <w:sz w:val="22"/>
          <w:szCs w:val="22"/>
          <w:lang w:val="en-GB"/>
        </w:rPr>
      </w:pPr>
      <w:r w:rsidRPr="00ED2979">
        <w:rPr>
          <w:rFonts w:ascii="Arial" w:hAnsi="Arial" w:cs="Arial"/>
          <w:color w:val="000000"/>
          <w:sz w:val="22"/>
          <w:szCs w:val="22"/>
          <w:lang w:val="en-GB"/>
        </w:rPr>
        <w:t>The reconstituted vaccine is a clear colourless solution.</w:t>
      </w:r>
    </w:p>
    <w:p w:rsidR="007B154D" w:rsidRPr="00ED2979" w:rsidRDefault="007B154D" w:rsidP="007B154D">
      <w:pPr>
        <w:spacing w:line="360" w:lineRule="atLeast"/>
        <w:jc w:val="both"/>
        <w:rPr>
          <w:rFonts w:ascii="Arial" w:hAnsi="Arial" w:cs="Arial"/>
          <w:color w:val="000000"/>
          <w:sz w:val="22"/>
          <w:szCs w:val="22"/>
          <w:lang w:val="en-GB"/>
        </w:rPr>
      </w:pPr>
    </w:p>
    <w:p w:rsidR="007B154D" w:rsidRDefault="007B154D" w:rsidP="007B154D">
      <w:pPr>
        <w:spacing w:line="360" w:lineRule="atLeast"/>
        <w:jc w:val="both"/>
        <w:rPr>
          <w:rFonts w:ascii="Arial" w:hAnsi="Arial" w:cs="Arial"/>
          <w:color w:val="000000"/>
          <w:sz w:val="22"/>
          <w:szCs w:val="22"/>
          <w:lang w:val="en-GB"/>
        </w:rPr>
      </w:pPr>
      <w:r w:rsidRPr="00ED2979">
        <w:rPr>
          <w:rFonts w:ascii="Arial" w:hAnsi="Arial" w:cs="Arial"/>
          <w:color w:val="000000"/>
          <w:sz w:val="22"/>
          <w:szCs w:val="22"/>
          <w:lang w:val="en-GB"/>
        </w:rPr>
        <w:t>The reconstituted vaccine should be inspected visually for any foreign particulate matter and/or variation of physical aspect prior to administration. In the event of either being observed, discard the vaccine.</w:t>
      </w:r>
    </w:p>
    <w:p w:rsidR="007B154D" w:rsidRPr="00ED2979" w:rsidRDefault="007B154D" w:rsidP="007B154D">
      <w:pPr>
        <w:spacing w:line="360" w:lineRule="atLeast"/>
        <w:jc w:val="both"/>
        <w:rPr>
          <w:rFonts w:ascii="Arial" w:hAnsi="Arial" w:cs="Arial"/>
          <w:color w:val="000000"/>
          <w:sz w:val="22"/>
          <w:szCs w:val="22"/>
          <w:lang w:val="en-GB"/>
        </w:rPr>
      </w:pPr>
    </w:p>
    <w:p w:rsidR="007B154D" w:rsidRDefault="007B154D" w:rsidP="007B154D">
      <w:pPr>
        <w:spacing w:line="360" w:lineRule="atLeast"/>
        <w:jc w:val="both"/>
        <w:rPr>
          <w:rFonts w:ascii="Arial" w:hAnsi="Arial" w:cs="Arial"/>
          <w:color w:val="000000"/>
          <w:sz w:val="22"/>
          <w:szCs w:val="22"/>
          <w:lang w:val="en-GB"/>
        </w:rPr>
      </w:pPr>
      <w:r w:rsidRPr="00ED2979">
        <w:rPr>
          <w:rFonts w:ascii="Arial" w:hAnsi="Arial" w:cs="Arial"/>
          <w:color w:val="000000"/>
          <w:sz w:val="22"/>
          <w:szCs w:val="22"/>
          <w:lang w:val="en-GB"/>
        </w:rPr>
        <w:t>After reconstitution, the vaccine should be used immediately.</w:t>
      </w:r>
    </w:p>
    <w:p w:rsidR="007B154D" w:rsidRDefault="007B154D" w:rsidP="007B154D">
      <w:pPr>
        <w:spacing w:line="360" w:lineRule="atLeast"/>
        <w:jc w:val="both"/>
        <w:rPr>
          <w:rFonts w:ascii="Arial" w:hAnsi="Arial" w:cs="Arial"/>
          <w:color w:val="000000"/>
          <w:sz w:val="22"/>
          <w:szCs w:val="22"/>
          <w:lang w:val="en-GB"/>
        </w:rPr>
      </w:pPr>
    </w:p>
    <w:p w:rsidR="007B154D" w:rsidRDefault="007B154D" w:rsidP="007B154D">
      <w:pPr>
        <w:spacing w:line="360" w:lineRule="atLeast"/>
        <w:jc w:val="both"/>
        <w:rPr>
          <w:rFonts w:ascii="Arial" w:hAnsi="Arial" w:cs="Arial"/>
          <w:color w:val="000000"/>
          <w:sz w:val="22"/>
          <w:szCs w:val="22"/>
          <w:lang w:val="en-GB"/>
        </w:rPr>
      </w:pPr>
      <w:r w:rsidRPr="00ED2979">
        <w:rPr>
          <w:rFonts w:ascii="Arial" w:hAnsi="Arial" w:cs="Arial"/>
          <w:color w:val="000000"/>
          <w:sz w:val="22"/>
          <w:szCs w:val="22"/>
          <w:lang w:val="en-GB"/>
        </w:rPr>
        <w:t>A new needle should be used to administer the vaccine.</w:t>
      </w:r>
    </w:p>
    <w:p w:rsidR="00672BEA" w:rsidRDefault="00672BEA" w:rsidP="00ED2979">
      <w:pPr>
        <w:rPr>
          <w:rFonts w:ascii="Arial" w:hAnsi="Arial" w:cs="Arial"/>
          <w:color w:val="000000"/>
          <w:sz w:val="22"/>
          <w:szCs w:val="22"/>
          <w:lang w:val="en-GB"/>
        </w:rPr>
      </w:pPr>
    </w:p>
    <w:p w:rsidR="00ED2979" w:rsidRPr="000A4DD7" w:rsidRDefault="000A4DD7" w:rsidP="00582236">
      <w:pPr>
        <w:spacing w:line="360" w:lineRule="atLeast"/>
        <w:rPr>
          <w:rFonts w:ascii="Arial" w:hAnsi="Arial" w:cs="Arial"/>
          <w:b/>
          <w:color w:val="000000"/>
          <w:sz w:val="22"/>
          <w:szCs w:val="22"/>
          <w:lang w:val="en-GB"/>
        </w:rPr>
      </w:pPr>
      <w:r w:rsidRPr="000A4DD7">
        <w:rPr>
          <w:rFonts w:ascii="Arial" w:hAnsi="Arial" w:cs="Arial"/>
          <w:b/>
          <w:color w:val="000000"/>
          <w:sz w:val="22"/>
          <w:szCs w:val="22"/>
          <w:lang w:val="en-GB"/>
        </w:rPr>
        <w:t>Incompatibilities</w:t>
      </w:r>
    </w:p>
    <w:p w:rsidR="000A4DD7" w:rsidRPr="000A4DD7" w:rsidRDefault="000A4DD7" w:rsidP="00582236">
      <w:pPr>
        <w:spacing w:line="360" w:lineRule="atLeast"/>
        <w:rPr>
          <w:rFonts w:ascii="Arial" w:hAnsi="Arial" w:cs="Arial"/>
          <w:sz w:val="22"/>
          <w:szCs w:val="22"/>
          <w:lang w:val="en-US" w:eastAsia="en-US"/>
        </w:rPr>
      </w:pPr>
      <w:r w:rsidRPr="000A4DD7">
        <w:rPr>
          <w:rFonts w:ascii="Arial" w:hAnsi="Arial" w:cs="Arial"/>
          <w:sz w:val="22"/>
          <w:szCs w:val="22"/>
        </w:rPr>
        <w:t>In the absence of compatibility studies, this medicinal product must not be mixed with other medicinal products</w:t>
      </w:r>
      <w:r w:rsidRPr="000A4DD7">
        <w:rPr>
          <w:rFonts w:ascii="Arial" w:hAnsi="Arial" w:cs="Arial"/>
          <w:sz w:val="22"/>
          <w:szCs w:val="22"/>
          <w:lang w:val="en-US" w:eastAsia="en-US"/>
        </w:rPr>
        <w:t>.</w:t>
      </w:r>
    </w:p>
    <w:p w:rsidR="000A4DD7" w:rsidRDefault="000A4DD7" w:rsidP="00ED2979">
      <w:pPr>
        <w:rPr>
          <w:rFonts w:ascii="Arial" w:hAnsi="Arial" w:cs="Arial"/>
          <w:color w:val="000000"/>
          <w:sz w:val="22"/>
          <w:szCs w:val="22"/>
          <w:lang w:val="en-GB"/>
        </w:rPr>
      </w:pPr>
    </w:p>
    <w:p w:rsidR="00507034" w:rsidRDefault="00507034" w:rsidP="00ED2979">
      <w:pPr>
        <w:rPr>
          <w:rFonts w:ascii="Arial" w:hAnsi="Arial" w:cs="Arial"/>
          <w:color w:val="000000"/>
          <w:sz w:val="22"/>
          <w:szCs w:val="22"/>
          <w:lang w:val="en-GB"/>
        </w:rPr>
      </w:pPr>
    </w:p>
    <w:p w:rsidR="000B3F7C" w:rsidRPr="00595870" w:rsidRDefault="0077380F" w:rsidP="00E8070F">
      <w:pPr>
        <w:spacing w:before="120" w:after="240"/>
        <w:jc w:val="both"/>
        <w:rPr>
          <w:rFonts w:ascii="Arial" w:hAnsi="Arial" w:cs="Arial"/>
          <w:b/>
          <w:sz w:val="22"/>
          <w:szCs w:val="22"/>
          <w:lang w:val="en-GB"/>
        </w:rPr>
      </w:pPr>
      <w:r w:rsidRPr="00595870">
        <w:rPr>
          <w:rFonts w:ascii="Arial" w:hAnsi="Arial" w:cs="Arial"/>
          <w:b/>
          <w:sz w:val="22"/>
          <w:szCs w:val="22"/>
          <w:lang w:val="en-GB"/>
        </w:rPr>
        <w:t>O</w:t>
      </w:r>
      <w:smartTag w:uri="schemas-GSKSiteLocations-com/fourthcoffee" w:element="flavor">
        <w:r w:rsidRPr="00595870">
          <w:rPr>
            <w:rFonts w:ascii="Arial" w:hAnsi="Arial" w:cs="Arial"/>
            <w:b/>
            <w:sz w:val="22"/>
            <w:szCs w:val="22"/>
            <w:lang w:val="en-GB"/>
          </w:rPr>
          <w:t>VER</w:t>
        </w:r>
      </w:smartTag>
      <w:r w:rsidRPr="00595870">
        <w:rPr>
          <w:rFonts w:ascii="Arial" w:hAnsi="Arial" w:cs="Arial"/>
          <w:b/>
          <w:sz w:val="22"/>
          <w:szCs w:val="22"/>
          <w:lang w:val="en-GB"/>
        </w:rPr>
        <w:t>DOSAGE</w:t>
      </w:r>
    </w:p>
    <w:p w:rsidR="009011AF" w:rsidRDefault="009011AF" w:rsidP="009011AF">
      <w:pPr>
        <w:spacing w:line="360" w:lineRule="atLeast"/>
        <w:jc w:val="both"/>
        <w:rPr>
          <w:rFonts w:ascii="Arial" w:hAnsi="Arial" w:cs="Arial"/>
          <w:color w:val="000000"/>
          <w:sz w:val="22"/>
          <w:szCs w:val="22"/>
          <w:lang w:val="en-GB"/>
        </w:rPr>
      </w:pPr>
      <w:r w:rsidRPr="009011AF">
        <w:rPr>
          <w:rFonts w:ascii="Arial" w:hAnsi="Arial" w:cs="Arial"/>
          <w:color w:val="000000"/>
          <w:sz w:val="22"/>
          <w:szCs w:val="22"/>
          <w:lang w:val="en-GB"/>
        </w:rPr>
        <w:t>No cases of overdose have been reported.</w:t>
      </w:r>
    </w:p>
    <w:p w:rsidR="009011AF" w:rsidRDefault="009011AF" w:rsidP="009011AF">
      <w:pPr>
        <w:spacing w:line="360" w:lineRule="atLeast"/>
        <w:jc w:val="both"/>
        <w:rPr>
          <w:rFonts w:ascii="Arial" w:hAnsi="Arial" w:cs="Arial"/>
          <w:color w:val="000000"/>
          <w:sz w:val="22"/>
          <w:szCs w:val="22"/>
          <w:lang w:val="en-GB"/>
        </w:rPr>
      </w:pPr>
    </w:p>
    <w:p w:rsidR="009011AF" w:rsidRDefault="009011AF" w:rsidP="009011AF">
      <w:pPr>
        <w:spacing w:line="360" w:lineRule="atLeast"/>
        <w:jc w:val="both"/>
        <w:rPr>
          <w:rFonts w:ascii="Arial" w:hAnsi="Arial" w:cs="Arial"/>
          <w:color w:val="000000"/>
          <w:sz w:val="22"/>
          <w:szCs w:val="22"/>
          <w:lang w:val="en-GB"/>
        </w:rPr>
      </w:pPr>
      <w:r w:rsidRPr="009011AF">
        <w:rPr>
          <w:rFonts w:ascii="Arial" w:hAnsi="Arial" w:cs="Arial"/>
          <w:color w:val="000000"/>
          <w:sz w:val="22"/>
          <w:szCs w:val="22"/>
          <w:lang w:val="en-GB"/>
        </w:rPr>
        <w:t>For information on the management of overdose, contact the Poison Information Centre on 131126 (Australia).</w:t>
      </w:r>
    </w:p>
    <w:p w:rsidR="004F640B" w:rsidRPr="00595870" w:rsidRDefault="004F640B" w:rsidP="000B3F7C">
      <w:pPr>
        <w:spacing w:after="240"/>
        <w:jc w:val="both"/>
        <w:rPr>
          <w:rFonts w:ascii="Arial" w:hAnsi="Arial" w:cs="Arial"/>
          <w:color w:val="0000FF"/>
          <w:sz w:val="22"/>
          <w:szCs w:val="22"/>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 xml:space="preserve">PRESENTATION </w:t>
      </w:r>
      <w:smartTag w:uri="urn:schemas-microsoft-com:office:smarttags" w:element="stockticker">
        <w:r w:rsidRPr="00595870">
          <w:rPr>
            <w:rFonts w:ascii="Arial" w:hAnsi="Arial" w:cs="Arial"/>
            <w:b/>
            <w:sz w:val="22"/>
            <w:szCs w:val="22"/>
            <w:lang w:val="en-GB"/>
          </w:rPr>
          <w:t>AND</w:t>
        </w:r>
      </w:smartTag>
      <w:r w:rsidRPr="00595870">
        <w:rPr>
          <w:rFonts w:ascii="Arial" w:hAnsi="Arial" w:cs="Arial"/>
          <w:b/>
          <w:sz w:val="22"/>
          <w:szCs w:val="22"/>
          <w:lang w:val="en-GB"/>
        </w:rPr>
        <w:t xml:space="preserve"> STORAGE CONDITIONS</w:t>
      </w:r>
    </w:p>
    <w:p w:rsidR="00384774" w:rsidRPr="00384774" w:rsidRDefault="00384774" w:rsidP="00384774">
      <w:pPr>
        <w:spacing w:line="360" w:lineRule="atLeast"/>
        <w:jc w:val="both"/>
        <w:rPr>
          <w:rFonts w:ascii="Arial" w:hAnsi="Arial" w:cs="Arial"/>
          <w:color w:val="000000"/>
          <w:sz w:val="22"/>
          <w:szCs w:val="22"/>
          <w:u w:val="single"/>
          <w:lang w:val="en-GB"/>
        </w:rPr>
      </w:pPr>
      <w:r w:rsidRPr="00384774">
        <w:rPr>
          <w:rFonts w:ascii="Arial" w:hAnsi="Arial" w:cs="Arial"/>
          <w:color w:val="000000"/>
          <w:sz w:val="22"/>
          <w:szCs w:val="22"/>
          <w:u w:val="single"/>
          <w:lang w:val="en-GB"/>
        </w:rPr>
        <w:t>Presentation</w:t>
      </w:r>
    </w:p>
    <w:p w:rsidR="00384774" w:rsidRDefault="00106A4F" w:rsidP="00384774">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384774" w:rsidRPr="00384774">
        <w:rPr>
          <w:rFonts w:ascii="Arial" w:hAnsi="Arial" w:cs="Arial"/>
          <w:color w:val="000000"/>
          <w:sz w:val="22"/>
          <w:szCs w:val="22"/>
          <w:lang w:val="en-GB"/>
        </w:rPr>
        <w:t xml:space="preserve"> is supplied as a white </w:t>
      </w:r>
      <w:r w:rsidR="007B154D">
        <w:rPr>
          <w:rFonts w:ascii="Arial" w:hAnsi="Arial" w:cs="Arial"/>
          <w:color w:val="000000"/>
          <w:sz w:val="22"/>
          <w:szCs w:val="22"/>
          <w:lang w:val="en-GB"/>
        </w:rPr>
        <w:t xml:space="preserve">lyophilised </w:t>
      </w:r>
      <w:r w:rsidR="00384774" w:rsidRPr="00384774">
        <w:rPr>
          <w:rFonts w:ascii="Arial" w:hAnsi="Arial" w:cs="Arial"/>
          <w:color w:val="000000"/>
          <w:sz w:val="22"/>
          <w:szCs w:val="22"/>
          <w:lang w:val="en-GB"/>
        </w:rPr>
        <w:t xml:space="preserve">powder in a glass vial </w:t>
      </w:r>
      <w:r w:rsidR="007B154D">
        <w:rPr>
          <w:rFonts w:ascii="Arial" w:hAnsi="Arial" w:cs="Arial"/>
          <w:color w:val="000000"/>
          <w:sz w:val="22"/>
          <w:szCs w:val="22"/>
          <w:lang w:val="en-GB"/>
        </w:rPr>
        <w:t xml:space="preserve">(type 1 glass) </w:t>
      </w:r>
      <w:r w:rsidR="00384774" w:rsidRPr="00384774">
        <w:rPr>
          <w:rFonts w:ascii="Arial" w:hAnsi="Arial" w:cs="Arial"/>
          <w:color w:val="000000"/>
          <w:sz w:val="22"/>
          <w:szCs w:val="22"/>
          <w:lang w:val="en-GB"/>
        </w:rPr>
        <w:t xml:space="preserve">with a stopper (butyl rubber), together with </w:t>
      </w:r>
      <w:r w:rsidR="007B154D">
        <w:rPr>
          <w:rFonts w:ascii="Arial" w:hAnsi="Arial" w:cs="Arial"/>
          <w:color w:val="000000"/>
          <w:sz w:val="22"/>
          <w:szCs w:val="22"/>
          <w:lang w:val="en-GB"/>
        </w:rPr>
        <w:t xml:space="preserve">0.5ml </w:t>
      </w:r>
      <w:r w:rsidR="00DD730F" w:rsidRPr="00384774">
        <w:rPr>
          <w:rFonts w:ascii="Arial" w:hAnsi="Arial" w:cs="Arial"/>
          <w:color w:val="000000"/>
          <w:sz w:val="22"/>
          <w:szCs w:val="22"/>
          <w:lang w:val="en-GB"/>
        </w:rPr>
        <w:t xml:space="preserve">solvent </w:t>
      </w:r>
      <w:r w:rsidR="00E4042C">
        <w:rPr>
          <w:rFonts w:ascii="Arial" w:hAnsi="Arial" w:cs="Arial"/>
          <w:color w:val="000000"/>
          <w:sz w:val="22"/>
          <w:szCs w:val="22"/>
          <w:lang w:val="en-GB"/>
        </w:rPr>
        <w:t xml:space="preserve">either </w:t>
      </w:r>
      <w:r w:rsidR="00384774" w:rsidRPr="00384774">
        <w:rPr>
          <w:rFonts w:ascii="Arial" w:hAnsi="Arial" w:cs="Arial"/>
          <w:color w:val="000000"/>
          <w:sz w:val="22"/>
          <w:szCs w:val="22"/>
          <w:lang w:val="en-GB"/>
        </w:rPr>
        <w:t xml:space="preserve">in </w:t>
      </w:r>
      <w:r w:rsidR="00DD730F">
        <w:rPr>
          <w:rFonts w:ascii="Arial" w:hAnsi="Arial" w:cs="Arial"/>
          <w:color w:val="000000"/>
          <w:sz w:val="22"/>
          <w:szCs w:val="22"/>
          <w:lang w:val="en-GB"/>
        </w:rPr>
        <w:t>a glass ampoule (</w:t>
      </w:r>
      <w:r w:rsidR="00DD730F" w:rsidRPr="00DD730F">
        <w:rPr>
          <w:rFonts w:ascii="Arial" w:hAnsi="Arial" w:cs="Arial"/>
          <w:color w:val="000000"/>
          <w:sz w:val="22"/>
          <w:szCs w:val="22"/>
          <w:lang w:val="en-GB"/>
        </w:rPr>
        <w:t>type I glass</w:t>
      </w:r>
      <w:r w:rsidR="00DD730F">
        <w:rPr>
          <w:rFonts w:ascii="Arial" w:hAnsi="Arial" w:cs="Arial"/>
          <w:color w:val="000000"/>
          <w:sz w:val="22"/>
          <w:szCs w:val="22"/>
          <w:lang w:val="en-GB"/>
        </w:rPr>
        <w:t xml:space="preserve">) or </w:t>
      </w:r>
      <w:r w:rsidR="00384774" w:rsidRPr="00384774">
        <w:rPr>
          <w:rFonts w:ascii="Arial" w:hAnsi="Arial" w:cs="Arial"/>
          <w:color w:val="000000"/>
          <w:sz w:val="22"/>
          <w:szCs w:val="22"/>
          <w:lang w:val="en-GB"/>
        </w:rPr>
        <w:t xml:space="preserve">a pre-filled syringe with a stopper (butyl rubber).  </w:t>
      </w:r>
    </w:p>
    <w:p w:rsidR="00DD730F" w:rsidRDefault="00DD730F" w:rsidP="00384774">
      <w:pPr>
        <w:spacing w:line="360" w:lineRule="atLeast"/>
        <w:jc w:val="both"/>
        <w:rPr>
          <w:rFonts w:ascii="Arial" w:hAnsi="Arial" w:cs="Arial"/>
          <w:color w:val="000000"/>
          <w:sz w:val="22"/>
          <w:szCs w:val="22"/>
          <w:lang w:val="en-GB"/>
        </w:rPr>
      </w:pPr>
    </w:p>
    <w:p w:rsidR="00E4042C" w:rsidRDefault="00E4042C" w:rsidP="00384774">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 xml:space="preserve">Pack sizes of </w:t>
      </w:r>
      <w:r w:rsidR="00DF647F">
        <w:rPr>
          <w:rFonts w:ascii="Arial" w:hAnsi="Arial" w:cs="Arial"/>
          <w:color w:val="000000"/>
          <w:sz w:val="22"/>
          <w:szCs w:val="22"/>
          <w:lang w:val="en-GB"/>
        </w:rPr>
        <w:t>1 and 10</w:t>
      </w:r>
      <w:r>
        <w:rPr>
          <w:rFonts w:ascii="Arial" w:hAnsi="Arial" w:cs="Arial"/>
          <w:color w:val="000000"/>
          <w:sz w:val="22"/>
          <w:szCs w:val="22"/>
          <w:lang w:val="en-GB"/>
        </w:rPr>
        <w:t xml:space="preserve"> without separate needles.</w:t>
      </w:r>
    </w:p>
    <w:p w:rsidR="00E4042C" w:rsidRDefault="00E4042C" w:rsidP="00384774">
      <w:pPr>
        <w:spacing w:line="360" w:lineRule="atLeast"/>
        <w:jc w:val="both"/>
        <w:rPr>
          <w:rFonts w:ascii="Arial" w:hAnsi="Arial" w:cs="Arial"/>
          <w:color w:val="000000"/>
          <w:sz w:val="22"/>
          <w:szCs w:val="22"/>
          <w:lang w:val="en-GB"/>
        </w:rPr>
      </w:pPr>
    </w:p>
    <w:p w:rsidR="00A40B72" w:rsidRDefault="00E4042C">
      <w:pPr>
        <w:rPr>
          <w:rFonts w:ascii="Arial" w:hAnsi="Arial" w:cs="Arial"/>
          <w:color w:val="000000"/>
          <w:sz w:val="22"/>
          <w:szCs w:val="22"/>
          <w:lang w:val="en-GB"/>
        </w:rPr>
      </w:pPr>
      <w:r w:rsidRPr="00DD730F">
        <w:rPr>
          <w:rFonts w:ascii="Arial" w:hAnsi="Arial" w:cs="Arial"/>
          <w:color w:val="000000"/>
          <w:sz w:val="22"/>
          <w:szCs w:val="22"/>
          <w:lang w:val="en-GB"/>
        </w:rPr>
        <w:t xml:space="preserve">Not all pack sizes </w:t>
      </w:r>
      <w:r>
        <w:rPr>
          <w:rFonts w:ascii="Arial" w:hAnsi="Arial" w:cs="Arial"/>
          <w:color w:val="000000"/>
          <w:sz w:val="22"/>
          <w:szCs w:val="22"/>
          <w:lang w:val="en-GB"/>
        </w:rPr>
        <w:t xml:space="preserve">or presentations </w:t>
      </w:r>
      <w:r w:rsidRPr="00DD730F">
        <w:rPr>
          <w:rFonts w:ascii="Arial" w:hAnsi="Arial" w:cs="Arial"/>
          <w:color w:val="000000"/>
          <w:sz w:val="22"/>
          <w:szCs w:val="22"/>
          <w:lang w:val="en-GB"/>
        </w:rPr>
        <w:t xml:space="preserve">may be </w:t>
      </w:r>
      <w:r w:rsidRPr="00595870">
        <w:rPr>
          <w:rFonts w:ascii="Arial" w:hAnsi="Arial" w:cs="Arial"/>
          <w:sz w:val="22"/>
          <w:szCs w:val="22"/>
          <w:lang w:val="en-GB"/>
        </w:rPr>
        <w:t>distributed in Australia</w:t>
      </w:r>
      <w:r>
        <w:rPr>
          <w:rFonts w:ascii="Arial" w:hAnsi="Arial" w:cs="Arial"/>
          <w:color w:val="000000"/>
          <w:sz w:val="22"/>
          <w:szCs w:val="22"/>
          <w:lang w:val="en-GB"/>
        </w:rPr>
        <w:t>.</w:t>
      </w:r>
    </w:p>
    <w:p w:rsidR="00E4042C" w:rsidRPr="00384774" w:rsidRDefault="00E4042C" w:rsidP="00384774">
      <w:pPr>
        <w:spacing w:line="360" w:lineRule="atLeast"/>
        <w:jc w:val="both"/>
        <w:rPr>
          <w:rFonts w:ascii="Arial" w:hAnsi="Arial" w:cs="Arial"/>
          <w:color w:val="000000"/>
          <w:sz w:val="22"/>
          <w:szCs w:val="22"/>
          <w:lang w:val="en-GB"/>
        </w:rPr>
      </w:pPr>
    </w:p>
    <w:p w:rsidR="00DD730F" w:rsidRPr="00DD730F" w:rsidRDefault="00DD730F" w:rsidP="00DD730F">
      <w:pPr>
        <w:spacing w:line="360" w:lineRule="atLeast"/>
        <w:jc w:val="both"/>
        <w:rPr>
          <w:rFonts w:ascii="Arial" w:hAnsi="Arial" w:cs="Arial"/>
          <w:color w:val="000000"/>
          <w:sz w:val="22"/>
          <w:szCs w:val="22"/>
          <w:u w:val="single"/>
          <w:lang w:val="en-GB"/>
        </w:rPr>
      </w:pPr>
      <w:r w:rsidRPr="00DD730F">
        <w:rPr>
          <w:rFonts w:ascii="Arial" w:hAnsi="Arial" w:cs="Arial"/>
          <w:color w:val="000000"/>
          <w:sz w:val="22"/>
          <w:szCs w:val="22"/>
          <w:u w:val="single"/>
          <w:lang w:val="en-GB"/>
        </w:rPr>
        <w:t>Storage Conditions</w:t>
      </w:r>
    </w:p>
    <w:p w:rsidR="00DD730F" w:rsidRDefault="00106A4F" w:rsidP="00DD730F">
      <w:pPr>
        <w:spacing w:line="360" w:lineRule="atLeast"/>
        <w:jc w:val="both"/>
        <w:rPr>
          <w:rFonts w:ascii="Arial" w:hAnsi="Arial" w:cs="Arial"/>
          <w:color w:val="000000"/>
          <w:sz w:val="22"/>
          <w:szCs w:val="22"/>
          <w:lang w:val="en-GB"/>
        </w:rPr>
      </w:pPr>
      <w:r>
        <w:rPr>
          <w:rFonts w:ascii="Arial" w:hAnsi="Arial" w:cs="Arial"/>
          <w:color w:val="000000"/>
          <w:sz w:val="22"/>
          <w:szCs w:val="22"/>
          <w:lang w:val="en-GB"/>
        </w:rPr>
        <w:t>NIMENRIX</w:t>
      </w:r>
      <w:r w:rsidR="00DD730F" w:rsidRPr="00DD730F">
        <w:rPr>
          <w:rFonts w:ascii="Arial" w:hAnsi="Arial" w:cs="Arial"/>
          <w:color w:val="000000"/>
          <w:sz w:val="22"/>
          <w:szCs w:val="22"/>
          <w:lang w:val="en-GB"/>
        </w:rPr>
        <w:t xml:space="preserve"> must</w:t>
      </w:r>
      <w:r w:rsidR="00DD730F">
        <w:rPr>
          <w:rFonts w:ascii="Arial" w:hAnsi="Arial" w:cs="Arial"/>
          <w:color w:val="000000"/>
          <w:sz w:val="22"/>
          <w:szCs w:val="22"/>
          <w:lang w:val="en-GB"/>
        </w:rPr>
        <w:t xml:space="preserve"> be stored between +2°C to +8°C</w:t>
      </w:r>
      <w:r w:rsidR="00DD730F" w:rsidRPr="00DD730F">
        <w:rPr>
          <w:rFonts w:ascii="Arial" w:hAnsi="Arial" w:cs="Arial"/>
          <w:color w:val="000000"/>
          <w:sz w:val="22"/>
          <w:szCs w:val="22"/>
          <w:lang w:val="en-GB"/>
        </w:rPr>
        <w:t xml:space="preserve">. The sterile 0.9% saline </w:t>
      </w:r>
      <w:proofErr w:type="spellStart"/>
      <w:r w:rsidR="00DD730F" w:rsidRPr="00DD730F">
        <w:rPr>
          <w:rFonts w:ascii="Arial" w:hAnsi="Arial" w:cs="Arial"/>
          <w:color w:val="000000"/>
          <w:sz w:val="22"/>
          <w:szCs w:val="22"/>
          <w:lang w:val="en-GB"/>
        </w:rPr>
        <w:t>diluent</w:t>
      </w:r>
      <w:proofErr w:type="spellEnd"/>
      <w:r w:rsidR="00DD730F" w:rsidRPr="00DD730F">
        <w:rPr>
          <w:rFonts w:ascii="Arial" w:hAnsi="Arial" w:cs="Arial"/>
          <w:color w:val="000000"/>
          <w:sz w:val="22"/>
          <w:szCs w:val="22"/>
          <w:lang w:val="en-GB"/>
        </w:rPr>
        <w:t xml:space="preserve"> may be refrigerated or stored at ambient temperatures, but must not be frozen.</w:t>
      </w:r>
      <w:r w:rsidR="00DD730F">
        <w:rPr>
          <w:rFonts w:ascii="Arial" w:hAnsi="Arial" w:cs="Arial"/>
          <w:color w:val="000000"/>
          <w:sz w:val="22"/>
          <w:szCs w:val="22"/>
          <w:lang w:val="en-GB"/>
        </w:rPr>
        <w:t xml:space="preserve"> </w:t>
      </w:r>
      <w:r w:rsidR="00DD730F" w:rsidRPr="00DD730F">
        <w:rPr>
          <w:rFonts w:ascii="Arial" w:hAnsi="Arial" w:cs="Arial"/>
          <w:color w:val="000000"/>
          <w:sz w:val="22"/>
          <w:szCs w:val="22"/>
          <w:lang w:val="en-GB"/>
        </w:rPr>
        <w:t>The vaccine should be stored in the original package in order to protect from light.</w:t>
      </w:r>
    </w:p>
    <w:p w:rsidR="00DD730F" w:rsidRDefault="00DD730F" w:rsidP="00DD730F">
      <w:pPr>
        <w:spacing w:line="360" w:lineRule="atLeast"/>
        <w:jc w:val="both"/>
        <w:rPr>
          <w:rFonts w:ascii="Arial" w:hAnsi="Arial" w:cs="Arial"/>
          <w:color w:val="000000"/>
          <w:sz w:val="22"/>
          <w:szCs w:val="22"/>
          <w:lang w:val="en-GB"/>
        </w:rPr>
      </w:pPr>
    </w:p>
    <w:p w:rsidR="00DD730F" w:rsidRDefault="00DD730F" w:rsidP="00DF647F">
      <w:pPr>
        <w:spacing w:line="360" w:lineRule="atLeast"/>
        <w:jc w:val="both"/>
        <w:rPr>
          <w:rFonts w:ascii="Arial" w:hAnsi="Arial" w:cs="Arial"/>
          <w:color w:val="000000"/>
          <w:sz w:val="22"/>
          <w:szCs w:val="22"/>
          <w:lang w:val="en-GB"/>
        </w:rPr>
      </w:pPr>
      <w:r w:rsidRPr="00DD730F">
        <w:rPr>
          <w:rFonts w:ascii="Arial" w:hAnsi="Arial" w:cs="Arial"/>
          <w:color w:val="000000"/>
          <w:sz w:val="22"/>
          <w:szCs w:val="22"/>
          <w:lang w:val="en-GB"/>
        </w:rPr>
        <w:t xml:space="preserve">The shelf-life of </w:t>
      </w:r>
      <w:r w:rsidR="00106A4F">
        <w:rPr>
          <w:rFonts w:ascii="Arial" w:hAnsi="Arial" w:cs="Arial"/>
          <w:color w:val="000000"/>
          <w:sz w:val="22"/>
          <w:szCs w:val="22"/>
          <w:lang w:val="en-GB"/>
        </w:rPr>
        <w:t>NIMENRIX</w:t>
      </w:r>
      <w:r w:rsidRPr="00DD730F">
        <w:rPr>
          <w:rFonts w:ascii="Arial" w:hAnsi="Arial" w:cs="Arial"/>
          <w:color w:val="000000"/>
          <w:sz w:val="22"/>
          <w:szCs w:val="22"/>
          <w:lang w:val="en-GB"/>
        </w:rPr>
        <w:t xml:space="preserve"> is three years from the date of manufacture when stored at temperatures between +2°C to +8°C.</w:t>
      </w:r>
      <w:r>
        <w:rPr>
          <w:rFonts w:ascii="Arial" w:hAnsi="Arial" w:cs="Arial"/>
          <w:color w:val="000000"/>
          <w:sz w:val="22"/>
          <w:szCs w:val="22"/>
          <w:lang w:val="en-GB"/>
        </w:rPr>
        <w:t xml:space="preserve"> </w:t>
      </w:r>
      <w:r w:rsidRPr="00DD730F">
        <w:rPr>
          <w:rFonts w:ascii="Arial" w:hAnsi="Arial" w:cs="Arial"/>
          <w:color w:val="000000"/>
          <w:sz w:val="22"/>
          <w:szCs w:val="22"/>
          <w:lang w:val="en-GB"/>
        </w:rPr>
        <w:t>The expiry date of the vaccine is marked on the label and packaging.</w:t>
      </w:r>
      <w:r w:rsidR="00E4042C">
        <w:rPr>
          <w:rFonts w:ascii="Arial" w:hAnsi="Arial" w:cs="Arial"/>
          <w:color w:val="000000"/>
          <w:sz w:val="22"/>
          <w:szCs w:val="22"/>
          <w:lang w:val="en-GB"/>
        </w:rPr>
        <w:t xml:space="preserve">  After reconstitution, the vaccine should be used immediately.</w:t>
      </w:r>
      <w:r w:rsidR="00DF647F">
        <w:rPr>
          <w:rFonts w:ascii="Arial" w:hAnsi="Arial" w:cs="Arial"/>
          <w:color w:val="000000"/>
          <w:sz w:val="22"/>
          <w:szCs w:val="22"/>
          <w:lang w:val="en-GB"/>
        </w:rPr>
        <w:t xml:space="preserve"> </w:t>
      </w:r>
    </w:p>
    <w:p w:rsidR="00DD730F" w:rsidRPr="00DD730F" w:rsidRDefault="00DD730F" w:rsidP="00DD730F">
      <w:pPr>
        <w:spacing w:line="360" w:lineRule="atLeast"/>
        <w:jc w:val="both"/>
        <w:rPr>
          <w:rFonts w:ascii="Arial" w:hAnsi="Arial" w:cs="Arial"/>
          <w:color w:val="000000"/>
          <w:sz w:val="22"/>
          <w:szCs w:val="22"/>
          <w:lang w:val="en-GB"/>
        </w:rPr>
      </w:pPr>
    </w:p>
    <w:p w:rsidR="00DD730F" w:rsidRDefault="00DD730F" w:rsidP="00384774">
      <w:pPr>
        <w:rPr>
          <w:color w:val="FF0000"/>
          <w:lang w:val="en-GB"/>
        </w:rPr>
      </w:pPr>
    </w:p>
    <w:p w:rsidR="0077380F" w:rsidRPr="00595870" w:rsidRDefault="0077380F" w:rsidP="00053893">
      <w:pPr>
        <w:spacing w:before="120" w:after="240"/>
        <w:jc w:val="both"/>
        <w:rPr>
          <w:rFonts w:ascii="Arial" w:hAnsi="Arial" w:cs="Arial"/>
          <w:b/>
          <w:sz w:val="22"/>
          <w:szCs w:val="22"/>
          <w:lang w:val="en-GB"/>
        </w:rPr>
      </w:pPr>
      <w:r w:rsidRPr="00595870">
        <w:rPr>
          <w:rFonts w:ascii="Arial" w:hAnsi="Arial" w:cs="Arial"/>
          <w:b/>
          <w:sz w:val="22"/>
          <w:szCs w:val="22"/>
          <w:lang w:val="en-GB"/>
        </w:rPr>
        <w:t xml:space="preserve">NAME </w:t>
      </w:r>
      <w:smartTag w:uri="urn:schemas-microsoft-com:office:smarttags" w:element="stockticker">
        <w:r w:rsidRPr="00595870">
          <w:rPr>
            <w:rFonts w:ascii="Arial" w:hAnsi="Arial" w:cs="Arial"/>
            <w:b/>
            <w:sz w:val="22"/>
            <w:szCs w:val="22"/>
            <w:lang w:val="en-GB"/>
          </w:rPr>
          <w:t>AND</w:t>
        </w:r>
      </w:smartTag>
      <w:r w:rsidRPr="00595870">
        <w:rPr>
          <w:rFonts w:ascii="Arial" w:hAnsi="Arial" w:cs="Arial"/>
          <w:b/>
          <w:sz w:val="22"/>
          <w:szCs w:val="22"/>
          <w:lang w:val="en-GB"/>
        </w:rPr>
        <w:t xml:space="preserve"> ADDRESS OF THE SPONSOR</w:t>
      </w:r>
    </w:p>
    <w:p w:rsidR="003A21A0" w:rsidRPr="00595870" w:rsidRDefault="003A21A0" w:rsidP="003A21A0">
      <w:pPr>
        <w:jc w:val="both"/>
        <w:rPr>
          <w:rFonts w:ascii="Arial" w:hAnsi="Arial"/>
          <w:sz w:val="22"/>
          <w:lang w:val="en-GB"/>
        </w:rPr>
      </w:pPr>
      <w:r w:rsidRPr="00595870">
        <w:rPr>
          <w:rFonts w:ascii="Arial" w:hAnsi="Arial"/>
          <w:sz w:val="22"/>
          <w:lang w:val="en-GB"/>
        </w:rPr>
        <w:t>GlaxoSmithKline Australia Pty Ltd</w:t>
      </w:r>
    </w:p>
    <w:p w:rsidR="003A21A0" w:rsidRPr="00595870" w:rsidRDefault="003A21A0" w:rsidP="003A21A0">
      <w:pPr>
        <w:rPr>
          <w:rStyle w:val="HTMLTypewriter"/>
          <w:rFonts w:ascii="Arial" w:hAnsi="Arial" w:cs="Arial"/>
          <w:color w:val="000000"/>
          <w:sz w:val="22"/>
          <w:szCs w:val="22"/>
          <w:lang w:val="en-GB"/>
        </w:rPr>
      </w:pPr>
      <w:r w:rsidRPr="00595870">
        <w:rPr>
          <w:rStyle w:val="HTMLTypewriter"/>
          <w:rFonts w:ascii="Arial" w:hAnsi="Arial" w:cs="Arial"/>
          <w:color w:val="000000"/>
          <w:sz w:val="22"/>
          <w:szCs w:val="22"/>
          <w:lang w:val="en-GB"/>
        </w:rPr>
        <w:t>Level 4, 436 Johnston Street</w:t>
      </w:r>
    </w:p>
    <w:p w:rsidR="003A21A0" w:rsidRDefault="003A21A0" w:rsidP="003A21A0">
      <w:pPr>
        <w:jc w:val="both"/>
        <w:rPr>
          <w:rStyle w:val="HTMLTypewriter"/>
          <w:rFonts w:ascii="Arial" w:hAnsi="Arial" w:cs="Arial"/>
          <w:color w:val="000000"/>
          <w:sz w:val="22"/>
          <w:szCs w:val="22"/>
          <w:lang w:val="en-GB"/>
        </w:rPr>
      </w:pPr>
      <w:r w:rsidRPr="00595870">
        <w:rPr>
          <w:rStyle w:val="HTMLTypewriter"/>
          <w:rFonts w:ascii="Arial" w:hAnsi="Arial" w:cs="Arial"/>
          <w:color w:val="000000"/>
          <w:sz w:val="22"/>
          <w:szCs w:val="22"/>
          <w:lang w:val="en-GB"/>
        </w:rPr>
        <w:t>Abbotsford, Victoria, 3067</w:t>
      </w:r>
    </w:p>
    <w:p w:rsidR="00106A4F" w:rsidRDefault="00106A4F" w:rsidP="003A21A0">
      <w:pPr>
        <w:jc w:val="both"/>
        <w:rPr>
          <w:rFonts w:ascii="Arial" w:hAnsi="Arial" w:cs="Arial"/>
          <w:sz w:val="22"/>
          <w:szCs w:val="22"/>
          <w:lang w:val="en-GB"/>
        </w:rPr>
      </w:pPr>
    </w:p>
    <w:p w:rsidR="00507034" w:rsidRPr="00595870" w:rsidRDefault="00507034" w:rsidP="003A21A0">
      <w:pPr>
        <w:jc w:val="both"/>
        <w:rPr>
          <w:rFonts w:ascii="Arial" w:hAnsi="Arial" w:cs="Arial"/>
          <w:sz w:val="22"/>
          <w:szCs w:val="22"/>
          <w:lang w:val="en-GB"/>
        </w:rPr>
      </w:pPr>
    </w:p>
    <w:p w:rsidR="00053893" w:rsidRPr="00595870" w:rsidRDefault="00D06FFC" w:rsidP="00053893">
      <w:pPr>
        <w:spacing w:before="120" w:after="240"/>
        <w:jc w:val="both"/>
        <w:rPr>
          <w:rFonts w:ascii="Arial" w:hAnsi="Arial" w:cs="Arial"/>
          <w:b/>
          <w:sz w:val="22"/>
          <w:szCs w:val="22"/>
          <w:lang w:val="en-GB"/>
        </w:rPr>
      </w:pPr>
      <w:r w:rsidRPr="00595870">
        <w:rPr>
          <w:rFonts w:ascii="Arial" w:hAnsi="Arial" w:cs="Arial"/>
          <w:b/>
          <w:sz w:val="22"/>
          <w:szCs w:val="22"/>
          <w:lang w:val="en-GB"/>
        </w:rPr>
        <w:lastRenderedPageBreak/>
        <w:t>POISON SCHEDULE OF THE MEDICINE</w:t>
      </w:r>
    </w:p>
    <w:p w:rsidR="00571510" w:rsidRPr="00595870" w:rsidRDefault="00053893" w:rsidP="00053893">
      <w:pPr>
        <w:spacing w:after="240"/>
        <w:jc w:val="both"/>
        <w:rPr>
          <w:rFonts w:ascii="Arial" w:hAnsi="Arial" w:cs="Arial"/>
          <w:color w:val="000000"/>
          <w:sz w:val="22"/>
          <w:szCs w:val="22"/>
          <w:lang w:val="en-GB"/>
        </w:rPr>
      </w:pPr>
      <w:r w:rsidRPr="00595870">
        <w:rPr>
          <w:rFonts w:ascii="Arial" w:hAnsi="Arial" w:cs="Arial"/>
          <w:color w:val="000000"/>
          <w:sz w:val="22"/>
          <w:szCs w:val="22"/>
          <w:lang w:val="en-GB"/>
        </w:rPr>
        <w:t>Schedule 4 – Prescription Only Medicine</w:t>
      </w:r>
    </w:p>
    <w:p w:rsidR="00A06D92" w:rsidRPr="00595870" w:rsidRDefault="00A06D92" w:rsidP="00AC3812">
      <w:pPr>
        <w:jc w:val="both"/>
        <w:rPr>
          <w:rFonts w:ascii="Arial" w:hAnsi="Arial" w:cs="Arial"/>
          <w:b/>
          <w:sz w:val="22"/>
          <w:szCs w:val="22"/>
          <w:lang w:val="en-GB"/>
        </w:rPr>
      </w:pPr>
    </w:p>
    <w:p w:rsidR="00AC3812" w:rsidRPr="00595870" w:rsidRDefault="004F640B" w:rsidP="00D60C1F">
      <w:pPr>
        <w:pStyle w:val="Heading4"/>
        <w:spacing w:line="280" w:lineRule="atLeast"/>
        <w:rPr>
          <w:lang w:val="en-GB"/>
        </w:rPr>
      </w:pPr>
      <w:r w:rsidRPr="00595870">
        <w:rPr>
          <w:rFonts w:ascii="Arial" w:hAnsi="Arial" w:cs="Arial"/>
          <w:sz w:val="22"/>
          <w:szCs w:val="22"/>
          <w:lang w:val="en-GB"/>
        </w:rPr>
        <w:t xml:space="preserve">Date of first inclusion in the Australian Register of Therapeutic Goods (the ARTG): </w:t>
      </w:r>
      <w:r w:rsidR="00D60C1F" w:rsidRPr="00D60C1F">
        <w:rPr>
          <w:rFonts w:ascii="Arial" w:hAnsi="Arial" w:cs="Arial"/>
          <w:b w:val="0"/>
          <w:sz w:val="22"/>
          <w:szCs w:val="22"/>
          <w:lang w:val="en-GB"/>
        </w:rPr>
        <w:t>29 August 2013</w:t>
      </w:r>
    </w:p>
    <w:p w:rsidR="00106A4F" w:rsidRDefault="00106A4F" w:rsidP="00AC3812">
      <w:pPr>
        <w:spacing w:after="240"/>
        <w:jc w:val="both"/>
        <w:rPr>
          <w:rFonts w:ascii="Arial" w:hAnsi="Arial" w:cs="Arial"/>
          <w:b/>
          <w:sz w:val="22"/>
          <w:szCs w:val="22"/>
          <w:lang w:val="en-GB"/>
        </w:rPr>
      </w:pPr>
    </w:p>
    <w:p w:rsidR="00507034" w:rsidRDefault="00507034" w:rsidP="00AC3812">
      <w:pPr>
        <w:spacing w:after="240"/>
        <w:jc w:val="both"/>
        <w:rPr>
          <w:rFonts w:ascii="Arial" w:hAnsi="Arial" w:cs="Arial"/>
          <w:b/>
          <w:sz w:val="22"/>
          <w:szCs w:val="22"/>
          <w:lang w:val="en-GB"/>
        </w:rPr>
      </w:pPr>
    </w:p>
    <w:p w:rsidR="005D14FF" w:rsidRPr="00595870" w:rsidRDefault="00106A4F" w:rsidP="00AC3812">
      <w:pPr>
        <w:spacing w:after="240"/>
        <w:jc w:val="both"/>
        <w:rPr>
          <w:rFonts w:ascii="Arial" w:hAnsi="Arial" w:cs="Arial"/>
          <w:lang w:val="en-GB"/>
        </w:rPr>
      </w:pPr>
      <w:r>
        <w:rPr>
          <w:rFonts w:ascii="Arial" w:hAnsi="Arial" w:cs="Arial"/>
          <w:sz w:val="22"/>
          <w:szCs w:val="22"/>
          <w:lang w:val="en-GB"/>
        </w:rPr>
        <w:t>NIMENRIX</w:t>
      </w:r>
      <w:r w:rsidR="004F640B" w:rsidRPr="00106A4F">
        <w:rPr>
          <w:rFonts w:ascii="Arial" w:hAnsi="Arial" w:cs="Arial"/>
          <w:vertAlign w:val="superscript"/>
          <w:lang w:val="en-GB"/>
        </w:rPr>
        <w:t>®</w:t>
      </w:r>
      <w:r w:rsidR="005D14FF" w:rsidRPr="00106A4F">
        <w:rPr>
          <w:rFonts w:ascii="Arial" w:hAnsi="Arial" w:cs="Arial"/>
          <w:lang w:val="en-GB"/>
        </w:rPr>
        <w:t xml:space="preserve"> is</w:t>
      </w:r>
      <w:r w:rsidR="005D14FF" w:rsidRPr="00595870">
        <w:rPr>
          <w:rFonts w:ascii="Arial" w:hAnsi="Arial" w:cs="Arial"/>
          <w:lang w:val="en-GB"/>
        </w:rPr>
        <w:t xml:space="preserve"> a registered trade mark of the GlaxoSmithKline group of companies.</w:t>
      </w:r>
    </w:p>
    <w:p w:rsidR="00106A4F" w:rsidRDefault="00106A4F" w:rsidP="00053893">
      <w:pPr>
        <w:spacing w:after="240"/>
        <w:jc w:val="both"/>
        <w:rPr>
          <w:rFonts w:ascii="Arial" w:hAnsi="Arial" w:cs="Arial"/>
          <w:sz w:val="22"/>
          <w:szCs w:val="22"/>
          <w:lang w:val="en-GB"/>
        </w:rPr>
      </w:pPr>
    </w:p>
    <w:p w:rsidR="0077380F" w:rsidRPr="00595870" w:rsidRDefault="004F640B" w:rsidP="00053893">
      <w:pPr>
        <w:spacing w:after="240"/>
        <w:jc w:val="both"/>
        <w:rPr>
          <w:rFonts w:ascii="Arial" w:hAnsi="Arial" w:cs="Arial"/>
          <w:color w:val="0000FF"/>
          <w:sz w:val="22"/>
          <w:szCs w:val="22"/>
          <w:lang w:val="en-GB"/>
        </w:rPr>
      </w:pPr>
      <w:r w:rsidRPr="00595870">
        <w:rPr>
          <w:rFonts w:ascii="Arial" w:hAnsi="Arial" w:cs="Arial"/>
          <w:sz w:val="22"/>
          <w:szCs w:val="22"/>
          <w:lang w:val="en-GB"/>
        </w:rPr>
        <w:t>Version 1.0</w:t>
      </w:r>
    </w:p>
    <w:p w:rsidR="00053893" w:rsidRPr="00595870" w:rsidRDefault="00053893" w:rsidP="00E8070F">
      <w:pPr>
        <w:pStyle w:val="NormalWeb"/>
        <w:rPr>
          <w:rFonts w:ascii="Arial" w:hAnsi="Arial" w:cs="Arial"/>
          <w:sz w:val="22"/>
          <w:szCs w:val="22"/>
          <w:lang w:val="en-GB"/>
        </w:rPr>
      </w:pPr>
    </w:p>
    <w:sectPr w:rsidR="00053893" w:rsidRPr="00595870" w:rsidSect="00C556BA">
      <w:headerReference w:type="default" r:id="rId11"/>
      <w:footerReference w:type="default" r:id="rId12"/>
      <w:pgSz w:w="11906" w:h="16838" w:code="9"/>
      <w:pgMar w:top="1440" w:right="1540" w:bottom="1440" w:left="1540" w:header="720" w:footer="720" w:gutter="0"/>
      <w:paperSrc w:first="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F76" w:rsidRDefault="004F2F76" w:rsidP="007E0C5E">
      <w:r>
        <w:separator/>
      </w:r>
    </w:p>
  </w:endnote>
  <w:endnote w:type="continuationSeparator" w:id="0">
    <w:p w:rsidR="004F2F76" w:rsidRDefault="004F2F76" w:rsidP="007E0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Times New Roman Bold">
    <w:altName w:val="Tahoma"/>
    <w:panose1 w:val="00000000000000000000"/>
    <w:charset w:val="00"/>
    <w:family w:val="roman"/>
    <w:notTrueType/>
    <w:pitch w:val="default"/>
    <w:sig w:usb0="0000FFFF" w:usb1="0CF80000" w:usb2="31A70000" w:usb3="04000004" w:csb0="2AB7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78D" w:rsidRPr="00E8070F" w:rsidRDefault="0083278D" w:rsidP="00AD2C82">
    <w:pPr>
      <w:pStyle w:val="Footer"/>
      <w:tabs>
        <w:tab w:val="clear" w:pos="8306"/>
        <w:tab w:val="right" w:pos="8880"/>
      </w:tabs>
      <w:spacing w:before="240"/>
      <w:rPr>
        <w:rFonts w:ascii="Arial" w:hAnsi="Arial" w:cs="Arial"/>
        <w:sz w:val="22"/>
        <w:szCs w:val="16"/>
      </w:rPr>
    </w:pPr>
    <w:r w:rsidRPr="005D14FF">
      <w:rPr>
        <w:rFonts w:ascii="Arial" w:hAnsi="Arial" w:cs="Arial"/>
        <w:sz w:val="16"/>
        <w:szCs w:val="16"/>
      </w:rPr>
      <w:tab/>
    </w:r>
    <w:r w:rsidR="00FE1832" w:rsidRPr="00E8070F">
      <w:rPr>
        <w:rStyle w:val="PageNumber"/>
        <w:rFonts w:ascii="Arial" w:hAnsi="Arial" w:cs="Arial"/>
        <w:sz w:val="22"/>
        <w:szCs w:val="16"/>
      </w:rPr>
      <w:fldChar w:fldCharType="begin"/>
    </w:r>
    <w:r w:rsidRPr="00E8070F">
      <w:rPr>
        <w:rStyle w:val="PageNumber"/>
        <w:rFonts w:ascii="Arial" w:hAnsi="Arial" w:cs="Arial"/>
        <w:sz w:val="22"/>
        <w:szCs w:val="16"/>
      </w:rPr>
      <w:instrText xml:space="preserve"> PAGE </w:instrText>
    </w:r>
    <w:r w:rsidR="00FE1832" w:rsidRPr="00E8070F">
      <w:rPr>
        <w:rStyle w:val="PageNumber"/>
        <w:rFonts w:ascii="Arial" w:hAnsi="Arial" w:cs="Arial"/>
        <w:sz w:val="22"/>
        <w:szCs w:val="16"/>
      </w:rPr>
      <w:fldChar w:fldCharType="separate"/>
    </w:r>
    <w:r w:rsidR="00FB6142">
      <w:rPr>
        <w:rStyle w:val="PageNumber"/>
        <w:rFonts w:ascii="Arial" w:hAnsi="Arial" w:cs="Arial"/>
        <w:noProof/>
        <w:sz w:val="22"/>
        <w:szCs w:val="16"/>
      </w:rPr>
      <w:t>2</w:t>
    </w:r>
    <w:r w:rsidR="00FE1832" w:rsidRPr="00E8070F">
      <w:rPr>
        <w:rStyle w:val="PageNumber"/>
        <w:rFonts w:ascii="Arial" w:hAnsi="Arial" w:cs="Arial"/>
        <w:sz w:val="22"/>
        <w:szCs w:val="16"/>
      </w:rPr>
      <w:fldChar w:fldCharType="end"/>
    </w:r>
    <w:r w:rsidRPr="00E8070F">
      <w:rPr>
        <w:rStyle w:val="PageNumber"/>
        <w:rFonts w:ascii="Arial" w:hAnsi="Arial" w:cs="Arial"/>
        <w:sz w:val="22"/>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F76" w:rsidRDefault="004F2F76" w:rsidP="007E0C5E">
      <w:r>
        <w:separator/>
      </w:r>
    </w:p>
  </w:footnote>
  <w:footnote w:type="continuationSeparator" w:id="0">
    <w:p w:rsidR="004F2F76" w:rsidRDefault="004F2F76" w:rsidP="007E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FB6142" w:rsidTr="003565AE">
      <w:tc>
        <w:tcPr>
          <w:tcW w:w="8720" w:type="dxa"/>
          <w:shd w:val="clear" w:color="auto" w:fill="E4F2E0"/>
        </w:tcPr>
        <w:p w:rsidR="00FB6142" w:rsidRPr="00FB6142" w:rsidRDefault="00FB6142" w:rsidP="003565AE">
          <w:pPr>
            <w:spacing w:before="40" w:after="40"/>
            <w:rPr>
              <w:rFonts w:asciiTheme="majorHAnsi" w:hAnsiTheme="majorHAnsi"/>
              <w:b/>
            </w:rPr>
          </w:pPr>
          <w:r w:rsidRPr="00FB6142">
            <w:rPr>
              <w:rFonts w:asciiTheme="majorHAnsi" w:hAnsiTheme="majorHAnsi"/>
              <w:b/>
            </w:rPr>
            <w:t xml:space="preserve">Attachment 1: Product information for </w:t>
          </w:r>
          <w:proofErr w:type="spellStart"/>
          <w:r w:rsidRPr="00FB6142">
            <w:rPr>
              <w:rFonts w:asciiTheme="majorHAnsi" w:hAnsiTheme="majorHAnsi"/>
              <w:b/>
            </w:rPr>
            <w:t>AusPAR</w:t>
          </w:r>
          <w:proofErr w:type="spellEnd"/>
          <w:r w:rsidRPr="00FB6142">
            <w:rPr>
              <w:rFonts w:asciiTheme="majorHAnsi" w:hAnsiTheme="majorHAnsi"/>
              <w:b/>
            </w:rPr>
            <w:t xml:space="preserve"> </w:t>
          </w:r>
          <w:proofErr w:type="spellStart"/>
          <w:r w:rsidRPr="00FB6142">
            <w:rPr>
              <w:rFonts w:asciiTheme="majorHAnsi" w:hAnsiTheme="majorHAnsi"/>
              <w:b/>
            </w:rPr>
            <w:t>Nimenrix</w:t>
          </w:r>
          <w:proofErr w:type="spellEnd"/>
          <w:r w:rsidRPr="00FB6142">
            <w:rPr>
              <w:rFonts w:asciiTheme="majorHAnsi" w:hAnsiTheme="majorHAnsi"/>
              <w:b/>
            </w:rPr>
            <w:t xml:space="preserve"> Meningococcal (groups A, C, W-135, Y) polysaccharide tetanus </w:t>
          </w:r>
          <w:proofErr w:type="spellStart"/>
          <w:r w:rsidRPr="00FB6142">
            <w:rPr>
              <w:rFonts w:asciiTheme="majorHAnsi" w:hAnsiTheme="majorHAnsi"/>
              <w:b/>
            </w:rPr>
            <w:t>toxoid</w:t>
          </w:r>
          <w:proofErr w:type="spellEnd"/>
          <w:r w:rsidRPr="00FB6142">
            <w:rPr>
              <w:rFonts w:asciiTheme="majorHAnsi" w:hAnsiTheme="majorHAnsi"/>
              <w:b/>
            </w:rPr>
            <w:t xml:space="preserve"> conjugate vaccine GlaxoSmithKline Australia Pty Ltd PM-2012-01958-3-2 Date of Finalisation 4 December 2013. This Product Information was approved at the time this </w:t>
          </w:r>
          <w:proofErr w:type="spellStart"/>
          <w:r w:rsidRPr="00FB6142">
            <w:rPr>
              <w:rFonts w:asciiTheme="majorHAnsi" w:hAnsiTheme="majorHAnsi"/>
              <w:b/>
            </w:rPr>
            <w:t>AusPAR</w:t>
          </w:r>
          <w:proofErr w:type="spellEnd"/>
          <w:r w:rsidRPr="00FB6142">
            <w:rPr>
              <w:rFonts w:asciiTheme="majorHAnsi" w:hAnsiTheme="majorHAnsi"/>
              <w:b/>
            </w:rPr>
            <w:t xml:space="preserve"> was published.</w:t>
          </w:r>
        </w:p>
      </w:tc>
    </w:tr>
  </w:tbl>
  <w:p w:rsidR="00507034" w:rsidRDefault="005070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2pt" o:bullet="t">
        <v:imagedata r:id="rId1" o:title="art73D"/>
      </v:shape>
    </w:pict>
  </w:numPicBullet>
  <w:abstractNum w:abstractNumId="0">
    <w:nsid w:val="02B162EC"/>
    <w:multiLevelType w:val="multilevel"/>
    <w:tmpl w:val="9D3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415"/>
    <w:multiLevelType w:val="hybridMultilevel"/>
    <w:tmpl w:val="A8E005B2"/>
    <w:lvl w:ilvl="0" w:tplc="A6188C02">
      <w:start w:val="3"/>
      <w:numFmt w:val="decimal"/>
      <w:lvlText w:val="%1."/>
      <w:lvlJc w:val="left"/>
      <w:pPr>
        <w:tabs>
          <w:tab w:val="num" w:pos="303"/>
        </w:tabs>
        <w:ind w:left="303" w:hanging="360"/>
      </w:pPr>
      <w:rPr>
        <w:rFonts w:hint="default"/>
      </w:rPr>
    </w:lvl>
    <w:lvl w:ilvl="1" w:tplc="08090019" w:tentative="1">
      <w:start w:val="1"/>
      <w:numFmt w:val="lowerLetter"/>
      <w:lvlText w:val="%2."/>
      <w:lvlJc w:val="left"/>
      <w:pPr>
        <w:tabs>
          <w:tab w:val="num" w:pos="1023"/>
        </w:tabs>
        <w:ind w:left="1023" w:hanging="360"/>
      </w:pPr>
    </w:lvl>
    <w:lvl w:ilvl="2" w:tplc="0809001B" w:tentative="1">
      <w:start w:val="1"/>
      <w:numFmt w:val="lowerRoman"/>
      <w:lvlText w:val="%3."/>
      <w:lvlJc w:val="right"/>
      <w:pPr>
        <w:tabs>
          <w:tab w:val="num" w:pos="1743"/>
        </w:tabs>
        <w:ind w:left="1743" w:hanging="180"/>
      </w:pPr>
    </w:lvl>
    <w:lvl w:ilvl="3" w:tplc="0809000F" w:tentative="1">
      <w:start w:val="1"/>
      <w:numFmt w:val="decimal"/>
      <w:lvlText w:val="%4."/>
      <w:lvlJc w:val="left"/>
      <w:pPr>
        <w:tabs>
          <w:tab w:val="num" w:pos="2463"/>
        </w:tabs>
        <w:ind w:left="2463" w:hanging="360"/>
      </w:pPr>
    </w:lvl>
    <w:lvl w:ilvl="4" w:tplc="08090019" w:tentative="1">
      <w:start w:val="1"/>
      <w:numFmt w:val="lowerLetter"/>
      <w:lvlText w:val="%5."/>
      <w:lvlJc w:val="left"/>
      <w:pPr>
        <w:tabs>
          <w:tab w:val="num" w:pos="3183"/>
        </w:tabs>
        <w:ind w:left="3183" w:hanging="360"/>
      </w:pPr>
    </w:lvl>
    <w:lvl w:ilvl="5" w:tplc="0809001B" w:tentative="1">
      <w:start w:val="1"/>
      <w:numFmt w:val="lowerRoman"/>
      <w:lvlText w:val="%6."/>
      <w:lvlJc w:val="right"/>
      <w:pPr>
        <w:tabs>
          <w:tab w:val="num" w:pos="3903"/>
        </w:tabs>
        <w:ind w:left="3903" w:hanging="180"/>
      </w:pPr>
    </w:lvl>
    <w:lvl w:ilvl="6" w:tplc="0809000F" w:tentative="1">
      <w:start w:val="1"/>
      <w:numFmt w:val="decimal"/>
      <w:lvlText w:val="%7."/>
      <w:lvlJc w:val="left"/>
      <w:pPr>
        <w:tabs>
          <w:tab w:val="num" w:pos="4623"/>
        </w:tabs>
        <w:ind w:left="4623" w:hanging="360"/>
      </w:pPr>
    </w:lvl>
    <w:lvl w:ilvl="7" w:tplc="08090019" w:tentative="1">
      <w:start w:val="1"/>
      <w:numFmt w:val="lowerLetter"/>
      <w:lvlText w:val="%8."/>
      <w:lvlJc w:val="left"/>
      <w:pPr>
        <w:tabs>
          <w:tab w:val="num" w:pos="5343"/>
        </w:tabs>
        <w:ind w:left="5343" w:hanging="360"/>
      </w:pPr>
    </w:lvl>
    <w:lvl w:ilvl="8" w:tplc="0809001B" w:tentative="1">
      <w:start w:val="1"/>
      <w:numFmt w:val="lowerRoman"/>
      <w:lvlText w:val="%9."/>
      <w:lvlJc w:val="right"/>
      <w:pPr>
        <w:tabs>
          <w:tab w:val="num" w:pos="6063"/>
        </w:tabs>
        <w:ind w:left="6063" w:hanging="180"/>
      </w:pPr>
    </w:lvl>
  </w:abstractNum>
  <w:abstractNum w:abstractNumId="2">
    <w:nsid w:val="0A3A031A"/>
    <w:multiLevelType w:val="multilevel"/>
    <w:tmpl w:val="7A0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462E8"/>
    <w:multiLevelType w:val="multilevel"/>
    <w:tmpl w:val="6A7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8BF7AB6"/>
    <w:multiLevelType w:val="multilevel"/>
    <w:tmpl w:val="FA0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D6691"/>
    <w:multiLevelType w:val="multilevel"/>
    <w:tmpl w:val="1B1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571E8"/>
    <w:multiLevelType w:val="hybridMultilevel"/>
    <w:tmpl w:val="2304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59349F"/>
    <w:multiLevelType w:val="multilevel"/>
    <w:tmpl w:val="F6BE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554CC"/>
    <w:multiLevelType w:val="hybridMultilevel"/>
    <w:tmpl w:val="9D1A7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940084"/>
    <w:multiLevelType w:val="hybridMultilevel"/>
    <w:tmpl w:val="E1122766"/>
    <w:lvl w:ilvl="0" w:tplc="502E5F5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5256FC"/>
    <w:multiLevelType w:val="multilevel"/>
    <w:tmpl w:val="B8C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E4A46"/>
    <w:multiLevelType w:val="hybridMultilevel"/>
    <w:tmpl w:val="3DCA0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354D2E"/>
    <w:multiLevelType w:val="hybridMultilevel"/>
    <w:tmpl w:val="5CA8F6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39983C65"/>
    <w:multiLevelType w:val="multilevel"/>
    <w:tmpl w:val="5DD0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B1C2B"/>
    <w:multiLevelType w:val="hybridMultilevel"/>
    <w:tmpl w:val="B93A9BAC"/>
    <w:lvl w:ilvl="0" w:tplc="97482190">
      <w:start w:val="1"/>
      <w:numFmt w:val="bullet"/>
      <w:lvlText w:val=""/>
      <w:lvlPicBulletId w:val="0"/>
      <w:lvlJc w:val="left"/>
      <w:pPr>
        <w:tabs>
          <w:tab w:val="num" w:pos="720"/>
        </w:tabs>
        <w:ind w:left="720" w:hanging="360"/>
      </w:pPr>
      <w:rPr>
        <w:rFonts w:ascii="Symbol" w:hAnsi="Symbol" w:hint="default"/>
      </w:rPr>
    </w:lvl>
    <w:lvl w:ilvl="1" w:tplc="00028B1A" w:tentative="1">
      <w:start w:val="1"/>
      <w:numFmt w:val="bullet"/>
      <w:lvlText w:val=""/>
      <w:lvlPicBulletId w:val="0"/>
      <w:lvlJc w:val="left"/>
      <w:pPr>
        <w:tabs>
          <w:tab w:val="num" w:pos="1440"/>
        </w:tabs>
        <w:ind w:left="1440" w:hanging="360"/>
      </w:pPr>
      <w:rPr>
        <w:rFonts w:ascii="Symbol" w:hAnsi="Symbol" w:hint="default"/>
      </w:rPr>
    </w:lvl>
    <w:lvl w:ilvl="2" w:tplc="E2C88E7A">
      <w:start w:val="1"/>
      <w:numFmt w:val="bullet"/>
      <w:lvlText w:val=""/>
      <w:lvlPicBulletId w:val="0"/>
      <w:lvlJc w:val="left"/>
      <w:pPr>
        <w:tabs>
          <w:tab w:val="num" w:pos="2160"/>
        </w:tabs>
        <w:ind w:left="2160" w:hanging="360"/>
      </w:pPr>
      <w:rPr>
        <w:rFonts w:ascii="Symbol" w:hAnsi="Symbol" w:hint="default"/>
      </w:rPr>
    </w:lvl>
    <w:lvl w:ilvl="3" w:tplc="5B1226EC" w:tentative="1">
      <w:start w:val="1"/>
      <w:numFmt w:val="bullet"/>
      <w:lvlText w:val=""/>
      <w:lvlPicBulletId w:val="0"/>
      <w:lvlJc w:val="left"/>
      <w:pPr>
        <w:tabs>
          <w:tab w:val="num" w:pos="2880"/>
        </w:tabs>
        <w:ind w:left="2880" w:hanging="360"/>
      </w:pPr>
      <w:rPr>
        <w:rFonts w:ascii="Symbol" w:hAnsi="Symbol" w:hint="default"/>
      </w:rPr>
    </w:lvl>
    <w:lvl w:ilvl="4" w:tplc="A4D89C28" w:tentative="1">
      <w:start w:val="1"/>
      <w:numFmt w:val="bullet"/>
      <w:lvlText w:val=""/>
      <w:lvlPicBulletId w:val="0"/>
      <w:lvlJc w:val="left"/>
      <w:pPr>
        <w:tabs>
          <w:tab w:val="num" w:pos="3600"/>
        </w:tabs>
        <w:ind w:left="3600" w:hanging="360"/>
      </w:pPr>
      <w:rPr>
        <w:rFonts w:ascii="Symbol" w:hAnsi="Symbol" w:hint="default"/>
      </w:rPr>
    </w:lvl>
    <w:lvl w:ilvl="5" w:tplc="4C18B536" w:tentative="1">
      <w:start w:val="1"/>
      <w:numFmt w:val="bullet"/>
      <w:lvlText w:val=""/>
      <w:lvlPicBulletId w:val="0"/>
      <w:lvlJc w:val="left"/>
      <w:pPr>
        <w:tabs>
          <w:tab w:val="num" w:pos="4320"/>
        </w:tabs>
        <w:ind w:left="4320" w:hanging="360"/>
      </w:pPr>
      <w:rPr>
        <w:rFonts w:ascii="Symbol" w:hAnsi="Symbol" w:hint="default"/>
      </w:rPr>
    </w:lvl>
    <w:lvl w:ilvl="6" w:tplc="51C0A66A" w:tentative="1">
      <w:start w:val="1"/>
      <w:numFmt w:val="bullet"/>
      <w:lvlText w:val=""/>
      <w:lvlPicBulletId w:val="0"/>
      <w:lvlJc w:val="left"/>
      <w:pPr>
        <w:tabs>
          <w:tab w:val="num" w:pos="5040"/>
        </w:tabs>
        <w:ind w:left="5040" w:hanging="360"/>
      </w:pPr>
      <w:rPr>
        <w:rFonts w:ascii="Symbol" w:hAnsi="Symbol" w:hint="default"/>
      </w:rPr>
    </w:lvl>
    <w:lvl w:ilvl="7" w:tplc="AE92C232" w:tentative="1">
      <w:start w:val="1"/>
      <w:numFmt w:val="bullet"/>
      <w:lvlText w:val=""/>
      <w:lvlPicBulletId w:val="0"/>
      <w:lvlJc w:val="left"/>
      <w:pPr>
        <w:tabs>
          <w:tab w:val="num" w:pos="5760"/>
        </w:tabs>
        <w:ind w:left="5760" w:hanging="360"/>
      </w:pPr>
      <w:rPr>
        <w:rFonts w:ascii="Symbol" w:hAnsi="Symbol" w:hint="default"/>
      </w:rPr>
    </w:lvl>
    <w:lvl w:ilvl="8" w:tplc="94D06658"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F4F7C09"/>
    <w:multiLevelType w:val="multilevel"/>
    <w:tmpl w:val="5B7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C6AD2"/>
    <w:multiLevelType w:val="hybridMultilevel"/>
    <w:tmpl w:val="71B49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7439B9"/>
    <w:multiLevelType w:val="multilevel"/>
    <w:tmpl w:val="776A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0135FE"/>
    <w:multiLevelType w:val="multilevel"/>
    <w:tmpl w:val="053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55171"/>
    <w:multiLevelType w:val="multilevel"/>
    <w:tmpl w:val="3A183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14A12E1"/>
    <w:multiLevelType w:val="hybridMultilevel"/>
    <w:tmpl w:val="CF00B7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566F33"/>
    <w:multiLevelType w:val="multilevel"/>
    <w:tmpl w:val="6BAE8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726FAC"/>
    <w:multiLevelType w:val="hybridMultilevel"/>
    <w:tmpl w:val="BD34284C"/>
    <w:lvl w:ilvl="0" w:tplc="F808DEC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DE616F"/>
    <w:multiLevelType w:val="multilevel"/>
    <w:tmpl w:val="667E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384A6B"/>
    <w:multiLevelType w:val="hybridMultilevel"/>
    <w:tmpl w:val="9ACA9D28"/>
    <w:lvl w:ilvl="0" w:tplc="81528D3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37728A"/>
    <w:multiLevelType w:val="hybridMultilevel"/>
    <w:tmpl w:val="ECCCDDAE"/>
    <w:lvl w:ilvl="0" w:tplc="FDA2E0BA">
      <w:start w:val="1"/>
      <w:numFmt w:val="bullet"/>
      <w:lvlText w:val=""/>
      <w:lvlPicBulletId w:val="0"/>
      <w:lvlJc w:val="left"/>
      <w:pPr>
        <w:tabs>
          <w:tab w:val="num" w:pos="720"/>
        </w:tabs>
        <w:ind w:left="720" w:hanging="360"/>
      </w:pPr>
      <w:rPr>
        <w:rFonts w:ascii="Symbol" w:hAnsi="Symbol" w:hint="default"/>
      </w:rPr>
    </w:lvl>
    <w:lvl w:ilvl="1" w:tplc="03DED6A2" w:tentative="1">
      <w:start w:val="1"/>
      <w:numFmt w:val="bullet"/>
      <w:lvlText w:val=""/>
      <w:lvlPicBulletId w:val="0"/>
      <w:lvlJc w:val="left"/>
      <w:pPr>
        <w:tabs>
          <w:tab w:val="num" w:pos="1440"/>
        </w:tabs>
        <w:ind w:left="1440" w:hanging="360"/>
      </w:pPr>
      <w:rPr>
        <w:rFonts w:ascii="Symbol" w:hAnsi="Symbol" w:hint="default"/>
      </w:rPr>
    </w:lvl>
    <w:lvl w:ilvl="2" w:tplc="98C2C5C4">
      <w:start w:val="1"/>
      <w:numFmt w:val="bullet"/>
      <w:lvlText w:val=""/>
      <w:lvlPicBulletId w:val="0"/>
      <w:lvlJc w:val="left"/>
      <w:pPr>
        <w:tabs>
          <w:tab w:val="num" w:pos="2160"/>
        </w:tabs>
        <w:ind w:left="2160" w:hanging="360"/>
      </w:pPr>
      <w:rPr>
        <w:rFonts w:ascii="Symbol" w:hAnsi="Symbol" w:hint="default"/>
      </w:rPr>
    </w:lvl>
    <w:lvl w:ilvl="3" w:tplc="85E055BA" w:tentative="1">
      <w:start w:val="1"/>
      <w:numFmt w:val="bullet"/>
      <w:lvlText w:val=""/>
      <w:lvlPicBulletId w:val="0"/>
      <w:lvlJc w:val="left"/>
      <w:pPr>
        <w:tabs>
          <w:tab w:val="num" w:pos="2880"/>
        </w:tabs>
        <w:ind w:left="2880" w:hanging="360"/>
      </w:pPr>
      <w:rPr>
        <w:rFonts w:ascii="Symbol" w:hAnsi="Symbol" w:hint="default"/>
      </w:rPr>
    </w:lvl>
    <w:lvl w:ilvl="4" w:tplc="1DBE5928" w:tentative="1">
      <w:start w:val="1"/>
      <w:numFmt w:val="bullet"/>
      <w:lvlText w:val=""/>
      <w:lvlPicBulletId w:val="0"/>
      <w:lvlJc w:val="left"/>
      <w:pPr>
        <w:tabs>
          <w:tab w:val="num" w:pos="3600"/>
        </w:tabs>
        <w:ind w:left="3600" w:hanging="360"/>
      </w:pPr>
      <w:rPr>
        <w:rFonts w:ascii="Symbol" w:hAnsi="Symbol" w:hint="default"/>
      </w:rPr>
    </w:lvl>
    <w:lvl w:ilvl="5" w:tplc="ECC25ADC" w:tentative="1">
      <w:start w:val="1"/>
      <w:numFmt w:val="bullet"/>
      <w:lvlText w:val=""/>
      <w:lvlPicBulletId w:val="0"/>
      <w:lvlJc w:val="left"/>
      <w:pPr>
        <w:tabs>
          <w:tab w:val="num" w:pos="4320"/>
        </w:tabs>
        <w:ind w:left="4320" w:hanging="360"/>
      </w:pPr>
      <w:rPr>
        <w:rFonts w:ascii="Symbol" w:hAnsi="Symbol" w:hint="default"/>
      </w:rPr>
    </w:lvl>
    <w:lvl w:ilvl="6" w:tplc="35D0DF56" w:tentative="1">
      <w:start w:val="1"/>
      <w:numFmt w:val="bullet"/>
      <w:lvlText w:val=""/>
      <w:lvlPicBulletId w:val="0"/>
      <w:lvlJc w:val="left"/>
      <w:pPr>
        <w:tabs>
          <w:tab w:val="num" w:pos="5040"/>
        </w:tabs>
        <w:ind w:left="5040" w:hanging="360"/>
      </w:pPr>
      <w:rPr>
        <w:rFonts w:ascii="Symbol" w:hAnsi="Symbol" w:hint="default"/>
      </w:rPr>
    </w:lvl>
    <w:lvl w:ilvl="7" w:tplc="96942790" w:tentative="1">
      <w:start w:val="1"/>
      <w:numFmt w:val="bullet"/>
      <w:lvlText w:val=""/>
      <w:lvlPicBulletId w:val="0"/>
      <w:lvlJc w:val="left"/>
      <w:pPr>
        <w:tabs>
          <w:tab w:val="num" w:pos="5760"/>
        </w:tabs>
        <w:ind w:left="5760" w:hanging="360"/>
      </w:pPr>
      <w:rPr>
        <w:rFonts w:ascii="Symbol" w:hAnsi="Symbol" w:hint="default"/>
      </w:rPr>
    </w:lvl>
    <w:lvl w:ilvl="8" w:tplc="1200C8F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75615C46"/>
    <w:multiLevelType w:val="multilevel"/>
    <w:tmpl w:val="5498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5E6FFA"/>
    <w:multiLevelType w:val="hybridMultilevel"/>
    <w:tmpl w:val="235C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F006623"/>
    <w:multiLevelType w:val="multilevel"/>
    <w:tmpl w:val="43C2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20"/>
  </w:num>
  <w:num w:numId="4">
    <w:abstractNumId w:val="18"/>
  </w:num>
  <w:num w:numId="5">
    <w:abstractNumId w:val="5"/>
  </w:num>
  <w:num w:numId="6">
    <w:abstractNumId w:val="19"/>
  </w:num>
  <w:num w:numId="7">
    <w:abstractNumId w:val="29"/>
  </w:num>
  <w:num w:numId="8">
    <w:abstractNumId w:val="11"/>
  </w:num>
  <w:num w:numId="9">
    <w:abstractNumId w:val="3"/>
  </w:num>
  <w:num w:numId="10">
    <w:abstractNumId w:val="27"/>
  </w:num>
  <w:num w:numId="11">
    <w:abstractNumId w:val="22"/>
  </w:num>
  <w:num w:numId="12">
    <w:abstractNumId w:val="8"/>
  </w:num>
  <w:num w:numId="13">
    <w:abstractNumId w:val="14"/>
  </w:num>
  <w:num w:numId="14">
    <w:abstractNumId w:val="0"/>
  </w:num>
  <w:num w:numId="15">
    <w:abstractNumId w:val="6"/>
  </w:num>
  <w:num w:numId="16">
    <w:abstractNumId w:val="2"/>
  </w:num>
  <w:num w:numId="17">
    <w:abstractNumId w:val="16"/>
  </w:num>
  <w:num w:numId="18">
    <w:abstractNumId w:val="17"/>
  </w:num>
  <w:num w:numId="19">
    <w:abstractNumId w:val="9"/>
  </w:num>
  <w:num w:numId="20">
    <w:abstractNumId w:val="23"/>
  </w:num>
  <w:num w:numId="21">
    <w:abstractNumId w:val="1"/>
  </w:num>
  <w:num w:numId="22">
    <w:abstractNumId w:val="12"/>
  </w:num>
  <w:num w:numId="23">
    <w:abstractNumId w:val="10"/>
  </w:num>
  <w:num w:numId="24">
    <w:abstractNumId w:val="25"/>
  </w:num>
  <w:num w:numId="25">
    <w:abstractNumId w:val="7"/>
  </w:num>
  <w:num w:numId="26">
    <w:abstractNumId w:val="28"/>
  </w:num>
  <w:num w:numId="27">
    <w:abstractNumId w:val="15"/>
  </w:num>
  <w:num w:numId="28">
    <w:abstractNumId w:val="26"/>
  </w:num>
  <w:num w:numId="29">
    <w:abstractNumId w:val="21"/>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77380F"/>
    <w:rsid w:val="00011B86"/>
    <w:rsid w:val="0001797C"/>
    <w:rsid w:val="00020818"/>
    <w:rsid w:val="00046F83"/>
    <w:rsid w:val="00053893"/>
    <w:rsid w:val="000545BC"/>
    <w:rsid w:val="00070FFF"/>
    <w:rsid w:val="00073A4B"/>
    <w:rsid w:val="000A4DD7"/>
    <w:rsid w:val="000A6198"/>
    <w:rsid w:val="000B3F7C"/>
    <w:rsid w:val="000D0F7B"/>
    <w:rsid w:val="000D1DF3"/>
    <w:rsid w:val="000D268E"/>
    <w:rsid w:val="00105294"/>
    <w:rsid w:val="001054AD"/>
    <w:rsid w:val="00106A4F"/>
    <w:rsid w:val="00120BDE"/>
    <w:rsid w:val="001346EE"/>
    <w:rsid w:val="001354EC"/>
    <w:rsid w:val="00147238"/>
    <w:rsid w:val="001779FE"/>
    <w:rsid w:val="0018301E"/>
    <w:rsid w:val="00197076"/>
    <w:rsid w:val="001A1656"/>
    <w:rsid w:val="001A3375"/>
    <w:rsid w:val="001B746F"/>
    <w:rsid w:val="001E3B9A"/>
    <w:rsid w:val="001F72FB"/>
    <w:rsid w:val="002402B1"/>
    <w:rsid w:val="00242405"/>
    <w:rsid w:val="00242B97"/>
    <w:rsid w:val="00251B18"/>
    <w:rsid w:val="00274A24"/>
    <w:rsid w:val="002A0304"/>
    <w:rsid w:val="002B4558"/>
    <w:rsid w:val="002B7E03"/>
    <w:rsid w:val="002C0F3B"/>
    <w:rsid w:val="002C55E5"/>
    <w:rsid w:val="002D6EE4"/>
    <w:rsid w:val="002E716A"/>
    <w:rsid w:val="00306FD2"/>
    <w:rsid w:val="003150ED"/>
    <w:rsid w:val="00315846"/>
    <w:rsid w:val="0032066F"/>
    <w:rsid w:val="003575B6"/>
    <w:rsid w:val="00367A92"/>
    <w:rsid w:val="00381E86"/>
    <w:rsid w:val="00384774"/>
    <w:rsid w:val="00391F02"/>
    <w:rsid w:val="00395091"/>
    <w:rsid w:val="003A21A0"/>
    <w:rsid w:val="003B0279"/>
    <w:rsid w:val="003E47ED"/>
    <w:rsid w:val="00425B1F"/>
    <w:rsid w:val="004412C3"/>
    <w:rsid w:val="00465A55"/>
    <w:rsid w:val="00466F46"/>
    <w:rsid w:val="00467DBE"/>
    <w:rsid w:val="00476168"/>
    <w:rsid w:val="00494884"/>
    <w:rsid w:val="00495E08"/>
    <w:rsid w:val="004A713C"/>
    <w:rsid w:val="004C583D"/>
    <w:rsid w:val="004E2717"/>
    <w:rsid w:val="004E7FB0"/>
    <w:rsid w:val="004F2F76"/>
    <w:rsid w:val="004F640B"/>
    <w:rsid w:val="00502297"/>
    <w:rsid w:val="00507034"/>
    <w:rsid w:val="00525CE1"/>
    <w:rsid w:val="00534313"/>
    <w:rsid w:val="005365FE"/>
    <w:rsid w:val="005377C3"/>
    <w:rsid w:val="00540B58"/>
    <w:rsid w:val="00556BF7"/>
    <w:rsid w:val="00571510"/>
    <w:rsid w:val="0057670A"/>
    <w:rsid w:val="00577FF7"/>
    <w:rsid w:val="00582236"/>
    <w:rsid w:val="005837BA"/>
    <w:rsid w:val="00595870"/>
    <w:rsid w:val="005A4A16"/>
    <w:rsid w:val="005D14FF"/>
    <w:rsid w:val="005D3FA2"/>
    <w:rsid w:val="005F1312"/>
    <w:rsid w:val="0060159E"/>
    <w:rsid w:val="00622C9B"/>
    <w:rsid w:val="00624AE0"/>
    <w:rsid w:val="006439BB"/>
    <w:rsid w:val="006446D0"/>
    <w:rsid w:val="00663FDA"/>
    <w:rsid w:val="006678AD"/>
    <w:rsid w:val="00672BEA"/>
    <w:rsid w:val="00697766"/>
    <w:rsid w:val="006E37C3"/>
    <w:rsid w:val="006F7C94"/>
    <w:rsid w:val="0070272C"/>
    <w:rsid w:val="0070777B"/>
    <w:rsid w:val="00757018"/>
    <w:rsid w:val="0077380F"/>
    <w:rsid w:val="00796D87"/>
    <w:rsid w:val="007A0414"/>
    <w:rsid w:val="007A4294"/>
    <w:rsid w:val="007B154D"/>
    <w:rsid w:val="007B4F2F"/>
    <w:rsid w:val="007C2CF5"/>
    <w:rsid w:val="007D0B69"/>
    <w:rsid w:val="007D58B9"/>
    <w:rsid w:val="007E0C5E"/>
    <w:rsid w:val="0080468D"/>
    <w:rsid w:val="00806880"/>
    <w:rsid w:val="0083067A"/>
    <w:rsid w:val="0083278D"/>
    <w:rsid w:val="00855C1B"/>
    <w:rsid w:val="00862873"/>
    <w:rsid w:val="00872489"/>
    <w:rsid w:val="0088029F"/>
    <w:rsid w:val="008B4C02"/>
    <w:rsid w:val="008B6239"/>
    <w:rsid w:val="008D1412"/>
    <w:rsid w:val="009011AF"/>
    <w:rsid w:val="009100F1"/>
    <w:rsid w:val="00916094"/>
    <w:rsid w:val="00923751"/>
    <w:rsid w:val="00923CA5"/>
    <w:rsid w:val="0093307A"/>
    <w:rsid w:val="009354CD"/>
    <w:rsid w:val="009354D6"/>
    <w:rsid w:val="00941955"/>
    <w:rsid w:val="009419E4"/>
    <w:rsid w:val="0095734D"/>
    <w:rsid w:val="009753AB"/>
    <w:rsid w:val="00982289"/>
    <w:rsid w:val="009A3255"/>
    <w:rsid w:val="009B6CAD"/>
    <w:rsid w:val="009E45CE"/>
    <w:rsid w:val="009E6FD8"/>
    <w:rsid w:val="009E76F1"/>
    <w:rsid w:val="00A02066"/>
    <w:rsid w:val="00A06D92"/>
    <w:rsid w:val="00A1743D"/>
    <w:rsid w:val="00A21E39"/>
    <w:rsid w:val="00A35659"/>
    <w:rsid w:val="00A40B72"/>
    <w:rsid w:val="00A51E63"/>
    <w:rsid w:val="00A56DE5"/>
    <w:rsid w:val="00A739FC"/>
    <w:rsid w:val="00A82D8D"/>
    <w:rsid w:val="00A93928"/>
    <w:rsid w:val="00AC0DFC"/>
    <w:rsid w:val="00AC3812"/>
    <w:rsid w:val="00AC52E4"/>
    <w:rsid w:val="00AD2C82"/>
    <w:rsid w:val="00AD3E58"/>
    <w:rsid w:val="00AE6B94"/>
    <w:rsid w:val="00B11DBC"/>
    <w:rsid w:val="00B22DB7"/>
    <w:rsid w:val="00B3325C"/>
    <w:rsid w:val="00B361B6"/>
    <w:rsid w:val="00B47B0C"/>
    <w:rsid w:val="00B57901"/>
    <w:rsid w:val="00B81ACF"/>
    <w:rsid w:val="00B862B3"/>
    <w:rsid w:val="00B94951"/>
    <w:rsid w:val="00BA6E58"/>
    <w:rsid w:val="00BB7C7D"/>
    <w:rsid w:val="00BC139E"/>
    <w:rsid w:val="00BC3D57"/>
    <w:rsid w:val="00BC5DDB"/>
    <w:rsid w:val="00BC7F72"/>
    <w:rsid w:val="00BD1EC2"/>
    <w:rsid w:val="00BD2149"/>
    <w:rsid w:val="00BD5032"/>
    <w:rsid w:val="00BF7054"/>
    <w:rsid w:val="00C42AF2"/>
    <w:rsid w:val="00C556BA"/>
    <w:rsid w:val="00C5709D"/>
    <w:rsid w:val="00C63332"/>
    <w:rsid w:val="00C710F3"/>
    <w:rsid w:val="00CA76C5"/>
    <w:rsid w:val="00CA7990"/>
    <w:rsid w:val="00CB06AD"/>
    <w:rsid w:val="00CE598B"/>
    <w:rsid w:val="00CF47FA"/>
    <w:rsid w:val="00D06FFC"/>
    <w:rsid w:val="00D0777C"/>
    <w:rsid w:val="00D37BE1"/>
    <w:rsid w:val="00D4677C"/>
    <w:rsid w:val="00D5087A"/>
    <w:rsid w:val="00D60294"/>
    <w:rsid w:val="00D60C1F"/>
    <w:rsid w:val="00D61F0B"/>
    <w:rsid w:val="00D62C6D"/>
    <w:rsid w:val="00D63634"/>
    <w:rsid w:val="00D84C45"/>
    <w:rsid w:val="00DA7A33"/>
    <w:rsid w:val="00DC369F"/>
    <w:rsid w:val="00DD0B41"/>
    <w:rsid w:val="00DD730F"/>
    <w:rsid w:val="00DD7EA4"/>
    <w:rsid w:val="00DF647F"/>
    <w:rsid w:val="00E00136"/>
    <w:rsid w:val="00E00641"/>
    <w:rsid w:val="00E16D7E"/>
    <w:rsid w:val="00E17279"/>
    <w:rsid w:val="00E210C4"/>
    <w:rsid w:val="00E4042C"/>
    <w:rsid w:val="00E8070F"/>
    <w:rsid w:val="00E81E59"/>
    <w:rsid w:val="00E83533"/>
    <w:rsid w:val="00E96A07"/>
    <w:rsid w:val="00EB2C66"/>
    <w:rsid w:val="00EB6744"/>
    <w:rsid w:val="00EC1BFB"/>
    <w:rsid w:val="00ED08C7"/>
    <w:rsid w:val="00ED2979"/>
    <w:rsid w:val="00EE093A"/>
    <w:rsid w:val="00F25D79"/>
    <w:rsid w:val="00F531D1"/>
    <w:rsid w:val="00F57690"/>
    <w:rsid w:val="00FB6142"/>
    <w:rsid w:val="00FE18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GSKSiteLocations-com/fourthcoffee" w:name="flavo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91"/>
  </w:style>
  <w:style w:type="paragraph" w:styleId="Heading2">
    <w:name w:val="heading 2"/>
    <w:basedOn w:val="Normal"/>
    <w:link w:val="Heading2Char"/>
    <w:uiPriority w:val="9"/>
    <w:qFormat/>
    <w:rsid w:val="001E3B9A"/>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1E3B9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E3B9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14FF"/>
    <w:pPr>
      <w:tabs>
        <w:tab w:val="center" w:pos="4153"/>
        <w:tab w:val="right" w:pos="8306"/>
      </w:tabs>
    </w:pPr>
  </w:style>
  <w:style w:type="paragraph" w:styleId="Footer">
    <w:name w:val="footer"/>
    <w:basedOn w:val="Normal"/>
    <w:rsid w:val="005D14FF"/>
    <w:pPr>
      <w:tabs>
        <w:tab w:val="center" w:pos="4153"/>
        <w:tab w:val="right" w:pos="8306"/>
      </w:tabs>
    </w:pPr>
  </w:style>
  <w:style w:type="character" w:styleId="PageNumber">
    <w:name w:val="page number"/>
    <w:basedOn w:val="DefaultParagraphFont"/>
    <w:rsid w:val="005D14FF"/>
  </w:style>
  <w:style w:type="paragraph" w:customStyle="1" w:styleId="lefthead">
    <w:name w:val="left head"/>
    <w:basedOn w:val="Normal"/>
    <w:next w:val="Normal"/>
    <w:rsid w:val="006E37C3"/>
    <w:pPr>
      <w:keepNext/>
      <w:spacing w:after="240"/>
    </w:pPr>
    <w:rPr>
      <w:rFonts w:ascii="Arial" w:hAnsi="Arial"/>
      <w:b/>
      <w:sz w:val="28"/>
      <w:lang w:val="en-GB" w:eastAsia="en-US"/>
    </w:rPr>
  </w:style>
  <w:style w:type="character" w:customStyle="1" w:styleId="Heading2Char">
    <w:name w:val="Heading 2 Char"/>
    <w:basedOn w:val="DefaultParagraphFont"/>
    <w:link w:val="Heading2"/>
    <w:rsid w:val="001E3B9A"/>
    <w:rPr>
      <w:b/>
      <w:bCs/>
      <w:sz w:val="36"/>
      <w:szCs w:val="36"/>
    </w:rPr>
  </w:style>
  <w:style w:type="character" w:customStyle="1" w:styleId="Heading4Char">
    <w:name w:val="Heading 4 Char"/>
    <w:basedOn w:val="DefaultParagraphFont"/>
    <w:link w:val="Heading4"/>
    <w:uiPriority w:val="9"/>
    <w:rsid w:val="001E3B9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E3B9A"/>
    <w:rPr>
      <w:rFonts w:ascii="Calibri" w:eastAsia="Times New Roman" w:hAnsi="Calibri" w:cs="Times New Roman"/>
      <w:b/>
      <w:bCs/>
      <w:i/>
      <w:iCs/>
      <w:sz w:val="26"/>
      <w:szCs w:val="26"/>
    </w:rPr>
  </w:style>
  <w:style w:type="paragraph" w:styleId="NormalWeb">
    <w:name w:val="Normal (Web)"/>
    <w:basedOn w:val="Normal"/>
    <w:uiPriority w:val="99"/>
    <w:unhideWhenUsed/>
    <w:rsid w:val="001E3B9A"/>
    <w:pPr>
      <w:spacing w:before="100" w:beforeAutospacing="1" w:after="100" w:afterAutospacing="1"/>
    </w:pPr>
    <w:rPr>
      <w:sz w:val="24"/>
      <w:szCs w:val="24"/>
    </w:rPr>
  </w:style>
  <w:style w:type="character" w:styleId="HTMLTypewriter">
    <w:name w:val="HTML Typewriter"/>
    <w:basedOn w:val="DefaultParagraphFont"/>
    <w:uiPriority w:val="99"/>
    <w:semiHidden/>
    <w:unhideWhenUsed/>
    <w:rsid w:val="003A21A0"/>
    <w:rPr>
      <w:rFonts w:ascii="Courier New" w:eastAsia="Calibri" w:hAnsi="Courier New" w:cs="Courier New" w:hint="default"/>
      <w:sz w:val="20"/>
      <w:szCs w:val="20"/>
    </w:rPr>
  </w:style>
  <w:style w:type="paragraph" w:customStyle="1" w:styleId="tabletextNS">
    <w:name w:val="table:textNS"/>
    <w:basedOn w:val="Normal"/>
    <w:link w:val="tabletextNSChar"/>
    <w:rsid w:val="005365FE"/>
    <w:rPr>
      <w:rFonts w:ascii="Arial Narrow" w:hAnsi="Arial Narrow" w:cs="Sendnya"/>
      <w:sz w:val="24"/>
      <w:szCs w:val="24"/>
      <w:lang w:val="en-GB" w:eastAsia="en-GB" w:bidi="or-IN"/>
    </w:rPr>
  </w:style>
  <w:style w:type="character" w:customStyle="1" w:styleId="tabletextNSChar">
    <w:name w:val="table:textNS Char"/>
    <w:link w:val="tabletextNS"/>
    <w:rsid w:val="005365FE"/>
    <w:rPr>
      <w:rFonts w:ascii="Arial Narrow" w:hAnsi="Arial Narrow" w:cs="Sendnya"/>
      <w:sz w:val="24"/>
      <w:szCs w:val="24"/>
      <w:lang w:val="en-GB" w:eastAsia="en-GB" w:bidi="or-IN"/>
    </w:rPr>
  </w:style>
  <w:style w:type="character" w:styleId="CommentReference">
    <w:name w:val="annotation reference"/>
    <w:basedOn w:val="DefaultParagraphFont"/>
    <w:uiPriority w:val="99"/>
    <w:semiHidden/>
    <w:unhideWhenUsed/>
    <w:rsid w:val="00BD1EC2"/>
    <w:rPr>
      <w:sz w:val="16"/>
      <w:szCs w:val="16"/>
    </w:rPr>
  </w:style>
  <w:style w:type="paragraph" w:styleId="CommentText">
    <w:name w:val="annotation text"/>
    <w:basedOn w:val="Normal"/>
    <w:link w:val="CommentTextChar"/>
    <w:uiPriority w:val="99"/>
    <w:semiHidden/>
    <w:unhideWhenUsed/>
    <w:rsid w:val="00BD1EC2"/>
  </w:style>
  <w:style w:type="character" w:customStyle="1" w:styleId="CommentTextChar">
    <w:name w:val="Comment Text Char"/>
    <w:basedOn w:val="DefaultParagraphFont"/>
    <w:link w:val="CommentText"/>
    <w:uiPriority w:val="99"/>
    <w:semiHidden/>
    <w:rsid w:val="00BD1EC2"/>
  </w:style>
  <w:style w:type="paragraph" w:styleId="CommentSubject">
    <w:name w:val="annotation subject"/>
    <w:basedOn w:val="CommentText"/>
    <w:next w:val="CommentText"/>
    <w:link w:val="CommentSubjectChar"/>
    <w:uiPriority w:val="99"/>
    <w:semiHidden/>
    <w:unhideWhenUsed/>
    <w:rsid w:val="00BD1EC2"/>
    <w:rPr>
      <w:b/>
      <w:bCs/>
    </w:rPr>
  </w:style>
  <w:style w:type="character" w:customStyle="1" w:styleId="CommentSubjectChar">
    <w:name w:val="Comment Subject Char"/>
    <w:basedOn w:val="CommentTextChar"/>
    <w:link w:val="CommentSubject"/>
    <w:uiPriority w:val="99"/>
    <w:semiHidden/>
    <w:rsid w:val="00BD1EC2"/>
    <w:rPr>
      <w:b/>
      <w:bCs/>
    </w:rPr>
  </w:style>
  <w:style w:type="paragraph" w:styleId="BalloonText">
    <w:name w:val="Balloon Text"/>
    <w:basedOn w:val="Normal"/>
    <w:link w:val="BalloonTextChar"/>
    <w:uiPriority w:val="99"/>
    <w:semiHidden/>
    <w:unhideWhenUsed/>
    <w:rsid w:val="00BD1EC2"/>
    <w:rPr>
      <w:rFonts w:ascii="Tahoma" w:hAnsi="Tahoma" w:cs="Tahoma"/>
      <w:sz w:val="16"/>
      <w:szCs w:val="16"/>
    </w:rPr>
  </w:style>
  <w:style w:type="character" w:customStyle="1" w:styleId="BalloonTextChar">
    <w:name w:val="Balloon Text Char"/>
    <w:basedOn w:val="DefaultParagraphFont"/>
    <w:link w:val="BalloonText"/>
    <w:uiPriority w:val="99"/>
    <w:semiHidden/>
    <w:rsid w:val="00BD1EC2"/>
    <w:rPr>
      <w:rFonts w:ascii="Tahoma" w:hAnsi="Tahoma" w:cs="Tahoma"/>
      <w:sz w:val="16"/>
      <w:szCs w:val="16"/>
    </w:rPr>
  </w:style>
  <w:style w:type="character" w:styleId="FollowedHyperlink">
    <w:name w:val="FollowedHyperlink"/>
    <w:basedOn w:val="DefaultParagraphFont"/>
    <w:uiPriority w:val="99"/>
    <w:semiHidden/>
    <w:unhideWhenUsed/>
    <w:rsid w:val="006446D0"/>
    <w:rPr>
      <w:color w:val="800080" w:themeColor="followedHyperlink"/>
      <w:u w:val="single"/>
    </w:rPr>
  </w:style>
  <w:style w:type="paragraph" w:styleId="ListParagraph">
    <w:name w:val="List Paragraph"/>
    <w:basedOn w:val="Normal"/>
    <w:uiPriority w:val="34"/>
    <w:qFormat/>
    <w:rsid w:val="0083278D"/>
    <w:pPr>
      <w:ind w:left="720"/>
      <w:contextualSpacing/>
    </w:pPr>
  </w:style>
  <w:style w:type="paragraph" w:styleId="ListBullet">
    <w:name w:val="List Bullet"/>
    <w:basedOn w:val="Normal"/>
    <w:uiPriority w:val="99"/>
    <w:qFormat/>
    <w:rsid w:val="00FB6142"/>
    <w:pPr>
      <w:numPr>
        <w:numId w:val="30"/>
      </w:numPr>
      <w:spacing w:before="120" w:after="180" w:line="240" w:lineRule="atLeast"/>
    </w:pPr>
    <w:rPr>
      <w:rFonts w:ascii="Cambria" w:eastAsia="Cambria" w:hAnsi="Cambria"/>
      <w:sz w:val="22"/>
      <w:szCs w:val="22"/>
      <w:lang w:eastAsia="en-US"/>
    </w:rPr>
  </w:style>
  <w:style w:type="paragraph" w:styleId="ListBullet2">
    <w:name w:val="List Bullet 2"/>
    <w:basedOn w:val="Normal"/>
    <w:uiPriority w:val="99"/>
    <w:qFormat/>
    <w:rsid w:val="00FB6142"/>
    <w:pPr>
      <w:numPr>
        <w:ilvl w:val="1"/>
        <w:numId w:val="30"/>
      </w:numPr>
      <w:spacing w:before="120" w:after="180" w:line="240" w:lineRule="atLeast"/>
    </w:pPr>
    <w:rPr>
      <w:rFonts w:ascii="Cambria" w:eastAsia="Cambria" w:hAnsi="Cambria"/>
      <w:sz w:val="22"/>
      <w:szCs w:val="22"/>
      <w:lang w:eastAsia="en-US"/>
    </w:rPr>
  </w:style>
  <w:style w:type="paragraph" w:styleId="ListBullet3">
    <w:name w:val="List Bullet 3"/>
    <w:basedOn w:val="Normal"/>
    <w:uiPriority w:val="99"/>
    <w:qFormat/>
    <w:rsid w:val="00FB6142"/>
    <w:pPr>
      <w:numPr>
        <w:ilvl w:val="2"/>
        <w:numId w:val="30"/>
      </w:numPr>
      <w:spacing w:before="120" w:after="180" w:line="240" w:lineRule="atLeast"/>
    </w:pPr>
    <w:rPr>
      <w:rFonts w:ascii="Cambria" w:eastAsia="Cambria" w:hAnsi="Cambria"/>
      <w:sz w:val="22"/>
      <w:szCs w:val="22"/>
      <w:lang w:eastAsia="en-US"/>
    </w:rPr>
  </w:style>
  <w:style w:type="numbering" w:customStyle="1" w:styleId="ListBullets">
    <w:name w:val="ListBullets"/>
    <w:uiPriority w:val="99"/>
    <w:locked/>
    <w:rsid w:val="00FB6142"/>
    <w:pPr>
      <w:numPr>
        <w:numId w:val="30"/>
      </w:numPr>
    </w:pPr>
  </w:style>
</w:styles>
</file>

<file path=word/webSettings.xml><?xml version="1.0" encoding="utf-8"?>
<w:webSettings xmlns:r="http://schemas.openxmlformats.org/officeDocument/2006/relationships" xmlns:w="http://schemas.openxmlformats.org/wordprocessingml/2006/main">
  <w:divs>
    <w:div w:id="682821160">
      <w:bodyDiv w:val="1"/>
      <w:marLeft w:val="0"/>
      <w:marRight w:val="0"/>
      <w:marTop w:val="0"/>
      <w:marBottom w:val="0"/>
      <w:divBdr>
        <w:top w:val="none" w:sz="0" w:space="0" w:color="auto"/>
        <w:left w:val="none" w:sz="0" w:space="0" w:color="auto"/>
        <w:bottom w:val="none" w:sz="0" w:space="0" w:color="auto"/>
        <w:right w:val="none" w:sz="0" w:space="0" w:color="auto"/>
      </w:divBdr>
      <w:divsChild>
        <w:div w:id="1630476581">
          <w:marLeft w:val="0"/>
          <w:marRight w:val="0"/>
          <w:marTop w:val="0"/>
          <w:marBottom w:val="0"/>
          <w:divBdr>
            <w:top w:val="none" w:sz="0" w:space="0" w:color="auto"/>
            <w:left w:val="none" w:sz="0" w:space="0" w:color="auto"/>
            <w:bottom w:val="none" w:sz="0" w:space="0" w:color="auto"/>
            <w:right w:val="none" w:sz="0" w:space="0" w:color="auto"/>
          </w:divBdr>
          <w:divsChild>
            <w:div w:id="7272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939">
      <w:bodyDiv w:val="1"/>
      <w:marLeft w:val="0"/>
      <w:marRight w:val="0"/>
      <w:marTop w:val="0"/>
      <w:marBottom w:val="0"/>
      <w:divBdr>
        <w:top w:val="none" w:sz="0" w:space="0" w:color="auto"/>
        <w:left w:val="none" w:sz="0" w:space="0" w:color="auto"/>
        <w:bottom w:val="none" w:sz="0" w:space="0" w:color="auto"/>
        <w:right w:val="none" w:sz="0" w:space="0" w:color="auto"/>
      </w:divBdr>
      <w:divsChild>
        <w:div w:id="307825997">
          <w:marLeft w:val="1800"/>
          <w:marRight w:val="0"/>
          <w:marTop w:val="130"/>
          <w:marBottom w:val="0"/>
          <w:divBdr>
            <w:top w:val="none" w:sz="0" w:space="0" w:color="auto"/>
            <w:left w:val="none" w:sz="0" w:space="0" w:color="auto"/>
            <w:bottom w:val="none" w:sz="0" w:space="0" w:color="auto"/>
            <w:right w:val="none" w:sz="0" w:space="0" w:color="auto"/>
          </w:divBdr>
        </w:div>
      </w:divsChild>
    </w:div>
    <w:div w:id="1307903197">
      <w:bodyDiv w:val="1"/>
      <w:marLeft w:val="0"/>
      <w:marRight w:val="0"/>
      <w:marTop w:val="0"/>
      <w:marBottom w:val="0"/>
      <w:divBdr>
        <w:top w:val="none" w:sz="0" w:space="0" w:color="auto"/>
        <w:left w:val="none" w:sz="0" w:space="0" w:color="auto"/>
        <w:bottom w:val="none" w:sz="0" w:space="0" w:color="auto"/>
        <w:right w:val="none" w:sz="0" w:space="0" w:color="auto"/>
      </w:divBdr>
      <w:divsChild>
        <w:div w:id="1857426886">
          <w:marLeft w:val="0"/>
          <w:marRight w:val="0"/>
          <w:marTop w:val="0"/>
          <w:marBottom w:val="0"/>
          <w:divBdr>
            <w:top w:val="none" w:sz="0" w:space="0" w:color="auto"/>
            <w:left w:val="none" w:sz="0" w:space="0" w:color="auto"/>
            <w:bottom w:val="none" w:sz="0" w:space="0" w:color="auto"/>
            <w:right w:val="none" w:sz="0" w:space="0" w:color="auto"/>
          </w:divBdr>
          <w:divsChild>
            <w:div w:id="80762956">
              <w:marLeft w:val="0"/>
              <w:marRight w:val="0"/>
              <w:marTop w:val="0"/>
              <w:marBottom w:val="0"/>
              <w:divBdr>
                <w:top w:val="none" w:sz="0" w:space="0" w:color="auto"/>
                <w:left w:val="none" w:sz="0" w:space="0" w:color="auto"/>
                <w:bottom w:val="none" w:sz="0" w:space="0" w:color="auto"/>
                <w:right w:val="none" w:sz="0" w:space="0" w:color="auto"/>
              </w:divBdr>
              <w:divsChild>
                <w:div w:id="247348018">
                  <w:blockQuote w:val="1"/>
                  <w:marLeft w:val="720"/>
                  <w:marRight w:val="0"/>
                  <w:marTop w:val="100"/>
                  <w:marBottom w:val="100"/>
                  <w:divBdr>
                    <w:top w:val="none" w:sz="0" w:space="0" w:color="auto"/>
                    <w:left w:val="none" w:sz="0" w:space="0" w:color="auto"/>
                    <w:bottom w:val="none" w:sz="0" w:space="0" w:color="auto"/>
                    <w:right w:val="none" w:sz="0" w:space="0" w:color="auto"/>
                  </w:divBdr>
                </w:div>
                <w:div w:id="577443526">
                  <w:blockQuote w:val="1"/>
                  <w:marLeft w:val="720"/>
                  <w:marRight w:val="0"/>
                  <w:marTop w:val="100"/>
                  <w:marBottom w:val="100"/>
                  <w:divBdr>
                    <w:top w:val="none" w:sz="0" w:space="0" w:color="auto"/>
                    <w:left w:val="none" w:sz="0" w:space="0" w:color="auto"/>
                    <w:bottom w:val="none" w:sz="0" w:space="0" w:color="auto"/>
                    <w:right w:val="none" w:sz="0" w:space="0" w:color="auto"/>
                  </w:divBdr>
                </w:div>
                <w:div w:id="20686451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112502559">
      <w:bodyDiv w:val="1"/>
      <w:marLeft w:val="0"/>
      <w:marRight w:val="0"/>
      <w:marTop w:val="0"/>
      <w:marBottom w:val="0"/>
      <w:divBdr>
        <w:top w:val="none" w:sz="0" w:space="0" w:color="auto"/>
        <w:left w:val="none" w:sz="0" w:space="0" w:color="auto"/>
        <w:bottom w:val="none" w:sz="0" w:space="0" w:color="auto"/>
        <w:right w:val="none" w:sz="0" w:space="0" w:color="auto"/>
      </w:divBdr>
      <w:divsChild>
        <w:div w:id="1612858286">
          <w:marLeft w:val="180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r71091\My%20Documents\DRAFT%20-%20Aus%20-%20Product%20Information%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5686D17-1CBE-4E43-8F0F-492B68E3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Aus - Product Information - Template.dot</Template>
  <TotalTime>3</TotalTime>
  <Pages>19</Pages>
  <Words>4671</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AUDIT TRAIL</vt:lpstr>
    </vt:vector>
  </TitlesOfParts>
  <Company>GlaxoSmithKline Australia Pty Ltd</Company>
  <LinksUpToDate>false</LinksUpToDate>
  <CharactersWithSpaces>31303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Meningococcal (groups A, C, W-135, Y) polysaccharide tetanus toxoid conjugate vaccine</dc:title>
  <dc:subject>prescription medicine regulation</dc:subject>
  <dc:creator>GlaxoSmithKline Australia Pty Ltd</dc:creator>
  <cp:keywords>product, information, prescription, medicine, regulation, meningococcal, group a, group c, group w-135, group y, polysaccharide, tetanus, toxoid, conjugate, vaccine, glaxosmithkline, australia</cp:keywords>
  <cp:lastModifiedBy>dixonj</cp:lastModifiedBy>
  <cp:revision>3</cp:revision>
  <cp:lastPrinted>2012-07-16T00:35:00Z</cp:lastPrinted>
  <dcterms:created xsi:type="dcterms:W3CDTF">2013-08-30T02:45:00Z</dcterms:created>
  <dcterms:modified xsi:type="dcterms:W3CDTF">2013-12-17T23:09:00Z</dcterms:modified>
</cp:coreProperties>
</file>