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A5C" w:rsidRPr="00AE47E7" w:rsidRDefault="00B82A5C" w:rsidP="00913812">
      <w:pPr>
        <w:pStyle w:val="CTDtext"/>
        <w:spacing w:after="0"/>
        <w:jc w:val="center"/>
        <w:rPr>
          <w:caps/>
        </w:rPr>
      </w:pPr>
      <w:bookmarkStart w:id="0" w:name="_GoBack"/>
      <w:bookmarkEnd w:id="0"/>
    </w:p>
    <w:p w:rsidR="00B82A5C" w:rsidRPr="00AE47E7" w:rsidRDefault="00B82A5C" w:rsidP="00B82A5C">
      <w:pPr>
        <w:pStyle w:val="TitleA"/>
        <w:spacing w:after="120"/>
        <w:jc w:val="left"/>
        <w:rPr>
          <w:caps/>
          <w:szCs w:val="24"/>
        </w:rPr>
      </w:pPr>
      <w:r w:rsidRPr="00AE47E7">
        <w:rPr>
          <w:caps/>
          <w:szCs w:val="24"/>
        </w:rPr>
        <w:t xml:space="preserve">NAME OF THE MEDICINE </w:t>
      </w:r>
    </w:p>
    <w:p w:rsidR="00B82A5C" w:rsidRPr="00AE47E7" w:rsidRDefault="00B82A5C" w:rsidP="00B82A5C">
      <w:pPr>
        <w:pStyle w:val="C-BodyText"/>
        <w:rPr>
          <w:lang w:val="en-AU"/>
        </w:rPr>
      </w:pPr>
      <w:proofErr w:type="spellStart"/>
      <w:r w:rsidRPr="00AE47E7">
        <w:rPr>
          <w:b/>
          <w:lang w:val="en-AU"/>
        </w:rPr>
        <w:t>Galafold</w:t>
      </w:r>
      <w:proofErr w:type="spellEnd"/>
      <w:r w:rsidR="00CA2C95" w:rsidRPr="00993CBC">
        <w:rPr>
          <w:b/>
          <w:vertAlign w:val="superscript"/>
          <w:lang w:val="en-AU"/>
        </w:rPr>
        <w:t>®</w:t>
      </w:r>
      <w:r w:rsidRPr="00AE47E7">
        <w:rPr>
          <w:lang w:val="en-AU"/>
        </w:rPr>
        <w:t xml:space="preserve"> (</w:t>
      </w:r>
      <w:r w:rsidR="00D935BE">
        <w:rPr>
          <w:lang w:val="en-AU"/>
        </w:rPr>
        <w:t xml:space="preserve">123 mg </w:t>
      </w:r>
      <w:proofErr w:type="spellStart"/>
      <w:r w:rsidRPr="00AE47E7">
        <w:rPr>
          <w:lang w:val="en-AU"/>
        </w:rPr>
        <w:t>Migalastat</w:t>
      </w:r>
      <w:proofErr w:type="spellEnd"/>
      <w:r w:rsidR="00D935BE">
        <w:rPr>
          <w:lang w:val="en-AU"/>
        </w:rPr>
        <w:t xml:space="preserve"> Hard</w:t>
      </w:r>
      <w:r w:rsidRPr="00AE47E7">
        <w:rPr>
          <w:lang w:val="en-AU"/>
        </w:rPr>
        <w:t xml:space="preserve"> Capsules</w:t>
      </w:r>
      <w:r w:rsidR="00BE0E8D">
        <w:rPr>
          <w:lang w:val="en-AU"/>
        </w:rPr>
        <w:t xml:space="preserve"> </w:t>
      </w:r>
      <w:r w:rsidRPr="00AE47E7">
        <w:rPr>
          <w:lang w:val="en-AU"/>
        </w:rPr>
        <w:t xml:space="preserve">equivalent to </w:t>
      </w:r>
      <w:r w:rsidR="00D935BE">
        <w:rPr>
          <w:lang w:val="en-AU"/>
        </w:rPr>
        <w:t xml:space="preserve">150 mg </w:t>
      </w:r>
      <w:r w:rsidRPr="00AE47E7">
        <w:rPr>
          <w:lang w:val="en-AU"/>
        </w:rPr>
        <w:t>Migalastat hydrochloride</w:t>
      </w:r>
      <w:r w:rsidR="00BD1FA8">
        <w:rPr>
          <w:lang w:val="en-AU"/>
        </w:rPr>
        <w:t xml:space="preserve"> Hard</w:t>
      </w:r>
      <w:r w:rsidR="00BD1FA8" w:rsidRPr="00AE47E7">
        <w:rPr>
          <w:lang w:val="en-AU"/>
        </w:rPr>
        <w:t xml:space="preserve"> Capsules</w:t>
      </w:r>
      <w:r w:rsidRPr="00AE47E7">
        <w:rPr>
          <w:lang w:val="en-AU"/>
        </w:rPr>
        <w:t xml:space="preserve">) </w:t>
      </w:r>
    </w:p>
    <w:p w:rsidR="00731E20" w:rsidRDefault="00B82A5C" w:rsidP="00B82A5C">
      <w:pPr>
        <w:pStyle w:val="C-BodyText"/>
        <w:rPr>
          <w:lang w:val="en-AU"/>
        </w:rPr>
      </w:pPr>
      <w:r w:rsidRPr="00AE47E7">
        <w:rPr>
          <w:noProof/>
          <w:lang w:val="en-AU"/>
        </w:rPr>
        <w:t xml:space="preserve">Australian Approved Name (AAN):  </w:t>
      </w:r>
      <w:r w:rsidRPr="00AE47E7">
        <w:rPr>
          <w:lang w:val="en-AU"/>
        </w:rPr>
        <w:t>Migalastat hydrochloride</w:t>
      </w:r>
    </w:p>
    <w:p w:rsidR="00B82A5C" w:rsidRPr="00AE47E7" w:rsidRDefault="00B82A5C" w:rsidP="00B82A5C">
      <w:pPr>
        <w:pStyle w:val="C-BodyText"/>
        <w:rPr>
          <w:lang w:val="en-AU"/>
        </w:rPr>
      </w:pPr>
      <w:r w:rsidRPr="00AE47E7">
        <w:rPr>
          <w:lang w:val="en-AU"/>
        </w:rPr>
        <w:t>Chemical name: (+)-(2R, 3S, 4R, 5S)-2-(hydroxymethyl)-piperidine-3</w:t>
      </w:r>
      <w:proofErr w:type="gramStart"/>
      <w:r w:rsidRPr="00AE47E7">
        <w:rPr>
          <w:lang w:val="en-AU"/>
        </w:rPr>
        <w:t>,4,5</w:t>
      </w:r>
      <w:proofErr w:type="gramEnd"/>
      <w:r w:rsidRPr="00AE47E7">
        <w:rPr>
          <w:lang w:val="en-AU"/>
        </w:rPr>
        <w:t xml:space="preserve">-triol, </w:t>
      </w:r>
      <w:r w:rsidRPr="00AE47E7">
        <w:rPr>
          <w:lang w:val="en-AU"/>
        </w:rPr>
        <w:tab/>
      </w:r>
      <w:r w:rsidRPr="00AE47E7">
        <w:rPr>
          <w:lang w:val="en-AU"/>
        </w:rPr>
        <w:tab/>
      </w:r>
      <w:r w:rsidRPr="00AE47E7">
        <w:rPr>
          <w:lang w:val="en-AU"/>
        </w:rPr>
        <w:tab/>
      </w:r>
      <w:r w:rsidRPr="00AE47E7">
        <w:rPr>
          <w:lang w:val="en-AU"/>
        </w:rPr>
        <w:tab/>
      </w:r>
      <w:r w:rsidRPr="00AE47E7">
        <w:rPr>
          <w:lang w:val="en-AU"/>
        </w:rPr>
        <w:tab/>
        <w:t>hydrochloride</w:t>
      </w:r>
    </w:p>
    <w:p w:rsidR="00B82A5C" w:rsidRPr="00AE47E7" w:rsidRDefault="00B82A5C" w:rsidP="00B82A5C">
      <w:pPr>
        <w:pStyle w:val="CTDtext"/>
        <w:spacing w:after="0" w:line="240" w:lineRule="auto"/>
        <w:rPr>
          <w:noProof/>
        </w:rPr>
      </w:pPr>
      <w:r w:rsidRPr="00AE47E7">
        <w:rPr>
          <w:noProof/>
        </w:rPr>
        <w:t>Chemical structure:</w:t>
      </w:r>
    </w:p>
    <w:tbl>
      <w:tblPr>
        <w:tblW w:w="0" w:type="auto"/>
        <w:tblLook w:val="04A0" w:firstRow="1" w:lastRow="0" w:firstColumn="1" w:lastColumn="0" w:noHBand="0" w:noVBand="1"/>
      </w:tblPr>
      <w:tblGrid>
        <w:gridCol w:w="9108"/>
      </w:tblGrid>
      <w:tr w:rsidR="00B82A5C" w:rsidRPr="00AE47E7" w:rsidTr="00B82A5C">
        <w:tc>
          <w:tcPr>
            <w:tcW w:w="9108" w:type="dxa"/>
            <w:vAlign w:val="center"/>
          </w:tcPr>
          <w:p w:rsidR="00B82A5C" w:rsidRPr="00AE47E7" w:rsidRDefault="00B82A5C" w:rsidP="00B82A5C">
            <w:pPr>
              <w:pStyle w:val="Tabletext"/>
            </w:pPr>
            <w:r w:rsidRPr="00AE47E7">
              <w:rPr>
                <w:noProof/>
                <w:lang w:val="en-AU" w:eastAsia="en-AU"/>
              </w:rPr>
              <w:drawing>
                <wp:inline distT="0" distB="0" distL="0" distR="0" wp14:anchorId="7AF0BC53" wp14:editId="0075AC06">
                  <wp:extent cx="1647825" cy="1378942"/>
                  <wp:effectExtent l="0" t="0" r="0" b="0"/>
                  <wp:docPr id="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9451" cy="1388671"/>
                          </a:xfrm>
                          <a:prstGeom prst="rect">
                            <a:avLst/>
                          </a:prstGeom>
                          <a:noFill/>
                          <a:ln>
                            <a:noFill/>
                          </a:ln>
                        </pic:spPr>
                      </pic:pic>
                    </a:graphicData>
                  </a:graphic>
                </wp:inline>
              </w:drawing>
            </w:r>
          </w:p>
        </w:tc>
      </w:tr>
    </w:tbl>
    <w:p w:rsidR="00B82A5C" w:rsidRPr="002B59F4" w:rsidRDefault="00B82A5C" w:rsidP="00B82A5C">
      <w:pPr>
        <w:autoSpaceDE w:val="0"/>
        <w:autoSpaceDN w:val="0"/>
        <w:adjustRightInd w:val="0"/>
        <w:spacing w:before="60" w:after="60"/>
        <w:rPr>
          <w:szCs w:val="24"/>
          <w:vertAlign w:val="subscript"/>
          <w:lang w:val="en-US"/>
        </w:rPr>
      </w:pPr>
      <w:r w:rsidRPr="002B59F4">
        <w:rPr>
          <w:szCs w:val="24"/>
          <w:lang w:val="en-US"/>
        </w:rPr>
        <w:t xml:space="preserve">Molecular formula: </w:t>
      </w:r>
      <w:r w:rsidR="00CA2C95" w:rsidRPr="00CA2C95">
        <w:rPr>
          <w:szCs w:val="24"/>
          <w:lang w:val="en-US"/>
        </w:rPr>
        <w:t>C</w:t>
      </w:r>
      <w:r w:rsidR="00CA2C95" w:rsidRPr="00CA2C95">
        <w:rPr>
          <w:rFonts w:ascii="Cambria Math" w:hAnsi="Cambria Math" w:cs="Cambria Math"/>
          <w:szCs w:val="24"/>
          <w:lang w:val="en-US"/>
        </w:rPr>
        <w:t>₆</w:t>
      </w:r>
      <w:r w:rsidR="00CA2C95" w:rsidRPr="00CA2C95">
        <w:rPr>
          <w:szCs w:val="24"/>
          <w:lang w:val="en-US"/>
        </w:rPr>
        <w:t>H</w:t>
      </w:r>
      <w:r w:rsidR="00CA2C95" w:rsidRPr="00CA2C95">
        <w:rPr>
          <w:szCs w:val="24"/>
          <w:vertAlign w:val="subscript"/>
          <w:lang w:val="en-US"/>
        </w:rPr>
        <w:t>13</w:t>
      </w:r>
      <w:r w:rsidR="00CA2C95" w:rsidRPr="00CA2C95">
        <w:rPr>
          <w:szCs w:val="24"/>
        </w:rPr>
        <w:t>N</w:t>
      </w:r>
      <w:r w:rsidR="00CA2C95" w:rsidRPr="00CA2C95">
        <w:rPr>
          <w:szCs w:val="24"/>
          <w:lang w:val="en-US"/>
        </w:rPr>
        <w:t>O</w:t>
      </w:r>
      <w:r w:rsidR="00CA2C95" w:rsidRPr="00CA2C95">
        <w:rPr>
          <w:rFonts w:ascii="Cambria Math" w:hAnsi="Cambria Math" w:cs="Cambria Math"/>
          <w:szCs w:val="24"/>
          <w:lang w:val="en-US"/>
        </w:rPr>
        <w:t>₄</w:t>
      </w:r>
      <w:r w:rsidR="00CA2C95" w:rsidRPr="00CA2C95">
        <w:rPr>
          <w:szCs w:val="24"/>
          <w:lang w:val="en-US"/>
        </w:rPr>
        <w:t>.</w:t>
      </w:r>
      <w:proofErr w:type="spellStart"/>
      <w:r w:rsidR="00CA2C95" w:rsidRPr="00CA2C95">
        <w:rPr>
          <w:szCs w:val="24"/>
          <w:lang w:val="en-US"/>
        </w:rPr>
        <w:t>HCl</w:t>
      </w:r>
      <w:proofErr w:type="spellEnd"/>
    </w:p>
    <w:p w:rsidR="00B82A5C" w:rsidRPr="00AE47E7" w:rsidRDefault="00B82A5C" w:rsidP="00B82A5C">
      <w:pPr>
        <w:autoSpaceDE w:val="0"/>
        <w:autoSpaceDN w:val="0"/>
        <w:adjustRightInd w:val="0"/>
        <w:spacing w:before="60" w:after="60"/>
        <w:rPr>
          <w:noProof/>
          <w:szCs w:val="24"/>
        </w:rPr>
      </w:pPr>
      <w:r w:rsidRPr="00AE47E7">
        <w:rPr>
          <w:noProof/>
          <w:szCs w:val="24"/>
        </w:rPr>
        <w:t xml:space="preserve">Molecular weight:  </w:t>
      </w:r>
      <w:r w:rsidRPr="00AE47E7">
        <w:rPr>
          <w:noProof/>
          <w:szCs w:val="24"/>
        </w:rPr>
        <w:tab/>
      </w:r>
      <w:r w:rsidRPr="00AE47E7">
        <w:rPr>
          <w:sz w:val="22"/>
          <w:szCs w:val="22"/>
          <w:lang w:eastAsia="en-US"/>
        </w:rPr>
        <w:t>199.63 (hydrochloride salt)</w:t>
      </w:r>
      <w:r w:rsidRPr="00AE47E7">
        <w:rPr>
          <w:noProof/>
          <w:szCs w:val="24"/>
        </w:rPr>
        <w:t xml:space="preserve"> </w:t>
      </w:r>
    </w:p>
    <w:p w:rsidR="00B82A5C" w:rsidRPr="00AE47E7" w:rsidRDefault="00B82A5C" w:rsidP="00B82A5C">
      <w:pPr>
        <w:autoSpaceDE w:val="0"/>
        <w:autoSpaceDN w:val="0"/>
        <w:adjustRightInd w:val="0"/>
        <w:spacing w:before="60" w:after="60"/>
        <w:rPr>
          <w:sz w:val="22"/>
          <w:szCs w:val="22"/>
          <w:lang w:eastAsia="en-US"/>
        </w:rPr>
      </w:pPr>
      <w:r w:rsidRPr="00AE47E7">
        <w:rPr>
          <w:sz w:val="22"/>
          <w:szCs w:val="22"/>
          <w:lang w:eastAsia="en-US"/>
        </w:rPr>
        <w:tab/>
      </w:r>
      <w:r w:rsidRPr="00AE47E7">
        <w:rPr>
          <w:sz w:val="22"/>
          <w:szCs w:val="22"/>
          <w:lang w:eastAsia="en-US"/>
        </w:rPr>
        <w:tab/>
      </w:r>
      <w:r w:rsidRPr="00AE47E7">
        <w:rPr>
          <w:sz w:val="22"/>
          <w:szCs w:val="22"/>
          <w:lang w:eastAsia="en-US"/>
        </w:rPr>
        <w:tab/>
      </w:r>
      <w:r w:rsidRPr="00AE47E7">
        <w:rPr>
          <w:sz w:val="22"/>
          <w:szCs w:val="22"/>
        </w:rPr>
        <w:t>163.17 (free base)</w:t>
      </w:r>
    </w:p>
    <w:p w:rsidR="00B82A5C" w:rsidRPr="00AE47E7" w:rsidRDefault="00B82A5C" w:rsidP="00B82A5C">
      <w:pPr>
        <w:pStyle w:val="C-BodyText"/>
        <w:rPr>
          <w:sz w:val="20"/>
          <w:lang w:val="en-AU"/>
        </w:rPr>
      </w:pPr>
      <w:r w:rsidRPr="00AE47E7">
        <w:rPr>
          <w:noProof/>
          <w:szCs w:val="24"/>
          <w:lang w:val="en-AU"/>
        </w:rPr>
        <w:t xml:space="preserve">CAS number: </w:t>
      </w:r>
      <w:r w:rsidRPr="00AE47E7">
        <w:rPr>
          <w:szCs w:val="24"/>
          <w:lang w:val="en-AU"/>
        </w:rPr>
        <w:t>Migalastat hydrochloride: 75172-81-5</w:t>
      </w:r>
    </w:p>
    <w:p w:rsidR="00B82A5C" w:rsidRPr="00AE47E7" w:rsidRDefault="00B82A5C" w:rsidP="00B82A5C">
      <w:pPr>
        <w:pStyle w:val="C-BodyText"/>
        <w:rPr>
          <w:noProof/>
          <w:szCs w:val="24"/>
          <w:lang w:val="en-AU"/>
        </w:rPr>
      </w:pPr>
    </w:p>
    <w:p w:rsidR="00B82A5C" w:rsidRPr="00AE47E7" w:rsidRDefault="00B82A5C" w:rsidP="00B82A5C">
      <w:pPr>
        <w:pStyle w:val="TitleA"/>
        <w:spacing w:after="120"/>
        <w:jc w:val="left"/>
        <w:rPr>
          <w:caps/>
          <w:szCs w:val="24"/>
        </w:rPr>
      </w:pPr>
      <w:r w:rsidRPr="00AE47E7">
        <w:rPr>
          <w:caps/>
          <w:szCs w:val="24"/>
        </w:rPr>
        <w:t>DESCRIPTION</w:t>
      </w:r>
    </w:p>
    <w:p w:rsidR="00B82A5C" w:rsidRPr="00AE47E7" w:rsidRDefault="00B82A5C" w:rsidP="00B82A5C">
      <w:pPr>
        <w:pStyle w:val="C-BodyText"/>
        <w:rPr>
          <w:lang w:val="en-AU"/>
        </w:rPr>
      </w:pPr>
      <w:r w:rsidRPr="00AE47E7">
        <w:rPr>
          <w:lang w:val="en-AU"/>
        </w:rPr>
        <w:t xml:space="preserve">Migalastat hydrochloride is a white to pale brown powder, freely soluble between pH 1.2 and pH 7.5 in aqueous media.  The </w:t>
      </w:r>
      <w:proofErr w:type="spellStart"/>
      <w:r w:rsidRPr="00AE47E7">
        <w:rPr>
          <w:lang w:val="en-AU"/>
        </w:rPr>
        <w:t>pKa</w:t>
      </w:r>
      <w:proofErr w:type="spellEnd"/>
      <w:r w:rsidRPr="00AE47E7">
        <w:rPr>
          <w:lang w:val="en-AU"/>
        </w:rPr>
        <w:t xml:space="preserve"> is 7.47±0.01.  </w:t>
      </w:r>
    </w:p>
    <w:p w:rsidR="00B82A5C" w:rsidRPr="00AE47E7" w:rsidRDefault="00B82A5C" w:rsidP="00B82A5C">
      <w:pPr>
        <w:pStyle w:val="C-BodyText"/>
        <w:rPr>
          <w:lang w:val="en-AU"/>
        </w:rPr>
      </w:pPr>
      <w:r w:rsidRPr="00AE47E7">
        <w:rPr>
          <w:lang w:val="en-AU"/>
        </w:rPr>
        <w:t xml:space="preserve">The capsule is a Size 2 hard capsule (6.4x18.0 mm) with an opaque blue cap and opaque white body with “A1001” printed in black.  </w:t>
      </w:r>
    </w:p>
    <w:p w:rsidR="00B82A5C" w:rsidRPr="00AE47E7" w:rsidRDefault="00B82A5C" w:rsidP="00B82A5C">
      <w:pPr>
        <w:pStyle w:val="C-BodyText"/>
        <w:rPr>
          <w:lang w:val="en-AU"/>
        </w:rPr>
      </w:pPr>
      <w:r w:rsidRPr="00AE47E7">
        <w:rPr>
          <w:lang w:val="en-AU"/>
        </w:rPr>
        <w:t xml:space="preserve">Each </w:t>
      </w:r>
      <w:proofErr w:type="spellStart"/>
      <w:r w:rsidRPr="00AE47E7">
        <w:rPr>
          <w:lang w:val="en-AU"/>
        </w:rPr>
        <w:t>Galafold</w:t>
      </w:r>
      <w:proofErr w:type="spellEnd"/>
      <w:r w:rsidRPr="00AE47E7">
        <w:rPr>
          <w:lang w:val="en-AU"/>
        </w:rPr>
        <w:t xml:space="preserve"> capsule contains 123 mg migalastat equivalent to 150 mg migalastat hydrochloride.</w:t>
      </w:r>
    </w:p>
    <w:p w:rsidR="00B82A5C" w:rsidRPr="00AE47E7" w:rsidRDefault="00B82A5C" w:rsidP="00B82A5C">
      <w:pPr>
        <w:pStyle w:val="C-BodyText"/>
        <w:rPr>
          <w:lang w:val="en-AU"/>
        </w:rPr>
      </w:pPr>
      <w:proofErr w:type="spellStart"/>
      <w:r w:rsidRPr="00AE47E7">
        <w:rPr>
          <w:lang w:val="en-AU"/>
        </w:rPr>
        <w:t>Galafold</w:t>
      </w:r>
      <w:proofErr w:type="spellEnd"/>
      <w:r w:rsidRPr="00AE47E7">
        <w:rPr>
          <w:lang w:val="en-AU"/>
        </w:rPr>
        <w:t xml:space="preserve"> </w:t>
      </w:r>
      <w:r w:rsidR="00452D7A">
        <w:rPr>
          <w:lang w:val="en-AU"/>
        </w:rPr>
        <w:t xml:space="preserve">hard </w:t>
      </w:r>
      <w:r w:rsidRPr="00AE47E7">
        <w:rPr>
          <w:lang w:val="en-AU"/>
        </w:rPr>
        <w:t>capsules</w:t>
      </w:r>
      <w:r w:rsidR="009447E4" w:rsidRPr="009447E4">
        <w:rPr>
          <w:lang w:val="en-AU"/>
        </w:rPr>
        <w:t xml:space="preserve"> (108872)</w:t>
      </w:r>
      <w:r w:rsidRPr="00AE47E7">
        <w:rPr>
          <w:lang w:val="en-AU"/>
        </w:rPr>
        <w:t xml:space="preserve"> also contain the following inactive ingredients: </w:t>
      </w:r>
      <w:proofErr w:type="spellStart"/>
      <w:r w:rsidRPr="00AE47E7">
        <w:rPr>
          <w:lang w:val="en-AU"/>
        </w:rPr>
        <w:t>pregelatinised</w:t>
      </w:r>
      <w:proofErr w:type="spellEnd"/>
      <w:r w:rsidRPr="00AE47E7">
        <w:rPr>
          <w:lang w:val="en-AU"/>
        </w:rPr>
        <w:t xml:space="preserve"> </w:t>
      </w:r>
      <w:r w:rsidR="00452D7A">
        <w:rPr>
          <w:lang w:val="en-AU"/>
        </w:rPr>
        <w:t xml:space="preserve">maize </w:t>
      </w:r>
      <w:r w:rsidRPr="00AE47E7">
        <w:rPr>
          <w:lang w:val="en-AU"/>
        </w:rPr>
        <w:t>starch</w:t>
      </w:r>
      <w:r w:rsidR="00452D7A">
        <w:rPr>
          <w:lang w:val="en-AU"/>
        </w:rPr>
        <w:t xml:space="preserve"> </w:t>
      </w:r>
      <w:r w:rsidRPr="00AE47E7">
        <w:rPr>
          <w:lang w:val="en-AU"/>
        </w:rPr>
        <w:t xml:space="preserve">and magnesium stearate.  The capsule shells are made of </w:t>
      </w:r>
      <w:proofErr w:type="spellStart"/>
      <w:r w:rsidRPr="00AE47E7">
        <w:rPr>
          <w:lang w:val="en-AU"/>
        </w:rPr>
        <w:t>gelatin</w:t>
      </w:r>
      <w:proofErr w:type="spellEnd"/>
      <w:r w:rsidRPr="00AE47E7">
        <w:rPr>
          <w:lang w:val="en-AU"/>
        </w:rPr>
        <w:t xml:space="preserve"> and contain the following colouring agents: titanium dioxide (E171) and indigo carmine (E132).  The capsules are marked with printing ink</w:t>
      </w:r>
      <w:r w:rsidR="007943D8">
        <w:rPr>
          <w:lang w:val="en-AU"/>
        </w:rPr>
        <w:t xml:space="preserve"> (</w:t>
      </w:r>
      <w:r w:rsidR="007943D8" w:rsidRPr="007943D8">
        <w:rPr>
          <w:lang w:val="en-AU"/>
        </w:rPr>
        <w:t>2328</w:t>
      </w:r>
      <w:r w:rsidR="007943D8">
        <w:rPr>
          <w:lang w:val="en-AU"/>
        </w:rPr>
        <w:t>),</w:t>
      </w:r>
      <w:r w:rsidRPr="00AE47E7">
        <w:rPr>
          <w:lang w:val="en-AU"/>
        </w:rPr>
        <w:t xml:space="preserve"> containing shellac (E904),</w:t>
      </w:r>
      <w:r w:rsidR="00452D7A">
        <w:rPr>
          <w:lang w:val="en-AU"/>
        </w:rPr>
        <w:t xml:space="preserve"> </w:t>
      </w:r>
      <w:r w:rsidRPr="00AE47E7">
        <w:rPr>
          <w:lang w:val="en-AU"/>
        </w:rPr>
        <w:t>iron oxide</w:t>
      </w:r>
      <w:r w:rsidR="005002F0">
        <w:rPr>
          <w:lang w:val="en-AU"/>
        </w:rPr>
        <w:t xml:space="preserve"> </w:t>
      </w:r>
      <w:r w:rsidR="00452D7A">
        <w:rPr>
          <w:lang w:val="en-AU"/>
        </w:rPr>
        <w:t>black</w:t>
      </w:r>
      <w:r w:rsidR="00452D7A" w:rsidRPr="00AE47E7">
        <w:rPr>
          <w:lang w:val="en-AU"/>
        </w:rPr>
        <w:t xml:space="preserve"> </w:t>
      </w:r>
      <w:r w:rsidRPr="00AE47E7">
        <w:rPr>
          <w:lang w:val="en-AU"/>
        </w:rPr>
        <w:t>(E172) and potassium hydroxide.</w:t>
      </w:r>
      <w:r w:rsidR="007943D8">
        <w:rPr>
          <w:lang w:val="en-AU"/>
        </w:rPr>
        <w:t xml:space="preserve">  </w:t>
      </w:r>
    </w:p>
    <w:p w:rsidR="00B82A5C" w:rsidRPr="00AE47E7" w:rsidRDefault="00B82A5C" w:rsidP="00B82A5C">
      <w:pPr>
        <w:pStyle w:val="C-BodyText"/>
        <w:rPr>
          <w:lang w:val="en-AU"/>
        </w:rPr>
      </w:pPr>
    </w:p>
    <w:p w:rsidR="00B82A5C" w:rsidRPr="00AE47E7" w:rsidRDefault="00B82A5C" w:rsidP="00B82A5C">
      <w:pPr>
        <w:pStyle w:val="TitleA"/>
        <w:spacing w:after="120"/>
        <w:jc w:val="left"/>
        <w:rPr>
          <w:caps/>
          <w:szCs w:val="24"/>
        </w:rPr>
      </w:pPr>
      <w:r w:rsidRPr="00AE47E7">
        <w:rPr>
          <w:caps/>
          <w:szCs w:val="24"/>
        </w:rPr>
        <w:t>PHARMACOLOGY</w:t>
      </w:r>
    </w:p>
    <w:p w:rsidR="00B82A5C" w:rsidRPr="00AE47E7" w:rsidRDefault="00B82A5C" w:rsidP="00B82A5C">
      <w:pPr>
        <w:spacing w:before="60" w:after="60"/>
        <w:outlineLvl w:val="0"/>
        <w:rPr>
          <w:noProof/>
          <w:szCs w:val="24"/>
        </w:rPr>
      </w:pPr>
      <w:r w:rsidRPr="00AE47E7">
        <w:rPr>
          <w:b/>
          <w:noProof/>
          <w:szCs w:val="24"/>
        </w:rPr>
        <w:t>Pharmacodynamic properties</w:t>
      </w:r>
    </w:p>
    <w:p w:rsidR="00B82A5C" w:rsidRPr="00AE47E7" w:rsidRDefault="00B82A5C" w:rsidP="00B82A5C">
      <w:pPr>
        <w:pStyle w:val="C-BodyText"/>
        <w:rPr>
          <w:lang w:val="en-AU"/>
        </w:rPr>
      </w:pPr>
      <w:r w:rsidRPr="00AE47E7">
        <w:rPr>
          <w:lang w:val="en-AU"/>
        </w:rPr>
        <w:t xml:space="preserve">Pharmacotherapeutic group: </w:t>
      </w:r>
      <w:r w:rsidR="000779AF">
        <w:rPr>
          <w:lang w:val="en-AU"/>
        </w:rPr>
        <w:t xml:space="preserve">Various alimentary tract and metabolism products. </w:t>
      </w:r>
      <w:r w:rsidR="00C62871">
        <w:rPr>
          <w:lang w:val="en-AU"/>
        </w:rPr>
        <w:t xml:space="preserve"> </w:t>
      </w:r>
      <w:r w:rsidR="00AB0C23">
        <w:rPr>
          <w:lang w:val="en-AU"/>
        </w:rPr>
        <w:br/>
      </w:r>
      <w:r w:rsidR="00C62871">
        <w:rPr>
          <w:lang w:val="en-AU"/>
        </w:rPr>
        <w:t>ATC Code: A16AX14</w:t>
      </w:r>
      <w:r w:rsidR="00911905">
        <w:rPr>
          <w:lang w:val="en-AU"/>
        </w:rPr>
        <w:t>.</w:t>
      </w:r>
    </w:p>
    <w:p w:rsidR="00B82A5C" w:rsidRPr="00AE47E7" w:rsidRDefault="00B82A5C" w:rsidP="00B82A5C">
      <w:pPr>
        <w:pStyle w:val="C-BodyText"/>
        <w:rPr>
          <w:lang w:val="en-AU"/>
        </w:rPr>
      </w:pPr>
      <w:r w:rsidRPr="00AE47E7">
        <w:rPr>
          <w:lang w:val="en-AU"/>
        </w:rPr>
        <w:lastRenderedPageBreak/>
        <w:t xml:space="preserve">Fabry disease is a progressive X-linked lysosomal storage disorder that affects males and females.  Fabry disease-causing mutations in the </w:t>
      </w:r>
      <w:r w:rsidRPr="00AE47E7">
        <w:rPr>
          <w:i/>
          <w:lang w:val="en-AU"/>
        </w:rPr>
        <w:t>GLA</w:t>
      </w:r>
      <w:r w:rsidRPr="00AE47E7">
        <w:rPr>
          <w:lang w:val="en-AU"/>
        </w:rPr>
        <w:t xml:space="preserve"> gene result in a deficiency of the lysosomal enzyme </w:t>
      </w:r>
      <w:r w:rsidRPr="00AE47E7">
        <w:rPr>
          <w:lang w:val="en-AU"/>
        </w:rPr>
        <w:sym w:font="Symbol" w:char="0061"/>
      </w:r>
      <w:r w:rsidRPr="00AE47E7">
        <w:rPr>
          <w:lang w:val="en-AU"/>
        </w:rPr>
        <w:noBreakHyphen/>
        <w:t>galactosidase A (</w:t>
      </w:r>
      <w:r w:rsidRPr="00AE47E7">
        <w:rPr>
          <w:lang w:val="en-AU"/>
        </w:rPr>
        <w:sym w:font="Symbol" w:char="0061"/>
      </w:r>
      <w:r w:rsidRPr="00AE47E7">
        <w:rPr>
          <w:lang w:val="en-AU"/>
        </w:rPr>
        <w:t>-Gal A) that is required for glycosphingolipid substrate (e.g., GL-3, lyso-Gb</w:t>
      </w:r>
      <w:r w:rsidRPr="00AE47E7">
        <w:rPr>
          <w:vertAlign w:val="subscript"/>
          <w:lang w:val="en-AU"/>
        </w:rPr>
        <w:t>3</w:t>
      </w:r>
      <w:r w:rsidRPr="00AE47E7">
        <w:rPr>
          <w:lang w:val="en-AU"/>
        </w:rPr>
        <w:t xml:space="preserve">) metabolism.  Reduced </w:t>
      </w:r>
      <w:r w:rsidRPr="00AE47E7">
        <w:rPr>
          <w:lang w:val="en-AU"/>
        </w:rPr>
        <w:sym w:font="Symbol" w:char="0061"/>
      </w:r>
      <w:r w:rsidRPr="00AE47E7">
        <w:rPr>
          <w:lang w:val="en-AU"/>
        </w:rPr>
        <w:t xml:space="preserve">-Gal A activity is, therefore, associated with the progressive accumulation of substrate in vulnerable organs and tissues, which leads to the morbidity and mortality associated with Fabry disease.  </w:t>
      </w:r>
    </w:p>
    <w:p w:rsidR="00B82A5C" w:rsidRPr="00AE47E7" w:rsidRDefault="00B82A5C" w:rsidP="00B82A5C">
      <w:pPr>
        <w:pStyle w:val="C-BodyText"/>
        <w:rPr>
          <w:u w:val="single"/>
          <w:lang w:val="en-AU"/>
        </w:rPr>
      </w:pPr>
      <w:r w:rsidRPr="00AE47E7" w:rsidDel="008A105D">
        <w:rPr>
          <w:u w:val="single"/>
          <w:lang w:val="en-AU"/>
        </w:rPr>
        <w:t xml:space="preserve">Mechanism of action </w:t>
      </w:r>
    </w:p>
    <w:p w:rsidR="00B82A5C" w:rsidRPr="00AE47E7" w:rsidRDefault="00B82A5C" w:rsidP="00B82A5C">
      <w:pPr>
        <w:pStyle w:val="C-BodyText"/>
        <w:rPr>
          <w:lang w:val="en-AU"/>
        </w:rPr>
      </w:pPr>
      <w:r w:rsidRPr="00AE47E7">
        <w:rPr>
          <w:lang w:val="en-AU"/>
        </w:rPr>
        <w:t xml:space="preserve">Certain </w:t>
      </w:r>
      <w:r w:rsidRPr="00AE47E7">
        <w:rPr>
          <w:i/>
          <w:lang w:val="en-AU"/>
        </w:rPr>
        <w:t>GLA</w:t>
      </w:r>
      <w:r w:rsidRPr="00AE47E7">
        <w:rPr>
          <w:lang w:val="en-AU"/>
        </w:rPr>
        <w:t xml:space="preserve"> mutations can result in the production of abnormally folded and unstable mutant forms of α-Gal A. </w:t>
      </w:r>
      <w:r w:rsidR="00C74E50">
        <w:rPr>
          <w:lang w:val="en-AU"/>
        </w:rPr>
        <w:t xml:space="preserve"> </w:t>
      </w:r>
      <w:r w:rsidRPr="00AE47E7">
        <w:rPr>
          <w:lang w:val="en-AU"/>
        </w:rPr>
        <w:t xml:space="preserve">Migalastat is a pharmacological chaperone that is designed to selectively and reversibly bind with high affinity to the active sites of certain mutant forms of </w:t>
      </w:r>
      <w:r w:rsidRPr="00AE47E7">
        <w:rPr>
          <w:lang w:val="en-AU"/>
        </w:rPr>
        <w:sym w:font="Symbol" w:char="0061"/>
      </w:r>
      <w:r w:rsidRPr="00AE47E7">
        <w:rPr>
          <w:lang w:val="en-AU"/>
        </w:rPr>
        <w:t xml:space="preserve">-Gal A, the genotypes of which are referred to as amenable mutations. Migalastat binding stabilizes these mutant forms of </w:t>
      </w:r>
      <w:r w:rsidRPr="00AE47E7">
        <w:rPr>
          <w:lang w:val="en-AU"/>
        </w:rPr>
        <w:sym w:font="Symbol" w:char="0061"/>
      </w:r>
      <w:r w:rsidRPr="00AE47E7">
        <w:rPr>
          <w:lang w:val="en-AU"/>
        </w:rPr>
        <w:t>-Gal A in the endoplasmic reticulum and facilitates their proper trafficking to lysosomes</w:t>
      </w:r>
      <w:r w:rsidR="00C352E5">
        <w:rPr>
          <w:lang w:val="en-AU"/>
        </w:rPr>
        <w:t xml:space="preserve"> </w:t>
      </w:r>
      <w:r w:rsidRPr="009F7339">
        <w:rPr>
          <w:lang w:val="en-AU"/>
        </w:rPr>
        <w:t xml:space="preserve">where </w:t>
      </w:r>
      <w:r w:rsidRPr="00AE47E7">
        <w:rPr>
          <w:lang w:val="en-AU"/>
        </w:rPr>
        <w:t xml:space="preserve">dissociation of migalastat restores </w:t>
      </w:r>
      <w:r w:rsidRPr="00AE47E7">
        <w:rPr>
          <w:lang w:val="en-AU"/>
        </w:rPr>
        <w:sym w:font="Symbol" w:char="0061"/>
      </w:r>
      <w:r w:rsidRPr="00AE47E7">
        <w:rPr>
          <w:lang w:val="en-AU"/>
        </w:rPr>
        <w:t xml:space="preserve">-Gal A activity, leading to the catabolism of GL-3 and related substrates.  </w:t>
      </w:r>
    </w:p>
    <w:p w:rsidR="00535CA9" w:rsidRPr="00E8537D" w:rsidRDefault="00B82A5C" w:rsidP="00680C2F">
      <w:pPr>
        <w:pStyle w:val="C-BodyText"/>
        <w:spacing w:after="240"/>
        <w:rPr>
          <w:rStyle w:val="Hyperlink"/>
          <w:color w:val="auto"/>
          <w:szCs w:val="22"/>
          <w:lang w:val="en-AU"/>
        </w:rPr>
      </w:pPr>
      <w:r w:rsidRPr="00AE47E7">
        <w:rPr>
          <w:szCs w:val="22"/>
          <w:lang w:val="en-AU"/>
        </w:rPr>
        <w:t xml:space="preserve">The </w:t>
      </w:r>
      <w:bookmarkStart w:id="1" w:name="_Hlk482350133"/>
      <w:r w:rsidRPr="00AE47E7">
        <w:rPr>
          <w:i/>
          <w:szCs w:val="22"/>
          <w:lang w:val="en-AU"/>
        </w:rPr>
        <w:t>GLA</w:t>
      </w:r>
      <w:r w:rsidRPr="00AE47E7">
        <w:rPr>
          <w:szCs w:val="22"/>
          <w:lang w:val="en-AU"/>
        </w:rPr>
        <w:t xml:space="preserve"> mutations</w:t>
      </w:r>
      <w:bookmarkEnd w:id="1"/>
      <w:r w:rsidRPr="00AE47E7">
        <w:rPr>
          <w:szCs w:val="22"/>
          <w:lang w:val="en-AU"/>
        </w:rPr>
        <w:t xml:space="preserve"> amenable and not amenable to treatment with </w:t>
      </w:r>
      <w:proofErr w:type="spellStart"/>
      <w:r w:rsidRPr="00AE47E7">
        <w:rPr>
          <w:szCs w:val="22"/>
          <w:lang w:val="en-AU"/>
        </w:rPr>
        <w:t>Galafold</w:t>
      </w:r>
      <w:proofErr w:type="spellEnd"/>
      <w:r w:rsidRPr="00AE47E7">
        <w:rPr>
          <w:szCs w:val="22"/>
          <w:lang w:val="en-AU"/>
        </w:rPr>
        <w:t xml:space="preserve"> are </w:t>
      </w:r>
      <w:hyperlink r:id="rId10" w:history="1">
        <w:r w:rsidRPr="00281EF4">
          <w:rPr>
            <w:rStyle w:val="Hyperlink"/>
            <w:color w:val="auto"/>
            <w:szCs w:val="22"/>
            <w:lang w:val="en-AU"/>
          </w:rPr>
          <w:t>listed</w:t>
        </w:r>
      </w:hyperlink>
      <w:r w:rsidRPr="00281EF4">
        <w:rPr>
          <w:szCs w:val="22"/>
          <w:lang w:val="en-AU"/>
        </w:rPr>
        <w:t xml:space="preserve"> </w:t>
      </w:r>
      <w:r w:rsidRPr="00AE47E7">
        <w:rPr>
          <w:szCs w:val="22"/>
          <w:lang w:val="en-AU"/>
        </w:rPr>
        <w:t xml:space="preserve">in </w:t>
      </w:r>
      <w:r w:rsidRPr="00AE47E7">
        <w:rPr>
          <w:szCs w:val="22"/>
          <w:lang w:val="en-AU"/>
        </w:rPr>
        <w:fldChar w:fldCharType="begin"/>
      </w:r>
      <w:r w:rsidRPr="00AE47E7">
        <w:rPr>
          <w:szCs w:val="22"/>
          <w:lang w:val="en-AU"/>
        </w:rPr>
        <w:instrText xml:space="preserve"> REF _Ref446572243 \h  \* MERGEFORMAT </w:instrText>
      </w:r>
      <w:r w:rsidRPr="00AE47E7">
        <w:rPr>
          <w:szCs w:val="22"/>
          <w:lang w:val="en-AU"/>
        </w:rPr>
      </w:r>
      <w:r w:rsidRPr="00AE47E7">
        <w:rPr>
          <w:szCs w:val="22"/>
          <w:lang w:val="en-AU"/>
        </w:rPr>
        <w:fldChar w:fldCharType="separate"/>
      </w:r>
      <w:r w:rsidR="005F5836" w:rsidRPr="005F5836">
        <w:rPr>
          <w:lang w:val="en-AU"/>
        </w:rPr>
        <w:t xml:space="preserve">Table </w:t>
      </w:r>
      <w:r w:rsidR="005F5836" w:rsidRPr="005F5836">
        <w:rPr>
          <w:noProof/>
          <w:lang w:val="en-AU"/>
        </w:rPr>
        <w:t>1</w:t>
      </w:r>
      <w:r w:rsidRPr="00AE47E7">
        <w:rPr>
          <w:szCs w:val="22"/>
          <w:lang w:val="en-AU"/>
        </w:rPr>
        <w:fldChar w:fldCharType="end"/>
      </w:r>
      <w:r w:rsidRPr="00AE47E7">
        <w:rPr>
          <w:szCs w:val="22"/>
          <w:lang w:val="en-AU"/>
        </w:rPr>
        <w:t xml:space="preserve"> and</w:t>
      </w:r>
      <w:r w:rsidR="006569CE">
        <w:rPr>
          <w:szCs w:val="22"/>
          <w:lang w:val="en-AU"/>
        </w:rPr>
        <w:t xml:space="preserve"> </w:t>
      </w:r>
      <w:r w:rsidR="006569CE" w:rsidRPr="006569CE">
        <w:rPr>
          <w:szCs w:val="22"/>
          <w:lang w:val="en-AU"/>
        </w:rPr>
        <w:fldChar w:fldCharType="begin"/>
      </w:r>
      <w:r w:rsidR="006569CE" w:rsidRPr="006569CE">
        <w:rPr>
          <w:szCs w:val="22"/>
          <w:lang w:val="en-AU"/>
        </w:rPr>
        <w:instrText xml:space="preserve"> REF _Ref482629105 \h  \* MERGEFORMAT </w:instrText>
      </w:r>
      <w:r w:rsidR="006569CE" w:rsidRPr="006569CE">
        <w:rPr>
          <w:szCs w:val="22"/>
          <w:lang w:val="en-AU"/>
        </w:rPr>
      </w:r>
      <w:r w:rsidR="006569CE" w:rsidRPr="006569CE">
        <w:rPr>
          <w:szCs w:val="22"/>
          <w:lang w:val="en-AU"/>
        </w:rPr>
        <w:fldChar w:fldCharType="separate"/>
      </w:r>
      <w:r w:rsidR="005F5836" w:rsidRPr="005F5836">
        <w:rPr>
          <w:szCs w:val="24"/>
        </w:rPr>
        <w:t xml:space="preserve">Table </w:t>
      </w:r>
      <w:r w:rsidR="005F5836" w:rsidRPr="005F5836">
        <w:rPr>
          <w:noProof/>
          <w:szCs w:val="24"/>
        </w:rPr>
        <w:t>2</w:t>
      </w:r>
      <w:r w:rsidR="006569CE" w:rsidRPr="006569CE">
        <w:rPr>
          <w:szCs w:val="22"/>
          <w:lang w:val="en-AU"/>
        </w:rPr>
        <w:fldChar w:fldCharType="end"/>
      </w:r>
      <w:r w:rsidRPr="00AE47E7">
        <w:rPr>
          <w:szCs w:val="22"/>
          <w:lang w:val="en-AU"/>
        </w:rPr>
        <w:t xml:space="preserve">, respectively, below.  </w:t>
      </w:r>
    </w:p>
    <w:tbl>
      <w:tblPr>
        <w:tblW w:w="8833" w:type="dxa"/>
        <w:tblInd w:w="183" w:type="dxa"/>
        <w:tblLook w:val="0000" w:firstRow="0" w:lastRow="0" w:firstColumn="0" w:lastColumn="0" w:noHBand="0" w:noVBand="0"/>
      </w:tblPr>
      <w:tblGrid>
        <w:gridCol w:w="3255"/>
        <w:gridCol w:w="2583"/>
        <w:gridCol w:w="2995"/>
      </w:tblGrid>
      <w:tr w:rsidR="0063555B" w:rsidRPr="00535CA9" w:rsidTr="008E2F7F">
        <w:trPr>
          <w:trHeight w:val="407"/>
          <w:tblHeader/>
        </w:trPr>
        <w:tc>
          <w:tcPr>
            <w:tcW w:w="8833" w:type="dxa"/>
            <w:gridSpan w:val="3"/>
            <w:tcBorders>
              <w:bottom w:val="single" w:sz="4" w:space="0" w:color="auto"/>
            </w:tcBorders>
            <w:shd w:val="clear" w:color="auto" w:fill="auto"/>
            <w:noWrap/>
            <w:vAlign w:val="center"/>
          </w:tcPr>
          <w:p w:rsidR="0063555B" w:rsidRPr="00535CA9" w:rsidRDefault="0063555B" w:rsidP="0002537B">
            <w:pPr>
              <w:rPr>
                <w:b/>
                <w:bCs/>
                <w:sz w:val="22"/>
                <w:szCs w:val="22"/>
              </w:rPr>
            </w:pPr>
            <w:bookmarkStart w:id="2" w:name="_Ref446572243"/>
            <w:r w:rsidRPr="00535CA9">
              <w:rPr>
                <w:b/>
                <w:sz w:val="22"/>
              </w:rPr>
              <w:t xml:space="preserve">Table </w:t>
            </w:r>
            <w:r w:rsidRPr="00535CA9">
              <w:rPr>
                <w:b/>
                <w:sz w:val="22"/>
              </w:rPr>
              <w:fldChar w:fldCharType="begin"/>
            </w:r>
            <w:r w:rsidRPr="00535CA9">
              <w:rPr>
                <w:b/>
                <w:sz w:val="22"/>
              </w:rPr>
              <w:instrText xml:space="preserve"> SEQ Table \* ARABIC </w:instrText>
            </w:r>
            <w:r w:rsidRPr="00535CA9">
              <w:rPr>
                <w:b/>
                <w:sz w:val="22"/>
              </w:rPr>
              <w:fldChar w:fldCharType="separate"/>
            </w:r>
            <w:r w:rsidR="005F5836">
              <w:rPr>
                <w:b/>
                <w:noProof/>
                <w:sz w:val="22"/>
              </w:rPr>
              <w:t>1</w:t>
            </w:r>
            <w:r w:rsidRPr="00535CA9">
              <w:rPr>
                <w:b/>
                <w:sz w:val="22"/>
              </w:rPr>
              <w:fldChar w:fldCharType="end"/>
            </w:r>
            <w:bookmarkEnd w:id="2"/>
            <w:r w:rsidRPr="00535CA9">
              <w:rPr>
                <w:b/>
                <w:sz w:val="22"/>
              </w:rPr>
              <w:t>:</w:t>
            </w:r>
            <w:r w:rsidRPr="00535CA9">
              <w:rPr>
                <w:b/>
                <w:bCs/>
                <w:sz w:val="22"/>
                <w:szCs w:val="22"/>
              </w:rPr>
              <w:t xml:space="preserve"> </w:t>
            </w:r>
            <w:proofErr w:type="spellStart"/>
            <w:r w:rsidRPr="00535CA9">
              <w:rPr>
                <w:b/>
                <w:sz w:val="22"/>
                <w:szCs w:val="22"/>
              </w:rPr>
              <w:t>Galafold</w:t>
            </w:r>
            <w:proofErr w:type="spellEnd"/>
            <w:r w:rsidRPr="00535CA9">
              <w:rPr>
                <w:b/>
                <w:sz w:val="22"/>
                <w:szCs w:val="22"/>
              </w:rPr>
              <w:t xml:space="preserve"> (</w:t>
            </w:r>
            <w:proofErr w:type="spellStart"/>
            <w:r w:rsidRPr="00535CA9">
              <w:rPr>
                <w:b/>
                <w:sz w:val="22"/>
                <w:szCs w:val="22"/>
              </w:rPr>
              <w:t>migalastat</w:t>
            </w:r>
            <w:proofErr w:type="spellEnd"/>
            <w:r w:rsidRPr="00535CA9">
              <w:rPr>
                <w:b/>
                <w:sz w:val="22"/>
                <w:szCs w:val="22"/>
              </w:rPr>
              <w:t>) amenability table</w:t>
            </w:r>
          </w:p>
        </w:tc>
      </w:tr>
      <w:tr w:rsidR="0063555B" w:rsidRPr="00535CA9" w:rsidTr="008E2F7F">
        <w:trPr>
          <w:trHeight w:val="310"/>
          <w:tblHeader/>
        </w:trPr>
        <w:tc>
          <w:tcPr>
            <w:tcW w:w="3255" w:type="dxa"/>
            <w:tcBorders>
              <w:top w:val="nil"/>
              <w:left w:val="single" w:sz="8" w:space="0" w:color="auto"/>
              <w:bottom w:val="single" w:sz="4" w:space="0" w:color="auto"/>
              <w:right w:val="single" w:sz="4" w:space="0" w:color="auto"/>
            </w:tcBorders>
            <w:shd w:val="clear" w:color="auto" w:fill="auto"/>
            <w:noWrap/>
            <w:vAlign w:val="bottom"/>
          </w:tcPr>
          <w:p w:rsidR="0063555B" w:rsidRPr="00535CA9" w:rsidRDefault="0063555B" w:rsidP="005815E9">
            <w:pPr>
              <w:spacing w:before="20" w:after="20"/>
              <w:jc w:val="center"/>
              <w:rPr>
                <w:b/>
                <w:sz w:val="22"/>
                <w:szCs w:val="22"/>
              </w:rPr>
            </w:pPr>
            <w:r w:rsidRPr="00535CA9">
              <w:rPr>
                <w:b/>
                <w:sz w:val="22"/>
                <w:szCs w:val="22"/>
              </w:rPr>
              <w:t>Nucleotide change</w:t>
            </w:r>
          </w:p>
        </w:tc>
        <w:tc>
          <w:tcPr>
            <w:tcW w:w="2583" w:type="dxa"/>
            <w:tcBorders>
              <w:top w:val="nil"/>
              <w:left w:val="nil"/>
              <w:bottom w:val="single" w:sz="4" w:space="0" w:color="auto"/>
              <w:right w:val="single" w:sz="4" w:space="0" w:color="auto"/>
            </w:tcBorders>
            <w:shd w:val="clear" w:color="auto" w:fill="auto"/>
            <w:vAlign w:val="bottom"/>
          </w:tcPr>
          <w:p w:rsidR="0063555B" w:rsidRPr="00535CA9" w:rsidRDefault="0063555B" w:rsidP="005815E9">
            <w:pPr>
              <w:spacing w:before="20" w:after="20"/>
              <w:jc w:val="center"/>
              <w:rPr>
                <w:b/>
                <w:sz w:val="22"/>
                <w:szCs w:val="22"/>
              </w:rPr>
            </w:pPr>
            <w:r w:rsidRPr="00535CA9">
              <w:rPr>
                <w:b/>
                <w:sz w:val="22"/>
                <w:szCs w:val="22"/>
              </w:rPr>
              <w:t>Nucleotide change</w:t>
            </w:r>
          </w:p>
        </w:tc>
        <w:tc>
          <w:tcPr>
            <w:tcW w:w="2995" w:type="dxa"/>
            <w:tcBorders>
              <w:top w:val="nil"/>
              <w:left w:val="nil"/>
              <w:bottom w:val="nil"/>
              <w:right w:val="single" w:sz="4" w:space="0" w:color="auto"/>
            </w:tcBorders>
            <w:shd w:val="clear" w:color="auto" w:fill="auto"/>
            <w:vAlign w:val="bottom"/>
          </w:tcPr>
          <w:p w:rsidR="0063555B" w:rsidRPr="00535CA9" w:rsidRDefault="0063555B" w:rsidP="005815E9">
            <w:pPr>
              <w:spacing w:before="20" w:after="20"/>
              <w:jc w:val="center"/>
              <w:rPr>
                <w:b/>
                <w:sz w:val="22"/>
                <w:szCs w:val="22"/>
              </w:rPr>
            </w:pPr>
            <w:r w:rsidRPr="00535CA9">
              <w:rPr>
                <w:b/>
                <w:sz w:val="22"/>
                <w:szCs w:val="22"/>
              </w:rPr>
              <w:t>Protein sequence change</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c.7C&gt;G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c.C7G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L3V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c.8T&gt;C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c.T8C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L3P</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c.[11G&gt;T; 620A&gt;C]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c.G11T/A620C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R4M/Y207S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c.37G&gt;A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c.G37A</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A13T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c.37G&gt;C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c.G37C</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A13P</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c.43G&gt;A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c.G43A</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A15T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c.44C&gt;G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c.C44G</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A15G</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c.53T&gt;G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c.T53G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F18C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c.58G&gt;C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c.G58C</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A20P</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c.59C&gt;A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c.C59A</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A20D</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c.70T&gt;C </w:t>
            </w:r>
            <w:r w:rsidRPr="008657B6">
              <w:rPr>
                <w:sz w:val="22"/>
              </w:rPr>
              <w:t xml:space="preserve">or c.70T&gt;A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c.T70C </w:t>
            </w:r>
            <w:r w:rsidRPr="008657B6">
              <w:rPr>
                <w:sz w:val="22"/>
              </w:rPr>
              <w:t xml:space="preserve">or c.T70A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W24R</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569CE" w:rsidP="008842D6">
            <w:pPr>
              <w:spacing w:line="250" w:lineRule="atLeast"/>
              <w:jc w:val="center"/>
              <w:rPr>
                <w:sz w:val="22"/>
                <w:szCs w:val="22"/>
              </w:rPr>
            </w:pPr>
            <w:r>
              <w:rPr>
                <w:sz w:val="22"/>
                <w:szCs w:val="22"/>
              </w:rPr>
              <w:t>c.70</w:t>
            </w:r>
            <w:r w:rsidR="0063555B" w:rsidRPr="008657B6">
              <w:rPr>
                <w:sz w:val="22"/>
                <w:szCs w:val="22"/>
              </w:rPr>
              <w:t>T&gt;G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c.T70G</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W24G</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c.72G&gt;C </w:t>
            </w:r>
            <w:r w:rsidRPr="008657B6">
              <w:rPr>
                <w:sz w:val="22"/>
              </w:rPr>
              <w:t xml:space="preserve">or c.72G&gt;T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c.G72C </w:t>
            </w:r>
            <w:r w:rsidRPr="008657B6">
              <w:rPr>
                <w:sz w:val="22"/>
              </w:rPr>
              <w:t xml:space="preserve">or c.G72T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W24C</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c.95T&gt;C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c.T95C</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L32P</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c.97G&gt;T</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c.G97T</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D33Y</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c.98A&gt;G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c.A98G</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D33G</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c.100A&gt;G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c.A100G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N34D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c.101A&gt;C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c.A101C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N34T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4"/>
              </w:rPr>
            </w:pPr>
            <w:r w:rsidRPr="008657B6">
              <w:rPr>
                <w:sz w:val="22"/>
                <w:szCs w:val="22"/>
              </w:rPr>
              <w:t xml:space="preserve">c.101 A&gt;G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c.A101G</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N34S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c.102T&gt;G </w:t>
            </w:r>
            <w:r w:rsidRPr="008657B6">
              <w:rPr>
                <w:sz w:val="22"/>
              </w:rPr>
              <w:t>or c.102T&gt;A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c.T102G </w:t>
            </w:r>
            <w:r w:rsidRPr="008657B6">
              <w:rPr>
                <w:sz w:val="22"/>
              </w:rPr>
              <w:t>or c.T102A</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N34K</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4"/>
              </w:rPr>
            </w:pPr>
            <w:r w:rsidRPr="008657B6">
              <w:rPr>
                <w:sz w:val="22"/>
                <w:szCs w:val="22"/>
              </w:rPr>
              <w:t xml:space="preserve">c.103G&gt;C </w:t>
            </w:r>
            <w:r w:rsidRPr="008657B6">
              <w:rPr>
                <w:sz w:val="22"/>
              </w:rPr>
              <w:t xml:space="preserve">or c.103G&gt;A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c.G103C </w:t>
            </w:r>
            <w:r w:rsidRPr="008657B6">
              <w:rPr>
                <w:sz w:val="22"/>
              </w:rPr>
              <w:t xml:space="preserve">or c.G103A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G35R</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c.104G&gt;A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c.G104A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G35E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c.104G&gt;T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c.G104T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G35V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c.107T&gt;C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c.T107C</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L36S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c.107T&gt;G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c.T107G</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L36W</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c.108 G&gt;C or </w:t>
            </w:r>
            <w:r w:rsidRPr="008657B6">
              <w:rPr>
                <w:sz w:val="22"/>
              </w:rPr>
              <w:t xml:space="preserve">c.108G&gt;T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c.G108C </w:t>
            </w:r>
            <w:r w:rsidRPr="008657B6">
              <w:rPr>
                <w:sz w:val="22"/>
              </w:rPr>
              <w:t xml:space="preserve">or c.G108T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L36F</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c.109G&gt;A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c.G109A</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A37T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lastRenderedPageBreak/>
              <w:t>c.110C&gt;T</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c.C110T</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A37V</w:t>
            </w:r>
          </w:p>
        </w:tc>
      </w:tr>
      <w:tr w:rsidR="0063555B" w:rsidRPr="00535CA9" w:rsidTr="008E2F7F">
        <w:trPr>
          <w:trHeight w:val="216"/>
        </w:trPr>
        <w:tc>
          <w:tcPr>
            <w:tcW w:w="3255" w:type="dxa"/>
            <w:tcBorders>
              <w:top w:val="single" w:sz="4" w:space="0" w:color="auto"/>
              <w:left w:val="single" w:sz="4"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c.122C&gt;T</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c.C122T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T41I</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c.124A&gt;C </w:t>
            </w:r>
            <w:r w:rsidRPr="008657B6">
              <w:rPr>
                <w:sz w:val="22"/>
              </w:rPr>
              <w:t xml:space="preserve">or c.124A&gt;T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c.A124C </w:t>
            </w:r>
            <w:r w:rsidRPr="008657B6">
              <w:rPr>
                <w:sz w:val="22"/>
              </w:rPr>
              <w:t xml:space="preserve">or c.A124T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M42L</w:t>
            </w:r>
          </w:p>
        </w:tc>
      </w:tr>
      <w:tr w:rsidR="0063555B" w:rsidRPr="00535CA9" w:rsidTr="00680C2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c.124A&gt;G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c.A124G</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M42V</w:t>
            </w:r>
          </w:p>
        </w:tc>
      </w:tr>
      <w:tr w:rsidR="0063555B" w:rsidRPr="00535CA9" w:rsidTr="00680C2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c.125T&gt;A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c.T125A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M42K</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c.125T&gt;C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c.T125C</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M42T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c.125T&gt;G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c.T125G</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M42R</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c.126G&gt;A or c.126G&gt;C or c.126G&gt;T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c.G126A </w:t>
            </w:r>
            <w:r w:rsidRPr="008657B6">
              <w:rPr>
                <w:color w:val="auto"/>
                <w:sz w:val="22"/>
              </w:rPr>
              <w:t>or c.G126C or c.G126T</w:t>
            </w:r>
            <w:r w:rsidRPr="008657B6">
              <w:rPr>
                <w:color w:val="auto"/>
                <w:sz w:val="22"/>
                <w:szCs w:val="22"/>
              </w:rPr>
              <w:t xml:space="preserve">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M42I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c.137A&gt;C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c.A137C</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H46P</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c.142G&gt;C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c.G142C</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E48Q</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c.152T&gt;A</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c.T152A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M51K</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c.153G&gt;A or c.153G&gt;T or c.153G&gt;C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c.G153A </w:t>
            </w:r>
            <w:r w:rsidRPr="008657B6">
              <w:rPr>
                <w:sz w:val="22"/>
              </w:rPr>
              <w:t xml:space="preserve">or c.G153T or c.G153C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M51I</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c.157A&gt;G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c.A157G</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N53D</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c.[157A&gt;C; 158A&gt;T]</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 A157C/A158T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N53L</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c.160C&gt;T</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c.C160T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L54F</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569CE" w:rsidP="008842D6">
            <w:pPr>
              <w:spacing w:line="250" w:lineRule="atLeast"/>
              <w:jc w:val="center"/>
              <w:rPr>
                <w:sz w:val="22"/>
                <w:szCs w:val="22"/>
              </w:rPr>
            </w:pPr>
            <w:r>
              <w:rPr>
                <w:sz w:val="22"/>
                <w:szCs w:val="22"/>
              </w:rPr>
              <w:t>c.161</w:t>
            </w:r>
            <w:r w:rsidR="0063555B" w:rsidRPr="00535CA9">
              <w:rPr>
                <w:sz w:val="22"/>
                <w:szCs w:val="22"/>
              </w:rPr>
              <w:t>T&gt;C</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c.T161C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L54P</w:t>
            </w:r>
          </w:p>
        </w:tc>
      </w:tr>
      <w:tr w:rsidR="00AF106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AF106B" w:rsidRPr="0041638F" w:rsidRDefault="00AF106B" w:rsidP="008842D6">
            <w:pPr>
              <w:spacing w:line="250" w:lineRule="atLeast"/>
              <w:jc w:val="center"/>
              <w:rPr>
                <w:sz w:val="22"/>
                <w:szCs w:val="22"/>
              </w:rPr>
            </w:pPr>
            <w:r w:rsidRPr="0041638F">
              <w:rPr>
                <w:sz w:val="22"/>
                <w:szCs w:val="22"/>
              </w:rPr>
              <w:t>c.164A&gt;G</w:t>
            </w:r>
          </w:p>
        </w:tc>
        <w:tc>
          <w:tcPr>
            <w:tcW w:w="2583" w:type="dxa"/>
            <w:tcBorders>
              <w:top w:val="nil"/>
              <w:left w:val="nil"/>
              <w:bottom w:val="single" w:sz="4" w:space="0" w:color="auto"/>
              <w:right w:val="single" w:sz="4" w:space="0" w:color="auto"/>
            </w:tcBorders>
            <w:shd w:val="clear" w:color="auto" w:fill="auto"/>
            <w:noWrap/>
          </w:tcPr>
          <w:p w:rsidR="00AF106B" w:rsidRPr="0041638F" w:rsidRDefault="00AF106B" w:rsidP="008842D6">
            <w:pPr>
              <w:spacing w:line="250" w:lineRule="atLeast"/>
              <w:jc w:val="center"/>
              <w:rPr>
                <w:sz w:val="22"/>
                <w:szCs w:val="22"/>
              </w:rPr>
            </w:pPr>
            <w:r w:rsidRPr="0041638F">
              <w:rPr>
                <w:sz w:val="22"/>
                <w:szCs w:val="22"/>
              </w:rPr>
              <w:t>c.A164G</w:t>
            </w:r>
          </w:p>
        </w:tc>
        <w:tc>
          <w:tcPr>
            <w:tcW w:w="2995" w:type="dxa"/>
            <w:tcBorders>
              <w:top w:val="nil"/>
              <w:left w:val="nil"/>
              <w:bottom w:val="single" w:sz="4" w:space="0" w:color="auto"/>
              <w:right w:val="single" w:sz="4" w:space="0" w:color="auto"/>
            </w:tcBorders>
            <w:shd w:val="clear" w:color="auto" w:fill="auto"/>
            <w:noWrap/>
          </w:tcPr>
          <w:p w:rsidR="00AF106B" w:rsidRPr="0041638F" w:rsidRDefault="00AF106B" w:rsidP="008842D6">
            <w:pPr>
              <w:spacing w:line="250" w:lineRule="atLeast"/>
              <w:jc w:val="center"/>
              <w:rPr>
                <w:sz w:val="22"/>
                <w:szCs w:val="22"/>
              </w:rPr>
            </w:pPr>
            <w:r w:rsidRPr="0041638F">
              <w:rPr>
                <w:sz w:val="22"/>
                <w:szCs w:val="22"/>
              </w:rPr>
              <w:t>D55G</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c.164A&gt;T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c.A164T</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D55V</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c.[164A&gt;T; 170A&gt;T]</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c.A164T/A170T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D55V/Q57L</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c.167G&gt;T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c.G167T</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C56F</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c.167G&gt;A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c.G167A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C56Y</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c.170A&gt;T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c.A170T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Q57L</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c.175G&gt;A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c.G175A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E59K</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c.178C&gt;A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c.C178A</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P60T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c.178C&gt;T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c.C178T</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P60S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c.179C&gt;T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c.C179T</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P60L</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c.196G&gt;A</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c.G196A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E66K</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c.197A&gt;G</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c.A197G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E66G</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c.207C&gt;A or c.207C&gt;G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c.C207A or c.C207G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F69L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c.214A&gt;G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c.A214G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M72V</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c.216G&gt;A or c.216G&gt;T or c.216G&gt;C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4"/>
              </w:rPr>
            </w:pPr>
            <w:r w:rsidRPr="008657B6">
              <w:rPr>
                <w:sz w:val="22"/>
                <w:szCs w:val="22"/>
              </w:rPr>
              <w:t xml:space="preserve">c.G216A </w:t>
            </w:r>
            <w:r w:rsidRPr="008657B6">
              <w:rPr>
                <w:sz w:val="22"/>
              </w:rPr>
              <w:t xml:space="preserve">or c.G216T or c.G216C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M72I</w:t>
            </w:r>
          </w:p>
        </w:tc>
      </w:tr>
      <w:tr w:rsidR="0063555B" w:rsidRPr="00535CA9" w:rsidTr="008E2F7F">
        <w:trPr>
          <w:trHeight w:val="216"/>
        </w:trPr>
        <w:tc>
          <w:tcPr>
            <w:tcW w:w="3255" w:type="dxa"/>
            <w:tcBorders>
              <w:top w:val="single" w:sz="4" w:space="0" w:color="auto"/>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trike/>
                <w:sz w:val="22"/>
                <w:szCs w:val="22"/>
              </w:rPr>
            </w:pPr>
            <w:r w:rsidRPr="008657B6">
              <w:rPr>
                <w:sz w:val="22"/>
                <w:szCs w:val="22"/>
              </w:rPr>
              <w:t>c.218C&gt;T</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c.C218T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A73V</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c.227T&gt;C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c.T227C</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M76T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c.239G&gt;A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c.G239A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G80D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c.247G&gt;A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c.G247A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D83N</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c.253G&gt;A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c.G253A</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G85S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c.254G&gt;A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c.G254A</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G85D</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c.[253G&gt;A; 254G&gt;A]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c.G253A/G254A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G85N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c.[253G&gt;A; 254G&gt;T; 255T&gt;G]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c.G253A/G254T/T255G</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G85M</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c.261G&gt;C or c.261G&gt;T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c.G261C or c.G261T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E87D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c.265C&gt;T</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c.C265T</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L89F</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c.272T&gt;C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c.T272C</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I91T</w:t>
            </w:r>
          </w:p>
        </w:tc>
      </w:tr>
      <w:tr w:rsidR="0063555B" w:rsidRPr="00535CA9" w:rsidTr="008E2F7F">
        <w:trPr>
          <w:trHeight w:val="216"/>
        </w:trPr>
        <w:tc>
          <w:tcPr>
            <w:tcW w:w="3255" w:type="dxa"/>
            <w:tcBorders>
              <w:top w:val="single" w:sz="4" w:space="0" w:color="auto"/>
              <w:left w:val="single" w:sz="4"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c.288G&gt;A or c.288G&gt;T or </w:t>
            </w:r>
            <w:r w:rsidRPr="008657B6">
              <w:rPr>
                <w:sz w:val="22"/>
                <w:szCs w:val="22"/>
              </w:rPr>
              <w:lastRenderedPageBreak/>
              <w:t xml:space="preserve">c.288G&gt;C </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lastRenderedPageBreak/>
              <w:t xml:space="preserve">c.G288A </w:t>
            </w:r>
            <w:r w:rsidRPr="008657B6">
              <w:rPr>
                <w:sz w:val="22"/>
              </w:rPr>
              <w:t xml:space="preserve">or c.G288T or </w:t>
            </w:r>
            <w:r w:rsidRPr="008657B6">
              <w:rPr>
                <w:sz w:val="22"/>
              </w:rPr>
              <w:lastRenderedPageBreak/>
              <w:t xml:space="preserve">c.G288C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lastRenderedPageBreak/>
              <w:t>M96I</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569CE" w:rsidP="008842D6">
            <w:pPr>
              <w:spacing w:line="250" w:lineRule="atLeast"/>
              <w:jc w:val="center"/>
              <w:rPr>
                <w:sz w:val="22"/>
                <w:szCs w:val="22"/>
              </w:rPr>
            </w:pPr>
            <w:r>
              <w:rPr>
                <w:sz w:val="22"/>
                <w:szCs w:val="22"/>
              </w:rPr>
              <w:lastRenderedPageBreak/>
              <w:t>c.289</w:t>
            </w:r>
            <w:r w:rsidR="0063555B" w:rsidRPr="008657B6">
              <w:rPr>
                <w:sz w:val="22"/>
                <w:szCs w:val="22"/>
              </w:rPr>
              <w:t>G&gt;C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c.G289C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A97P</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569CE" w:rsidP="008842D6">
            <w:pPr>
              <w:spacing w:line="250" w:lineRule="atLeast"/>
              <w:jc w:val="center"/>
              <w:rPr>
                <w:sz w:val="22"/>
                <w:szCs w:val="22"/>
              </w:rPr>
            </w:pPr>
            <w:r>
              <w:rPr>
                <w:sz w:val="22"/>
                <w:szCs w:val="22"/>
              </w:rPr>
              <w:t>c.290</w:t>
            </w:r>
            <w:r w:rsidR="0063555B" w:rsidRPr="008657B6">
              <w:rPr>
                <w:sz w:val="22"/>
                <w:szCs w:val="22"/>
              </w:rPr>
              <w:t>C&gt;T</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c.C290T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A97V</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569CE" w:rsidP="008842D6">
            <w:pPr>
              <w:spacing w:line="250" w:lineRule="atLeast"/>
              <w:jc w:val="center"/>
              <w:rPr>
                <w:sz w:val="22"/>
                <w:szCs w:val="22"/>
              </w:rPr>
            </w:pPr>
            <w:r>
              <w:rPr>
                <w:sz w:val="22"/>
                <w:szCs w:val="22"/>
              </w:rPr>
              <w:t>c.305</w:t>
            </w:r>
            <w:r w:rsidR="0063555B" w:rsidRPr="008657B6">
              <w:rPr>
                <w:sz w:val="22"/>
                <w:szCs w:val="22"/>
              </w:rPr>
              <w:t>C&gt;T</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c.C305T</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S102L</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c.311G&gt;T</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c.G311T</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G104V</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c.316C&gt;T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c.C316T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L106F </w:t>
            </w:r>
          </w:p>
        </w:tc>
      </w:tr>
      <w:tr w:rsidR="0063555B" w:rsidRPr="00535CA9" w:rsidTr="00680C2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c.322G&gt;A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c.G322A</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A108T</w:t>
            </w:r>
          </w:p>
        </w:tc>
      </w:tr>
      <w:tr w:rsidR="0063555B" w:rsidRPr="00535CA9" w:rsidTr="00680C2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c.326A&gt;G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c.A326G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D109G</w:t>
            </w:r>
          </w:p>
        </w:tc>
      </w:tr>
      <w:tr w:rsidR="0063555B" w:rsidRPr="00535CA9" w:rsidTr="00680C2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c.334C&gt;G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c.C334G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R112G</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c.335G&gt;A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c.G335A</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R112H</w:t>
            </w:r>
          </w:p>
        </w:tc>
      </w:tr>
      <w:tr w:rsidR="00AF106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AF106B" w:rsidRPr="0041638F" w:rsidRDefault="00AF106B" w:rsidP="008842D6">
            <w:pPr>
              <w:spacing w:line="250" w:lineRule="atLeast"/>
              <w:jc w:val="center"/>
              <w:rPr>
                <w:sz w:val="22"/>
                <w:szCs w:val="22"/>
              </w:rPr>
            </w:pPr>
            <w:r w:rsidRPr="0041638F">
              <w:rPr>
                <w:sz w:val="22"/>
                <w:szCs w:val="22"/>
              </w:rPr>
              <w:t>c.337T&gt;A</w:t>
            </w:r>
          </w:p>
        </w:tc>
        <w:tc>
          <w:tcPr>
            <w:tcW w:w="2583" w:type="dxa"/>
            <w:tcBorders>
              <w:top w:val="nil"/>
              <w:left w:val="nil"/>
              <w:bottom w:val="single" w:sz="4" w:space="0" w:color="auto"/>
              <w:right w:val="single" w:sz="4" w:space="0" w:color="auto"/>
            </w:tcBorders>
            <w:shd w:val="clear" w:color="auto" w:fill="auto"/>
            <w:noWrap/>
          </w:tcPr>
          <w:p w:rsidR="00AF106B" w:rsidRPr="0041638F" w:rsidRDefault="00AF106B" w:rsidP="008842D6">
            <w:pPr>
              <w:spacing w:line="250" w:lineRule="atLeast"/>
              <w:jc w:val="center"/>
              <w:rPr>
                <w:sz w:val="22"/>
                <w:szCs w:val="22"/>
              </w:rPr>
            </w:pPr>
            <w:r w:rsidRPr="0041638F">
              <w:rPr>
                <w:sz w:val="22"/>
                <w:szCs w:val="22"/>
              </w:rPr>
              <w:t>c.T337A</w:t>
            </w:r>
          </w:p>
        </w:tc>
        <w:tc>
          <w:tcPr>
            <w:tcW w:w="2995" w:type="dxa"/>
            <w:tcBorders>
              <w:top w:val="nil"/>
              <w:left w:val="nil"/>
              <w:bottom w:val="single" w:sz="4" w:space="0" w:color="auto"/>
              <w:right w:val="single" w:sz="4" w:space="0" w:color="auto"/>
            </w:tcBorders>
            <w:shd w:val="clear" w:color="auto" w:fill="auto"/>
            <w:noWrap/>
          </w:tcPr>
          <w:p w:rsidR="00AF106B" w:rsidRPr="0041638F" w:rsidRDefault="00AF106B" w:rsidP="008842D6">
            <w:pPr>
              <w:spacing w:line="250" w:lineRule="atLeast"/>
              <w:jc w:val="center"/>
              <w:rPr>
                <w:sz w:val="22"/>
                <w:szCs w:val="22"/>
              </w:rPr>
            </w:pPr>
            <w:r w:rsidRPr="0041638F">
              <w:rPr>
                <w:sz w:val="22"/>
                <w:szCs w:val="22"/>
              </w:rPr>
              <w:t>F113I</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c.337T&gt;C or c.339T&gt;A or c.339T&gt;G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c.T337C or c.T339A or c.T339G</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F113L</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c.352C&gt;T</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c.C352T</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R118C</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c.361G&gt;A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c.G361A</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A121T</w:t>
            </w:r>
          </w:p>
        </w:tc>
      </w:tr>
      <w:tr w:rsidR="0063555B" w:rsidRPr="00535CA9" w:rsidTr="008E2F7F">
        <w:trPr>
          <w:trHeight w:val="216"/>
        </w:trPr>
        <w:tc>
          <w:tcPr>
            <w:tcW w:w="3255" w:type="dxa"/>
            <w:tcBorders>
              <w:top w:val="single" w:sz="4" w:space="0" w:color="auto"/>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c.368A&gt;G</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c.A368G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Y123C</w:t>
            </w:r>
          </w:p>
        </w:tc>
      </w:tr>
      <w:tr w:rsidR="0041638F" w:rsidRPr="00535CA9" w:rsidTr="008E2F7F">
        <w:trPr>
          <w:trHeight w:val="216"/>
        </w:trPr>
        <w:tc>
          <w:tcPr>
            <w:tcW w:w="3255" w:type="dxa"/>
            <w:tcBorders>
              <w:top w:val="single" w:sz="4" w:space="0" w:color="auto"/>
              <w:left w:val="single" w:sz="8" w:space="0" w:color="auto"/>
              <w:bottom w:val="single" w:sz="4" w:space="0" w:color="auto"/>
              <w:right w:val="single" w:sz="4" w:space="0" w:color="auto"/>
            </w:tcBorders>
            <w:shd w:val="clear" w:color="auto" w:fill="auto"/>
            <w:noWrap/>
          </w:tcPr>
          <w:p w:rsidR="0041638F" w:rsidRPr="0041638F" w:rsidRDefault="0041638F" w:rsidP="008842D6">
            <w:pPr>
              <w:spacing w:line="250" w:lineRule="atLeast"/>
              <w:jc w:val="center"/>
              <w:rPr>
                <w:sz w:val="22"/>
                <w:szCs w:val="22"/>
              </w:rPr>
            </w:pPr>
            <w:r w:rsidRPr="0041638F">
              <w:rPr>
                <w:sz w:val="22"/>
                <w:szCs w:val="22"/>
              </w:rPr>
              <w:t>c.373C&gt;T</w:t>
            </w:r>
          </w:p>
        </w:tc>
        <w:tc>
          <w:tcPr>
            <w:tcW w:w="2583" w:type="dxa"/>
            <w:tcBorders>
              <w:top w:val="single" w:sz="4" w:space="0" w:color="auto"/>
              <w:left w:val="nil"/>
              <w:bottom w:val="single" w:sz="4" w:space="0" w:color="auto"/>
              <w:right w:val="single" w:sz="4" w:space="0" w:color="auto"/>
            </w:tcBorders>
            <w:shd w:val="clear" w:color="auto" w:fill="auto"/>
            <w:noWrap/>
          </w:tcPr>
          <w:p w:rsidR="0041638F" w:rsidRPr="0041638F" w:rsidRDefault="0041638F" w:rsidP="008842D6">
            <w:pPr>
              <w:spacing w:line="250" w:lineRule="atLeast"/>
              <w:jc w:val="center"/>
              <w:rPr>
                <w:sz w:val="22"/>
                <w:szCs w:val="22"/>
              </w:rPr>
            </w:pPr>
            <w:r w:rsidRPr="0041638F">
              <w:rPr>
                <w:sz w:val="22"/>
                <w:szCs w:val="22"/>
              </w:rPr>
              <w:t>c.C373T</w:t>
            </w:r>
          </w:p>
        </w:tc>
        <w:tc>
          <w:tcPr>
            <w:tcW w:w="2995" w:type="dxa"/>
            <w:tcBorders>
              <w:top w:val="single" w:sz="4" w:space="0" w:color="auto"/>
              <w:left w:val="nil"/>
              <w:bottom w:val="single" w:sz="4" w:space="0" w:color="auto"/>
              <w:right w:val="single" w:sz="4" w:space="0" w:color="auto"/>
            </w:tcBorders>
            <w:shd w:val="clear" w:color="auto" w:fill="auto"/>
            <w:noWrap/>
          </w:tcPr>
          <w:p w:rsidR="0041638F" w:rsidRPr="0041638F" w:rsidRDefault="0041638F" w:rsidP="008842D6">
            <w:pPr>
              <w:spacing w:line="250" w:lineRule="atLeast"/>
              <w:jc w:val="center"/>
              <w:rPr>
                <w:sz w:val="22"/>
                <w:szCs w:val="22"/>
              </w:rPr>
            </w:pPr>
            <w:r w:rsidRPr="0041638F">
              <w:rPr>
                <w:sz w:val="22"/>
                <w:szCs w:val="22"/>
              </w:rPr>
              <w:t>H125Y</w:t>
            </w:r>
          </w:p>
        </w:tc>
      </w:tr>
      <w:tr w:rsidR="0063555B" w:rsidRPr="00535CA9" w:rsidTr="008E2F7F">
        <w:trPr>
          <w:trHeight w:val="216"/>
        </w:trPr>
        <w:tc>
          <w:tcPr>
            <w:tcW w:w="3255" w:type="dxa"/>
            <w:tcBorders>
              <w:top w:val="single" w:sz="4" w:space="0" w:color="auto"/>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 374A&gt;T</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c.A374T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H125L</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c.376A&gt;G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c.A376G</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S126G</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c.383G&gt;A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c.G383A</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G128E</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c.399T&gt;G </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c.T399G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I133M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c.404C&gt;T</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c.C404T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A135V</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c.408T&gt;A </w:t>
            </w:r>
            <w:r w:rsidRPr="008657B6">
              <w:rPr>
                <w:sz w:val="22"/>
              </w:rPr>
              <w:t xml:space="preserve">or c.408T&gt;G </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4"/>
              </w:rPr>
            </w:pPr>
            <w:r w:rsidRPr="008657B6">
              <w:rPr>
                <w:sz w:val="22"/>
                <w:szCs w:val="22"/>
              </w:rPr>
              <w:t xml:space="preserve">c.T408A </w:t>
            </w:r>
            <w:r w:rsidRPr="008657B6">
              <w:rPr>
                <w:sz w:val="22"/>
              </w:rPr>
              <w:t xml:space="preserve">or c.T408G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D136E</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c.416A&gt;G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c.A416G</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N139S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c.419A&gt;C</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c.A419C</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K140T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c.427G&gt;A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c.G427A</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A143T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c.431G&gt;A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c.G431A</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G144D</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c.431G&gt;T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c.G431T</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G144V</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c.434T&gt;C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c.T434C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F145S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c.436C&gt;T</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c.C436T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P146S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c.437C&gt;G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c.C437G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P146R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c.454T&gt;C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c.T454C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Y152H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c.455A&gt;G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c.A455G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Y152C</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c.466G&gt;A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c.G466A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A156T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c.467C&gt;T</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c.C467T</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A156V</w:t>
            </w:r>
          </w:p>
        </w:tc>
      </w:tr>
      <w:tr w:rsidR="0041638F" w:rsidRPr="0041638F"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41638F" w:rsidRPr="0041638F" w:rsidRDefault="0041638F" w:rsidP="008842D6">
            <w:pPr>
              <w:spacing w:line="250" w:lineRule="atLeast"/>
              <w:jc w:val="center"/>
              <w:rPr>
                <w:sz w:val="22"/>
                <w:szCs w:val="22"/>
              </w:rPr>
            </w:pPr>
            <w:r w:rsidRPr="0041638F">
              <w:rPr>
                <w:sz w:val="22"/>
                <w:szCs w:val="22"/>
              </w:rPr>
              <w:t>c.471G&gt;C or c.471G&gt;T</w:t>
            </w:r>
          </w:p>
        </w:tc>
        <w:tc>
          <w:tcPr>
            <w:tcW w:w="2583" w:type="dxa"/>
            <w:tcBorders>
              <w:top w:val="nil"/>
              <w:left w:val="nil"/>
              <w:bottom w:val="single" w:sz="4" w:space="0" w:color="auto"/>
              <w:right w:val="single" w:sz="4" w:space="0" w:color="auto"/>
            </w:tcBorders>
            <w:shd w:val="clear" w:color="auto" w:fill="auto"/>
            <w:noWrap/>
          </w:tcPr>
          <w:p w:rsidR="0041638F" w:rsidRPr="0041638F" w:rsidRDefault="0041638F" w:rsidP="008842D6">
            <w:pPr>
              <w:spacing w:line="250" w:lineRule="atLeast"/>
              <w:jc w:val="center"/>
              <w:rPr>
                <w:sz w:val="22"/>
                <w:szCs w:val="22"/>
              </w:rPr>
            </w:pPr>
            <w:r w:rsidRPr="0041638F">
              <w:rPr>
                <w:sz w:val="22"/>
                <w:szCs w:val="22"/>
              </w:rPr>
              <w:t>c.G471C or c.G471T</w:t>
            </w:r>
          </w:p>
        </w:tc>
        <w:tc>
          <w:tcPr>
            <w:tcW w:w="2995" w:type="dxa"/>
            <w:tcBorders>
              <w:top w:val="nil"/>
              <w:left w:val="nil"/>
              <w:bottom w:val="single" w:sz="4" w:space="0" w:color="auto"/>
              <w:right w:val="single" w:sz="4" w:space="0" w:color="auto"/>
            </w:tcBorders>
            <w:shd w:val="clear" w:color="auto" w:fill="auto"/>
            <w:noWrap/>
          </w:tcPr>
          <w:p w:rsidR="0041638F" w:rsidRPr="0041638F" w:rsidRDefault="0041638F" w:rsidP="008842D6">
            <w:pPr>
              <w:spacing w:line="250" w:lineRule="atLeast"/>
              <w:jc w:val="center"/>
              <w:rPr>
                <w:sz w:val="22"/>
                <w:szCs w:val="22"/>
              </w:rPr>
            </w:pPr>
            <w:r w:rsidRPr="0041638F">
              <w:rPr>
                <w:sz w:val="22"/>
                <w:szCs w:val="22"/>
              </w:rPr>
              <w:t>Q157H</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c.484T&gt;G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c.T484G</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W162G</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c.493G&gt;C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c.G493C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D165H</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c.494A&gt;G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c.A494G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D165G</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c.[496C&gt;G; 497T&gt;G]</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 C496G/T497G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L166G</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c.496C&gt;G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c.C496G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L166V</w:t>
            </w:r>
          </w:p>
        </w:tc>
      </w:tr>
      <w:tr w:rsidR="0041638F" w:rsidRPr="0041638F"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41638F" w:rsidRPr="0041638F" w:rsidRDefault="0041638F" w:rsidP="008842D6">
            <w:pPr>
              <w:spacing w:line="250" w:lineRule="atLeast"/>
              <w:jc w:val="center"/>
              <w:rPr>
                <w:sz w:val="22"/>
                <w:szCs w:val="22"/>
              </w:rPr>
            </w:pPr>
            <w:r w:rsidRPr="0041638F">
              <w:rPr>
                <w:sz w:val="22"/>
                <w:szCs w:val="22"/>
              </w:rPr>
              <w:t>c.496_497delinsTC</w:t>
            </w:r>
          </w:p>
        </w:tc>
        <w:tc>
          <w:tcPr>
            <w:tcW w:w="2583" w:type="dxa"/>
            <w:tcBorders>
              <w:top w:val="nil"/>
              <w:left w:val="nil"/>
              <w:bottom w:val="single" w:sz="4" w:space="0" w:color="auto"/>
              <w:right w:val="single" w:sz="4" w:space="0" w:color="auto"/>
            </w:tcBorders>
            <w:shd w:val="clear" w:color="auto" w:fill="auto"/>
            <w:noWrap/>
          </w:tcPr>
          <w:p w:rsidR="0041638F" w:rsidRPr="0041638F" w:rsidRDefault="0041638F" w:rsidP="008842D6">
            <w:pPr>
              <w:spacing w:line="250" w:lineRule="atLeast"/>
              <w:jc w:val="center"/>
              <w:rPr>
                <w:sz w:val="22"/>
                <w:szCs w:val="22"/>
              </w:rPr>
            </w:pPr>
            <w:r w:rsidRPr="0041638F">
              <w:rPr>
                <w:sz w:val="22"/>
                <w:szCs w:val="22"/>
              </w:rPr>
              <w:t>c.496_497delinsTC</w:t>
            </w:r>
          </w:p>
        </w:tc>
        <w:tc>
          <w:tcPr>
            <w:tcW w:w="2995" w:type="dxa"/>
            <w:tcBorders>
              <w:top w:val="single" w:sz="4" w:space="0" w:color="auto"/>
              <w:left w:val="nil"/>
              <w:bottom w:val="single" w:sz="4" w:space="0" w:color="auto"/>
              <w:right w:val="single" w:sz="4" w:space="0" w:color="auto"/>
            </w:tcBorders>
            <w:shd w:val="clear" w:color="auto" w:fill="auto"/>
            <w:noWrap/>
          </w:tcPr>
          <w:p w:rsidR="0041638F" w:rsidRPr="0041638F" w:rsidRDefault="0041638F" w:rsidP="008842D6">
            <w:pPr>
              <w:spacing w:line="250" w:lineRule="atLeast"/>
              <w:jc w:val="center"/>
              <w:rPr>
                <w:sz w:val="22"/>
                <w:szCs w:val="22"/>
              </w:rPr>
            </w:pPr>
            <w:r w:rsidRPr="0041638F">
              <w:rPr>
                <w:sz w:val="22"/>
                <w:szCs w:val="22"/>
              </w:rPr>
              <w:t>L166S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c.499C&gt;G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c.C499G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L167V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2679DC" w:rsidP="008842D6">
            <w:pPr>
              <w:spacing w:line="250" w:lineRule="atLeast"/>
              <w:jc w:val="center"/>
              <w:rPr>
                <w:sz w:val="22"/>
                <w:szCs w:val="22"/>
              </w:rPr>
            </w:pPr>
            <w:r>
              <w:rPr>
                <w:sz w:val="22"/>
                <w:szCs w:val="22"/>
              </w:rPr>
              <w:t>c.506</w:t>
            </w:r>
            <w:r w:rsidR="0063555B" w:rsidRPr="008657B6">
              <w:rPr>
                <w:sz w:val="22"/>
                <w:szCs w:val="22"/>
              </w:rPr>
              <w:t>T&gt;C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c.T506C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F169S</w:t>
            </w:r>
          </w:p>
        </w:tc>
      </w:tr>
      <w:tr w:rsidR="0041638F" w:rsidRPr="0041638F"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41638F" w:rsidRPr="0041638F" w:rsidRDefault="0041638F" w:rsidP="008842D6">
            <w:pPr>
              <w:spacing w:line="250" w:lineRule="atLeast"/>
              <w:jc w:val="center"/>
              <w:rPr>
                <w:sz w:val="22"/>
                <w:szCs w:val="22"/>
              </w:rPr>
            </w:pPr>
            <w:r w:rsidRPr="0041638F">
              <w:rPr>
                <w:sz w:val="22"/>
                <w:szCs w:val="22"/>
              </w:rPr>
              <w:t>c.511G&gt;A</w:t>
            </w:r>
          </w:p>
        </w:tc>
        <w:tc>
          <w:tcPr>
            <w:tcW w:w="2583" w:type="dxa"/>
            <w:tcBorders>
              <w:top w:val="nil"/>
              <w:left w:val="nil"/>
              <w:bottom w:val="single" w:sz="4" w:space="0" w:color="auto"/>
              <w:right w:val="single" w:sz="4" w:space="0" w:color="auto"/>
            </w:tcBorders>
            <w:shd w:val="clear" w:color="auto" w:fill="auto"/>
            <w:noWrap/>
          </w:tcPr>
          <w:p w:rsidR="0041638F" w:rsidRPr="0041638F" w:rsidRDefault="0041638F" w:rsidP="008842D6">
            <w:pPr>
              <w:spacing w:line="250" w:lineRule="atLeast"/>
              <w:jc w:val="center"/>
              <w:rPr>
                <w:sz w:val="22"/>
                <w:szCs w:val="22"/>
              </w:rPr>
            </w:pPr>
            <w:r w:rsidRPr="0041638F">
              <w:rPr>
                <w:sz w:val="22"/>
                <w:szCs w:val="22"/>
              </w:rPr>
              <w:t>c.G511A</w:t>
            </w:r>
          </w:p>
        </w:tc>
        <w:tc>
          <w:tcPr>
            <w:tcW w:w="2995" w:type="dxa"/>
            <w:tcBorders>
              <w:top w:val="single" w:sz="4" w:space="0" w:color="auto"/>
              <w:left w:val="nil"/>
              <w:bottom w:val="single" w:sz="4" w:space="0" w:color="auto"/>
              <w:right w:val="single" w:sz="4" w:space="0" w:color="auto"/>
            </w:tcBorders>
            <w:shd w:val="clear" w:color="auto" w:fill="auto"/>
            <w:noWrap/>
          </w:tcPr>
          <w:p w:rsidR="0041638F" w:rsidRPr="0041638F" w:rsidRDefault="0041638F" w:rsidP="008842D6">
            <w:pPr>
              <w:spacing w:line="250" w:lineRule="atLeast"/>
              <w:jc w:val="center"/>
              <w:rPr>
                <w:sz w:val="22"/>
                <w:szCs w:val="22"/>
              </w:rPr>
            </w:pPr>
            <w:r w:rsidRPr="0041638F">
              <w:rPr>
                <w:sz w:val="22"/>
                <w:szCs w:val="22"/>
              </w:rPr>
              <w:t>G171S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2679DC" w:rsidP="008842D6">
            <w:pPr>
              <w:spacing w:line="250" w:lineRule="atLeast"/>
              <w:jc w:val="center"/>
              <w:rPr>
                <w:sz w:val="22"/>
                <w:szCs w:val="22"/>
              </w:rPr>
            </w:pPr>
            <w:r>
              <w:rPr>
                <w:sz w:val="22"/>
                <w:szCs w:val="22"/>
              </w:rPr>
              <w:t>c.520</w:t>
            </w:r>
            <w:r w:rsidR="0063555B" w:rsidRPr="008657B6">
              <w:rPr>
                <w:sz w:val="22"/>
                <w:szCs w:val="22"/>
              </w:rPr>
              <w:t>T&gt;C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c.T520C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C174R</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2679DC" w:rsidP="008842D6">
            <w:pPr>
              <w:spacing w:line="250" w:lineRule="atLeast"/>
              <w:jc w:val="center"/>
              <w:rPr>
                <w:sz w:val="22"/>
                <w:szCs w:val="22"/>
              </w:rPr>
            </w:pPr>
            <w:r>
              <w:rPr>
                <w:sz w:val="22"/>
                <w:szCs w:val="22"/>
              </w:rPr>
              <w:lastRenderedPageBreak/>
              <w:t>c.520</w:t>
            </w:r>
            <w:r w:rsidR="0063555B" w:rsidRPr="008657B6">
              <w:rPr>
                <w:sz w:val="22"/>
                <w:szCs w:val="22"/>
              </w:rPr>
              <w:t>T&gt;G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c.T520G</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C174G</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c.525 C&gt;G </w:t>
            </w:r>
            <w:r w:rsidRPr="008657B6">
              <w:rPr>
                <w:sz w:val="22"/>
              </w:rPr>
              <w:t xml:space="preserve">or c.525C&gt;A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c.C525G </w:t>
            </w:r>
            <w:r w:rsidRPr="008657B6">
              <w:rPr>
                <w:sz w:val="22"/>
              </w:rPr>
              <w:t xml:space="preserve">or c.C525A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D175E</w:t>
            </w:r>
          </w:p>
        </w:tc>
      </w:tr>
      <w:tr w:rsidR="0063555B" w:rsidRPr="00535CA9" w:rsidTr="008E2F7F">
        <w:trPr>
          <w:trHeight w:val="216"/>
        </w:trPr>
        <w:tc>
          <w:tcPr>
            <w:tcW w:w="3255" w:type="dxa"/>
            <w:tcBorders>
              <w:top w:val="single" w:sz="4" w:space="0" w:color="auto"/>
              <w:left w:val="single" w:sz="4"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c.539T&gt;G </w:t>
            </w:r>
          </w:p>
        </w:tc>
        <w:tc>
          <w:tcPr>
            <w:tcW w:w="2583" w:type="dxa"/>
            <w:tcBorders>
              <w:top w:val="single" w:sz="4" w:space="0" w:color="auto"/>
              <w:left w:val="single" w:sz="4"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c.T539G </w:t>
            </w:r>
          </w:p>
        </w:tc>
        <w:tc>
          <w:tcPr>
            <w:tcW w:w="2995" w:type="dxa"/>
            <w:tcBorders>
              <w:top w:val="single" w:sz="4" w:space="0" w:color="auto"/>
              <w:left w:val="single" w:sz="4"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L180W </w:t>
            </w:r>
          </w:p>
        </w:tc>
      </w:tr>
      <w:tr w:rsidR="006569CE" w:rsidRPr="00535CA9" w:rsidTr="008E2F7F">
        <w:trPr>
          <w:trHeight w:val="216"/>
        </w:trPr>
        <w:tc>
          <w:tcPr>
            <w:tcW w:w="3255" w:type="dxa"/>
            <w:tcBorders>
              <w:top w:val="single" w:sz="4" w:space="0" w:color="auto"/>
              <w:left w:val="single" w:sz="4" w:space="0" w:color="auto"/>
              <w:bottom w:val="single" w:sz="4" w:space="0" w:color="auto"/>
              <w:right w:val="single" w:sz="4" w:space="0" w:color="auto"/>
            </w:tcBorders>
            <w:shd w:val="clear" w:color="auto" w:fill="auto"/>
            <w:noWrap/>
          </w:tcPr>
          <w:p w:rsidR="006569CE" w:rsidRPr="008657B6" w:rsidRDefault="006569CE" w:rsidP="008842D6">
            <w:pPr>
              <w:pStyle w:val="Default"/>
              <w:spacing w:line="250" w:lineRule="atLeast"/>
              <w:jc w:val="center"/>
              <w:rPr>
                <w:color w:val="auto"/>
                <w:sz w:val="22"/>
                <w:szCs w:val="22"/>
              </w:rPr>
            </w:pPr>
            <w:r w:rsidRPr="008657B6">
              <w:rPr>
                <w:color w:val="auto"/>
                <w:sz w:val="22"/>
                <w:szCs w:val="22"/>
              </w:rPr>
              <w:t>c.540G&gt;C</w:t>
            </w:r>
          </w:p>
        </w:tc>
        <w:tc>
          <w:tcPr>
            <w:tcW w:w="2583" w:type="dxa"/>
            <w:tcBorders>
              <w:top w:val="single" w:sz="4" w:space="0" w:color="auto"/>
              <w:left w:val="single" w:sz="4" w:space="0" w:color="auto"/>
              <w:bottom w:val="single" w:sz="4" w:space="0" w:color="auto"/>
              <w:right w:val="single" w:sz="4" w:space="0" w:color="auto"/>
            </w:tcBorders>
            <w:shd w:val="clear" w:color="auto" w:fill="auto"/>
            <w:noWrap/>
          </w:tcPr>
          <w:p w:rsidR="006569CE" w:rsidRPr="008657B6" w:rsidRDefault="006569CE" w:rsidP="008842D6">
            <w:pPr>
              <w:pStyle w:val="Default"/>
              <w:spacing w:line="250" w:lineRule="atLeast"/>
              <w:jc w:val="center"/>
              <w:rPr>
                <w:color w:val="auto"/>
                <w:sz w:val="22"/>
                <w:szCs w:val="22"/>
              </w:rPr>
            </w:pPr>
            <w:r w:rsidRPr="008657B6">
              <w:rPr>
                <w:color w:val="auto"/>
                <w:sz w:val="22"/>
                <w:szCs w:val="22"/>
              </w:rPr>
              <w:t>c.G540C</w:t>
            </w:r>
          </w:p>
        </w:tc>
        <w:tc>
          <w:tcPr>
            <w:tcW w:w="2995" w:type="dxa"/>
            <w:tcBorders>
              <w:top w:val="single" w:sz="4" w:space="0" w:color="auto"/>
              <w:left w:val="single" w:sz="4" w:space="0" w:color="auto"/>
              <w:bottom w:val="single" w:sz="4" w:space="0" w:color="auto"/>
              <w:right w:val="single" w:sz="4" w:space="0" w:color="auto"/>
            </w:tcBorders>
            <w:shd w:val="clear" w:color="auto" w:fill="auto"/>
            <w:noWrap/>
          </w:tcPr>
          <w:p w:rsidR="006569CE" w:rsidRPr="008657B6" w:rsidRDefault="006569CE" w:rsidP="008842D6">
            <w:pPr>
              <w:pStyle w:val="Default"/>
              <w:spacing w:line="250" w:lineRule="atLeast"/>
              <w:jc w:val="center"/>
              <w:rPr>
                <w:color w:val="auto"/>
                <w:sz w:val="22"/>
                <w:szCs w:val="22"/>
              </w:rPr>
            </w:pPr>
            <w:r w:rsidRPr="008657B6">
              <w:rPr>
                <w:color w:val="auto"/>
                <w:sz w:val="22"/>
                <w:szCs w:val="22"/>
              </w:rPr>
              <w:t>L180F</w:t>
            </w:r>
          </w:p>
        </w:tc>
      </w:tr>
      <w:tr w:rsidR="0063555B" w:rsidRPr="00535CA9" w:rsidTr="008E2F7F">
        <w:trPr>
          <w:trHeight w:val="216"/>
        </w:trPr>
        <w:tc>
          <w:tcPr>
            <w:tcW w:w="3255" w:type="dxa"/>
            <w:tcBorders>
              <w:top w:val="single" w:sz="4" w:space="0" w:color="auto"/>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c.548G&gt;C</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c.G548C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G183A</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c.548G&gt;A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c.G548A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G183D</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c.550T&gt;A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c.T550A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Y184N</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c.551A&gt;G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c.A551G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Y184C</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c.553A&gt;G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c.A553G</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K185E</w:t>
            </w:r>
          </w:p>
        </w:tc>
      </w:tr>
      <w:tr w:rsidR="0063555B" w:rsidRPr="00535CA9" w:rsidTr="00680C2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c.559A&gt;G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c.A559G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M187V</w:t>
            </w:r>
          </w:p>
        </w:tc>
      </w:tr>
      <w:tr w:rsidR="0063555B" w:rsidRPr="00535CA9" w:rsidTr="00680C2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c.559_564 dup</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c.559_564dup</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p. M187_S188 dup</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c.560T&gt;C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c.T560C</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M187T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c.561G&gt;T or c.561G&gt;A or c.561G&gt;C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c.G561T </w:t>
            </w:r>
            <w:r w:rsidRPr="008657B6">
              <w:rPr>
                <w:sz w:val="22"/>
              </w:rPr>
              <w:t xml:space="preserve">or c.G561A or c.G561C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M187I</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7263B5" w:rsidP="008842D6">
            <w:pPr>
              <w:spacing w:line="250" w:lineRule="atLeast"/>
              <w:jc w:val="center"/>
              <w:rPr>
                <w:sz w:val="22"/>
                <w:szCs w:val="22"/>
              </w:rPr>
            </w:pPr>
            <w:r>
              <w:rPr>
                <w:sz w:val="22"/>
                <w:szCs w:val="22"/>
              </w:rPr>
              <w:t>c.572</w:t>
            </w:r>
            <w:r w:rsidR="0063555B" w:rsidRPr="008657B6">
              <w:rPr>
                <w:sz w:val="22"/>
                <w:szCs w:val="22"/>
              </w:rPr>
              <w:t>T&gt;A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c.T572A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L191Q</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c.581C&gt;T</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c.C581T</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T194I</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c.584G&gt;T</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c.G584T</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G195V</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c.586A&gt;G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c.A586G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R196G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7263B5" w:rsidP="008842D6">
            <w:pPr>
              <w:spacing w:line="250" w:lineRule="atLeast"/>
              <w:jc w:val="center"/>
              <w:rPr>
                <w:sz w:val="22"/>
                <w:szCs w:val="22"/>
              </w:rPr>
            </w:pPr>
            <w:r>
              <w:rPr>
                <w:sz w:val="22"/>
                <w:szCs w:val="22"/>
              </w:rPr>
              <w:t>c.593</w:t>
            </w:r>
            <w:r w:rsidR="0063555B" w:rsidRPr="008657B6">
              <w:rPr>
                <w:sz w:val="22"/>
                <w:szCs w:val="22"/>
              </w:rPr>
              <w:t>T&gt;C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c.T593C</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I198T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7263B5" w:rsidP="008842D6">
            <w:pPr>
              <w:spacing w:line="250" w:lineRule="atLeast"/>
              <w:jc w:val="center"/>
              <w:rPr>
                <w:sz w:val="22"/>
                <w:szCs w:val="22"/>
              </w:rPr>
            </w:pPr>
            <w:r>
              <w:rPr>
                <w:sz w:val="22"/>
                <w:szCs w:val="22"/>
              </w:rPr>
              <w:t>c.595</w:t>
            </w:r>
            <w:r w:rsidR="0063555B" w:rsidRPr="008657B6">
              <w:rPr>
                <w:sz w:val="22"/>
                <w:szCs w:val="22"/>
              </w:rPr>
              <w:t>G&gt;A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c.G595A</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V199M</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c.596T&gt;C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c.T596C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V199A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7263B5" w:rsidP="008842D6">
            <w:pPr>
              <w:spacing w:line="250" w:lineRule="atLeast"/>
              <w:jc w:val="center"/>
              <w:rPr>
                <w:sz w:val="22"/>
                <w:szCs w:val="22"/>
              </w:rPr>
            </w:pPr>
            <w:r>
              <w:rPr>
                <w:sz w:val="22"/>
                <w:szCs w:val="22"/>
              </w:rPr>
              <w:t>c.596</w:t>
            </w:r>
            <w:r w:rsidR="0063555B" w:rsidRPr="008657B6">
              <w:rPr>
                <w:sz w:val="22"/>
                <w:szCs w:val="22"/>
              </w:rPr>
              <w:t>T&gt;G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c.T596G</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V199G</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7263B5" w:rsidP="008842D6">
            <w:pPr>
              <w:spacing w:line="250" w:lineRule="atLeast"/>
              <w:jc w:val="center"/>
              <w:rPr>
                <w:sz w:val="22"/>
                <w:szCs w:val="22"/>
              </w:rPr>
            </w:pPr>
            <w:r>
              <w:rPr>
                <w:sz w:val="22"/>
                <w:szCs w:val="22"/>
              </w:rPr>
              <w:t>c.599</w:t>
            </w:r>
            <w:r w:rsidR="0063555B" w:rsidRPr="008657B6">
              <w:rPr>
                <w:sz w:val="22"/>
                <w:szCs w:val="22"/>
              </w:rPr>
              <w:t>A&gt;G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c.A599G</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Y200C</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7263B5" w:rsidP="008842D6">
            <w:pPr>
              <w:spacing w:line="250" w:lineRule="atLeast"/>
              <w:jc w:val="center"/>
              <w:rPr>
                <w:sz w:val="22"/>
                <w:szCs w:val="22"/>
              </w:rPr>
            </w:pPr>
            <w:r>
              <w:rPr>
                <w:sz w:val="22"/>
                <w:szCs w:val="22"/>
              </w:rPr>
              <w:t>c.602</w:t>
            </w:r>
            <w:r w:rsidR="0063555B" w:rsidRPr="008657B6">
              <w:rPr>
                <w:sz w:val="22"/>
                <w:szCs w:val="22"/>
              </w:rPr>
              <w:t>C&gt;T</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c.C602T</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S201F</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7263B5" w:rsidP="008842D6">
            <w:pPr>
              <w:spacing w:line="250" w:lineRule="atLeast"/>
              <w:jc w:val="center"/>
              <w:rPr>
                <w:sz w:val="22"/>
                <w:szCs w:val="22"/>
              </w:rPr>
            </w:pPr>
            <w:r>
              <w:rPr>
                <w:sz w:val="22"/>
                <w:szCs w:val="22"/>
              </w:rPr>
              <w:t>c.602</w:t>
            </w:r>
            <w:r w:rsidR="0063555B" w:rsidRPr="008657B6">
              <w:rPr>
                <w:sz w:val="22"/>
                <w:szCs w:val="22"/>
              </w:rPr>
              <w:t>C&gt;A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c.C602A</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S201Y</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7263B5" w:rsidP="008842D6">
            <w:pPr>
              <w:spacing w:line="250" w:lineRule="atLeast"/>
              <w:jc w:val="center"/>
              <w:rPr>
                <w:sz w:val="22"/>
                <w:szCs w:val="22"/>
              </w:rPr>
            </w:pPr>
            <w:r>
              <w:rPr>
                <w:sz w:val="22"/>
                <w:szCs w:val="22"/>
              </w:rPr>
              <w:t>c.608</w:t>
            </w:r>
            <w:r w:rsidR="0063555B" w:rsidRPr="008657B6">
              <w:rPr>
                <w:sz w:val="22"/>
                <w:szCs w:val="22"/>
              </w:rPr>
              <w:t>A&gt;T</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c.A608T</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E203V</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4"/>
              </w:rPr>
            </w:pPr>
            <w:r w:rsidRPr="008657B6">
              <w:rPr>
                <w:sz w:val="22"/>
                <w:szCs w:val="22"/>
              </w:rPr>
              <w:t xml:space="preserve">c.609 G&gt;C </w:t>
            </w:r>
            <w:r w:rsidRPr="008657B6">
              <w:rPr>
                <w:sz w:val="22"/>
              </w:rPr>
              <w:t xml:space="preserve">or c.609G&gt;T </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c.G609C </w:t>
            </w:r>
            <w:r w:rsidRPr="008657B6">
              <w:rPr>
                <w:sz w:val="22"/>
              </w:rPr>
              <w:t xml:space="preserve">or c.G609T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u w:val="single"/>
              </w:rPr>
            </w:pPr>
            <w:r w:rsidRPr="008657B6">
              <w:rPr>
                <w:sz w:val="22"/>
                <w:szCs w:val="22"/>
              </w:rPr>
              <w:t>E203D</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c.613 C&gt;A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c.C613A</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P205T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c.613</w:t>
            </w:r>
            <w:r w:rsidR="0063555B" w:rsidRPr="00535CA9">
              <w:rPr>
                <w:sz w:val="22"/>
                <w:szCs w:val="22"/>
              </w:rPr>
              <w:t>C&gt;T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c.C613T</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P205S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c.614</w:t>
            </w:r>
            <w:r w:rsidR="0063555B" w:rsidRPr="00535CA9">
              <w:rPr>
                <w:sz w:val="22"/>
                <w:szCs w:val="22"/>
              </w:rPr>
              <w:t>C&gt;T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c.C614T</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P205L</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c.619</w:t>
            </w:r>
            <w:r w:rsidR="0063555B" w:rsidRPr="00535CA9">
              <w:rPr>
                <w:sz w:val="22"/>
                <w:szCs w:val="22"/>
              </w:rPr>
              <w:t>T&gt;C</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c.T619C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Y207H</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c.620</w:t>
            </w:r>
            <w:r w:rsidR="0063555B" w:rsidRPr="00535CA9">
              <w:rPr>
                <w:sz w:val="22"/>
                <w:szCs w:val="22"/>
              </w:rPr>
              <w:t>A&gt;C</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c.A620C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Y207S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c.628C&gt;T</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c.C628T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P210S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c.629</w:t>
            </w:r>
            <w:r w:rsidR="0063555B" w:rsidRPr="00535CA9">
              <w:rPr>
                <w:sz w:val="22"/>
                <w:szCs w:val="22"/>
              </w:rPr>
              <w:t>C&gt;T</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c.C629T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P210L</w:t>
            </w:r>
          </w:p>
        </w:tc>
      </w:tr>
      <w:tr w:rsidR="0041638F"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41638F" w:rsidRPr="0041638F" w:rsidRDefault="0041638F" w:rsidP="008842D6">
            <w:pPr>
              <w:spacing w:line="250" w:lineRule="atLeast"/>
              <w:jc w:val="center"/>
              <w:rPr>
                <w:sz w:val="22"/>
                <w:szCs w:val="22"/>
              </w:rPr>
            </w:pPr>
            <w:r w:rsidRPr="0041638F">
              <w:rPr>
                <w:sz w:val="22"/>
                <w:szCs w:val="22"/>
              </w:rPr>
              <w:t>c.638A&gt;G</w:t>
            </w:r>
          </w:p>
        </w:tc>
        <w:tc>
          <w:tcPr>
            <w:tcW w:w="2583" w:type="dxa"/>
            <w:tcBorders>
              <w:top w:val="single" w:sz="4" w:space="0" w:color="auto"/>
              <w:left w:val="nil"/>
              <w:bottom w:val="single" w:sz="4" w:space="0" w:color="auto"/>
              <w:right w:val="single" w:sz="4" w:space="0" w:color="auto"/>
            </w:tcBorders>
            <w:shd w:val="clear" w:color="auto" w:fill="auto"/>
            <w:noWrap/>
          </w:tcPr>
          <w:p w:rsidR="0041638F" w:rsidRPr="0041638F" w:rsidRDefault="0041638F" w:rsidP="008842D6">
            <w:pPr>
              <w:spacing w:line="250" w:lineRule="atLeast"/>
              <w:jc w:val="center"/>
              <w:rPr>
                <w:sz w:val="22"/>
                <w:szCs w:val="22"/>
              </w:rPr>
            </w:pPr>
            <w:r w:rsidRPr="0041638F">
              <w:rPr>
                <w:sz w:val="22"/>
                <w:szCs w:val="22"/>
              </w:rPr>
              <w:t>c.A638G</w:t>
            </w:r>
          </w:p>
        </w:tc>
        <w:tc>
          <w:tcPr>
            <w:tcW w:w="2995" w:type="dxa"/>
            <w:tcBorders>
              <w:top w:val="single" w:sz="4" w:space="0" w:color="auto"/>
              <w:left w:val="nil"/>
              <w:bottom w:val="single" w:sz="4" w:space="0" w:color="auto"/>
              <w:right w:val="single" w:sz="4" w:space="0" w:color="auto"/>
            </w:tcBorders>
            <w:shd w:val="clear" w:color="auto" w:fill="auto"/>
            <w:noWrap/>
          </w:tcPr>
          <w:p w:rsidR="0041638F" w:rsidRPr="0041638F" w:rsidRDefault="0041638F" w:rsidP="008842D6">
            <w:pPr>
              <w:spacing w:line="250" w:lineRule="atLeast"/>
              <w:jc w:val="center"/>
              <w:rPr>
                <w:sz w:val="22"/>
                <w:szCs w:val="22"/>
              </w:rPr>
            </w:pPr>
            <w:r w:rsidRPr="0041638F">
              <w:rPr>
                <w:sz w:val="22"/>
                <w:szCs w:val="22"/>
              </w:rPr>
              <w:t>K213R</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c.638</w:t>
            </w:r>
            <w:r w:rsidR="0063555B" w:rsidRPr="00535CA9">
              <w:rPr>
                <w:sz w:val="22"/>
                <w:szCs w:val="22"/>
              </w:rPr>
              <w:t>A&gt;T</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c.A638T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K213M</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c.640</w:t>
            </w:r>
            <w:r w:rsidR="0063555B" w:rsidRPr="00535CA9">
              <w:rPr>
                <w:sz w:val="22"/>
                <w:szCs w:val="22"/>
              </w:rPr>
              <w:t>C&gt;T</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c.C640T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P214S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c.641</w:t>
            </w:r>
            <w:r w:rsidR="0063555B" w:rsidRPr="00535CA9">
              <w:rPr>
                <w:sz w:val="22"/>
                <w:szCs w:val="22"/>
              </w:rPr>
              <w:t>C&gt;T</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c.641T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P214L</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c.643</w:t>
            </w:r>
            <w:r w:rsidR="0063555B" w:rsidRPr="00535CA9">
              <w:rPr>
                <w:sz w:val="22"/>
                <w:szCs w:val="22"/>
              </w:rPr>
              <w:t>A&gt;G</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c.A643G</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N215D</w:t>
            </w:r>
          </w:p>
        </w:tc>
      </w:tr>
      <w:tr w:rsidR="0063555B" w:rsidRPr="00535CA9" w:rsidTr="008E2F7F">
        <w:trPr>
          <w:trHeight w:val="216"/>
        </w:trPr>
        <w:tc>
          <w:tcPr>
            <w:tcW w:w="3255" w:type="dxa"/>
            <w:tcBorders>
              <w:top w:val="single" w:sz="4" w:space="0" w:color="auto"/>
              <w:left w:val="single" w:sz="8"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c.644</w:t>
            </w:r>
            <w:r w:rsidR="0063555B" w:rsidRPr="00535CA9">
              <w:rPr>
                <w:sz w:val="22"/>
                <w:szCs w:val="22"/>
              </w:rPr>
              <w:t>A&gt;G</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c.A644G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N215S</w:t>
            </w:r>
          </w:p>
        </w:tc>
      </w:tr>
      <w:tr w:rsidR="0041638F"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41638F" w:rsidRPr="0041638F" w:rsidRDefault="0041638F" w:rsidP="008842D6">
            <w:pPr>
              <w:spacing w:line="250" w:lineRule="atLeast"/>
              <w:jc w:val="center"/>
              <w:rPr>
                <w:sz w:val="22"/>
                <w:szCs w:val="22"/>
              </w:rPr>
            </w:pPr>
            <w:r w:rsidRPr="0041638F">
              <w:rPr>
                <w:sz w:val="22"/>
                <w:szCs w:val="22"/>
              </w:rPr>
              <w:t>c.644A&gt;T</w:t>
            </w:r>
          </w:p>
        </w:tc>
        <w:tc>
          <w:tcPr>
            <w:tcW w:w="2583" w:type="dxa"/>
            <w:tcBorders>
              <w:top w:val="nil"/>
              <w:left w:val="nil"/>
              <w:bottom w:val="single" w:sz="4" w:space="0" w:color="auto"/>
              <w:right w:val="single" w:sz="4" w:space="0" w:color="auto"/>
            </w:tcBorders>
            <w:shd w:val="clear" w:color="auto" w:fill="auto"/>
            <w:noWrap/>
          </w:tcPr>
          <w:p w:rsidR="0041638F" w:rsidRPr="0041638F" w:rsidRDefault="0041638F" w:rsidP="008842D6">
            <w:pPr>
              <w:spacing w:line="250" w:lineRule="atLeast"/>
              <w:jc w:val="center"/>
              <w:rPr>
                <w:sz w:val="22"/>
                <w:szCs w:val="22"/>
              </w:rPr>
            </w:pPr>
            <w:r w:rsidRPr="0041638F">
              <w:rPr>
                <w:sz w:val="22"/>
                <w:szCs w:val="22"/>
              </w:rPr>
              <w:t>c.A644T</w:t>
            </w:r>
          </w:p>
        </w:tc>
        <w:tc>
          <w:tcPr>
            <w:tcW w:w="2995" w:type="dxa"/>
            <w:tcBorders>
              <w:top w:val="nil"/>
              <w:left w:val="nil"/>
              <w:bottom w:val="single" w:sz="4" w:space="0" w:color="auto"/>
              <w:right w:val="single" w:sz="4" w:space="0" w:color="auto"/>
            </w:tcBorders>
            <w:shd w:val="clear" w:color="auto" w:fill="auto"/>
            <w:noWrap/>
          </w:tcPr>
          <w:p w:rsidR="0041638F" w:rsidRPr="0041638F" w:rsidRDefault="0041638F" w:rsidP="008842D6">
            <w:pPr>
              <w:spacing w:line="250" w:lineRule="atLeast"/>
              <w:jc w:val="center"/>
              <w:rPr>
                <w:sz w:val="22"/>
                <w:szCs w:val="22"/>
              </w:rPr>
            </w:pPr>
            <w:r w:rsidRPr="0041638F">
              <w:rPr>
                <w:sz w:val="22"/>
                <w:szCs w:val="22"/>
              </w:rPr>
              <w:t>N215I</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c.[644 A&gt;G; 937 G&gt;T]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 A644G/G937T</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N215S/D313Y</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c.646</w:t>
            </w:r>
            <w:r w:rsidR="0063555B" w:rsidRPr="00535CA9">
              <w:rPr>
                <w:sz w:val="22"/>
                <w:szCs w:val="22"/>
              </w:rPr>
              <w:t>T&gt;G</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c.T646G</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Y216D</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c.647</w:t>
            </w:r>
            <w:r w:rsidR="0063555B" w:rsidRPr="00535CA9">
              <w:rPr>
                <w:sz w:val="22"/>
                <w:szCs w:val="22"/>
              </w:rPr>
              <w:t>A&gt;G</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c.A647G</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Y216C</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rPr>
              <w:t>c.655A&gt;C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rPr>
              <w:t>c.A655C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rPr>
              <w:t xml:space="preserve">I219L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7263B5" w:rsidP="008842D6">
            <w:pPr>
              <w:spacing w:line="250" w:lineRule="atLeast"/>
              <w:jc w:val="center"/>
              <w:rPr>
                <w:sz w:val="22"/>
                <w:szCs w:val="22"/>
              </w:rPr>
            </w:pPr>
            <w:r>
              <w:rPr>
                <w:sz w:val="22"/>
                <w:szCs w:val="22"/>
              </w:rPr>
              <w:t>c.656</w:t>
            </w:r>
            <w:r w:rsidR="0063555B" w:rsidRPr="008657B6">
              <w:rPr>
                <w:sz w:val="22"/>
                <w:szCs w:val="22"/>
              </w:rPr>
              <w:t>T&gt;A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c.T656A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I219N</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7263B5" w:rsidP="008842D6">
            <w:pPr>
              <w:spacing w:line="250" w:lineRule="atLeast"/>
              <w:jc w:val="center"/>
              <w:rPr>
                <w:sz w:val="22"/>
                <w:szCs w:val="22"/>
              </w:rPr>
            </w:pPr>
            <w:r>
              <w:rPr>
                <w:sz w:val="22"/>
                <w:szCs w:val="22"/>
              </w:rPr>
              <w:lastRenderedPageBreak/>
              <w:t>c.656</w:t>
            </w:r>
            <w:r w:rsidR="0063555B" w:rsidRPr="008657B6">
              <w:rPr>
                <w:sz w:val="22"/>
                <w:szCs w:val="22"/>
              </w:rPr>
              <w:t>T&gt;C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c.T656C</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I219T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7263B5" w:rsidP="008842D6">
            <w:pPr>
              <w:spacing w:line="250" w:lineRule="atLeast"/>
              <w:jc w:val="center"/>
              <w:rPr>
                <w:sz w:val="22"/>
                <w:szCs w:val="22"/>
              </w:rPr>
            </w:pPr>
            <w:r>
              <w:rPr>
                <w:sz w:val="22"/>
                <w:szCs w:val="22"/>
              </w:rPr>
              <w:t>c.659</w:t>
            </w:r>
            <w:r w:rsidR="0063555B" w:rsidRPr="008657B6">
              <w:rPr>
                <w:sz w:val="22"/>
                <w:szCs w:val="22"/>
              </w:rPr>
              <w:t>G&gt;A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c.G659A</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R220Q</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7263B5" w:rsidP="008842D6">
            <w:pPr>
              <w:spacing w:line="250" w:lineRule="atLeast"/>
              <w:jc w:val="center"/>
              <w:rPr>
                <w:sz w:val="22"/>
                <w:szCs w:val="22"/>
              </w:rPr>
            </w:pPr>
            <w:r>
              <w:rPr>
                <w:sz w:val="22"/>
                <w:szCs w:val="22"/>
              </w:rPr>
              <w:t>c.659</w:t>
            </w:r>
            <w:r w:rsidR="0063555B" w:rsidRPr="008657B6">
              <w:rPr>
                <w:sz w:val="22"/>
                <w:szCs w:val="22"/>
              </w:rPr>
              <w:t>G&gt;C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c.G659C</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R220P</w:t>
            </w:r>
          </w:p>
        </w:tc>
      </w:tr>
      <w:tr w:rsidR="0063555B" w:rsidRPr="00535CA9" w:rsidTr="008E2F7F">
        <w:trPr>
          <w:trHeight w:val="216"/>
        </w:trPr>
        <w:tc>
          <w:tcPr>
            <w:tcW w:w="3255" w:type="dxa"/>
            <w:tcBorders>
              <w:top w:val="single" w:sz="4" w:space="0" w:color="auto"/>
              <w:left w:val="single" w:sz="4"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rPr>
              <w:t>c.662A&gt;C</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rPr>
              <w:t>c.A662C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rPr>
              <w:t xml:space="preserve">Q221P </w:t>
            </w:r>
          </w:p>
        </w:tc>
      </w:tr>
      <w:tr w:rsidR="0063555B" w:rsidRPr="00535CA9" w:rsidTr="008E2F7F">
        <w:trPr>
          <w:trHeight w:val="216"/>
        </w:trPr>
        <w:tc>
          <w:tcPr>
            <w:tcW w:w="3255" w:type="dxa"/>
            <w:tcBorders>
              <w:top w:val="single" w:sz="4" w:space="0" w:color="auto"/>
              <w:left w:val="single" w:sz="4"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c.671A&gt;C </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c.A671C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N224T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c.671A&gt;G</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c.A671G</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N224S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c.673C&gt;G</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c.C673G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H225D</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c.683A&gt;G</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c.A683G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N228S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4"/>
              </w:rPr>
            </w:pPr>
            <w:r w:rsidRPr="008657B6">
              <w:rPr>
                <w:sz w:val="22"/>
                <w:szCs w:val="22"/>
              </w:rPr>
              <w:t xml:space="preserve">c.687 T&gt;A </w:t>
            </w:r>
            <w:r w:rsidRPr="008657B6">
              <w:rPr>
                <w:sz w:val="22"/>
              </w:rPr>
              <w:t xml:space="preserve">or c.687T&gt;G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c.T687A </w:t>
            </w:r>
            <w:r w:rsidRPr="008657B6">
              <w:rPr>
                <w:sz w:val="22"/>
              </w:rPr>
              <w:t xml:space="preserve">or c.T687G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color w:val="0070C0"/>
                <w:sz w:val="22"/>
                <w:szCs w:val="22"/>
                <w:highlight w:val="yellow"/>
              </w:rPr>
            </w:pPr>
            <w:r w:rsidRPr="00535CA9">
              <w:rPr>
                <w:sz w:val="22"/>
                <w:szCs w:val="22"/>
              </w:rPr>
              <w:t>F229L</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c.695T&gt;C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c.T695C</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I232T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c.713G&gt;A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c.G713A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S238N</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c.716T&gt;C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c.T716C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I239T</w:t>
            </w:r>
          </w:p>
        </w:tc>
      </w:tr>
      <w:tr w:rsidR="00A01539" w:rsidRPr="00535CA9" w:rsidTr="009F7165">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A01539" w:rsidRPr="0056179D" w:rsidRDefault="00A01539" w:rsidP="008842D6">
            <w:pPr>
              <w:spacing w:line="250" w:lineRule="atLeast"/>
              <w:jc w:val="center"/>
              <w:rPr>
                <w:sz w:val="22"/>
                <w:szCs w:val="22"/>
              </w:rPr>
            </w:pPr>
            <w:r w:rsidRPr="0056179D">
              <w:rPr>
                <w:sz w:val="22"/>
              </w:rPr>
              <w:t>c.720G&gt;C or c.720G&gt;T</w:t>
            </w:r>
          </w:p>
        </w:tc>
        <w:tc>
          <w:tcPr>
            <w:tcW w:w="2583" w:type="dxa"/>
            <w:tcBorders>
              <w:top w:val="nil"/>
              <w:left w:val="nil"/>
              <w:bottom w:val="single" w:sz="4" w:space="0" w:color="auto"/>
              <w:right w:val="single" w:sz="4" w:space="0" w:color="auto"/>
            </w:tcBorders>
            <w:shd w:val="clear" w:color="auto" w:fill="auto"/>
            <w:noWrap/>
          </w:tcPr>
          <w:p w:rsidR="00A01539" w:rsidRPr="0056179D" w:rsidRDefault="00A01539" w:rsidP="008842D6">
            <w:pPr>
              <w:spacing w:line="250" w:lineRule="atLeast"/>
              <w:jc w:val="center"/>
              <w:rPr>
                <w:sz w:val="22"/>
                <w:szCs w:val="22"/>
              </w:rPr>
            </w:pPr>
            <w:r w:rsidRPr="0056179D">
              <w:rPr>
                <w:sz w:val="22"/>
              </w:rPr>
              <w:t>c.G720C or c.G720T</w:t>
            </w:r>
          </w:p>
        </w:tc>
        <w:tc>
          <w:tcPr>
            <w:tcW w:w="2995" w:type="dxa"/>
            <w:tcBorders>
              <w:top w:val="single" w:sz="4" w:space="0" w:color="auto"/>
              <w:left w:val="nil"/>
              <w:bottom w:val="single" w:sz="4" w:space="0" w:color="auto"/>
              <w:right w:val="single" w:sz="4" w:space="0" w:color="auto"/>
            </w:tcBorders>
            <w:shd w:val="clear" w:color="auto" w:fill="auto"/>
            <w:noWrap/>
          </w:tcPr>
          <w:p w:rsidR="00A01539" w:rsidRPr="0056179D" w:rsidRDefault="00A01539" w:rsidP="008842D6">
            <w:pPr>
              <w:spacing w:line="250" w:lineRule="atLeast"/>
              <w:jc w:val="center"/>
              <w:rPr>
                <w:sz w:val="22"/>
                <w:szCs w:val="22"/>
              </w:rPr>
            </w:pPr>
            <w:r w:rsidRPr="0056179D">
              <w:rPr>
                <w:sz w:val="22"/>
              </w:rPr>
              <w:t>K240N</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c.724A&gt;G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c.A724G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I242V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c.724A&gt;T</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c.A724T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I242F</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7263B5" w:rsidP="008842D6">
            <w:pPr>
              <w:spacing w:line="250" w:lineRule="atLeast"/>
              <w:jc w:val="center"/>
              <w:rPr>
                <w:sz w:val="22"/>
                <w:szCs w:val="22"/>
              </w:rPr>
            </w:pPr>
            <w:r>
              <w:rPr>
                <w:sz w:val="22"/>
                <w:szCs w:val="22"/>
              </w:rPr>
              <w:t>c.725</w:t>
            </w:r>
            <w:r w:rsidR="0063555B" w:rsidRPr="008657B6">
              <w:rPr>
                <w:sz w:val="22"/>
                <w:szCs w:val="22"/>
              </w:rPr>
              <w:t>T&gt;A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c.T725A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I242N</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c.725T&gt;C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c.T725C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I242T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c.728T&gt;G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c.T728G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L243W</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4"/>
              </w:rPr>
            </w:pPr>
            <w:r w:rsidRPr="008657B6">
              <w:rPr>
                <w:sz w:val="22"/>
                <w:szCs w:val="22"/>
              </w:rPr>
              <w:t xml:space="preserve">c.729 G&gt;C </w:t>
            </w:r>
            <w:r w:rsidRPr="008657B6">
              <w:rPr>
                <w:sz w:val="22"/>
              </w:rPr>
              <w:t xml:space="preserve">or c.729G&gt;T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4"/>
              </w:rPr>
            </w:pPr>
            <w:r w:rsidRPr="008657B6">
              <w:rPr>
                <w:sz w:val="22"/>
                <w:szCs w:val="22"/>
              </w:rPr>
              <w:t xml:space="preserve">c.G729C </w:t>
            </w:r>
            <w:r w:rsidRPr="008657B6">
              <w:rPr>
                <w:sz w:val="22"/>
              </w:rPr>
              <w:t xml:space="preserve">or c.G729T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L243F</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c.730G&gt;A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c.G730A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D244N</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c.730G&gt;C</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c.G730C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D244H</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c.73</w:t>
            </w:r>
            <w:r w:rsidRPr="007263B5">
              <w:rPr>
                <w:sz w:val="22"/>
                <w:szCs w:val="22"/>
              </w:rPr>
              <w:t>3</w:t>
            </w:r>
            <w:r w:rsidRPr="008657B6">
              <w:rPr>
                <w:sz w:val="22"/>
                <w:szCs w:val="22"/>
              </w:rPr>
              <w:t>T&gt;G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c.T73</w:t>
            </w:r>
            <w:r w:rsidRPr="008657B6">
              <w:rPr>
                <w:color w:val="0070C0"/>
                <w:sz w:val="22"/>
                <w:szCs w:val="22"/>
                <w:u w:val="single"/>
              </w:rPr>
              <w:t>3</w:t>
            </w:r>
            <w:r w:rsidRPr="008657B6">
              <w:rPr>
                <w:sz w:val="22"/>
                <w:szCs w:val="22"/>
              </w:rPr>
              <w:t>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W245G</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c.740C&gt;G</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c.C740G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S247C</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c.747C&gt;G </w:t>
            </w:r>
            <w:r w:rsidRPr="008657B6">
              <w:rPr>
                <w:sz w:val="22"/>
              </w:rPr>
              <w:t xml:space="preserve">or c.747C&gt;A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c.C747G </w:t>
            </w:r>
            <w:r w:rsidRPr="008657B6">
              <w:rPr>
                <w:sz w:val="22"/>
              </w:rPr>
              <w:t xml:space="preserve">or c.C747A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N249K</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c.749</w:t>
            </w:r>
            <w:r w:rsidR="0063555B" w:rsidRPr="00535CA9">
              <w:rPr>
                <w:sz w:val="22"/>
                <w:szCs w:val="22"/>
              </w:rPr>
              <w:t>A&gt;C</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c.A749C</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Q250P</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c.749A&gt;G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c.A749G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Q250R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c.750G&gt;C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c.G750C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Q250H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c.758</w:t>
            </w:r>
            <w:r w:rsidR="0063555B" w:rsidRPr="00535CA9">
              <w:rPr>
                <w:sz w:val="22"/>
                <w:szCs w:val="22"/>
              </w:rPr>
              <w:t>T&gt;C</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c.T758C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I253T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c.758</w:t>
            </w:r>
            <w:r w:rsidR="0063555B" w:rsidRPr="00535CA9">
              <w:rPr>
                <w:sz w:val="22"/>
                <w:szCs w:val="22"/>
              </w:rPr>
              <w:t>T&gt;G</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c.T758G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I253S</w:t>
            </w:r>
          </w:p>
        </w:tc>
      </w:tr>
      <w:tr w:rsidR="0063555B" w:rsidRPr="00535CA9" w:rsidTr="008E2F7F">
        <w:trPr>
          <w:trHeight w:val="216"/>
        </w:trPr>
        <w:tc>
          <w:tcPr>
            <w:tcW w:w="3255" w:type="dxa"/>
            <w:tcBorders>
              <w:top w:val="single" w:sz="4" w:space="0" w:color="auto"/>
              <w:left w:val="single" w:sz="4"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c.760-762del GTT</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c.760_762delGTT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p.V254del</w:t>
            </w:r>
          </w:p>
        </w:tc>
      </w:tr>
      <w:tr w:rsidR="0063555B" w:rsidRPr="00535CA9" w:rsidTr="008E2F7F">
        <w:trPr>
          <w:trHeight w:val="216"/>
        </w:trPr>
        <w:tc>
          <w:tcPr>
            <w:tcW w:w="3255" w:type="dxa"/>
            <w:tcBorders>
              <w:top w:val="single" w:sz="4" w:space="0" w:color="auto"/>
              <w:left w:val="single" w:sz="4"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c.769</w:t>
            </w:r>
            <w:r w:rsidR="0063555B" w:rsidRPr="00535CA9">
              <w:rPr>
                <w:sz w:val="22"/>
                <w:szCs w:val="22"/>
              </w:rPr>
              <w:t>G&gt;C</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c.G769C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A257P</w:t>
            </w:r>
          </w:p>
        </w:tc>
      </w:tr>
      <w:tr w:rsidR="0063555B" w:rsidRPr="00535CA9" w:rsidTr="008E2F7F">
        <w:trPr>
          <w:trHeight w:val="216"/>
        </w:trPr>
        <w:tc>
          <w:tcPr>
            <w:tcW w:w="3255" w:type="dxa"/>
            <w:tcBorders>
              <w:top w:val="single" w:sz="4" w:space="0" w:color="auto"/>
              <w:left w:val="single" w:sz="4"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c.770</w:t>
            </w:r>
            <w:r w:rsidR="0063555B" w:rsidRPr="00535CA9">
              <w:rPr>
                <w:sz w:val="22"/>
                <w:szCs w:val="22"/>
              </w:rPr>
              <w:t>C&gt;G</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c.C770G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A257G</w:t>
            </w:r>
          </w:p>
        </w:tc>
      </w:tr>
      <w:tr w:rsidR="0063555B" w:rsidRPr="00535CA9" w:rsidTr="008E2F7F">
        <w:trPr>
          <w:trHeight w:val="216"/>
        </w:trPr>
        <w:tc>
          <w:tcPr>
            <w:tcW w:w="3255" w:type="dxa"/>
            <w:tcBorders>
              <w:top w:val="single" w:sz="4" w:space="0" w:color="auto"/>
              <w:left w:val="single" w:sz="4"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c.772 G&gt;C or c.772G&gt;A</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c.G772C or c.G772A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G258R</w:t>
            </w:r>
          </w:p>
        </w:tc>
      </w:tr>
      <w:tr w:rsidR="0063555B" w:rsidRPr="00535CA9" w:rsidTr="008E2F7F">
        <w:trPr>
          <w:trHeight w:val="216"/>
        </w:trPr>
        <w:tc>
          <w:tcPr>
            <w:tcW w:w="3255" w:type="dxa"/>
            <w:tcBorders>
              <w:top w:val="single" w:sz="4" w:space="0" w:color="auto"/>
              <w:left w:val="single" w:sz="4"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c.773</w:t>
            </w:r>
            <w:r w:rsidR="0063555B" w:rsidRPr="00535CA9">
              <w:rPr>
                <w:sz w:val="22"/>
                <w:szCs w:val="22"/>
              </w:rPr>
              <w:t>G&gt;T</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c.G773T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G258V</w:t>
            </w:r>
          </w:p>
        </w:tc>
      </w:tr>
      <w:tr w:rsidR="0063555B" w:rsidRPr="00535CA9" w:rsidTr="008E2F7F">
        <w:trPr>
          <w:trHeight w:val="216"/>
        </w:trPr>
        <w:tc>
          <w:tcPr>
            <w:tcW w:w="3255" w:type="dxa"/>
            <w:tcBorders>
              <w:top w:val="single" w:sz="4" w:space="0" w:color="auto"/>
              <w:left w:val="single" w:sz="4"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c.776</w:t>
            </w:r>
            <w:r w:rsidR="0063555B" w:rsidRPr="00535CA9">
              <w:rPr>
                <w:sz w:val="22"/>
                <w:szCs w:val="22"/>
              </w:rPr>
              <w:t>C&gt;G</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c.C776G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P259R</w:t>
            </w:r>
          </w:p>
        </w:tc>
      </w:tr>
      <w:tr w:rsidR="0063555B" w:rsidRPr="00535CA9" w:rsidTr="008E2F7F">
        <w:trPr>
          <w:trHeight w:val="216"/>
        </w:trPr>
        <w:tc>
          <w:tcPr>
            <w:tcW w:w="3255" w:type="dxa"/>
            <w:tcBorders>
              <w:top w:val="single" w:sz="4" w:space="0" w:color="auto"/>
              <w:left w:val="single" w:sz="4"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c.776</w:t>
            </w:r>
            <w:r w:rsidR="0063555B" w:rsidRPr="00535CA9">
              <w:rPr>
                <w:sz w:val="22"/>
                <w:szCs w:val="22"/>
              </w:rPr>
              <w:t>C&gt;T</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c.C776T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P259L</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c.779</w:t>
            </w:r>
            <w:r w:rsidR="0063555B" w:rsidRPr="00535CA9">
              <w:rPr>
                <w:sz w:val="22"/>
                <w:szCs w:val="22"/>
              </w:rPr>
              <w:t>G&gt;A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c.G779A</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G260E</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c.779</w:t>
            </w:r>
            <w:r w:rsidR="0063555B" w:rsidRPr="00535CA9">
              <w:rPr>
                <w:sz w:val="22"/>
                <w:szCs w:val="22"/>
              </w:rPr>
              <w:t>G&gt;C</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c.G779C</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G260A</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c.781G&gt;A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c.G781A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G261S </w:t>
            </w:r>
          </w:p>
        </w:tc>
      </w:tr>
      <w:tr w:rsidR="00A01539" w:rsidRPr="00A01539" w:rsidTr="009F7165">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A01539" w:rsidRPr="00A01539" w:rsidRDefault="00A01539" w:rsidP="008842D6">
            <w:pPr>
              <w:pStyle w:val="Default"/>
              <w:spacing w:line="250" w:lineRule="atLeast"/>
              <w:jc w:val="center"/>
              <w:rPr>
                <w:color w:val="auto"/>
                <w:sz w:val="22"/>
                <w:szCs w:val="22"/>
              </w:rPr>
            </w:pPr>
            <w:r w:rsidRPr="00A01539">
              <w:rPr>
                <w:sz w:val="22"/>
              </w:rPr>
              <w:t>c.781G&gt;C</w:t>
            </w:r>
          </w:p>
        </w:tc>
        <w:tc>
          <w:tcPr>
            <w:tcW w:w="2583" w:type="dxa"/>
            <w:tcBorders>
              <w:top w:val="nil"/>
              <w:left w:val="nil"/>
              <w:bottom w:val="single" w:sz="4" w:space="0" w:color="auto"/>
              <w:right w:val="single" w:sz="4" w:space="0" w:color="auto"/>
            </w:tcBorders>
            <w:shd w:val="clear" w:color="auto" w:fill="auto"/>
            <w:noWrap/>
          </w:tcPr>
          <w:p w:rsidR="00A01539" w:rsidRPr="00A01539" w:rsidRDefault="00A01539" w:rsidP="008842D6">
            <w:pPr>
              <w:pStyle w:val="Default"/>
              <w:spacing w:line="250" w:lineRule="atLeast"/>
              <w:jc w:val="center"/>
              <w:rPr>
                <w:color w:val="auto"/>
                <w:sz w:val="22"/>
                <w:szCs w:val="22"/>
              </w:rPr>
            </w:pPr>
            <w:r w:rsidRPr="00A01539">
              <w:rPr>
                <w:sz w:val="22"/>
              </w:rPr>
              <w:t>c.G781C</w:t>
            </w:r>
          </w:p>
        </w:tc>
        <w:tc>
          <w:tcPr>
            <w:tcW w:w="2995" w:type="dxa"/>
            <w:tcBorders>
              <w:top w:val="nil"/>
              <w:left w:val="nil"/>
              <w:bottom w:val="single" w:sz="4" w:space="0" w:color="auto"/>
              <w:right w:val="single" w:sz="4" w:space="0" w:color="auto"/>
            </w:tcBorders>
            <w:shd w:val="clear" w:color="auto" w:fill="auto"/>
            <w:noWrap/>
          </w:tcPr>
          <w:p w:rsidR="00A01539" w:rsidRPr="00A01539" w:rsidRDefault="00A01539" w:rsidP="008842D6">
            <w:pPr>
              <w:pStyle w:val="Default"/>
              <w:spacing w:line="250" w:lineRule="atLeast"/>
              <w:jc w:val="center"/>
              <w:rPr>
                <w:color w:val="auto"/>
                <w:sz w:val="22"/>
                <w:szCs w:val="22"/>
              </w:rPr>
            </w:pPr>
            <w:r w:rsidRPr="00A01539">
              <w:rPr>
                <w:sz w:val="22"/>
              </w:rPr>
              <w:t>G261R</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c.781G&gt;T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c.G781T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G261C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c.788A&gt;G</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c.A788G</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N263S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c.790G&gt;T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c.G790T</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D264Y</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c.794C&gt;T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c.C794T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P265L</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c.800T&gt;C</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c.T800C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M267T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c.805G&gt;A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c.G805A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V269M</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lastRenderedPageBreak/>
              <w:t>c.806T&gt;C</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c.T806C</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V269A</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c.809T&gt;C</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c.T809C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I270T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rPr>
              <w:t>c.810T&gt;G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rPr>
              <w:t>c.T810G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rPr>
              <w:t xml:space="preserve">I270M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c.811G&gt;A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c.G811A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G271S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c.[811G&gt;A; 937G&gt;T]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 G811A/G937T</w:t>
            </w:r>
          </w:p>
        </w:tc>
        <w:tc>
          <w:tcPr>
            <w:tcW w:w="2995" w:type="dxa"/>
            <w:tcBorders>
              <w:top w:val="single" w:sz="4" w:space="0" w:color="auto"/>
              <w:left w:val="single" w:sz="4"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G271S/D313Y</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c.812G&gt;A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 G812A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G271D</w:t>
            </w:r>
          </w:p>
        </w:tc>
      </w:tr>
      <w:tr w:rsidR="00A01539" w:rsidRPr="00535CA9" w:rsidTr="009F7165">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A01539" w:rsidRPr="00A01539" w:rsidRDefault="00A01539" w:rsidP="008842D6">
            <w:pPr>
              <w:spacing w:line="250" w:lineRule="atLeast"/>
              <w:jc w:val="center"/>
              <w:rPr>
                <w:sz w:val="22"/>
                <w:szCs w:val="22"/>
              </w:rPr>
            </w:pPr>
            <w:r w:rsidRPr="00A01539">
              <w:rPr>
                <w:sz w:val="22"/>
                <w:szCs w:val="22"/>
              </w:rPr>
              <w:t>c.823C&gt;G</w:t>
            </w:r>
          </w:p>
        </w:tc>
        <w:tc>
          <w:tcPr>
            <w:tcW w:w="2583" w:type="dxa"/>
            <w:tcBorders>
              <w:top w:val="nil"/>
              <w:left w:val="nil"/>
              <w:bottom w:val="single" w:sz="4" w:space="0" w:color="auto"/>
              <w:right w:val="single" w:sz="4" w:space="0" w:color="auto"/>
            </w:tcBorders>
            <w:shd w:val="clear" w:color="auto" w:fill="auto"/>
            <w:noWrap/>
          </w:tcPr>
          <w:p w:rsidR="00A01539" w:rsidRPr="00A01539" w:rsidRDefault="00A01539" w:rsidP="008842D6">
            <w:pPr>
              <w:spacing w:line="250" w:lineRule="atLeast"/>
              <w:jc w:val="center"/>
              <w:rPr>
                <w:sz w:val="22"/>
                <w:szCs w:val="22"/>
              </w:rPr>
            </w:pPr>
            <w:r w:rsidRPr="00A01539">
              <w:rPr>
                <w:sz w:val="22"/>
                <w:szCs w:val="22"/>
              </w:rPr>
              <w:t>c.C823G</w:t>
            </w:r>
          </w:p>
        </w:tc>
        <w:tc>
          <w:tcPr>
            <w:tcW w:w="2995" w:type="dxa"/>
            <w:tcBorders>
              <w:top w:val="nil"/>
              <w:left w:val="nil"/>
              <w:bottom w:val="single" w:sz="4" w:space="0" w:color="auto"/>
              <w:right w:val="single" w:sz="4" w:space="0" w:color="auto"/>
            </w:tcBorders>
            <w:shd w:val="clear" w:color="auto" w:fill="auto"/>
            <w:noWrap/>
          </w:tcPr>
          <w:p w:rsidR="00A01539" w:rsidRPr="00A01539" w:rsidRDefault="00A01539" w:rsidP="008842D6">
            <w:pPr>
              <w:spacing w:line="250" w:lineRule="atLeast"/>
              <w:jc w:val="center"/>
              <w:rPr>
                <w:sz w:val="22"/>
                <w:szCs w:val="22"/>
              </w:rPr>
            </w:pPr>
            <w:r w:rsidRPr="00A01539">
              <w:rPr>
                <w:sz w:val="22"/>
                <w:szCs w:val="22"/>
              </w:rPr>
              <w:t>L275V</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c.827G&gt;A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c.G827A</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S276N</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c.829T&gt;G</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c.T829G</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W277G</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4"/>
              </w:rPr>
            </w:pPr>
            <w:r w:rsidRPr="008657B6">
              <w:rPr>
                <w:sz w:val="22"/>
                <w:szCs w:val="22"/>
              </w:rPr>
              <w:t xml:space="preserve">c.831G&gt;T </w:t>
            </w:r>
            <w:r w:rsidRPr="008657B6">
              <w:rPr>
                <w:sz w:val="22"/>
              </w:rPr>
              <w:t xml:space="preserve">or c.831G&gt;C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c.G831T </w:t>
            </w:r>
            <w:r w:rsidRPr="008657B6">
              <w:rPr>
                <w:sz w:val="22"/>
              </w:rPr>
              <w:t xml:space="preserve">or c.G831C </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W277C</w:t>
            </w:r>
          </w:p>
        </w:tc>
      </w:tr>
      <w:tr w:rsidR="00A01539" w:rsidRPr="00535CA9" w:rsidTr="009F7165">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A01539" w:rsidRPr="00A01539" w:rsidRDefault="00A01539" w:rsidP="008842D6">
            <w:pPr>
              <w:spacing w:line="250" w:lineRule="atLeast"/>
              <w:jc w:val="center"/>
              <w:rPr>
                <w:sz w:val="22"/>
                <w:szCs w:val="22"/>
              </w:rPr>
            </w:pPr>
            <w:r w:rsidRPr="00A01539">
              <w:rPr>
                <w:sz w:val="22"/>
                <w:szCs w:val="22"/>
              </w:rPr>
              <w:t>c.832A&gt;T</w:t>
            </w:r>
          </w:p>
        </w:tc>
        <w:tc>
          <w:tcPr>
            <w:tcW w:w="2583" w:type="dxa"/>
            <w:tcBorders>
              <w:top w:val="nil"/>
              <w:left w:val="nil"/>
              <w:bottom w:val="single" w:sz="4" w:space="0" w:color="auto"/>
              <w:right w:val="single" w:sz="4" w:space="0" w:color="auto"/>
            </w:tcBorders>
            <w:shd w:val="clear" w:color="auto" w:fill="auto"/>
            <w:noWrap/>
          </w:tcPr>
          <w:p w:rsidR="00A01539" w:rsidRPr="00A01539" w:rsidRDefault="00A01539" w:rsidP="008842D6">
            <w:pPr>
              <w:spacing w:line="250" w:lineRule="atLeast"/>
              <w:jc w:val="center"/>
              <w:rPr>
                <w:sz w:val="22"/>
                <w:szCs w:val="22"/>
              </w:rPr>
            </w:pPr>
            <w:r w:rsidRPr="00A01539">
              <w:rPr>
                <w:sz w:val="22"/>
                <w:szCs w:val="22"/>
              </w:rPr>
              <w:t>c.A832T</w:t>
            </w:r>
          </w:p>
        </w:tc>
        <w:tc>
          <w:tcPr>
            <w:tcW w:w="2995" w:type="dxa"/>
            <w:tcBorders>
              <w:top w:val="nil"/>
              <w:left w:val="nil"/>
              <w:bottom w:val="single" w:sz="4" w:space="0" w:color="auto"/>
              <w:right w:val="single" w:sz="4" w:space="0" w:color="auto"/>
            </w:tcBorders>
            <w:shd w:val="clear" w:color="auto" w:fill="auto"/>
            <w:noWrap/>
          </w:tcPr>
          <w:p w:rsidR="00A01539" w:rsidRPr="00A01539" w:rsidRDefault="00A01539" w:rsidP="008842D6">
            <w:pPr>
              <w:spacing w:line="250" w:lineRule="atLeast"/>
              <w:jc w:val="center"/>
              <w:rPr>
                <w:sz w:val="22"/>
                <w:szCs w:val="22"/>
              </w:rPr>
            </w:pPr>
            <w:r w:rsidRPr="00A01539">
              <w:rPr>
                <w:sz w:val="22"/>
                <w:szCs w:val="22"/>
              </w:rPr>
              <w:t>N278Y</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c.835C&gt;G</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c.C835G</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Q279E</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c.838C&gt;A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c.C838A</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Q280K</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c.840A&gt;T </w:t>
            </w:r>
            <w:r w:rsidRPr="008657B6">
              <w:rPr>
                <w:sz w:val="22"/>
              </w:rPr>
              <w:t xml:space="preserve">or c.840A&gt;C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c.A840T </w:t>
            </w:r>
            <w:r w:rsidRPr="008657B6">
              <w:rPr>
                <w:sz w:val="22"/>
              </w:rPr>
              <w:t xml:space="preserve">or c.A840C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Q280H</w:t>
            </w:r>
          </w:p>
        </w:tc>
      </w:tr>
      <w:tr w:rsidR="0063555B" w:rsidRPr="00535CA9" w:rsidTr="00680C2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c.844A&gt;G</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c.A844G</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T282A</w:t>
            </w:r>
          </w:p>
        </w:tc>
      </w:tr>
      <w:tr w:rsidR="0063555B" w:rsidRPr="00535CA9" w:rsidTr="00680C2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c.845C&gt;T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c.C845T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T282I</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c.850A&gt;G</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c.A850G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M284V</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c.851T&gt;C</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c.T851C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M284T</w:t>
            </w:r>
          </w:p>
        </w:tc>
      </w:tr>
      <w:tr w:rsidR="00A01539" w:rsidRPr="00A01539" w:rsidTr="009F7165">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A01539" w:rsidRPr="00A01539" w:rsidRDefault="00A01539" w:rsidP="008842D6">
            <w:pPr>
              <w:spacing w:line="250" w:lineRule="atLeast"/>
              <w:jc w:val="center"/>
              <w:rPr>
                <w:sz w:val="22"/>
                <w:szCs w:val="22"/>
              </w:rPr>
            </w:pPr>
            <w:r w:rsidRPr="00A01539">
              <w:rPr>
                <w:sz w:val="22"/>
                <w:szCs w:val="22"/>
              </w:rPr>
              <w:t>c.860G&gt;T</w:t>
            </w:r>
          </w:p>
        </w:tc>
        <w:tc>
          <w:tcPr>
            <w:tcW w:w="2583" w:type="dxa"/>
            <w:tcBorders>
              <w:top w:val="nil"/>
              <w:left w:val="nil"/>
              <w:bottom w:val="single" w:sz="4" w:space="0" w:color="auto"/>
              <w:right w:val="single" w:sz="4" w:space="0" w:color="auto"/>
            </w:tcBorders>
            <w:shd w:val="clear" w:color="auto" w:fill="auto"/>
            <w:noWrap/>
          </w:tcPr>
          <w:p w:rsidR="00A01539" w:rsidRPr="00A01539" w:rsidRDefault="00A01539" w:rsidP="008842D6">
            <w:pPr>
              <w:spacing w:line="250" w:lineRule="atLeast"/>
              <w:jc w:val="center"/>
              <w:rPr>
                <w:sz w:val="22"/>
                <w:szCs w:val="22"/>
              </w:rPr>
            </w:pPr>
            <w:r w:rsidRPr="00A01539">
              <w:rPr>
                <w:sz w:val="22"/>
                <w:szCs w:val="22"/>
              </w:rPr>
              <w:t>c.G860T</w:t>
            </w:r>
          </w:p>
        </w:tc>
        <w:tc>
          <w:tcPr>
            <w:tcW w:w="2995" w:type="dxa"/>
            <w:tcBorders>
              <w:top w:val="single" w:sz="4" w:space="0" w:color="auto"/>
              <w:left w:val="nil"/>
              <w:bottom w:val="single" w:sz="4" w:space="0" w:color="auto"/>
              <w:right w:val="single" w:sz="4" w:space="0" w:color="auto"/>
            </w:tcBorders>
            <w:shd w:val="clear" w:color="auto" w:fill="auto"/>
            <w:noWrap/>
          </w:tcPr>
          <w:p w:rsidR="00A01539" w:rsidRPr="00A01539" w:rsidRDefault="00A01539" w:rsidP="008842D6">
            <w:pPr>
              <w:spacing w:line="250" w:lineRule="atLeast"/>
              <w:jc w:val="center"/>
              <w:rPr>
                <w:sz w:val="22"/>
                <w:szCs w:val="22"/>
              </w:rPr>
            </w:pPr>
            <w:r w:rsidRPr="00A01539">
              <w:rPr>
                <w:sz w:val="22"/>
                <w:szCs w:val="22"/>
              </w:rPr>
              <w:t>W287L</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c.862G&gt;C</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c.G862C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A288P</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c.866T&gt;G</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c.T866G</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I289S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c.868A&gt;C </w:t>
            </w:r>
            <w:r w:rsidRPr="008657B6">
              <w:rPr>
                <w:sz w:val="22"/>
              </w:rPr>
              <w:t xml:space="preserve">or c.868A&gt;T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c.A868C </w:t>
            </w:r>
            <w:r w:rsidRPr="008657B6">
              <w:rPr>
                <w:sz w:val="22"/>
              </w:rPr>
              <w:t xml:space="preserve">or c.A868T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M290L</w:t>
            </w:r>
          </w:p>
        </w:tc>
      </w:tr>
      <w:tr w:rsidR="00A01539" w:rsidRPr="00A01539" w:rsidTr="009F7165">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A01539" w:rsidRPr="00A01539" w:rsidRDefault="00A01539" w:rsidP="008842D6">
            <w:pPr>
              <w:spacing w:line="250" w:lineRule="atLeast"/>
              <w:jc w:val="center"/>
              <w:rPr>
                <w:sz w:val="22"/>
                <w:szCs w:val="22"/>
              </w:rPr>
            </w:pPr>
            <w:r w:rsidRPr="00A01539">
              <w:rPr>
                <w:sz w:val="22"/>
                <w:szCs w:val="22"/>
              </w:rPr>
              <w:t>c.869T&gt;C</w:t>
            </w:r>
          </w:p>
        </w:tc>
        <w:tc>
          <w:tcPr>
            <w:tcW w:w="2583" w:type="dxa"/>
            <w:tcBorders>
              <w:top w:val="nil"/>
              <w:left w:val="nil"/>
              <w:bottom w:val="single" w:sz="4" w:space="0" w:color="auto"/>
              <w:right w:val="single" w:sz="4" w:space="0" w:color="auto"/>
            </w:tcBorders>
            <w:shd w:val="clear" w:color="auto" w:fill="auto"/>
            <w:noWrap/>
          </w:tcPr>
          <w:p w:rsidR="00A01539" w:rsidRPr="00A01539" w:rsidRDefault="00A01539" w:rsidP="008842D6">
            <w:pPr>
              <w:spacing w:line="250" w:lineRule="atLeast"/>
              <w:jc w:val="center"/>
              <w:rPr>
                <w:sz w:val="22"/>
                <w:szCs w:val="22"/>
              </w:rPr>
            </w:pPr>
            <w:r w:rsidRPr="00A01539">
              <w:rPr>
                <w:sz w:val="22"/>
                <w:szCs w:val="22"/>
              </w:rPr>
              <w:t>c.T869C</w:t>
            </w:r>
          </w:p>
        </w:tc>
        <w:tc>
          <w:tcPr>
            <w:tcW w:w="2995" w:type="dxa"/>
            <w:tcBorders>
              <w:top w:val="single" w:sz="4" w:space="0" w:color="auto"/>
              <w:left w:val="nil"/>
              <w:bottom w:val="single" w:sz="4" w:space="0" w:color="auto"/>
              <w:right w:val="single" w:sz="4" w:space="0" w:color="auto"/>
            </w:tcBorders>
            <w:shd w:val="clear" w:color="auto" w:fill="auto"/>
            <w:noWrap/>
          </w:tcPr>
          <w:p w:rsidR="00A01539" w:rsidRPr="00A01539" w:rsidRDefault="00A01539" w:rsidP="008842D6">
            <w:pPr>
              <w:spacing w:line="250" w:lineRule="atLeast"/>
              <w:jc w:val="center"/>
              <w:rPr>
                <w:sz w:val="22"/>
                <w:szCs w:val="22"/>
              </w:rPr>
            </w:pPr>
            <w:r w:rsidRPr="00A01539">
              <w:rPr>
                <w:sz w:val="22"/>
                <w:szCs w:val="22"/>
              </w:rPr>
              <w:t>M290T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c.870 G&gt;A or c.870G&gt;C or c.870G&gt;T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c.G870A </w:t>
            </w:r>
            <w:r w:rsidRPr="008657B6">
              <w:rPr>
                <w:sz w:val="22"/>
              </w:rPr>
              <w:t xml:space="preserve">or c.G870C or c.G870T </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M290I</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c.871G&gt;A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c.G871A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A291T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c.877C&gt;A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c.C877A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P293T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c.881T&gt;C</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c.T881C</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L294S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c.884T&gt;G</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c.T884G</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F295C</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c.886A&gt;G</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c.A886G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M296V</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c.886A&gt;T </w:t>
            </w:r>
            <w:r w:rsidRPr="008657B6">
              <w:rPr>
                <w:sz w:val="22"/>
              </w:rPr>
              <w:t xml:space="preserve">or c.886A&gt;C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c.A886T </w:t>
            </w:r>
            <w:r w:rsidRPr="008657B6">
              <w:rPr>
                <w:sz w:val="22"/>
              </w:rPr>
              <w:t xml:space="preserve">or c.A886C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M296L</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c.887T&gt;C</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c.T887C</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M296T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c.888G&gt;A or c.888G&gt;T or c.888G&gt;C </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c.G888A or c.G888T or c.G888C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M296I</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7263B5" w:rsidP="008842D6">
            <w:pPr>
              <w:spacing w:line="250" w:lineRule="atLeast"/>
              <w:jc w:val="center"/>
              <w:rPr>
                <w:sz w:val="22"/>
                <w:szCs w:val="22"/>
              </w:rPr>
            </w:pPr>
            <w:r>
              <w:rPr>
                <w:sz w:val="22"/>
                <w:szCs w:val="22"/>
              </w:rPr>
              <w:t>c.893</w:t>
            </w:r>
            <w:r w:rsidR="0063555B" w:rsidRPr="008657B6">
              <w:rPr>
                <w:sz w:val="22"/>
                <w:szCs w:val="22"/>
              </w:rPr>
              <w:t>A&gt;G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c.A893G</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N298S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c.897 C&gt;G </w:t>
            </w:r>
            <w:r w:rsidRPr="008657B6">
              <w:rPr>
                <w:sz w:val="22"/>
              </w:rPr>
              <w:t xml:space="preserve">or c.897C&gt;A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c.C897G </w:t>
            </w:r>
            <w:r w:rsidRPr="008657B6">
              <w:rPr>
                <w:sz w:val="22"/>
              </w:rPr>
              <w:t xml:space="preserve">or c.C897A </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D299E</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c.898</w:t>
            </w:r>
            <w:r w:rsidR="0063555B" w:rsidRPr="00535CA9">
              <w:rPr>
                <w:sz w:val="22"/>
                <w:szCs w:val="22"/>
              </w:rPr>
              <w:t>C&gt;T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c.C898T</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L300F</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c.899</w:t>
            </w:r>
            <w:r w:rsidR="0063555B" w:rsidRPr="00535CA9">
              <w:rPr>
                <w:sz w:val="22"/>
                <w:szCs w:val="22"/>
              </w:rPr>
              <w:t>T&gt;C</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c.T899C</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L300P</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c.901C&gt;G</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c.C901G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R301G</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c.902</w:t>
            </w:r>
            <w:r w:rsidR="0063555B" w:rsidRPr="00535CA9">
              <w:rPr>
                <w:sz w:val="22"/>
                <w:szCs w:val="22"/>
              </w:rPr>
              <w:t>G&gt;C</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c.G902C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R301P</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c.902</w:t>
            </w:r>
            <w:r w:rsidR="0063555B" w:rsidRPr="00535CA9">
              <w:rPr>
                <w:sz w:val="22"/>
                <w:szCs w:val="22"/>
              </w:rPr>
              <w:t>G&gt;A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c.G902A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R301Q</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c.902</w:t>
            </w:r>
            <w:r w:rsidR="0063555B" w:rsidRPr="00535CA9">
              <w:rPr>
                <w:sz w:val="22"/>
                <w:szCs w:val="22"/>
              </w:rPr>
              <w:t>G&gt;T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c.G902T</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R301L</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c.907A&gt;T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c.A907T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I303F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c.908T&gt;A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c.T908A</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I303N</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c.911G&gt;A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c.G911A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S304N</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c.911G&gt;C</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c.G911C</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S304T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lastRenderedPageBreak/>
              <w:t>c.919G&gt;A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c.G919A</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A307T</w:t>
            </w:r>
          </w:p>
        </w:tc>
      </w:tr>
      <w:tr w:rsidR="00A01539" w:rsidRPr="00A01539" w:rsidTr="009F7165">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A01539" w:rsidRPr="00A01539" w:rsidRDefault="00A01539" w:rsidP="008842D6">
            <w:pPr>
              <w:spacing w:line="250" w:lineRule="atLeast"/>
              <w:jc w:val="center"/>
              <w:rPr>
                <w:sz w:val="22"/>
                <w:szCs w:val="22"/>
              </w:rPr>
            </w:pPr>
            <w:r w:rsidRPr="00A01539">
              <w:rPr>
                <w:sz w:val="22"/>
                <w:szCs w:val="22"/>
              </w:rPr>
              <w:t>c.922A&gt;G</w:t>
            </w:r>
          </w:p>
        </w:tc>
        <w:tc>
          <w:tcPr>
            <w:tcW w:w="2583" w:type="dxa"/>
            <w:tcBorders>
              <w:top w:val="nil"/>
              <w:left w:val="nil"/>
              <w:bottom w:val="single" w:sz="4" w:space="0" w:color="auto"/>
              <w:right w:val="single" w:sz="4" w:space="0" w:color="auto"/>
            </w:tcBorders>
            <w:shd w:val="clear" w:color="auto" w:fill="auto"/>
            <w:noWrap/>
          </w:tcPr>
          <w:p w:rsidR="00A01539" w:rsidRPr="00A01539" w:rsidRDefault="00A01539" w:rsidP="008842D6">
            <w:pPr>
              <w:spacing w:line="250" w:lineRule="atLeast"/>
              <w:jc w:val="center"/>
              <w:rPr>
                <w:sz w:val="22"/>
                <w:szCs w:val="22"/>
              </w:rPr>
            </w:pPr>
            <w:r w:rsidRPr="00A01539">
              <w:rPr>
                <w:sz w:val="22"/>
                <w:szCs w:val="22"/>
              </w:rPr>
              <w:t>c.A922G</w:t>
            </w:r>
          </w:p>
        </w:tc>
        <w:tc>
          <w:tcPr>
            <w:tcW w:w="2995" w:type="dxa"/>
            <w:tcBorders>
              <w:top w:val="nil"/>
              <w:left w:val="nil"/>
              <w:bottom w:val="single" w:sz="4" w:space="0" w:color="auto"/>
              <w:right w:val="single" w:sz="4" w:space="0" w:color="auto"/>
            </w:tcBorders>
            <w:shd w:val="clear" w:color="auto" w:fill="auto"/>
            <w:noWrap/>
          </w:tcPr>
          <w:p w:rsidR="00A01539" w:rsidRPr="00A01539" w:rsidRDefault="00A01539" w:rsidP="008842D6">
            <w:pPr>
              <w:spacing w:line="250" w:lineRule="atLeast"/>
              <w:jc w:val="center"/>
              <w:rPr>
                <w:sz w:val="22"/>
                <w:szCs w:val="22"/>
              </w:rPr>
            </w:pPr>
            <w:r w:rsidRPr="00A01539">
              <w:rPr>
                <w:sz w:val="22"/>
                <w:szCs w:val="22"/>
              </w:rPr>
              <w:t>K308E</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c.924A&gt;T </w:t>
            </w:r>
            <w:r w:rsidRPr="008657B6">
              <w:rPr>
                <w:sz w:val="22"/>
              </w:rPr>
              <w:t xml:space="preserve">or c.924A&gt;C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4"/>
              </w:rPr>
            </w:pPr>
            <w:r w:rsidRPr="008657B6">
              <w:rPr>
                <w:sz w:val="22"/>
                <w:szCs w:val="22"/>
              </w:rPr>
              <w:t xml:space="preserve">c.A924T </w:t>
            </w:r>
            <w:r w:rsidRPr="008657B6">
              <w:rPr>
                <w:sz w:val="22"/>
              </w:rPr>
              <w:t xml:space="preserve">or c.A924C </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K308N</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c.925G&gt;C</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c.G925C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A309P</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c.928C&gt;T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c.C928T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L310F</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c.931C&gt;G</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c.C931G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L311V</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c.935A&gt;G</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c.A935G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Q312R</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c.936G&gt;T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c.G936T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Q312H</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c.[937G&gt;T;</w:t>
            </w:r>
            <w:r w:rsidRPr="008657B6">
              <w:rPr>
                <w:sz w:val="22"/>
              </w:rPr>
              <w:t xml:space="preserve"> 1232G&gt;A]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c.G937T/G1232A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D313Y/G411D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c.938A&gt;G</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c.A938G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D313G</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c.946G&gt;A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c.G946A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V316I</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c.947T&gt;G</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c.T947G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V316G</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c.950T&gt;C</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c.T950C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I317T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c.955A&gt;T</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c.A955T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I319F</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c.956T&gt;C</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c.T956C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I319T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c.959A&gt;T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c.A959T</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N320I</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c.962A&gt;G</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c.A962G</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Q321R</w:t>
            </w:r>
          </w:p>
        </w:tc>
      </w:tr>
      <w:tr w:rsidR="0063555B" w:rsidRPr="00535CA9" w:rsidTr="00680C2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c.962A&gt;T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c.A962T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Q321L</w:t>
            </w:r>
          </w:p>
        </w:tc>
      </w:tr>
      <w:tr w:rsidR="0063555B" w:rsidRPr="00535CA9" w:rsidTr="00680C2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4"/>
              </w:rPr>
            </w:pPr>
            <w:r w:rsidRPr="008657B6">
              <w:rPr>
                <w:sz w:val="22"/>
                <w:szCs w:val="22"/>
              </w:rPr>
              <w:t xml:space="preserve">c.963G&gt;C </w:t>
            </w:r>
            <w:r w:rsidRPr="008657B6">
              <w:rPr>
                <w:sz w:val="22"/>
              </w:rPr>
              <w:t xml:space="preserve">or c.963G&gt;T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c.G963C </w:t>
            </w:r>
            <w:r w:rsidRPr="008657B6">
              <w:rPr>
                <w:sz w:val="22"/>
              </w:rPr>
              <w:t xml:space="preserve">or c.G963T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Q321H</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7263B5" w:rsidP="008842D6">
            <w:pPr>
              <w:spacing w:line="250" w:lineRule="atLeast"/>
              <w:jc w:val="center"/>
              <w:rPr>
                <w:sz w:val="22"/>
                <w:szCs w:val="22"/>
              </w:rPr>
            </w:pPr>
            <w:r>
              <w:rPr>
                <w:sz w:val="22"/>
                <w:szCs w:val="22"/>
              </w:rPr>
              <w:t>c.964</w:t>
            </w:r>
            <w:r w:rsidR="0063555B" w:rsidRPr="008657B6">
              <w:rPr>
                <w:sz w:val="22"/>
                <w:szCs w:val="22"/>
              </w:rPr>
              <w:t>G&gt;</w:t>
            </w:r>
            <w:r w:rsidR="00873DF7">
              <w:rPr>
                <w:sz w:val="22"/>
                <w:szCs w:val="22"/>
              </w:rPr>
              <w:t>A</w:t>
            </w:r>
          </w:p>
        </w:tc>
        <w:tc>
          <w:tcPr>
            <w:tcW w:w="2583" w:type="dxa"/>
            <w:tcBorders>
              <w:top w:val="nil"/>
              <w:left w:val="nil"/>
              <w:bottom w:val="single" w:sz="4" w:space="0" w:color="auto"/>
              <w:right w:val="single" w:sz="4" w:space="0" w:color="auto"/>
            </w:tcBorders>
            <w:shd w:val="clear" w:color="auto" w:fill="auto"/>
            <w:noWrap/>
            <w:vAlign w:val="center"/>
          </w:tcPr>
          <w:p w:rsidR="0063555B" w:rsidRPr="008657B6" w:rsidRDefault="0063555B" w:rsidP="008842D6">
            <w:pPr>
              <w:spacing w:line="250" w:lineRule="atLeast"/>
              <w:jc w:val="center"/>
              <w:rPr>
                <w:sz w:val="22"/>
                <w:szCs w:val="22"/>
              </w:rPr>
            </w:pPr>
            <w:r w:rsidRPr="008657B6">
              <w:rPr>
                <w:sz w:val="22"/>
                <w:szCs w:val="22"/>
              </w:rPr>
              <w:t>c.</w:t>
            </w:r>
            <w:r w:rsidR="00873DF7" w:rsidRPr="008657B6">
              <w:rPr>
                <w:iCs/>
                <w:sz w:val="22"/>
                <w:szCs w:val="22"/>
              </w:rPr>
              <w:t>G964</w:t>
            </w:r>
            <w:r w:rsidR="00873DF7">
              <w:rPr>
                <w:iCs/>
                <w:sz w:val="22"/>
                <w:szCs w:val="22"/>
              </w:rPr>
              <w:t>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D322N</w:t>
            </w:r>
          </w:p>
        </w:tc>
      </w:tr>
      <w:tr w:rsidR="00A01539" w:rsidRPr="00535CA9" w:rsidTr="009F7165">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A01539" w:rsidRPr="00A01539" w:rsidRDefault="00A01539" w:rsidP="008842D6">
            <w:pPr>
              <w:spacing w:line="250" w:lineRule="atLeast"/>
              <w:jc w:val="center"/>
              <w:rPr>
                <w:sz w:val="22"/>
                <w:szCs w:val="22"/>
              </w:rPr>
            </w:pPr>
            <w:r w:rsidRPr="00A01539">
              <w:rPr>
                <w:sz w:val="22"/>
                <w:szCs w:val="22"/>
              </w:rPr>
              <w:t>c.964G&gt;C</w:t>
            </w:r>
          </w:p>
        </w:tc>
        <w:tc>
          <w:tcPr>
            <w:tcW w:w="2583" w:type="dxa"/>
            <w:tcBorders>
              <w:top w:val="nil"/>
              <w:left w:val="nil"/>
              <w:bottom w:val="single" w:sz="4" w:space="0" w:color="auto"/>
              <w:right w:val="single" w:sz="4" w:space="0" w:color="auto"/>
            </w:tcBorders>
            <w:shd w:val="clear" w:color="auto" w:fill="auto"/>
            <w:noWrap/>
          </w:tcPr>
          <w:p w:rsidR="00A01539" w:rsidRPr="00A01539" w:rsidRDefault="00A01539" w:rsidP="008842D6">
            <w:pPr>
              <w:spacing w:line="250" w:lineRule="atLeast"/>
              <w:jc w:val="center"/>
              <w:rPr>
                <w:sz w:val="22"/>
                <w:szCs w:val="22"/>
              </w:rPr>
            </w:pPr>
            <w:r w:rsidRPr="00A01539">
              <w:rPr>
                <w:sz w:val="22"/>
                <w:szCs w:val="22"/>
              </w:rPr>
              <w:t>c.G964C</w:t>
            </w:r>
          </w:p>
        </w:tc>
        <w:tc>
          <w:tcPr>
            <w:tcW w:w="2995" w:type="dxa"/>
            <w:tcBorders>
              <w:top w:val="single" w:sz="4" w:space="0" w:color="auto"/>
              <w:left w:val="nil"/>
              <w:bottom w:val="single" w:sz="4" w:space="0" w:color="auto"/>
              <w:right w:val="single" w:sz="4" w:space="0" w:color="auto"/>
            </w:tcBorders>
            <w:shd w:val="clear" w:color="auto" w:fill="auto"/>
            <w:noWrap/>
          </w:tcPr>
          <w:p w:rsidR="00A01539" w:rsidRPr="00A01539" w:rsidRDefault="00A01539" w:rsidP="008842D6">
            <w:pPr>
              <w:spacing w:line="250" w:lineRule="atLeast"/>
              <w:jc w:val="center"/>
              <w:rPr>
                <w:sz w:val="22"/>
                <w:szCs w:val="22"/>
              </w:rPr>
            </w:pPr>
            <w:r w:rsidRPr="00A01539">
              <w:rPr>
                <w:sz w:val="22"/>
                <w:szCs w:val="22"/>
              </w:rPr>
              <w:t>D322H</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c.966C&gt;A </w:t>
            </w:r>
            <w:r w:rsidRPr="008657B6">
              <w:rPr>
                <w:sz w:val="22"/>
              </w:rPr>
              <w:t xml:space="preserve">or c.966C&gt;G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 xml:space="preserve">c.C966A </w:t>
            </w:r>
            <w:r w:rsidRPr="008657B6">
              <w:rPr>
                <w:sz w:val="22"/>
              </w:rPr>
              <w:t xml:space="preserve">or c.C966G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D322E</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c.968C&gt;G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c.C968G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P323R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c.973G&gt;A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c.G973A</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G325S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c.973G&gt;C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c.G973C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G325R</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c.978G&gt;C or c.978G&gt;T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c.G978C or c.G978T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K326N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c.979C&gt;G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c.C979G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Q327E</w:t>
            </w:r>
          </w:p>
        </w:tc>
      </w:tr>
      <w:tr w:rsidR="00A01539" w:rsidRPr="00A01539" w:rsidTr="009F7165">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A01539" w:rsidRPr="00A01539" w:rsidRDefault="00A01539" w:rsidP="008842D6">
            <w:pPr>
              <w:spacing w:line="250" w:lineRule="atLeast"/>
              <w:jc w:val="center"/>
              <w:rPr>
                <w:sz w:val="22"/>
                <w:szCs w:val="22"/>
              </w:rPr>
            </w:pPr>
            <w:r w:rsidRPr="00A01539">
              <w:rPr>
                <w:sz w:val="22"/>
                <w:szCs w:val="22"/>
              </w:rPr>
              <w:t>c.980A&gt;T</w:t>
            </w:r>
          </w:p>
        </w:tc>
        <w:tc>
          <w:tcPr>
            <w:tcW w:w="2583" w:type="dxa"/>
            <w:tcBorders>
              <w:top w:val="nil"/>
              <w:left w:val="nil"/>
              <w:bottom w:val="single" w:sz="4" w:space="0" w:color="auto"/>
              <w:right w:val="single" w:sz="4" w:space="0" w:color="auto"/>
            </w:tcBorders>
            <w:shd w:val="clear" w:color="auto" w:fill="auto"/>
            <w:noWrap/>
          </w:tcPr>
          <w:p w:rsidR="00A01539" w:rsidRPr="00A01539" w:rsidRDefault="00A01539" w:rsidP="008842D6">
            <w:pPr>
              <w:spacing w:line="250" w:lineRule="atLeast"/>
              <w:jc w:val="center"/>
              <w:rPr>
                <w:sz w:val="22"/>
                <w:szCs w:val="22"/>
              </w:rPr>
            </w:pPr>
            <w:r w:rsidRPr="00A01539">
              <w:rPr>
                <w:sz w:val="22"/>
                <w:szCs w:val="22"/>
              </w:rPr>
              <w:t>c.A980T</w:t>
            </w:r>
          </w:p>
        </w:tc>
        <w:tc>
          <w:tcPr>
            <w:tcW w:w="2995" w:type="dxa"/>
            <w:tcBorders>
              <w:top w:val="nil"/>
              <w:left w:val="nil"/>
              <w:bottom w:val="single" w:sz="4" w:space="0" w:color="auto"/>
              <w:right w:val="single" w:sz="4" w:space="0" w:color="auto"/>
            </w:tcBorders>
            <w:shd w:val="clear" w:color="auto" w:fill="auto"/>
            <w:noWrap/>
          </w:tcPr>
          <w:p w:rsidR="00A01539" w:rsidRPr="00A01539" w:rsidRDefault="00A01539" w:rsidP="008842D6">
            <w:pPr>
              <w:spacing w:line="250" w:lineRule="atLeast"/>
              <w:jc w:val="center"/>
              <w:rPr>
                <w:sz w:val="22"/>
                <w:szCs w:val="22"/>
              </w:rPr>
            </w:pPr>
            <w:r w:rsidRPr="00A01539">
              <w:rPr>
                <w:sz w:val="22"/>
                <w:szCs w:val="22"/>
              </w:rPr>
              <w:t>Q327L</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c.983G&gt;C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c.G983C</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G328A</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c.989A&gt;G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c.A989G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Q330R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c.1001G&gt;A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c.G1001A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G334E</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c.1010T&gt;C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c.T1010C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F337S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c.1012G&gt;A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c.G1012A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E338K</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c.1016T&gt;A</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c.T1016A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V339E</w:t>
            </w:r>
          </w:p>
        </w:tc>
      </w:tr>
      <w:tr w:rsidR="00A01539" w:rsidRPr="00A01539" w:rsidTr="009F7165">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A01539" w:rsidRPr="00A01539" w:rsidRDefault="00A01539" w:rsidP="008842D6">
            <w:pPr>
              <w:spacing w:line="250" w:lineRule="atLeast"/>
              <w:jc w:val="center"/>
              <w:rPr>
                <w:sz w:val="22"/>
                <w:szCs w:val="22"/>
              </w:rPr>
            </w:pPr>
            <w:r w:rsidRPr="00A01539">
              <w:rPr>
                <w:sz w:val="22"/>
                <w:szCs w:val="22"/>
              </w:rPr>
              <w:t>c.1027C&gt;A</w:t>
            </w:r>
          </w:p>
        </w:tc>
        <w:tc>
          <w:tcPr>
            <w:tcW w:w="2583" w:type="dxa"/>
            <w:tcBorders>
              <w:top w:val="nil"/>
              <w:left w:val="nil"/>
              <w:bottom w:val="single" w:sz="4" w:space="0" w:color="auto"/>
              <w:right w:val="single" w:sz="4" w:space="0" w:color="auto"/>
            </w:tcBorders>
            <w:shd w:val="clear" w:color="auto" w:fill="auto"/>
            <w:noWrap/>
          </w:tcPr>
          <w:p w:rsidR="00A01539" w:rsidRPr="00A01539" w:rsidRDefault="00A01539" w:rsidP="008842D6">
            <w:pPr>
              <w:spacing w:line="250" w:lineRule="atLeast"/>
              <w:jc w:val="center"/>
              <w:rPr>
                <w:sz w:val="22"/>
                <w:szCs w:val="22"/>
              </w:rPr>
            </w:pPr>
            <w:r w:rsidRPr="00A01539">
              <w:rPr>
                <w:sz w:val="22"/>
                <w:szCs w:val="22"/>
              </w:rPr>
              <w:t>c.C1027A</w:t>
            </w:r>
          </w:p>
        </w:tc>
        <w:tc>
          <w:tcPr>
            <w:tcW w:w="2995" w:type="dxa"/>
            <w:tcBorders>
              <w:top w:val="single" w:sz="4" w:space="0" w:color="auto"/>
              <w:left w:val="nil"/>
              <w:bottom w:val="single" w:sz="4" w:space="0" w:color="auto"/>
              <w:right w:val="single" w:sz="4" w:space="0" w:color="auto"/>
            </w:tcBorders>
            <w:shd w:val="clear" w:color="auto" w:fill="auto"/>
            <w:noWrap/>
          </w:tcPr>
          <w:p w:rsidR="00A01539" w:rsidRPr="00A01539" w:rsidRDefault="00A01539" w:rsidP="008842D6">
            <w:pPr>
              <w:spacing w:line="250" w:lineRule="atLeast"/>
              <w:jc w:val="center"/>
              <w:rPr>
                <w:sz w:val="22"/>
                <w:szCs w:val="22"/>
              </w:rPr>
            </w:pPr>
            <w:r w:rsidRPr="00A01539">
              <w:rPr>
                <w:sz w:val="22"/>
                <w:szCs w:val="22"/>
              </w:rPr>
              <w:t>P343T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c.1028C&gt;T</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c.C1028T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P343L</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c.1033T&gt;C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c.T1033C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S345P</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c.1046G&gt;C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c.G1046C</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W349S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c.1055C&gt;G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c.C1055G </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A352G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c.1055C&gt;T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c.C1055T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A352V</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c.1061T&gt;A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c.T1061A</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I354K</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c.1066C&gt;G</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c.C1066G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R356G</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c.1066C&gt;T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c.C1066T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R356W</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c.1067G&gt;A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c.G1067A</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R356Q</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c.1067G&gt;C</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c.G1067C</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R356P</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c.1072G&gt;C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c.G1072C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E358Q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lastRenderedPageBreak/>
              <w:t>c.1073A&gt;C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c.A1073C</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E358A</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c.1073A&gt;G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c.A1073G</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E358G</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c.1074G&gt;T </w:t>
            </w:r>
            <w:r w:rsidRPr="008657B6">
              <w:rPr>
                <w:sz w:val="22"/>
              </w:rPr>
              <w:t xml:space="preserve">or c.1074G&gt;C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rPr>
            </w:pPr>
            <w:r w:rsidRPr="008657B6">
              <w:rPr>
                <w:sz w:val="22"/>
                <w:szCs w:val="22"/>
              </w:rPr>
              <w:t xml:space="preserve">c.G1074T </w:t>
            </w:r>
            <w:r w:rsidRPr="008657B6">
              <w:rPr>
                <w:sz w:val="22"/>
              </w:rPr>
              <w:t xml:space="preserve">or c.G1074C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E358D</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c.1076T&gt;C</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c.T1076C</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I359T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c.1078G&gt;A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c.G1078A</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G360S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c.1078G&gt;T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c.G1078T</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G360C</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c.1079G&gt;A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c.G1079A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G360D</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c.1082G&gt;A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c.G1082A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G361E</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c.1082G&gt;C</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c.G1082C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G361A</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c.1084C&gt;A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c.C1084A</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P362T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c.1085C&gt;T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c.C1085T</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P362L</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c.1087C&gt;T</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c.C1087T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R363C</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c.1088G&gt;A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c.G1088A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R363H</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c.1102</w:t>
            </w:r>
            <w:r w:rsidR="0063555B" w:rsidRPr="00535CA9">
              <w:rPr>
                <w:sz w:val="22"/>
                <w:szCs w:val="22"/>
              </w:rPr>
              <w:t>G&gt;A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c.G1102A</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A368T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7263B5" w:rsidP="008842D6">
            <w:pPr>
              <w:spacing w:line="250" w:lineRule="atLeast"/>
              <w:jc w:val="center"/>
              <w:rPr>
                <w:sz w:val="22"/>
                <w:szCs w:val="22"/>
              </w:rPr>
            </w:pPr>
            <w:r>
              <w:rPr>
                <w:sz w:val="22"/>
                <w:szCs w:val="22"/>
              </w:rPr>
              <w:t>c.1117</w:t>
            </w:r>
            <w:r w:rsidR="0063555B" w:rsidRPr="00535CA9">
              <w:rPr>
                <w:sz w:val="22"/>
                <w:szCs w:val="22"/>
              </w:rPr>
              <w:t>G&gt;A</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c.G1117A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G373S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c.1124G&gt;A </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c.G1124A </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pStyle w:val="Default"/>
              <w:spacing w:line="250" w:lineRule="atLeast"/>
              <w:jc w:val="center"/>
              <w:rPr>
                <w:color w:val="auto"/>
                <w:sz w:val="22"/>
                <w:szCs w:val="22"/>
              </w:rPr>
            </w:pPr>
            <w:r w:rsidRPr="008657B6">
              <w:rPr>
                <w:color w:val="auto"/>
                <w:sz w:val="22"/>
                <w:szCs w:val="22"/>
              </w:rPr>
              <w:t xml:space="preserve">G375E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c.1153A&gt;G</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c.A1153G</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T385A</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rPr>
              <w:t>c.1168G&gt;A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rPr>
              <w:t>c.G1168A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rPr>
              <w:t xml:space="preserve">V390M </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c.1172A&gt;C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c.A1172C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K391T</w:t>
            </w:r>
          </w:p>
        </w:tc>
      </w:tr>
      <w:tr w:rsidR="0063555B" w:rsidRPr="00535CA9" w:rsidTr="00680C2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c.1184G&gt;A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c.G1184A</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G395E</w:t>
            </w:r>
          </w:p>
        </w:tc>
      </w:tr>
      <w:tr w:rsidR="0063555B" w:rsidRPr="00535CA9" w:rsidTr="00680C2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c.1184G&gt;C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c.G1184C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G395A</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c.1192G&gt;A</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c.G1192A</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E398K</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c.1202_1203insGACTTC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c.1202_1203insGACTTC</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p.T400_S401dup</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c.1208T&gt;C</w:t>
            </w:r>
          </w:p>
        </w:tc>
        <w:tc>
          <w:tcPr>
            <w:tcW w:w="2583"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c.T1208C</w:t>
            </w:r>
          </w:p>
        </w:tc>
        <w:tc>
          <w:tcPr>
            <w:tcW w:w="2995" w:type="dxa"/>
            <w:tcBorders>
              <w:top w:val="nil"/>
              <w:left w:val="nil"/>
              <w:bottom w:val="single" w:sz="4" w:space="0" w:color="auto"/>
              <w:right w:val="single" w:sz="4" w:space="0" w:color="auto"/>
            </w:tcBorders>
            <w:shd w:val="clear" w:color="auto" w:fill="auto"/>
            <w:noWrap/>
          </w:tcPr>
          <w:p w:rsidR="0063555B" w:rsidRPr="008657B6" w:rsidRDefault="0063555B" w:rsidP="008842D6">
            <w:pPr>
              <w:spacing w:line="250" w:lineRule="atLeast"/>
              <w:jc w:val="center"/>
              <w:rPr>
                <w:sz w:val="22"/>
                <w:szCs w:val="22"/>
              </w:rPr>
            </w:pPr>
            <w:r w:rsidRPr="008657B6">
              <w:rPr>
                <w:sz w:val="22"/>
                <w:szCs w:val="22"/>
              </w:rPr>
              <w:t>L403S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c.1225C&gt;G</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c.C1225G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P409A</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c.1225C&gt;T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c.C1225T</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P409S</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c.1225C&gt;A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c.C1225A</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P409T</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c.1228A&gt;G</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c.A1228G</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T410A</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c.1229C&gt;T</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c.C1229T</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T410I</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c.1232G&gt;A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c.G1232A</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G411D</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c.1235C&gt;A</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c.C1235A</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T412N</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c.1253A&gt;G</w:t>
            </w:r>
          </w:p>
        </w:tc>
        <w:tc>
          <w:tcPr>
            <w:tcW w:w="2583"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c.A1253G</w:t>
            </w:r>
          </w:p>
        </w:tc>
        <w:tc>
          <w:tcPr>
            <w:tcW w:w="2995" w:type="dxa"/>
            <w:tcBorders>
              <w:top w:val="nil"/>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E418G</w:t>
            </w:r>
          </w:p>
        </w:tc>
      </w:tr>
      <w:tr w:rsidR="0063555B" w:rsidRPr="00535CA9" w:rsidTr="008E2F7F">
        <w:trPr>
          <w:trHeight w:val="216"/>
        </w:trPr>
        <w:tc>
          <w:tcPr>
            <w:tcW w:w="3255" w:type="dxa"/>
            <w:tcBorders>
              <w:top w:val="nil"/>
              <w:left w:val="single" w:sz="8" w:space="0" w:color="auto"/>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c.1261A&gt;G</w:t>
            </w:r>
          </w:p>
        </w:tc>
        <w:tc>
          <w:tcPr>
            <w:tcW w:w="2583"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c.A1261G</w:t>
            </w:r>
          </w:p>
        </w:tc>
        <w:tc>
          <w:tcPr>
            <w:tcW w:w="2995" w:type="dxa"/>
            <w:tcBorders>
              <w:top w:val="single" w:sz="4" w:space="0" w:color="auto"/>
              <w:left w:val="nil"/>
              <w:bottom w:val="single" w:sz="4" w:space="0" w:color="auto"/>
              <w:right w:val="single" w:sz="4" w:space="0" w:color="auto"/>
            </w:tcBorders>
            <w:shd w:val="clear" w:color="auto" w:fill="auto"/>
            <w:noWrap/>
          </w:tcPr>
          <w:p w:rsidR="0063555B" w:rsidRPr="00535CA9" w:rsidRDefault="0063555B" w:rsidP="008842D6">
            <w:pPr>
              <w:spacing w:line="250" w:lineRule="atLeast"/>
              <w:jc w:val="center"/>
              <w:rPr>
                <w:sz w:val="22"/>
                <w:szCs w:val="22"/>
              </w:rPr>
            </w:pPr>
            <w:r w:rsidRPr="00535CA9">
              <w:rPr>
                <w:sz w:val="22"/>
                <w:szCs w:val="22"/>
              </w:rPr>
              <w:t>M421V</w:t>
            </w:r>
          </w:p>
        </w:tc>
      </w:tr>
    </w:tbl>
    <w:p w:rsidR="0063555B" w:rsidRPr="0002537B" w:rsidRDefault="0063555B" w:rsidP="0002537B">
      <w:pPr>
        <w:rPr>
          <w:rStyle w:val="Hyperlink"/>
          <w:sz w:val="4"/>
          <w:szCs w:val="4"/>
          <w:lang w:val="en-AU" w:eastAsia="en-US"/>
        </w:rPr>
      </w:pPr>
    </w:p>
    <w:p w:rsidR="007903B5" w:rsidRPr="007903B5" w:rsidRDefault="00F26FE8" w:rsidP="007903B5">
      <w:pPr>
        <w:pStyle w:val="C-BodyText"/>
        <w:spacing w:before="0"/>
        <w:jc w:val="right"/>
        <w:rPr>
          <w:sz w:val="16"/>
          <w:szCs w:val="14"/>
        </w:rPr>
      </w:pPr>
      <w:r w:rsidRPr="007903B5">
        <w:rPr>
          <w:sz w:val="16"/>
          <w:szCs w:val="14"/>
        </w:rPr>
        <w:t>NP GAL</w:t>
      </w:r>
      <w:r w:rsidR="00873DF7">
        <w:rPr>
          <w:sz w:val="16"/>
          <w:szCs w:val="14"/>
        </w:rPr>
        <w:t>0719</w:t>
      </w:r>
      <w:r w:rsidR="007903B5">
        <w:rPr>
          <w:sz w:val="16"/>
          <w:szCs w:val="14"/>
        </w:rPr>
        <w:t xml:space="preserve">  </w:t>
      </w:r>
    </w:p>
    <w:p w:rsidR="00B82A5C" w:rsidRPr="001D2CE4" w:rsidRDefault="00B82A5C" w:rsidP="00B82A5C">
      <w:pPr>
        <w:pStyle w:val="C-BodyText"/>
        <w:rPr>
          <w:lang w:val="en-AU"/>
        </w:rPr>
      </w:pPr>
      <w:r w:rsidRPr="009F7339">
        <w:rPr>
          <w:lang w:val="en-AU"/>
        </w:rPr>
        <w:t xml:space="preserve">If a double mutation is present on the same chromosome (males and females), that patient is amenable if the double mutation is present in one entry in </w:t>
      </w:r>
      <w:r w:rsidRPr="009F7339">
        <w:rPr>
          <w:lang w:val="en-AU"/>
        </w:rPr>
        <w:fldChar w:fldCharType="begin"/>
      </w:r>
      <w:r w:rsidRPr="009F7339">
        <w:rPr>
          <w:lang w:val="en-AU"/>
        </w:rPr>
        <w:instrText xml:space="preserve"> REF _Ref446572243 \h  \* MERGEFORMAT </w:instrText>
      </w:r>
      <w:r w:rsidRPr="009F7339">
        <w:rPr>
          <w:lang w:val="en-AU"/>
        </w:rPr>
      </w:r>
      <w:r w:rsidRPr="009F7339">
        <w:rPr>
          <w:lang w:val="en-AU"/>
        </w:rPr>
        <w:fldChar w:fldCharType="separate"/>
      </w:r>
      <w:r w:rsidR="005F5836" w:rsidRPr="005F5836">
        <w:rPr>
          <w:lang w:val="en-AU"/>
        </w:rPr>
        <w:t xml:space="preserve">Table </w:t>
      </w:r>
      <w:r w:rsidR="005F5836" w:rsidRPr="005F5836">
        <w:rPr>
          <w:noProof/>
          <w:lang w:val="en-AU"/>
        </w:rPr>
        <w:t>1</w:t>
      </w:r>
      <w:r w:rsidRPr="009F7339">
        <w:rPr>
          <w:lang w:val="en-AU"/>
        </w:rPr>
        <w:fldChar w:fldCharType="end"/>
      </w:r>
      <w:r w:rsidRPr="009F7339">
        <w:rPr>
          <w:lang w:val="en-AU"/>
        </w:rPr>
        <w:t xml:space="preserve"> (e.g., D55V/Q57L). </w:t>
      </w:r>
      <w:r w:rsidR="00C74E50" w:rsidRPr="009F7339">
        <w:rPr>
          <w:lang w:val="en-AU"/>
        </w:rPr>
        <w:t xml:space="preserve"> </w:t>
      </w:r>
      <w:r w:rsidRPr="009F7339">
        <w:rPr>
          <w:lang w:val="en-AU"/>
        </w:rPr>
        <w:t xml:space="preserve">If a double mutation is present on different chromosomes (only in females) that patient is amenable if either one of the individual mutations is present in </w:t>
      </w:r>
      <w:r w:rsidRPr="009F7339">
        <w:rPr>
          <w:lang w:val="en-AU"/>
        </w:rPr>
        <w:fldChar w:fldCharType="begin"/>
      </w:r>
      <w:r w:rsidRPr="009F7339">
        <w:rPr>
          <w:lang w:val="en-AU"/>
        </w:rPr>
        <w:instrText xml:space="preserve"> REF _Ref446572243 \h  \* MERGEFORMAT </w:instrText>
      </w:r>
      <w:r w:rsidRPr="009F7339">
        <w:rPr>
          <w:lang w:val="en-AU"/>
        </w:rPr>
      </w:r>
      <w:r w:rsidRPr="009F7339">
        <w:rPr>
          <w:lang w:val="en-AU"/>
        </w:rPr>
        <w:fldChar w:fldCharType="separate"/>
      </w:r>
      <w:r w:rsidR="005F5836" w:rsidRPr="005F5836">
        <w:rPr>
          <w:lang w:val="en-AU"/>
        </w:rPr>
        <w:t xml:space="preserve">Table </w:t>
      </w:r>
      <w:r w:rsidR="005F5836" w:rsidRPr="005F5836">
        <w:rPr>
          <w:noProof/>
          <w:lang w:val="en-AU"/>
        </w:rPr>
        <w:t>1</w:t>
      </w:r>
      <w:r w:rsidRPr="009F7339">
        <w:rPr>
          <w:lang w:val="en-AU"/>
        </w:rPr>
        <w:fldChar w:fldCharType="end"/>
      </w:r>
      <w:r w:rsidRPr="009F7339">
        <w:rPr>
          <w:lang w:val="en-AU"/>
        </w:rPr>
        <w:t>.</w:t>
      </w:r>
      <w:r w:rsidRPr="001D2CE4">
        <w:rPr>
          <w:lang w:val="en-AU"/>
        </w:rPr>
        <w:t xml:space="preserve"> </w:t>
      </w:r>
    </w:p>
    <w:p w:rsidR="0002537B" w:rsidRDefault="00B82A5C" w:rsidP="00B82A5C">
      <w:pPr>
        <w:pStyle w:val="C-BodyText"/>
        <w:rPr>
          <w:lang w:val="en-AU"/>
        </w:rPr>
      </w:pPr>
      <w:r w:rsidRPr="00AE47E7">
        <w:rPr>
          <w:lang w:val="en-AU"/>
        </w:rPr>
        <w:t xml:space="preserve">The mutations not amenable to treatment with </w:t>
      </w:r>
      <w:proofErr w:type="spellStart"/>
      <w:r w:rsidRPr="00AE47E7">
        <w:rPr>
          <w:lang w:val="en-AU"/>
        </w:rPr>
        <w:t>Galafold</w:t>
      </w:r>
      <w:proofErr w:type="spellEnd"/>
      <w:r w:rsidRPr="00AE47E7">
        <w:rPr>
          <w:lang w:val="en-AU"/>
        </w:rPr>
        <w:t xml:space="preserve"> are listed in </w:t>
      </w:r>
      <w:r w:rsidR="007263B5" w:rsidRPr="007263B5">
        <w:rPr>
          <w:lang w:val="en-AU"/>
        </w:rPr>
        <w:fldChar w:fldCharType="begin"/>
      </w:r>
      <w:r w:rsidR="007263B5" w:rsidRPr="007263B5">
        <w:rPr>
          <w:lang w:val="en-AU"/>
        </w:rPr>
        <w:instrText xml:space="preserve"> REF _Ref482629105 \h  \* MERGEFORMAT </w:instrText>
      </w:r>
      <w:r w:rsidR="007263B5" w:rsidRPr="007263B5">
        <w:rPr>
          <w:lang w:val="en-AU"/>
        </w:rPr>
      </w:r>
      <w:r w:rsidR="007263B5" w:rsidRPr="007263B5">
        <w:rPr>
          <w:lang w:val="en-AU"/>
        </w:rPr>
        <w:fldChar w:fldCharType="separate"/>
      </w:r>
      <w:r w:rsidR="005F5836" w:rsidRPr="005F5836">
        <w:rPr>
          <w:szCs w:val="24"/>
        </w:rPr>
        <w:t xml:space="preserve">Table </w:t>
      </w:r>
      <w:r w:rsidR="005F5836" w:rsidRPr="005F5836">
        <w:rPr>
          <w:noProof/>
          <w:szCs w:val="24"/>
        </w:rPr>
        <w:t>2</w:t>
      </w:r>
      <w:r w:rsidR="007263B5" w:rsidRPr="007263B5">
        <w:rPr>
          <w:lang w:val="en-AU"/>
        </w:rPr>
        <w:fldChar w:fldCharType="end"/>
      </w:r>
      <w:r w:rsidR="007263B5">
        <w:rPr>
          <w:lang w:val="en-AU"/>
        </w:rPr>
        <w:t xml:space="preserve"> </w:t>
      </w:r>
      <w:r w:rsidRPr="00AE47E7">
        <w:rPr>
          <w:lang w:val="en-AU"/>
        </w:rPr>
        <w:t>below</w:t>
      </w:r>
      <w:r w:rsidR="0032565F">
        <w:rPr>
          <w:lang w:val="en-AU"/>
        </w:rPr>
        <w:t>.</w:t>
      </w:r>
      <w:r w:rsidRPr="00AE47E7">
        <w:rPr>
          <w:lang w:val="en-AU"/>
        </w:rPr>
        <w:t xml:space="preserve"> </w:t>
      </w:r>
    </w:p>
    <w:p w:rsidR="00B82A5C" w:rsidRPr="00680C2F" w:rsidRDefault="00B82A5C" w:rsidP="00680C2F">
      <w:pPr>
        <w:pStyle w:val="C-BodyText"/>
        <w:spacing w:after="0"/>
        <w:rPr>
          <w:sz w:val="16"/>
          <w:szCs w:val="16"/>
          <w:lang w:val="en-AU"/>
        </w:rPr>
      </w:pPr>
    </w:p>
    <w:tbl>
      <w:tblPr>
        <w:tblW w:w="8844" w:type="dxa"/>
        <w:tblInd w:w="228" w:type="dxa"/>
        <w:tblLayout w:type="fixed"/>
        <w:tblLook w:val="0000" w:firstRow="0" w:lastRow="0" w:firstColumn="0" w:lastColumn="0" w:noHBand="0" w:noVBand="0"/>
      </w:tblPr>
      <w:tblGrid>
        <w:gridCol w:w="3316"/>
        <w:gridCol w:w="2693"/>
        <w:gridCol w:w="2835"/>
      </w:tblGrid>
      <w:tr w:rsidR="00877EB6" w:rsidRPr="0002537B" w:rsidTr="0002537B">
        <w:trPr>
          <w:trHeight w:val="520"/>
          <w:tblHeader/>
        </w:trPr>
        <w:tc>
          <w:tcPr>
            <w:tcW w:w="8844" w:type="dxa"/>
            <w:gridSpan w:val="3"/>
            <w:tcBorders>
              <w:bottom w:val="single" w:sz="4" w:space="0" w:color="auto"/>
            </w:tcBorders>
            <w:shd w:val="clear" w:color="auto" w:fill="auto"/>
            <w:vAlign w:val="bottom"/>
          </w:tcPr>
          <w:p w:rsidR="00877EB6" w:rsidRPr="0002537B" w:rsidRDefault="00877EB6" w:rsidP="005815E9">
            <w:pPr>
              <w:spacing w:after="120"/>
              <w:rPr>
                <w:b/>
                <w:szCs w:val="24"/>
              </w:rPr>
            </w:pPr>
            <w:bookmarkStart w:id="3" w:name="_Ref482629105"/>
            <w:r w:rsidRPr="0002537B">
              <w:rPr>
                <w:b/>
                <w:szCs w:val="24"/>
              </w:rPr>
              <w:t xml:space="preserve">Table </w:t>
            </w:r>
            <w:r w:rsidRPr="0002537B">
              <w:rPr>
                <w:b/>
                <w:szCs w:val="24"/>
              </w:rPr>
              <w:fldChar w:fldCharType="begin"/>
            </w:r>
            <w:r w:rsidRPr="0002537B">
              <w:rPr>
                <w:b/>
                <w:szCs w:val="24"/>
              </w:rPr>
              <w:instrText xml:space="preserve"> SEQ Table \* ARABIC </w:instrText>
            </w:r>
            <w:r w:rsidRPr="0002537B">
              <w:rPr>
                <w:b/>
                <w:szCs w:val="24"/>
              </w:rPr>
              <w:fldChar w:fldCharType="separate"/>
            </w:r>
            <w:r w:rsidR="005F5836">
              <w:rPr>
                <w:b/>
                <w:noProof/>
                <w:szCs w:val="24"/>
              </w:rPr>
              <w:t>2</w:t>
            </w:r>
            <w:r w:rsidRPr="0002537B">
              <w:rPr>
                <w:b/>
                <w:szCs w:val="24"/>
              </w:rPr>
              <w:fldChar w:fldCharType="end"/>
            </w:r>
            <w:bookmarkEnd w:id="3"/>
            <w:r w:rsidRPr="0002537B">
              <w:rPr>
                <w:b/>
                <w:iCs/>
                <w:szCs w:val="24"/>
              </w:rPr>
              <w:t xml:space="preserve">: Mutations not amenable to </w:t>
            </w:r>
            <w:proofErr w:type="spellStart"/>
            <w:r w:rsidRPr="0002537B">
              <w:rPr>
                <w:b/>
                <w:iCs/>
                <w:szCs w:val="24"/>
              </w:rPr>
              <w:t>Galafold</w:t>
            </w:r>
            <w:proofErr w:type="spellEnd"/>
            <w:r w:rsidRPr="0002537B">
              <w:rPr>
                <w:b/>
                <w:iCs/>
                <w:szCs w:val="24"/>
              </w:rPr>
              <w:t xml:space="preserve"> (</w:t>
            </w:r>
            <w:proofErr w:type="spellStart"/>
            <w:r w:rsidRPr="0002537B">
              <w:rPr>
                <w:b/>
                <w:iCs/>
                <w:szCs w:val="24"/>
              </w:rPr>
              <w:t>migalastat</w:t>
            </w:r>
            <w:proofErr w:type="spellEnd"/>
            <w:r w:rsidRPr="0002537B">
              <w:rPr>
                <w:b/>
                <w:iCs/>
                <w:szCs w:val="24"/>
              </w:rPr>
              <w:t>)</w:t>
            </w:r>
          </w:p>
        </w:tc>
      </w:tr>
      <w:tr w:rsidR="00877EB6" w:rsidRPr="0002537B" w:rsidTr="005815E9">
        <w:trPr>
          <w:trHeight w:val="375"/>
          <w:tblHeader/>
        </w:trPr>
        <w:tc>
          <w:tcPr>
            <w:tcW w:w="3316" w:type="dxa"/>
            <w:tcBorders>
              <w:top w:val="single" w:sz="4" w:space="0" w:color="auto"/>
              <w:left w:val="single" w:sz="8" w:space="0" w:color="auto"/>
              <w:bottom w:val="single" w:sz="4" w:space="0" w:color="auto"/>
              <w:right w:val="single" w:sz="4" w:space="0" w:color="000000"/>
            </w:tcBorders>
            <w:shd w:val="clear" w:color="auto" w:fill="auto"/>
            <w:vAlign w:val="bottom"/>
          </w:tcPr>
          <w:p w:rsidR="00877EB6" w:rsidRPr="008D7DC9" w:rsidRDefault="00877EB6" w:rsidP="005815E9">
            <w:pPr>
              <w:spacing w:before="20" w:after="20"/>
              <w:jc w:val="center"/>
              <w:rPr>
                <w:b/>
                <w:sz w:val="22"/>
                <w:szCs w:val="22"/>
              </w:rPr>
            </w:pPr>
            <w:r w:rsidRPr="008D7DC9">
              <w:rPr>
                <w:b/>
                <w:sz w:val="22"/>
                <w:szCs w:val="22"/>
              </w:rPr>
              <w:t>Nucleotide change</w:t>
            </w:r>
          </w:p>
        </w:tc>
        <w:tc>
          <w:tcPr>
            <w:tcW w:w="2693" w:type="dxa"/>
            <w:tcBorders>
              <w:top w:val="single" w:sz="4" w:space="0" w:color="auto"/>
              <w:left w:val="single" w:sz="8" w:space="0" w:color="auto"/>
              <w:bottom w:val="single" w:sz="4" w:space="0" w:color="auto"/>
              <w:right w:val="single" w:sz="4" w:space="0" w:color="000000"/>
            </w:tcBorders>
            <w:shd w:val="clear" w:color="auto" w:fill="auto"/>
            <w:vAlign w:val="bottom"/>
          </w:tcPr>
          <w:p w:rsidR="00877EB6" w:rsidRPr="008D7DC9" w:rsidRDefault="00877EB6" w:rsidP="005815E9">
            <w:pPr>
              <w:spacing w:before="20" w:after="20"/>
              <w:jc w:val="center"/>
              <w:rPr>
                <w:b/>
                <w:sz w:val="22"/>
                <w:szCs w:val="22"/>
              </w:rPr>
            </w:pPr>
            <w:r w:rsidRPr="008D7DC9">
              <w:rPr>
                <w:b/>
                <w:sz w:val="22"/>
                <w:szCs w:val="22"/>
              </w:rPr>
              <w:t>Nucleotide change</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8D7DC9" w:rsidRDefault="00877EB6" w:rsidP="005815E9">
            <w:pPr>
              <w:spacing w:before="20" w:after="20"/>
              <w:jc w:val="center"/>
              <w:rPr>
                <w:b/>
                <w:sz w:val="22"/>
                <w:szCs w:val="22"/>
              </w:rPr>
            </w:pPr>
            <w:r w:rsidRPr="008D7DC9">
              <w:rPr>
                <w:b/>
                <w:sz w:val="22"/>
                <w:szCs w:val="22"/>
              </w:rPr>
              <w:t>Protein Sequence change</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BE6825">
            <w:pPr>
              <w:spacing w:line="280" w:lineRule="atLeast"/>
              <w:jc w:val="center"/>
              <w:rPr>
                <w:sz w:val="22"/>
                <w:szCs w:val="22"/>
              </w:rPr>
            </w:pPr>
            <w:r w:rsidRPr="00A13952">
              <w:rPr>
                <w:iCs/>
                <w:sz w:val="22"/>
                <w:szCs w:val="22"/>
              </w:rPr>
              <w:t xml:space="preserve">c.1A&gt;C </w:t>
            </w:r>
            <w:r w:rsidRPr="00A13952">
              <w:rPr>
                <w:sz w:val="22"/>
                <w:szCs w:val="22"/>
              </w:rPr>
              <w:t xml:space="preserve">or c.1A&gt;T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BE6825">
            <w:pPr>
              <w:spacing w:line="280" w:lineRule="atLeast"/>
              <w:jc w:val="center"/>
              <w:rPr>
                <w:sz w:val="22"/>
                <w:szCs w:val="22"/>
              </w:rPr>
            </w:pPr>
            <w:r w:rsidRPr="00A13952">
              <w:rPr>
                <w:iCs/>
                <w:sz w:val="22"/>
                <w:szCs w:val="22"/>
              </w:rPr>
              <w:t xml:space="preserve">c.A1C </w:t>
            </w:r>
            <w:r w:rsidRPr="00A13952">
              <w:rPr>
                <w:sz w:val="22"/>
                <w:szCs w:val="22"/>
              </w:rPr>
              <w:t xml:space="preserve">or c.A1T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BE6825">
            <w:pPr>
              <w:spacing w:line="280" w:lineRule="atLeast"/>
              <w:jc w:val="center"/>
              <w:rPr>
                <w:iCs/>
                <w:sz w:val="22"/>
                <w:szCs w:val="22"/>
              </w:rPr>
            </w:pPr>
            <w:r w:rsidRPr="00A13952">
              <w:rPr>
                <w:iCs/>
                <w:sz w:val="22"/>
                <w:szCs w:val="22"/>
              </w:rPr>
              <w:t>M1L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lastRenderedPageBreak/>
              <w:t>c.1A&gt;G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c.A1G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M1V</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c.2T&gt;G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c.T2G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M1R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7263B5" w:rsidP="008842D6">
            <w:pPr>
              <w:spacing w:line="250" w:lineRule="atLeast"/>
              <w:jc w:val="center"/>
              <w:rPr>
                <w:iCs/>
                <w:sz w:val="22"/>
                <w:szCs w:val="22"/>
              </w:rPr>
            </w:pPr>
            <w:r>
              <w:rPr>
                <w:iCs/>
                <w:sz w:val="22"/>
                <w:szCs w:val="22"/>
              </w:rPr>
              <w:t>c.2</w:t>
            </w:r>
            <w:r w:rsidR="00877EB6" w:rsidRPr="00A13952">
              <w:rPr>
                <w:iCs/>
                <w:sz w:val="22"/>
                <w:szCs w:val="22"/>
              </w:rPr>
              <w:t>T&gt;C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c.T2C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M1T</w:t>
            </w:r>
          </w:p>
        </w:tc>
      </w:tr>
      <w:tr w:rsidR="00877EB6" w:rsidRPr="0002537B" w:rsidTr="00680C2F">
        <w:trPr>
          <w:trHeight w:val="297"/>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7263B5" w:rsidP="008842D6">
            <w:pPr>
              <w:spacing w:line="250" w:lineRule="atLeast"/>
              <w:jc w:val="center"/>
              <w:rPr>
                <w:iCs/>
                <w:sz w:val="22"/>
                <w:szCs w:val="22"/>
              </w:rPr>
            </w:pPr>
            <w:r>
              <w:rPr>
                <w:iCs/>
                <w:sz w:val="22"/>
                <w:szCs w:val="22"/>
              </w:rPr>
              <w:t>c.2</w:t>
            </w:r>
            <w:r w:rsidR="00877EB6" w:rsidRPr="00A13952">
              <w:rPr>
                <w:iCs/>
                <w:sz w:val="22"/>
                <w:szCs w:val="22"/>
              </w:rPr>
              <w:t>T&gt;A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c.T2A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M1K</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c.3G&gt;A </w:t>
            </w:r>
            <w:r w:rsidRPr="00A13952">
              <w:rPr>
                <w:sz w:val="22"/>
                <w:szCs w:val="22"/>
              </w:rPr>
              <w:t xml:space="preserve">or c.3G&gt;T or c.3G&gt;C </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c.G3A </w:t>
            </w:r>
            <w:r w:rsidRPr="00A13952">
              <w:rPr>
                <w:sz w:val="22"/>
                <w:szCs w:val="22"/>
              </w:rPr>
              <w:t xml:space="preserve">or c.G3T or c.G3C </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M1I</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c.19G&gt;T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c.G19T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E7X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c.41T&gt;C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c.T41C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L14P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c.43G&gt;C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c.G43C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A15P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c.44C&gt;A</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c.C44A</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spacing w:line="250" w:lineRule="atLeast"/>
              <w:jc w:val="center"/>
              <w:rPr>
                <w:iCs/>
                <w:sz w:val="22"/>
                <w:szCs w:val="22"/>
              </w:rPr>
            </w:pPr>
            <w:r w:rsidRPr="00A13952">
              <w:rPr>
                <w:sz w:val="22"/>
                <w:szCs w:val="22"/>
              </w:rPr>
              <w:t xml:space="preserve">A15E </w:t>
            </w:r>
          </w:p>
        </w:tc>
      </w:tr>
      <w:tr w:rsidR="00CB35A5" w:rsidRPr="00CB35A5"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CB35A5" w:rsidRPr="00CB35A5" w:rsidRDefault="00CB35A5" w:rsidP="008842D6">
            <w:pPr>
              <w:spacing w:line="250" w:lineRule="atLeast"/>
              <w:jc w:val="center"/>
              <w:rPr>
                <w:iCs/>
                <w:sz w:val="22"/>
                <w:szCs w:val="22"/>
              </w:rPr>
            </w:pPr>
            <w:r w:rsidRPr="00CB35A5">
              <w:rPr>
                <w:sz w:val="22"/>
                <w:szCs w:val="22"/>
              </w:rPr>
              <w:t>c.46C&gt;G</w:t>
            </w:r>
          </w:p>
        </w:tc>
        <w:tc>
          <w:tcPr>
            <w:tcW w:w="2693" w:type="dxa"/>
            <w:tcBorders>
              <w:top w:val="nil"/>
              <w:left w:val="nil"/>
              <w:bottom w:val="single" w:sz="4" w:space="0" w:color="auto"/>
              <w:right w:val="single" w:sz="4" w:space="0" w:color="auto"/>
            </w:tcBorders>
            <w:shd w:val="clear" w:color="auto" w:fill="auto"/>
            <w:noWrap/>
          </w:tcPr>
          <w:p w:rsidR="00CB35A5" w:rsidRPr="00CB35A5" w:rsidRDefault="00CB35A5" w:rsidP="008842D6">
            <w:pPr>
              <w:spacing w:line="250" w:lineRule="atLeast"/>
              <w:jc w:val="center"/>
              <w:rPr>
                <w:iCs/>
                <w:sz w:val="22"/>
                <w:szCs w:val="22"/>
              </w:rPr>
            </w:pPr>
            <w:r w:rsidRPr="00CB35A5">
              <w:rPr>
                <w:sz w:val="22"/>
                <w:szCs w:val="22"/>
              </w:rPr>
              <w:t>c.C46G</w:t>
            </w:r>
          </w:p>
        </w:tc>
        <w:tc>
          <w:tcPr>
            <w:tcW w:w="2835" w:type="dxa"/>
            <w:tcBorders>
              <w:top w:val="nil"/>
              <w:left w:val="nil"/>
              <w:bottom w:val="single" w:sz="4" w:space="0" w:color="auto"/>
              <w:right w:val="single" w:sz="4" w:space="0" w:color="auto"/>
            </w:tcBorders>
            <w:shd w:val="clear" w:color="auto" w:fill="auto"/>
          </w:tcPr>
          <w:p w:rsidR="00CB35A5" w:rsidRPr="00CB35A5" w:rsidRDefault="00CB35A5" w:rsidP="008842D6">
            <w:pPr>
              <w:spacing w:line="250" w:lineRule="atLeast"/>
              <w:jc w:val="center"/>
              <w:rPr>
                <w:iCs/>
                <w:sz w:val="22"/>
                <w:szCs w:val="22"/>
              </w:rPr>
            </w:pPr>
            <w:r w:rsidRPr="00CB35A5">
              <w:rPr>
                <w:sz w:val="22"/>
                <w:szCs w:val="22"/>
              </w:rPr>
              <w:t>L16V</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c.47T&gt;A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c.T47A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L16H</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c.47T&gt;C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c.T47C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L16P</w:t>
            </w:r>
          </w:p>
        </w:tc>
      </w:tr>
      <w:tr w:rsidR="00CB35A5" w:rsidRPr="00CB35A5"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CB35A5" w:rsidRPr="00CB35A5" w:rsidRDefault="00CB35A5" w:rsidP="008842D6">
            <w:pPr>
              <w:spacing w:line="250" w:lineRule="atLeast"/>
              <w:jc w:val="center"/>
              <w:rPr>
                <w:iCs/>
                <w:sz w:val="22"/>
                <w:szCs w:val="22"/>
              </w:rPr>
            </w:pPr>
            <w:r w:rsidRPr="00CB35A5">
              <w:rPr>
                <w:iCs/>
                <w:sz w:val="22"/>
                <w:szCs w:val="22"/>
              </w:rPr>
              <w:t>c.47T&gt;G</w:t>
            </w:r>
          </w:p>
        </w:tc>
        <w:tc>
          <w:tcPr>
            <w:tcW w:w="2693" w:type="dxa"/>
            <w:tcBorders>
              <w:top w:val="nil"/>
              <w:left w:val="nil"/>
              <w:bottom w:val="single" w:sz="4" w:space="0" w:color="auto"/>
              <w:right w:val="single" w:sz="4" w:space="0" w:color="auto"/>
            </w:tcBorders>
            <w:shd w:val="clear" w:color="auto" w:fill="auto"/>
            <w:noWrap/>
          </w:tcPr>
          <w:p w:rsidR="00CB35A5" w:rsidRPr="00CB35A5" w:rsidRDefault="00CB35A5" w:rsidP="008842D6">
            <w:pPr>
              <w:spacing w:line="250" w:lineRule="atLeast"/>
              <w:jc w:val="center"/>
              <w:rPr>
                <w:iCs/>
                <w:sz w:val="22"/>
                <w:szCs w:val="22"/>
              </w:rPr>
            </w:pPr>
            <w:r w:rsidRPr="00CB35A5">
              <w:rPr>
                <w:iCs/>
                <w:sz w:val="22"/>
                <w:szCs w:val="22"/>
              </w:rPr>
              <w:t>c.T47G</w:t>
            </w:r>
          </w:p>
        </w:tc>
        <w:tc>
          <w:tcPr>
            <w:tcW w:w="2835" w:type="dxa"/>
            <w:tcBorders>
              <w:top w:val="nil"/>
              <w:left w:val="nil"/>
              <w:bottom w:val="single" w:sz="4" w:space="0" w:color="auto"/>
              <w:right w:val="single" w:sz="4" w:space="0" w:color="auto"/>
            </w:tcBorders>
            <w:shd w:val="clear" w:color="auto" w:fill="auto"/>
          </w:tcPr>
          <w:p w:rsidR="00CB35A5" w:rsidRPr="00CB35A5" w:rsidRDefault="00CB35A5" w:rsidP="008842D6">
            <w:pPr>
              <w:spacing w:line="250" w:lineRule="atLeast"/>
              <w:jc w:val="center"/>
              <w:rPr>
                <w:iCs/>
                <w:sz w:val="22"/>
                <w:szCs w:val="22"/>
              </w:rPr>
            </w:pPr>
            <w:r w:rsidRPr="00CB35A5">
              <w:rPr>
                <w:iCs/>
                <w:sz w:val="22"/>
                <w:szCs w:val="22"/>
              </w:rPr>
              <w:t>L16R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c.53T&gt;C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c.T53C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F18S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c.56T&gt;A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c.T56A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L19Q</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c.56T&gt;C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c.T56C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L19P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c.59C&gt;T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c.C59T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A20V</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c.61C&gt;T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c.C61T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L21F</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c.62T&gt;C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c.T62C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L21P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c.62T&gt;G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c.T62G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L21R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c.71 G&gt;A </w:t>
            </w:r>
            <w:r w:rsidRPr="00A13952">
              <w:rPr>
                <w:sz w:val="22"/>
                <w:szCs w:val="22"/>
              </w:rPr>
              <w:t xml:space="preserve">or c.72G&gt;A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c.G71A </w:t>
            </w:r>
            <w:r w:rsidRPr="00A13952">
              <w:rPr>
                <w:sz w:val="22"/>
                <w:szCs w:val="22"/>
              </w:rPr>
              <w:t xml:space="preserve">or c.G72A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W24X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c.92C&gt;T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c.C92T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A31V</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c.109G&gt;C</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c.G109C</w:t>
            </w:r>
          </w:p>
        </w:tc>
        <w:tc>
          <w:tcPr>
            <w:tcW w:w="2835" w:type="dxa"/>
            <w:tcBorders>
              <w:top w:val="nil"/>
              <w:left w:val="nil"/>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 xml:space="preserve">A37P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c.118C&gt;G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c.C118G</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P40A</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sz w:val="22"/>
                <w:szCs w:val="22"/>
              </w:rPr>
              <w:t>c.118C&gt;T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sz w:val="22"/>
                <w:szCs w:val="22"/>
              </w:rPr>
              <w:t>c.C118T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sz w:val="22"/>
                <w:szCs w:val="22"/>
              </w:rPr>
            </w:pPr>
            <w:r w:rsidRPr="00A13952">
              <w:rPr>
                <w:iCs/>
                <w:sz w:val="22"/>
                <w:szCs w:val="22"/>
              </w:rPr>
              <w:t>P40S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sz w:val="22"/>
                <w:szCs w:val="22"/>
              </w:rPr>
              <w:t>c.119C&gt;A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sz w:val="22"/>
                <w:szCs w:val="22"/>
              </w:rPr>
              <w:t>c.C119A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sz w:val="22"/>
                <w:szCs w:val="22"/>
              </w:rPr>
            </w:pPr>
            <w:r w:rsidRPr="00A13952">
              <w:rPr>
                <w:iCs/>
                <w:sz w:val="22"/>
                <w:szCs w:val="22"/>
              </w:rPr>
              <w:t>P40H</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c.119C&gt;G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c.C119G</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P40R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c.119C&gt;T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c.C119T</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P40L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c.127G&gt;C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c.G127C</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G43R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c.127G&gt;A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c.G127A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G43S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c.128G&gt;A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c.G128A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G43D</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c.128G&gt;T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c.G128T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G43V</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c.131G&gt;A </w:t>
            </w:r>
            <w:r w:rsidRPr="00A13952">
              <w:rPr>
                <w:sz w:val="22"/>
                <w:szCs w:val="22"/>
              </w:rPr>
              <w:t xml:space="preserve">or c.132G&gt;A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c.G131A </w:t>
            </w:r>
            <w:r w:rsidRPr="00A13952">
              <w:rPr>
                <w:sz w:val="22"/>
                <w:szCs w:val="22"/>
              </w:rPr>
              <w:t xml:space="preserve">or c.G132A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W44X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c.132G&gt;T </w:t>
            </w:r>
            <w:r w:rsidRPr="00A13952">
              <w:rPr>
                <w:sz w:val="22"/>
                <w:szCs w:val="22"/>
              </w:rPr>
              <w:t xml:space="preserve">or c.132G&gt;C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c.G132T </w:t>
            </w:r>
            <w:r w:rsidRPr="00A13952">
              <w:rPr>
                <w:sz w:val="22"/>
                <w:szCs w:val="22"/>
              </w:rPr>
              <w:t xml:space="preserve">or c.G132C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W44C</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c.134 T&gt;C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c.T134C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L45P</w:t>
            </w:r>
          </w:p>
        </w:tc>
      </w:tr>
      <w:tr w:rsidR="00877EB6" w:rsidRPr="0002537B" w:rsidTr="00680C2F">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c.134 T&gt;G</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iCs/>
                <w:sz w:val="22"/>
                <w:szCs w:val="22"/>
              </w:rPr>
              <w:t>c.T134G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L45R</w:t>
            </w:r>
          </w:p>
        </w:tc>
      </w:tr>
      <w:tr w:rsidR="00877EB6" w:rsidRPr="0002537B" w:rsidTr="00680C2F">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sz w:val="22"/>
                <w:szCs w:val="22"/>
              </w:rPr>
            </w:pPr>
            <w:r w:rsidRPr="00A13952">
              <w:rPr>
                <w:sz w:val="22"/>
                <w:szCs w:val="22"/>
              </w:rPr>
              <w:t>c.134_138delTGCACinsGCTCG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sz w:val="22"/>
                <w:szCs w:val="22"/>
              </w:rPr>
              <w:t>c.134_138delTGCACinsGCTCG</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spacing w:line="250" w:lineRule="atLeast"/>
              <w:jc w:val="center"/>
              <w:rPr>
                <w:iCs/>
                <w:sz w:val="22"/>
                <w:szCs w:val="22"/>
              </w:rPr>
            </w:pPr>
            <w:r w:rsidRPr="00A13952">
              <w:rPr>
                <w:iCs/>
                <w:sz w:val="22"/>
                <w:szCs w:val="22"/>
              </w:rPr>
              <w:t>L45R/H46S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c.136 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c.C136T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H46Y</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c.137 A&gt;T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c.A137T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H46L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c.137 A&gt;G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c.A137G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H46R</w:t>
            </w:r>
          </w:p>
        </w:tc>
      </w:tr>
      <w:tr w:rsidR="00CB35A5" w:rsidRPr="00CB35A5"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CB35A5" w:rsidRPr="00CB35A5" w:rsidRDefault="00CB35A5" w:rsidP="008842D6">
            <w:pPr>
              <w:pStyle w:val="Default"/>
              <w:spacing w:line="250" w:lineRule="atLeast"/>
              <w:jc w:val="center"/>
              <w:rPr>
                <w:color w:val="auto"/>
                <w:sz w:val="22"/>
                <w:szCs w:val="22"/>
              </w:rPr>
            </w:pPr>
            <w:r w:rsidRPr="00CB35A5">
              <w:rPr>
                <w:sz w:val="22"/>
              </w:rPr>
              <w:t>c.[138C&gt;G; 153G&gt;T; 167G&gt;T]</w:t>
            </w:r>
          </w:p>
        </w:tc>
        <w:tc>
          <w:tcPr>
            <w:tcW w:w="2693" w:type="dxa"/>
            <w:tcBorders>
              <w:top w:val="nil"/>
              <w:left w:val="nil"/>
              <w:bottom w:val="single" w:sz="4" w:space="0" w:color="auto"/>
              <w:right w:val="single" w:sz="4" w:space="0" w:color="auto"/>
            </w:tcBorders>
            <w:shd w:val="clear" w:color="auto" w:fill="auto"/>
            <w:noWrap/>
          </w:tcPr>
          <w:p w:rsidR="00CB35A5" w:rsidRPr="00CB35A5" w:rsidRDefault="00CB35A5" w:rsidP="008842D6">
            <w:pPr>
              <w:pStyle w:val="Default"/>
              <w:spacing w:line="250" w:lineRule="atLeast"/>
              <w:jc w:val="center"/>
              <w:rPr>
                <w:color w:val="auto"/>
                <w:sz w:val="22"/>
                <w:szCs w:val="22"/>
              </w:rPr>
            </w:pPr>
            <w:r w:rsidRPr="00CB35A5">
              <w:rPr>
                <w:sz w:val="22"/>
              </w:rPr>
              <w:t xml:space="preserve">c.C138G/G153T/G167T </w:t>
            </w:r>
          </w:p>
        </w:tc>
        <w:tc>
          <w:tcPr>
            <w:tcW w:w="2835" w:type="dxa"/>
            <w:tcBorders>
              <w:top w:val="nil"/>
              <w:left w:val="nil"/>
              <w:bottom w:val="single" w:sz="4" w:space="0" w:color="auto"/>
              <w:right w:val="single" w:sz="4" w:space="0" w:color="auto"/>
            </w:tcBorders>
            <w:shd w:val="clear" w:color="auto" w:fill="auto"/>
          </w:tcPr>
          <w:p w:rsidR="00CB35A5" w:rsidRPr="00CB35A5" w:rsidRDefault="00CB35A5" w:rsidP="008842D6">
            <w:pPr>
              <w:pStyle w:val="Default"/>
              <w:spacing w:line="250" w:lineRule="atLeast"/>
              <w:jc w:val="center"/>
              <w:rPr>
                <w:color w:val="auto"/>
                <w:sz w:val="22"/>
                <w:szCs w:val="22"/>
              </w:rPr>
            </w:pPr>
            <w:r w:rsidRPr="00CB35A5">
              <w:rPr>
                <w:sz w:val="22"/>
              </w:rPr>
              <w:t>H46Q/M51I/C56F</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 xml:space="preserve">c.139T&gt;C or c.139T&gt;A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 xml:space="preserve">c.T139C or c.T139A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 xml:space="preserve">W47R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c.139T&gt;G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c.T139G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W47G</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c.140 G&gt;A or 141G&gt;A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c.G140A or G141A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W47X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lastRenderedPageBreak/>
              <w:t>c.140G&gt;T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c.G140T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W47L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c.141G&gt;C </w:t>
            </w:r>
            <w:r w:rsidRPr="00A13952">
              <w:rPr>
                <w:sz w:val="22"/>
                <w:szCs w:val="22"/>
              </w:rPr>
              <w:t xml:space="preserve">or c.141G&gt;T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c.G141C </w:t>
            </w:r>
            <w:r w:rsidRPr="00A13952">
              <w:rPr>
                <w:sz w:val="22"/>
                <w:szCs w:val="22"/>
              </w:rPr>
              <w:t xml:space="preserve">or c.G141T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W47C</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c.142G&gt;A</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c.G142A</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E48K</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c.144G&gt;T </w:t>
            </w:r>
            <w:r w:rsidRPr="00A13952">
              <w:rPr>
                <w:sz w:val="22"/>
                <w:szCs w:val="22"/>
              </w:rPr>
              <w:t xml:space="preserve">or c.144G&gt;C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c.G144T </w:t>
            </w:r>
            <w:r w:rsidRPr="00A13952">
              <w:rPr>
                <w:sz w:val="22"/>
                <w:szCs w:val="22"/>
              </w:rPr>
              <w:t xml:space="preserve">or c.G144C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E48D</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c.145C&gt;T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c.C145T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R49C</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c.145C&gt;A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c.C145A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R49S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c.145C&gt;G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c.C145G</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R49G</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c.146G&gt;C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c.G146C</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R49P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c.146G&gt;T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c.G146T</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R49L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c.149T&gt;G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c.T149G</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F50C</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c.154T&gt;G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c.T154G</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C52G</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c.154T&gt;C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c.T154C</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C52R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pStyle w:val="Default"/>
              <w:spacing w:line="250" w:lineRule="atLeast"/>
              <w:jc w:val="center"/>
              <w:rPr>
                <w:iCs/>
                <w:color w:val="auto"/>
                <w:sz w:val="22"/>
                <w:szCs w:val="22"/>
              </w:rPr>
            </w:pPr>
            <w:r w:rsidRPr="00A13952">
              <w:rPr>
                <w:color w:val="auto"/>
                <w:sz w:val="22"/>
                <w:szCs w:val="22"/>
              </w:rPr>
              <w:t xml:space="preserve">c.154T&gt;A or </w:t>
            </w:r>
            <w:r w:rsidRPr="00A13952">
              <w:rPr>
                <w:iCs/>
                <w:color w:val="auto"/>
                <w:sz w:val="22"/>
                <w:szCs w:val="22"/>
              </w:rPr>
              <w:t>c.155 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pStyle w:val="Default"/>
              <w:spacing w:line="250" w:lineRule="atLeast"/>
              <w:jc w:val="center"/>
              <w:rPr>
                <w:iCs/>
                <w:color w:val="auto"/>
                <w:sz w:val="22"/>
                <w:szCs w:val="22"/>
              </w:rPr>
            </w:pPr>
            <w:r w:rsidRPr="00A13952">
              <w:rPr>
                <w:color w:val="auto"/>
                <w:sz w:val="22"/>
                <w:szCs w:val="22"/>
              </w:rPr>
              <w:t xml:space="preserve">T154A or </w:t>
            </w:r>
            <w:r w:rsidRPr="00A13952">
              <w:rPr>
                <w:iCs/>
                <w:color w:val="auto"/>
                <w:sz w:val="22"/>
                <w:szCs w:val="22"/>
              </w:rPr>
              <w:t>c.G155C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C52S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c.155G&gt;A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c.G155A</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C52Y</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c.156C&gt;A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c.C156A</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C52X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c.156C&gt;G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c.C156G</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C52W</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c.166T&gt;G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c.T166G</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C56G</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pStyle w:val="Default"/>
              <w:spacing w:line="250" w:lineRule="atLeast"/>
              <w:jc w:val="center"/>
              <w:rPr>
                <w:iCs/>
                <w:color w:val="auto"/>
                <w:sz w:val="22"/>
                <w:szCs w:val="22"/>
              </w:rPr>
            </w:pPr>
            <w:r w:rsidRPr="00A13952">
              <w:rPr>
                <w:color w:val="auto"/>
                <w:sz w:val="22"/>
                <w:szCs w:val="22"/>
              </w:rPr>
              <w:t xml:space="preserve">c.166T&gt;A or </w:t>
            </w:r>
            <w:r w:rsidRPr="00A13952">
              <w:rPr>
                <w:iCs/>
                <w:color w:val="auto"/>
                <w:sz w:val="22"/>
                <w:szCs w:val="22"/>
              </w:rPr>
              <w:t>c.16 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pStyle w:val="Default"/>
              <w:spacing w:line="250" w:lineRule="atLeast"/>
              <w:jc w:val="center"/>
              <w:rPr>
                <w:iCs/>
                <w:color w:val="auto"/>
                <w:sz w:val="22"/>
                <w:szCs w:val="22"/>
              </w:rPr>
            </w:pPr>
            <w:r w:rsidRPr="00A13952">
              <w:rPr>
                <w:color w:val="auto"/>
                <w:sz w:val="22"/>
                <w:szCs w:val="22"/>
              </w:rPr>
              <w:t xml:space="preserve">c.T166A or </w:t>
            </w:r>
            <w:r w:rsidRPr="00A13952">
              <w:rPr>
                <w:iCs/>
                <w:color w:val="auto"/>
                <w:sz w:val="22"/>
                <w:szCs w:val="22"/>
              </w:rPr>
              <w:t>c.G167C</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C56S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c.168C&gt;A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c.C168A</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C56X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c.187T&gt;C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c.T187C</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C63R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c.188G&gt;A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c.G188A</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C63Y</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pStyle w:val="Default"/>
              <w:spacing w:line="250" w:lineRule="atLeast"/>
              <w:jc w:val="center"/>
              <w:rPr>
                <w:iCs/>
                <w:color w:val="auto"/>
                <w:sz w:val="22"/>
                <w:szCs w:val="22"/>
              </w:rPr>
            </w:pPr>
            <w:r w:rsidRPr="00A13952">
              <w:rPr>
                <w:color w:val="auto"/>
                <w:sz w:val="22"/>
                <w:szCs w:val="22"/>
              </w:rPr>
              <w:t xml:space="preserve">c.187T&gt;A or </w:t>
            </w:r>
            <w:r w:rsidRPr="00A13952">
              <w:rPr>
                <w:iCs/>
                <w:color w:val="auto"/>
                <w:sz w:val="22"/>
                <w:szCs w:val="22"/>
              </w:rPr>
              <w:t>c.188G&gt;C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pStyle w:val="Default"/>
              <w:spacing w:line="250" w:lineRule="atLeast"/>
              <w:jc w:val="center"/>
              <w:rPr>
                <w:iCs/>
                <w:color w:val="auto"/>
                <w:sz w:val="22"/>
                <w:szCs w:val="22"/>
              </w:rPr>
            </w:pPr>
            <w:r w:rsidRPr="00A13952">
              <w:rPr>
                <w:color w:val="auto"/>
                <w:sz w:val="22"/>
                <w:szCs w:val="22"/>
              </w:rPr>
              <w:t xml:space="preserve">c.T187A or </w:t>
            </w:r>
            <w:r w:rsidRPr="00A13952">
              <w:rPr>
                <w:iCs/>
                <w:color w:val="auto"/>
                <w:sz w:val="22"/>
                <w:szCs w:val="22"/>
              </w:rPr>
              <w:t>c.G188C</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C63S</w:t>
            </w:r>
          </w:p>
        </w:tc>
      </w:tr>
      <w:tr w:rsidR="00877EB6" w:rsidRPr="0002537B" w:rsidTr="00680C2F">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iCs/>
                <w:sz w:val="22"/>
                <w:szCs w:val="22"/>
              </w:rPr>
              <w:t>c.194G&gt;C (putative splicing site)</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c.G194C (putative splicing site)</w:t>
            </w:r>
          </w:p>
        </w:tc>
        <w:tc>
          <w:tcPr>
            <w:tcW w:w="2835" w:type="dxa"/>
            <w:tcBorders>
              <w:top w:val="nil"/>
              <w:left w:val="nil"/>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iCs/>
                <w:sz w:val="22"/>
                <w:szCs w:val="22"/>
              </w:rPr>
              <w:t>UNKNOWN (S65T)</w:t>
            </w:r>
            <w:r w:rsidRPr="00A13952">
              <w:rPr>
                <w:iCs/>
                <w:sz w:val="22"/>
                <w:szCs w:val="22"/>
                <w:vertAlign w:val="superscript"/>
              </w:rPr>
              <w:t xml:space="preserve"> </w:t>
            </w:r>
          </w:p>
        </w:tc>
      </w:tr>
      <w:tr w:rsidR="00877EB6" w:rsidRPr="0002537B" w:rsidTr="00680C2F">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iCs/>
                <w:sz w:val="22"/>
                <w:szCs w:val="22"/>
              </w:rPr>
              <w:t>c.194G&gt;T (putative splicing site)</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c.G194T (putative splicing site)</w:t>
            </w:r>
          </w:p>
        </w:tc>
        <w:tc>
          <w:tcPr>
            <w:tcW w:w="2835" w:type="dxa"/>
            <w:tcBorders>
              <w:top w:val="nil"/>
              <w:left w:val="nil"/>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iCs/>
                <w:sz w:val="22"/>
                <w:szCs w:val="22"/>
              </w:rPr>
              <w:t>UNKNOWN (S65I)</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center"/>
          </w:tcPr>
          <w:p w:rsidR="00877EB6" w:rsidRPr="00A13952" w:rsidRDefault="00877EB6" w:rsidP="008842D6">
            <w:pPr>
              <w:spacing w:line="250" w:lineRule="atLeast"/>
              <w:jc w:val="center"/>
              <w:rPr>
                <w:iCs/>
                <w:sz w:val="22"/>
                <w:szCs w:val="22"/>
              </w:rPr>
            </w:pPr>
            <w:r w:rsidRPr="00A13952">
              <w:rPr>
                <w:iCs/>
                <w:sz w:val="22"/>
                <w:szCs w:val="22"/>
              </w:rPr>
              <w:t>c.196G&gt;C</w:t>
            </w:r>
          </w:p>
        </w:tc>
        <w:tc>
          <w:tcPr>
            <w:tcW w:w="2693" w:type="dxa"/>
            <w:tcBorders>
              <w:top w:val="nil"/>
              <w:left w:val="nil"/>
              <w:bottom w:val="single" w:sz="4" w:space="0" w:color="auto"/>
              <w:right w:val="single" w:sz="4" w:space="0" w:color="auto"/>
            </w:tcBorders>
            <w:shd w:val="clear" w:color="auto" w:fill="auto"/>
            <w:noWrap/>
            <w:vAlign w:val="center"/>
          </w:tcPr>
          <w:p w:rsidR="00877EB6" w:rsidRPr="00A13952" w:rsidRDefault="00877EB6" w:rsidP="008842D6">
            <w:pPr>
              <w:spacing w:line="250" w:lineRule="atLeast"/>
              <w:jc w:val="center"/>
              <w:rPr>
                <w:iCs/>
                <w:sz w:val="22"/>
                <w:szCs w:val="22"/>
              </w:rPr>
            </w:pPr>
            <w:r w:rsidRPr="00A13952">
              <w:rPr>
                <w:iCs/>
                <w:sz w:val="22"/>
                <w:szCs w:val="22"/>
              </w:rPr>
              <w:t>c.G196C</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E66Q</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 xml:space="preserve">c.[196G&gt;C; 1061T&gt;A]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 xml:space="preserve">c.G196C/T1061A </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 xml:space="preserve">E66Q/I354K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c.202C&gt;T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c.C202T</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L68F</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 xml:space="preserve">c.206T&gt;C </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 xml:space="preserve">c.T206C </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spacing w:line="250" w:lineRule="atLeast"/>
              <w:jc w:val="center"/>
              <w:rPr>
                <w:iCs/>
                <w:sz w:val="22"/>
                <w:szCs w:val="22"/>
              </w:rPr>
            </w:pPr>
            <w:r w:rsidRPr="00A13952">
              <w:rPr>
                <w:sz w:val="22"/>
                <w:szCs w:val="22"/>
              </w:rPr>
              <w:t xml:space="preserve">F69S </w:t>
            </w:r>
          </w:p>
        </w:tc>
      </w:tr>
      <w:tr w:rsidR="00CB35A5" w:rsidRPr="00CB35A5"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CB35A5" w:rsidRPr="00CB35A5" w:rsidRDefault="00CB35A5" w:rsidP="008842D6">
            <w:pPr>
              <w:spacing w:line="250" w:lineRule="atLeast"/>
              <w:jc w:val="center"/>
              <w:rPr>
                <w:iCs/>
                <w:sz w:val="22"/>
                <w:szCs w:val="22"/>
              </w:rPr>
            </w:pPr>
            <w:r w:rsidRPr="00CB35A5">
              <w:rPr>
                <w:iCs/>
                <w:sz w:val="22"/>
                <w:szCs w:val="22"/>
              </w:rPr>
              <w:t>c.208A&gt;G</w:t>
            </w:r>
          </w:p>
        </w:tc>
        <w:tc>
          <w:tcPr>
            <w:tcW w:w="2693" w:type="dxa"/>
            <w:tcBorders>
              <w:top w:val="nil"/>
              <w:left w:val="nil"/>
              <w:bottom w:val="single" w:sz="4" w:space="0" w:color="auto"/>
              <w:right w:val="single" w:sz="4" w:space="0" w:color="auto"/>
            </w:tcBorders>
            <w:shd w:val="clear" w:color="auto" w:fill="auto"/>
            <w:noWrap/>
          </w:tcPr>
          <w:p w:rsidR="00CB35A5" w:rsidRPr="00CB35A5" w:rsidRDefault="00CB35A5" w:rsidP="008842D6">
            <w:pPr>
              <w:spacing w:line="250" w:lineRule="atLeast"/>
              <w:jc w:val="center"/>
              <w:rPr>
                <w:iCs/>
                <w:sz w:val="22"/>
                <w:szCs w:val="22"/>
              </w:rPr>
            </w:pPr>
            <w:r w:rsidRPr="00CB35A5">
              <w:rPr>
                <w:iCs/>
                <w:sz w:val="22"/>
                <w:szCs w:val="22"/>
              </w:rPr>
              <w:t>c.A208G</w:t>
            </w:r>
          </w:p>
        </w:tc>
        <w:tc>
          <w:tcPr>
            <w:tcW w:w="2835" w:type="dxa"/>
            <w:tcBorders>
              <w:top w:val="nil"/>
              <w:left w:val="nil"/>
              <w:bottom w:val="single" w:sz="4" w:space="0" w:color="auto"/>
              <w:right w:val="single" w:sz="4" w:space="0" w:color="auto"/>
            </w:tcBorders>
            <w:shd w:val="clear" w:color="auto" w:fill="auto"/>
          </w:tcPr>
          <w:p w:rsidR="00CB35A5" w:rsidRPr="00CB35A5" w:rsidRDefault="00CB35A5" w:rsidP="008842D6">
            <w:pPr>
              <w:spacing w:line="250" w:lineRule="atLeast"/>
              <w:jc w:val="center"/>
              <w:rPr>
                <w:iCs/>
                <w:sz w:val="22"/>
                <w:szCs w:val="22"/>
              </w:rPr>
            </w:pPr>
            <w:r w:rsidRPr="00CB35A5">
              <w:rPr>
                <w:iCs/>
                <w:sz w:val="22"/>
                <w:szCs w:val="22"/>
              </w:rPr>
              <w:t>M70V</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2679DC" w:rsidP="008842D6">
            <w:pPr>
              <w:spacing w:line="250" w:lineRule="atLeast"/>
              <w:jc w:val="center"/>
              <w:rPr>
                <w:iCs/>
                <w:sz w:val="22"/>
                <w:szCs w:val="22"/>
              </w:rPr>
            </w:pPr>
            <w:r>
              <w:rPr>
                <w:iCs/>
                <w:sz w:val="22"/>
                <w:szCs w:val="22"/>
              </w:rPr>
              <w:t>c.215</w:t>
            </w:r>
            <w:r w:rsidR="00877EB6" w:rsidRPr="00A13952">
              <w:rPr>
                <w:iCs/>
                <w:sz w:val="22"/>
                <w:szCs w:val="22"/>
              </w:rPr>
              <w:t>T&gt;G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c.T215G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M72R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2679DC" w:rsidP="008842D6">
            <w:pPr>
              <w:spacing w:line="250" w:lineRule="atLeast"/>
              <w:jc w:val="center"/>
              <w:rPr>
                <w:iCs/>
                <w:sz w:val="22"/>
                <w:szCs w:val="22"/>
              </w:rPr>
            </w:pPr>
            <w:r>
              <w:rPr>
                <w:iCs/>
                <w:sz w:val="22"/>
                <w:szCs w:val="22"/>
              </w:rPr>
              <w:t>c.218</w:t>
            </w:r>
            <w:r w:rsidR="00877EB6" w:rsidRPr="00A13952">
              <w:rPr>
                <w:iCs/>
                <w:sz w:val="22"/>
                <w:szCs w:val="22"/>
              </w:rPr>
              <w:t>C&gt;A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c.C218A</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A73E</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2679DC" w:rsidP="008842D6">
            <w:pPr>
              <w:spacing w:line="250" w:lineRule="atLeast"/>
              <w:jc w:val="center"/>
              <w:rPr>
                <w:iCs/>
                <w:sz w:val="22"/>
                <w:szCs w:val="22"/>
              </w:rPr>
            </w:pPr>
            <w:r>
              <w:rPr>
                <w:iCs/>
                <w:sz w:val="22"/>
                <w:szCs w:val="22"/>
              </w:rPr>
              <w:t>c.227</w:t>
            </w:r>
            <w:r w:rsidR="00877EB6" w:rsidRPr="00A13952">
              <w:rPr>
                <w:iCs/>
                <w:sz w:val="22"/>
                <w:szCs w:val="22"/>
              </w:rPr>
              <w:t>T&gt;G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c.T227G</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M76R</w:t>
            </w:r>
          </w:p>
        </w:tc>
      </w:tr>
      <w:tr w:rsidR="00CB35A5" w:rsidRPr="00CB35A5"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CB35A5" w:rsidRPr="00CB35A5" w:rsidRDefault="00CB35A5" w:rsidP="008842D6">
            <w:pPr>
              <w:spacing w:line="250" w:lineRule="atLeast"/>
              <w:jc w:val="center"/>
              <w:rPr>
                <w:iCs/>
                <w:sz w:val="22"/>
                <w:szCs w:val="22"/>
              </w:rPr>
            </w:pPr>
            <w:r w:rsidRPr="00CB35A5">
              <w:rPr>
                <w:iCs/>
                <w:sz w:val="22"/>
                <w:szCs w:val="22"/>
              </w:rPr>
              <w:t>c.228G&gt;C or c.228G&gt;A or c.228G&gt;T</w:t>
            </w:r>
          </w:p>
        </w:tc>
        <w:tc>
          <w:tcPr>
            <w:tcW w:w="2693" w:type="dxa"/>
            <w:tcBorders>
              <w:top w:val="nil"/>
              <w:left w:val="nil"/>
              <w:bottom w:val="single" w:sz="4" w:space="0" w:color="auto"/>
              <w:right w:val="single" w:sz="4" w:space="0" w:color="auto"/>
            </w:tcBorders>
            <w:shd w:val="clear" w:color="auto" w:fill="auto"/>
            <w:noWrap/>
          </w:tcPr>
          <w:p w:rsidR="00CB35A5" w:rsidRPr="00CB35A5" w:rsidRDefault="00CB35A5" w:rsidP="008842D6">
            <w:pPr>
              <w:spacing w:line="250" w:lineRule="atLeast"/>
              <w:jc w:val="center"/>
              <w:rPr>
                <w:iCs/>
                <w:sz w:val="22"/>
                <w:szCs w:val="22"/>
              </w:rPr>
            </w:pPr>
            <w:r w:rsidRPr="00CB35A5">
              <w:rPr>
                <w:iCs/>
                <w:sz w:val="22"/>
                <w:szCs w:val="22"/>
              </w:rPr>
              <w:t>c.G228C or c.G228A or c.G228T</w:t>
            </w:r>
          </w:p>
        </w:tc>
        <w:tc>
          <w:tcPr>
            <w:tcW w:w="2835" w:type="dxa"/>
            <w:tcBorders>
              <w:top w:val="nil"/>
              <w:left w:val="nil"/>
              <w:bottom w:val="single" w:sz="4" w:space="0" w:color="auto"/>
              <w:right w:val="single" w:sz="4" w:space="0" w:color="auto"/>
            </w:tcBorders>
            <w:shd w:val="clear" w:color="auto" w:fill="auto"/>
            <w:noWrap/>
          </w:tcPr>
          <w:p w:rsidR="00CB35A5" w:rsidRPr="00CB35A5" w:rsidRDefault="00CB35A5" w:rsidP="008842D6">
            <w:pPr>
              <w:spacing w:line="250" w:lineRule="atLeast"/>
              <w:jc w:val="center"/>
              <w:rPr>
                <w:iCs/>
                <w:sz w:val="22"/>
                <w:szCs w:val="22"/>
              </w:rPr>
            </w:pPr>
            <w:r w:rsidRPr="00CB35A5">
              <w:rPr>
                <w:iCs/>
                <w:sz w:val="22"/>
                <w:szCs w:val="22"/>
              </w:rPr>
              <w:t>M76I</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c.233 C&gt;G </w:t>
            </w:r>
            <w:r w:rsidRPr="00A13952">
              <w:rPr>
                <w:sz w:val="22"/>
                <w:szCs w:val="22"/>
              </w:rPr>
              <w:t xml:space="preserve">or c.233C&gt;A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c.C233G </w:t>
            </w:r>
            <w:r w:rsidRPr="00A13952">
              <w:rPr>
                <w:sz w:val="22"/>
                <w:szCs w:val="22"/>
              </w:rPr>
              <w:t xml:space="preserve">or c.C233A </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S78X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2679DC" w:rsidP="008842D6">
            <w:pPr>
              <w:spacing w:line="250" w:lineRule="atLeast"/>
              <w:jc w:val="center"/>
              <w:rPr>
                <w:iCs/>
                <w:sz w:val="22"/>
                <w:szCs w:val="22"/>
              </w:rPr>
            </w:pPr>
            <w:r>
              <w:rPr>
                <w:iCs/>
                <w:sz w:val="22"/>
                <w:szCs w:val="22"/>
              </w:rPr>
              <w:t>c.235</w:t>
            </w:r>
            <w:r w:rsidR="00877EB6" w:rsidRPr="00A13952">
              <w:rPr>
                <w:iCs/>
                <w:sz w:val="22"/>
                <w:szCs w:val="22"/>
              </w:rPr>
              <w:t>G&gt;T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c.G235T</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E79X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c.241 T&gt;C </w:t>
            </w:r>
            <w:r w:rsidRPr="00A13952">
              <w:rPr>
                <w:sz w:val="22"/>
                <w:szCs w:val="22"/>
              </w:rPr>
              <w:t xml:space="preserve">or c.241T&gt;A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c.T241C </w:t>
            </w:r>
            <w:r w:rsidRPr="00A13952">
              <w:rPr>
                <w:sz w:val="22"/>
                <w:szCs w:val="22"/>
              </w:rPr>
              <w:t xml:space="preserve">or c.T241A </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W81R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c.242 G&gt;A </w:t>
            </w:r>
            <w:r w:rsidRPr="00A13952">
              <w:rPr>
                <w:sz w:val="22"/>
                <w:szCs w:val="22"/>
              </w:rPr>
              <w:t xml:space="preserve">or c.243G&gt;A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c.G242A </w:t>
            </w:r>
            <w:r w:rsidRPr="00A13952">
              <w:rPr>
                <w:sz w:val="22"/>
                <w:szCs w:val="22"/>
              </w:rPr>
              <w:t xml:space="preserve">or c.G243A </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W81X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c.242 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c.G242C</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W81S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c.243 G&gt;T </w:t>
            </w:r>
            <w:r w:rsidRPr="00A13952">
              <w:rPr>
                <w:sz w:val="22"/>
                <w:szCs w:val="22"/>
              </w:rPr>
              <w:t xml:space="preserve">or c.243G&gt;C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c.G243T </w:t>
            </w:r>
            <w:r w:rsidRPr="00A13952">
              <w:rPr>
                <w:sz w:val="22"/>
                <w:szCs w:val="22"/>
              </w:rPr>
              <w:t xml:space="preserve">or c.G243C </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W81C</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c.244A&gt;T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c.A244T</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K82X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c.256T&gt;G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c.T256G</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Y86D</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2679DC" w:rsidP="008842D6">
            <w:pPr>
              <w:spacing w:line="250" w:lineRule="atLeast"/>
              <w:jc w:val="center"/>
              <w:rPr>
                <w:iCs/>
                <w:sz w:val="22"/>
                <w:szCs w:val="22"/>
              </w:rPr>
            </w:pPr>
            <w:r>
              <w:rPr>
                <w:iCs/>
                <w:sz w:val="22"/>
                <w:szCs w:val="22"/>
              </w:rPr>
              <w:t>c.256</w:t>
            </w:r>
            <w:r w:rsidR="00877EB6" w:rsidRPr="00A13952">
              <w:rPr>
                <w:iCs/>
                <w:sz w:val="22"/>
                <w:szCs w:val="22"/>
              </w:rPr>
              <w:t>T&gt;C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c.T256C</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Y86H</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2679DC" w:rsidP="008842D6">
            <w:pPr>
              <w:spacing w:line="250" w:lineRule="atLeast"/>
              <w:jc w:val="center"/>
              <w:rPr>
                <w:iCs/>
                <w:sz w:val="22"/>
                <w:szCs w:val="22"/>
              </w:rPr>
            </w:pPr>
            <w:r>
              <w:rPr>
                <w:iCs/>
                <w:sz w:val="22"/>
                <w:szCs w:val="22"/>
              </w:rPr>
              <w:lastRenderedPageBreak/>
              <w:t>c.257</w:t>
            </w:r>
            <w:r w:rsidR="00877EB6" w:rsidRPr="00A13952">
              <w:rPr>
                <w:iCs/>
                <w:sz w:val="22"/>
                <w:szCs w:val="22"/>
              </w:rPr>
              <w:t>A&gt;G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c.A257G</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Y86C</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c.258 T&gt;G </w:t>
            </w:r>
            <w:r w:rsidRPr="00A13952">
              <w:rPr>
                <w:sz w:val="22"/>
                <w:szCs w:val="22"/>
              </w:rPr>
              <w:t xml:space="preserve">or c.258T&gt;A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c.T258G </w:t>
            </w:r>
            <w:r w:rsidRPr="00A13952">
              <w:rPr>
                <w:sz w:val="22"/>
                <w:szCs w:val="22"/>
              </w:rPr>
              <w:t xml:space="preserve">or c.T258A </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Y86X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2679DC" w:rsidP="008842D6">
            <w:pPr>
              <w:spacing w:line="250" w:lineRule="atLeast"/>
              <w:jc w:val="center"/>
              <w:rPr>
                <w:iCs/>
                <w:sz w:val="22"/>
                <w:szCs w:val="22"/>
              </w:rPr>
            </w:pPr>
            <w:r>
              <w:rPr>
                <w:iCs/>
                <w:sz w:val="22"/>
                <w:szCs w:val="22"/>
              </w:rPr>
              <w:t>c.262</w:t>
            </w:r>
            <w:r w:rsidR="00877EB6" w:rsidRPr="00A13952">
              <w:rPr>
                <w:iCs/>
                <w:sz w:val="22"/>
                <w:szCs w:val="22"/>
              </w:rPr>
              <w:t>T&gt;G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c.T262G</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Y88D</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 xml:space="preserve">c.266T&gt;A </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 xml:space="preserve">c.T266A </w:t>
            </w:r>
          </w:p>
        </w:tc>
        <w:tc>
          <w:tcPr>
            <w:tcW w:w="2835" w:type="dxa"/>
            <w:tcBorders>
              <w:top w:val="nil"/>
              <w:left w:val="nil"/>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 xml:space="preserve">L89H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c.266T&gt;C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c.T266C</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L89P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c.266T&gt;G</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c.T266G</w:t>
            </w:r>
          </w:p>
        </w:tc>
        <w:tc>
          <w:tcPr>
            <w:tcW w:w="2835"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L89R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c.268T&gt;C</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c.T268C</w:t>
            </w:r>
          </w:p>
        </w:tc>
        <w:tc>
          <w:tcPr>
            <w:tcW w:w="2835"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C90R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c.269G&gt;A</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c.G269A</w:t>
            </w:r>
          </w:p>
        </w:tc>
        <w:tc>
          <w:tcPr>
            <w:tcW w:w="2835"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C90Y</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c.270C&gt;A</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c.C270A</w:t>
            </w:r>
          </w:p>
        </w:tc>
        <w:tc>
          <w:tcPr>
            <w:tcW w:w="2835"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C90X</w:t>
            </w:r>
            <w:r w:rsidRPr="00B606FF">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c.274G&gt;C</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c.G274C</w:t>
            </w:r>
          </w:p>
        </w:tc>
        <w:tc>
          <w:tcPr>
            <w:tcW w:w="2835"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D92H</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c.274G&gt;A</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c.G274A</w:t>
            </w:r>
          </w:p>
        </w:tc>
        <w:tc>
          <w:tcPr>
            <w:tcW w:w="2835"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D92N</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c.274G&gt;T</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c.G274T</w:t>
            </w:r>
          </w:p>
        </w:tc>
        <w:tc>
          <w:tcPr>
            <w:tcW w:w="2835" w:type="dxa"/>
            <w:tcBorders>
              <w:top w:val="nil"/>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D92Y</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c.275A&gt;G</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c.A275G</w:t>
            </w:r>
          </w:p>
        </w:tc>
        <w:tc>
          <w:tcPr>
            <w:tcW w:w="2835" w:type="dxa"/>
            <w:tcBorders>
              <w:top w:val="nil"/>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D92G</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c.275A&gt;T</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c.A275T</w:t>
            </w:r>
          </w:p>
        </w:tc>
        <w:tc>
          <w:tcPr>
            <w:tcW w:w="2835" w:type="dxa"/>
            <w:tcBorders>
              <w:top w:val="nil"/>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D92V</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c.277G&gt;A</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c.G277A</w:t>
            </w:r>
          </w:p>
        </w:tc>
        <w:tc>
          <w:tcPr>
            <w:tcW w:w="2835" w:type="dxa"/>
            <w:tcBorders>
              <w:top w:val="nil"/>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D93N</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c.277G&gt;T</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c.G277T</w:t>
            </w:r>
          </w:p>
        </w:tc>
        <w:tc>
          <w:tcPr>
            <w:tcW w:w="2835" w:type="dxa"/>
            <w:tcBorders>
              <w:top w:val="nil"/>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D93Y</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c.278A&gt;G</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c.A278G</w:t>
            </w:r>
          </w:p>
        </w:tc>
        <w:tc>
          <w:tcPr>
            <w:tcW w:w="2835" w:type="dxa"/>
            <w:tcBorders>
              <w:top w:val="nil"/>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D93G</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c.278A&gt;T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c.A278T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D93V</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c.279C&gt;G </w:t>
            </w:r>
            <w:r w:rsidRPr="00A13952">
              <w:rPr>
                <w:sz w:val="22"/>
                <w:szCs w:val="22"/>
              </w:rPr>
              <w:t xml:space="preserve">or c.279C&gt;A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c.C279G </w:t>
            </w:r>
            <w:r w:rsidRPr="00A13952">
              <w:rPr>
                <w:sz w:val="22"/>
                <w:szCs w:val="22"/>
              </w:rPr>
              <w:t xml:space="preserve">or c.C279A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D93E</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c.280T&gt;G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c.T280G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C94G</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c.280T&gt;A or c.281 G&gt;C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c.T280A or c.G281C</w:t>
            </w:r>
            <w:r w:rsidRPr="00A13952">
              <w:rPr>
                <w:sz w:val="22"/>
                <w:szCs w:val="22"/>
              </w:rPr>
              <w:t xml:space="preserve">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C94S</w:t>
            </w:r>
          </w:p>
        </w:tc>
      </w:tr>
      <w:tr w:rsidR="00CB35A5" w:rsidRPr="00CB35A5"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CB35A5" w:rsidRPr="00CB35A5" w:rsidRDefault="00CB35A5" w:rsidP="008842D6">
            <w:pPr>
              <w:spacing w:line="250" w:lineRule="atLeast"/>
              <w:jc w:val="center"/>
              <w:rPr>
                <w:iCs/>
                <w:sz w:val="22"/>
                <w:szCs w:val="22"/>
              </w:rPr>
            </w:pPr>
            <w:r w:rsidRPr="00CB35A5">
              <w:rPr>
                <w:iCs/>
                <w:sz w:val="22"/>
                <w:szCs w:val="22"/>
              </w:rPr>
              <w:t>c.[280T&gt;A; 281G&gt;C]</w:t>
            </w:r>
          </w:p>
        </w:tc>
        <w:tc>
          <w:tcPr>
            <w:tcW w:w="2693" w:type="dxa"/>
            <w:tcBorders>
              <w:top w:val="nil"/>
              <w:left w:val="nil"/>
              <w:bottom w:val="single" w:sz="4" w:space="0" w:color="auto"/>
              <w:right w:val="single" w:sz="4" w:space="0" w:color="auto"/>
            </w:tcBorders>
            <w:shd w:val="clear" w:color="auto" w:fill="auto"/>
            <w:noWrap/>
          </w:tcPr>
          <w:p w:rsidR="00CB35A5" w:rsidRPr="00CB35A5" w:rsidRDefault="00CB35A5" w:rsidP="008842D6">
            <w:pPr>
              <w:spacing w:line="250" w:lineRule="atLeast"/>
              <w:jc w:val="center"/>
              <w:rPr>
                <w:iCs/>
                <w:sz w:val="22"/>
                <w:szCs w:val="22"/>
              </w:rPr>
            </w:pPr>
            <w:r w:rsidRPr="00CB35A5">
              <w:rPr>
                <w:iCs/>
                <w:sz w:val="22"/>
                <w:szCs w:val="22"/>
              </w:rPr>
              <w:t>c.T280A/G281C</w:t>
            </w:r>
          </w:p>
        </w:tc>
        <w:tc>
          <w:tcPr>
            <w:tcW w:w="2835" w:type="dxa"/>
            <w:tcBorders>
              <w:top w:val="nil"/>
              <w:left w:val="nil"/>
              <w:bottom w:val="single" w:sz="4" w:space="0" w:color="auto"/>
              <w:right w:val="single" w:sz="4" w:space="0" w:color="auto"/>
            </w:tcBorders>
            <w:shd w:val="clear" w:color="auto" w:fill="auto"/>
          </w:tcPr>
          <w:p w:rsidR="00CB35A5" w:rsidRPr="00CB35A5" w:rsidRDefault="00CB35A5" w:rsidP="008842D6">
            <w:pPr>
              <w:spacing w:line="250" w:lineRule="atLeast"/>
              <w:jc w:val="center"/>
              <w:rPr>
                <w:iCs/>
                <w:sz w:val="22"/>
                <w:szCs w:val="22"/>
              </w:rPr>
            </w:pPr>
            <w:r w:rsidRPr="00CB35A5">
              <w:rPr>
                <w:iCs/>
                <w:sz w:val="22"/>
                <w:szCs w:val="22"/>
              </w:rPr>
              <w:t>C94T</w:t>
            </w:r>
          </w:p>
        </w:tc>
      </w:tr>
      <w:tr w:rsidR="00877EB6" w:rsidRPr="0002537B" w:rsidTr="002E155E">
        <w:trPr>
          <w:trHeight w:val="327"/>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c.281G&gt;A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c.G281A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C94Y</w:t>
            </w:r>
          </w:p>
        </w:tc>
      </w:tr>
      <w:tr w:rsidR="00CB35A5" w:rsidRPr="0002537B" w:rsidTr="005815E9">
        <w:trPr>
          <w:trHeight w:val="327"/>
        </w:trPr>
        <w:tc>
          <w:tcPr>
            <w:tcW w:w="3316" w:type="dxa"/>
            <w:tcBorders>
              <w:top w:val="nil"/>
              <w:left w:val="single" w:sz="8" w:space="0" w:color="auto"/>
              <w:bottom w:val="single" w:sz="4" w:space="0" w:color="auto"/>
              <w:right w:val="single" w:sz="4" w:space="0" w:color="auto"/>
            </w:tcBorders>
            <w:shd w:val="clear" w:color="auto" w:fill="auto"/>
            <w:noWrap/>
          </w:tcPr>
          <w:p w:rsidR="00CB35A5" w:rsidRPr="00CB35A5" w:rsidRDefault="00CB35A5" w:rsidP="008842D6">
            <w:pPr>
              <w:spacing w:line="250" w:lineRule="atLeast"/>
              <w:jc w:val="center"/>
              <w:rPr>
                <w:iCs/>
                <w:sz w:val="22"/>
                <w:szCs w:val="22"/>
              </w:rPr>
            </w:pPr>
            <w:r w:rsidRPr="00CB35A5">
              <w:rPr>
                <w:sz w:val="22"/>
              </w:rPr>
              <w:t>c.281G&gt;T</w:t>
            </w:r>
          </w:p>
        </w:tc>
        <w:tc>
          <w:tcPr>
            <w:tcW w:w="2693" w:type="dxa"/>
            <w:tcBorders>
              <w:top w:val="nil"/>
              <w:left w:val="nil"/>
              <w:bottom w:val="single" w:sz="4" w:space="0" w:color="auto"/>
              <w:right w:val="single" w:sz="4" w:space="0" w:color="auto"/>
            </w:tcBorders>
            <w:shd w:val="clear" w:color="auto" w:fill="auto"/>
            <w:noWrap/>
          </w:tcPr>
          <w:p w:rsidR="00CB35A5" w:rsidRPr="00CB35A5" w:rsidRDefault="00CB35A5" w:rsidP="008842D6">
            <w:pPr>
              <w:spacing w:line="250" w:lineRule="atLeast"/>
              <w:jc w:val="center"/>
              <w:rPr>
                <w:iCs/>
                <w:sz w:val="22"/>
                <w:szCs w:val="22"/>
              </w:rPr>
            </w:pPr>
            <w:r w:rsidRPr="00CB35A5">
              <w:rPr>
                <w:sz w:val="22"/>
              </w:rPr>
              <w:t>c.G281T</w:t>
            </w:r>
          </w:p>
        </w:tc>
        <w:tc>
          <w:tcPr>
            <w:tcW w:w="2835" w:type="dxa"/>
            <w:tcBorders>
              <w:top w:val="nil"/>
              <w:left w:val="nil"/>
              <w:bottom w:val="single" w:sz="4" w:space="0" w:color="auto"/>
              <w:right w:val="single" w:sz="4" w:space="0" w:color="auto"/>
            </w:tcBorders>
            <w:shd w:val="clear" w:color="auto" w:fill="auto"/>
          </w:tcPr>
          <w:p w:rsidR="00CB35A5" w:rsidRPr="00CB35A5" w:rsidRDefault="00CB35A5" w:rsidP="008842D6">
            <w:pPr>
              <w:spacing w:line="250" w:lineRule="atLeast"/>
              <w:jc w:val="center"/>
              <w:rPr>
                <w:iCs/>
                <w:sz w:val="22"/>
                <w:szCs w:val="22"/>
              </w:rPr>
            </w:pPr>
            <w:r w:rsidRPr="00CB35A5">
              <w:rPr>
                <w:sz w:val="22"/>
              </w:rPr>
              <w:t>C94F</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c.283T&gt;G</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c.T283G</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spacing w:line="250" w:lineRule="atLeast"/>
              <w:jc w:val="center"/>
              <w:rPr>
                <w:iCs/>
                <w:sz w:val="22"/>
                <w:szCs w:val="22"/>
              </w:rPr>
            </w:pPr>
            <w:r w:rsidRPr="00A13952">
              <w:rPr>
                <w:sz w:val="22"/>
                <w:szCs w:val="22"/>
              </w:rPr>
              <w:t xml:space="preserve">W95G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c.284G&gt;A </w:t>
            </w:r>
            <w:r w:rsidRPr="00A13952">
              <w:rPr>
                <w:sz w:val="22"/>
                <w:szCs w:val="22"/>
              </w:rPr>
              <w:t xml:space="preserve">or c.285G&gt;A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c.G284A </w:t>
            </w:r>
            <w:r w:rsidRPr="00A13952">
              <w:rPr>
                <w:sz w:val="22"/>
                <w:szCs w:val="22"/>
              </w:rPr>
              <w:t xml:space="preserve">or c.G285A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W95X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c.284G&gt;T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c.G284T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W95L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c.284G&gt;C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c.G284C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W95S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 xml:space="preserve">c.285G&gt;T or c.285G&gt;C </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 xml:space="preserve">c.G285T or c.G285C </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spacing w:line="250" w:lineRule="atLeast"/>
              <w:jc w:val="center"/>
              <w:rPr>
                <w:iCs/>
                <w:sz w:val="22"/>
                <w:szCs w:val="22"/>
              </w:rPr>
            </w:pPr>
            <w:r w:rsidRPr="00A13952">
              <w:rPr>
                <w:sz w:val="22"/>
                <w:szCs w:val="22"/>
              </w:rPr>
              <w:t xml:space="preserve">W95C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c.295C&gt;T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c.C295T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Q99X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c.299G&gt;A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c.G299A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R100K</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c.299G&gt;C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c.G299C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R100T</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c.305C&gt;G </w:t>
            </w:r>
            <w:r w:rsidRPr="00A13952">
              <w:rPr>
                <w:sz w:val="22"/>
                <w:szCs w:val="22"/>
              </w:rPr>
              <w:t xml:space="preserve">or c.305C&gt;A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c.C305G </w:t>
            </w:r>
            <w:r w:rsidRPr="00A13952">
              <w:rPr>
                <w:sz w:val="22"/>
                <w:szCs w:val="22"/>
              </w:rPr>
              <w:t xml:space="preserve">or c.C305A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S102X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2679DC" w:rsidP="008842D6">
            <w:pPr>
              <w:spacing w:line="250" w:lineRule="atLeast"/>
              <w:jc w:val="center"/>
              <w:rPr>
                <w:iCs/>
                <w:sz w:val="22"/>
                <w:szCs w:val="22"/>
              </w:rPr>
            </w:pPr>
            <w:r>
              <w:rPr>
                <w:iCs/>
                <w:sz w:val="22"/>
                <w:szCs w:val="22"/>
              </w:rPr>
              <w:t>c.307</w:t>
            </w:r>
            <w:r w:rsidR="00877EB6" w:rsidRPr="00A13952">
              <w:rPr>
                <w:iCs/>
                <w:sz w:val="22"/>
                <w:szCs w:val="22"/>
              </w:rPr>
              <w:t>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c.G307C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E103Q</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c.307G&gt;T</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c.G307T</w:t>
            </w:r>
          </w:p>
        </w:tc>
        <w:tc>
          <w:tcPr>
            <w:tcW w:w="2835" w:type="dxa"/>
            <w:tcBorders>
              <w:top w:val="nil"/>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E103X</w:t>
            </w:r>
            <w:r w:rsidRPr="00B606FF">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c.317T&gt;G</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c.T317G</w:t>
            </w:r>
          </w:p>
        </w:tc>
        <w:tc>
          <w:tcPr>
            <w:tcW w:w="2835" w:type="dxa"/>
            <w:tcBorders>
              <w:top w:val="nil"/>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L106R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c.319C&gt;T</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c.C319T</w:t>
            </w:r>
          </w:p>
        </w:tc>
        <w:tc>
          <w:tcPr>
            <w:tcW w:w="2835" w:type="dxa"/>
            <w:tcBorders>
              <w:top w:val="nil"/>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Q107X</w:t>
            </w:r>
            <w:r w:rsidRPr="00B606FF">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2679DC" w:rsidP="008842D6">
            <w:pPr>
              <w:spacing w:line="250" w:lineRule="atLeast"/>
              <w:jc w:val="center"/>
              <w:rPr>
                <w:iCs/>
                <w:sz w:val="22"/>
                <w:szCs w:val="22"/>
              </w:rPr>
            </w:pPr>
            <w:r>
              <w:rPr>
                <w:iCs/>
                <w:sz w:val="22"/>
                <w:szCs w:val="22"/>
              </w:rPr>
              <w:t>c.320</w:t>
            </w:r>
            <w:r w:rsidR="00877EB6" w:rsidRPr="00B606FF">
              <w:rPr>
                <w:iCs/>
                <w:sz w:val="22"/>
                <w:szCs w:val="22"/>
              </w:rPr>
              <w:t>A&gt;T</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c.A320T</w:t>
            </w:r>
          </w:p>
        </w:tc>
        <w:tc>
          <w:tcPr>
            <w:tcW w:w="2835" w:type="dxa"/>
            <w:tcBorders>
              <w:top w:val="nil"/>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Q107L</w:t>
            </w:r>
          </w:p>
        </w:tc>
      </w:tr>
      <w:tr w:rsidR="00CB35A5" w:rsidRPr="0002537B"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CB35A5" w:rsidRPr="00CB35A5" w:rsidRDefault="00CB35A5" w:rsidP="008842D6">
            <w:pPr>
              <w:spacing w:line="250" w:lineRule="atLeast"/>
              <w:jc w:val="center"/>
              <w:rPr>
                <w:iCs/>
                <w:sz w:val="22"/>
                <w:szCs w:val="22"/>
              </w:rPr>
            </w:pPr>
            <w:r w:rsidRPr="00CB35A5">
              <w:rPr>
                <w:iCs/>
                <w:sz w:val="22"/>
                <w:szCs w:val="22"/>
              </w:rPr>
              <w:t>c.331C&gt;T</w:t>
            </w:r>
          </w:p>
        </w:tc>
        <w:tc>
          <w:tcPr>
            <w:tcW w:w="2693" w:type="dxa"/>
            <w:tcBorders>
              <w:top w:val="nil"/>
              <w:left w:val="nil"/>
              <w:bottom w:val="single" w:sz="4" w:space="0" w:color="auto"/>
              <w:right w:val="single" w:sz="4" w:space="0" w:color="auto"/>
            </w:tcBorders>
            <w:shd w:val="clear" w:color="auto" w:fill="auto"/>
            <w:noWrap/>
          </w:tcPr>
          <w:p w:rsidR="00CB35A5" w:rsidRPr="00CB35A5" w:rsidRDefault="00CB35A5" w:rsidP="008842D6">
            <w:pPr>
              <w:spacing w:line="250" w:lineRule="atLeast"/>
              <w:jc w:val="center"/>
              <w:rPr>
                <w:iCs/>
                <w:sz w:val="22"/>
                <w:szCs w:val="22"/>
              </w:rPr>
            </w:pPr>
            <w:r w:rsidRPr="00CB35A5">
              <w:rPr>
                <w:iCs/>
                <w:sz w:val="22"/>
                <w:szCs w:val="22"/>
              </w:rPr>
              <w:t>c.C331T</w:t>
            </w:r>
          </w:p>
        </w:tc>
        <w:tc>
          <w:tcPr>
            <w:tcW w:w="2835" w:type="dxa"/>
            <w:tcBorders>
              <w:top w:val="nil"/>
              <w:left w:val="nil"/>
              <w:bottom w:val="single" w:sz="4" w:space="0" w:color="auto"/>
              <w:right w:val="single" w:sz="4" w:space="0" w:color="auto"/>
            </w:tcBorders>
            <w:shd w:val="clear" w:color="auto" w:fill="auto"/>
          </w:tcPr>
          <w:p w:rsidR="00CB35A5" w:rsidRPr="00CB35A5" w:rsidRDefault="00CB35A5" w:rsidP="008842D6">
            <w:pPr>
              <w:spacing w:line="250" w:lineRule="atLeast"/>
              <w:jc w:val="center"/>
              <w:rPr>
                <w:iCs/>
                <w:sz w:val="22"/>
                <w:szCs w:val="22"/>
              </w:rPr>
            </w:pPr>
            <w:r w:rsidRPr="00CB35A5">
              <w:rPr>
                <w:iCs/>
                <w:sz w:val="22"/>
                <w:szCs w:val="22"/>
              </w:rPr>
              <w:t>Q111X</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c.334C&gt;T</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c.C334T</w:t>
            </w:r>
          </w:p>
        </w:tc>
        <w:tc>
          <w:tcPr>
            <w:tcW w:w="2835" w:type="dxa"/>
            <w:tcBorders>
              <w:top w:val="nil"/>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R112C</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2679DC" w:rsidP="008842D6">
            <w:pPr>
              <w:spacing w:line="250" w:lineRule="atLeast"/>
              <w:jc w:val="center"/>
              <w:rPr>
                <w:iCs/>
                <w:sz w:val="22"/>
                <w:szCs w:val="22"/>
              </w:rPr>
            </w:pPr>
            <w:r>
              <w:rPr>
                <w:iCs/>
                <w:sz w:val="22"/>
                <w:szCs w:val="22"/>
              </w:rPr>
              <w:t>c.334</w:t>
            </w:r>
            <w:r w:rsidR="00877EB6" w:rsidRPr="00B606FF">
              <w:rPr>
                <w:iCs/>
                <w:sz w:val="22"/>
                <w:szCs w:val="22"/>
              </w:rPr>
              <w:t>C&gt;A</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c.C334A</w:t>
            </w:r>
          </w:p>
        </w:tc>
        <w:tc>
          <w:tcPr>
            <w:tcW w:w="2835" w:type="dxa"/>
            <w:tcBorders>
              <w:top w:val="nil"/>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R112S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c.338T&gt;C</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c.T338C</w:t>
            </w:r>
          </w:p>
        </w:tc>
        <w:tc>
          <w:tcPr>
            <w:tcW w:w="2835" w:type="dxa"/>
            <w:tcBorders>
              <w:top w:val="nil"/>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F113S</w:t>
            </w:r>
          </w:p>
        </w:tc>
      </w:tr>
      <w:tr w:rsidR="00CB35A5" w:rsidRPr="00CB35A5"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CB35A5" w:rsidRPr="00CB35A5" w:rsidRDefault="00CB35A5" w:rsidP="008842D6">
            <w:pPr>
              <w:spacing w:line="250" w:lineRule="atLeast"/>
              <w:jc w:val="center"/>
              <w:rPr>
                <w:iCs/>
                <w:sz w:val="22"/>
                <w:szCs w:val="22"/>
              </w:rPr>
            </w:pPr>
            <w:r w:rsidRPr="00CB35A5">
              <w:rPr>
                <w:iCs/>
                <w:sz w:val="22"/>
                <w:szCs w:val="22"/>
              </w:rPr>
              <w:t>c.347G&gt;T</w:t>
            </w:r>
          </w:p>
        </w:tc>
        <w:tc>
          <w:tcPr>
            <w:tcW w:w="2693" w:type="dxa"/>
            <w:tcBorders>
              <w:top w:val="nil"/>
              <w:left w:val="nil"/>
              <w:bottom w:val="single" w:sz="4" w:space="0" w:color="auto"/>
              <w:right w:val="single" w:sz="4" w:space="0" w:color="auto"/>
            </w:tcBorders>
            <w:shd w:val="clear" w:color="auto" w:fill="auto"/>
            <w:noWrap/>
          </w:tcPr>
          <w:p w:rsidR="00CB35A5" w:rsidRPr="00CB35A5" w:rsidRDefault="00CB35A5" w:rsidP="008842D6">
            <w:pPr>
              <w:spacing w:line="250" w:lineRule="atLeast"/>
              <w:jc w:val="center"/>
              <w:rPr>
                <w:iCs/>
                <w:sz w:val="22"/>
                <w:szCs w:val="22"/>
              </w:rPr>
            </w:pPr>
            <w:r w:rsidRPr="00CB35A5">
              <w:rPr>
                <w:iCs/>
                <w:sz w:val="22"/>
                <w:szCs w:val="22"/>
              </w:rPr>
              <w:t>c.G347T</w:t>
            </w:r>
          </w:p>
        </w:tc>
        <w:tc>
          <w:tcPr>
            <w:tcW w:w="2835" w:type="dxa"/>
            <w:tcBorders>
              <w:top w:val="nil"/>
              <w:left w:val="nil"/>
              <w:bottom w:val="single" w:sz="4" w:space="0" w:color="auto"/>
              <w:right w:val="single" w:sz="4" w:space="0" w:color="auto"/>
            </w:tcBorders>
            <w:shd w:val="clear" w:color="auto" w:fill="auto"/>
          </w:tcPr>
          <w:p w:rsidR="00CB35A5" w:rsidRPr="00CB35A5" w:rsidRDefault="00CB35A5" w:rsidP="008842D6">
            <w:pPr>
              <w:spacing w:line="250" w:lineRule="atLeast"/>
              <w:jc w:val="center"/>
              <w:rPr>
                <w:iCs/>
                <w:sz w:val="22"/>
                <w:szCs w:val="22"/>
              </w:rPr>
            </w:pPr>
            <w:r w:rsidRPr="00CB35A5">
              <w:rPr>
                <w:iCs/>
                <w:sz w:val="22"/>
                <w:szCs w:val="22"/>
              </w:rPr>
              <w:t>G116V</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2679DC" w:rsidP="008842D6">
            <w:pPr>
              <w:spacing w:line="250" w:lineRule="atLeast"/>
              <w:jc w:val="center"/>
              <w:rPr>
                <w:iCs/>
                <w:sz w:val="22"/>
                <w:szCs w:val="22"/>
              </w:rPr>
            </w:pPr>
            <w:r>
              <w:rPr>
                <w:iCs/>
                <w:sz w:val="22"/>
                <w:szCs w:val="22"/>
              </w:rPr>
              <w:t>c.350</w:t>
            </w:r>
            <w:r w:rsidR="00877EB6" w:rsidRPr="00B606FF">
              <w:rPr>
                <w:iCs/>
                <w:sz w:val="22"/>
                <w:szCs w:val="22"/>
              </w:rPr>
              <w:t>T&gt;G</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c.T350G</w:t>
            </w:r>
          </w:p>
        </w:tc>
        <w:tc>
          <w:tcPr>
            <w:tcW w:w="2835" w:type="dxa"/>
            <w:tcBorders>
              <w:top w:val="nil"/>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I117S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c.355C&gt;T</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c.C355T</w:t>
            </w:r>
          </w:p>
        </w:tc>
        <w:tc>
          <w:tcPr>
            <w:tcW w:w="2835" w:type="dxa"/>
            <w:tcBorders>
              <w:top w:val="nil"/>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Q119X</w:t>
            </w:r>
            <w:r w:rsidRPr="00B606FF">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lastRenderedPageBreak/>
              <w:t xml:space="preserve">c.354_368del15 </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 xml:space="preserve">c.354_368del15 </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spacing w:line="250" w:lineRule="atLeast"/>
              <w:jc w:val="center"/>
              <w:rPr>
                <w:iCs/>
                <w:sz w:val="22"/>
                <w:szCs w:val="22"/>
              </w:rPr>
            </w:pPr>
            <w:r w:rsidRPr="00A13952">
              <w:rPr>
                <w:sz w:val="22"/>
                <w:szCs w:val="22"/>
              </w:rPr>
              <w:t xml:space="preserve">Q119_Y123del5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c.358C&gt;G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c.C358G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L120V</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c.[358C&gt;T; 359T&gt;C]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c.C358T/T359C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L120S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c.359T&gt;C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c.T359C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L120P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 xml:space="preserve">c.[359T&gt;C; 361G&gt;A] </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 xml:space="preserve">c.T359C/G361A </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spacing w:line="250" w:lineRule="atLeast"/>
              <w:jc w:val="center"/>
              <w:rPr>
                <w:iCs/>
                <w:sz w:val="22"/>
                <w:szCs w:val="22"/>
              </w:rPr>
            </w:pPr>
            <w:r w:rsidRPr="00A13952">
              <w:rPr>
                <w:sz w:val="22"/>
                <w:szCs w:val="22"/>
              </w:rPr>
              <w:t xml:space="preserve">L120P/A121T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c.361 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c.G361C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A121P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 xml:space="preserve">c.369T&gt;G or c.369T&gt;A </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 xml:space="preserve">c.T369G or c.T369A </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spacing w:line="250" w:lineRule="atLeast"/>
              <w:jc w:val="center"/>
              <w:rPr>
                <w:iCs/>
                <w:sz w:val="22"/>
                <w:szCs w:val="22"/>
              </w:rPr>
            </w:pPr>
            <w:r w:rsidRPr="00A13952">
              <w:rPr>
                <w:sz w:val="22"/>
                <w:szCs w:val="22"/>
              </w:rPr>
              <w:t xml:space="preserve">Y123X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c.371T&gt;A</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c.T371A</w:t>
            </w:r>
          </w:p>
        </w:tc>
        <w:tc>
          <w:tcPr>
            <w:tcW w:w="2835" w:type="dxa"/>
            <w:tcBorders>
              <w:top w:val="nil"/>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V124D</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c.374A&gt;C</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c.A374C</w:t>
            </w:r>
          </w:p>
        </w:tc>
        <w:tc>
          <w:tcPr>
            <w:tcW w:w="2835" w:type="dxa"/>
            <w:tcBorders>
              <w:top w:val="nil"/>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H125P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c.379A&gt;T</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c.A379T</w:t>
            </w:r>
          </w:p>
        </w:tc>
        <w:tc>
          <w:tcPr>
            <w:tcW w:w="2835" w:type="dxa"/>
            <w:tcBorders>
              <w:top w:val="nil"/>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K127X</w:t>
            </w:r>
            <w:r w:rsidRPr="00B606FF">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c.386T&gt;C</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c.T386C</w:t>
            </w:r>
          </w:p>
        </w:tc>
        <w:tc>
          <w:tcPr>
            <w:tcW w:w="2835" w:type="dxa"/>
            <w:tcBorders>
              <w:top w:val="nil"/>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L129P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D7DC9" w:rsidRDefault="00877EB6" w:rsidP="008842D6">
            <w:pPr>
              <w:spacing w:line="250" w:lineRule="atLeast"/>
              <w:jc w:val="center"/>
              <w:rPr>
                <w:iCs/>
                <w:sz w:val="22"/>
                <w:szCs w:val="22"/>
              </w:rPr>
            </w:pPr>
            <w:r w:rsidRPr="008D7DC9">
              <w:rPr>
                <w:iCs/>
                <w:sz w:val="22"/>
                <w:szCs w:val="22"/>
              </w:rPr>
              <w:t>c.389A&gt;G</w:t>
            </w:r>
          </w:p>
        </w:tc>
        <w:tc>
          <w:tcPr>
            <w:tcW w:w="2693" w:type="dxa"/>
            <w:tcBorders>
              <w:top w:val="nil"/>
              <w:left w:val="nil"/>
              <w:bottom w:val="single" w:sz="4" w:space="0" w:color="auto"/>
              <w:right w:val="single" w:sz="4" w:space="0" w:color="auto"/>
            </w:tcBorders>
            <w:shd w:val="clear" w:color="auto" w:fill="auto"/>
            <w:noWrap/>
            <w:vAlign w:val="bottom"/>
          </w:tcPr>
          <w:p w:rsidR="00877EB6" w:rsidRPr="008D7DC9" w:rsidRDefault="00877EB6" w:rsidP="008842D6">
            <w:pPr>
              <w:spacing w:line="250" w:lineRule="atLeast"/>
              <w:jc w:val="center"/>
              <w:rPr>
                <w:iCs/>
                <w:sz w:val="22"/>
                <w:szCs w:val="22"/>
              </w:rPr>
            </w:pPr>
            <w:r w:rsidRPr="008D7DC9">
              <w:rPr>
                <w:iCs/>
                <w:sz w:val="22"/>
                <w:szCs w:val="22"/>
              </w:rPr>
              <w:t>c.A389G</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K130R</w:t>
            </w:r>
          </w:p>
        </w:tc>
      </w:tr>
      <w:tr w:rsidR="00CB35A5" w:rsidRPr="00CB35A5"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CB35A5" w:rsidRPr="00CB35A5" w:rsidRDefault="00CB35A5" w:rsidP="008842D6">
            <w:pPr>
              <w:spacing w:line="250" w:lineRule="atLeast"/>
              <w:jc w:val="center"/>
              <w:rPr>
                <w:iCs/>
                <w:sz w:val="22"/>
                <w:szCs w:val="22"/>
              </w:rPr>
            </w:pPr>
            <w:r w:rsidRPr="00CB35A5">
              <w:rPr>
                <w:sz w:val="22"/>
              </w:rPr>
              <w:t>c.392T&gt;A</w:t>
            </w:r>
          </w:p>
        </w:tc>
        <w:tc>
          <w:tcPr>
            <w:tcW w:w="2693" w:type="dxa"/>
            <w:tcBorders>
              <w:top w:val="nil"/>
              <w:left w:val="nil"/>
              <w:bottom w:val="single" w:sz="4" w:space="0" w:color="auto"/>
              <w:right w:val="single" w:sz="4" w:space="0" w:color="auto"/>
            </w:tcBorders>
            <w:shd w:val="clear" w:color="auto" w:fill="auto"/>
            <w:noWrap/>
          </w:tcPr>
          <w:p w:rsidR="00CB35A5" w:rsidRPr="00CB35A5" w:rsidRDefault="00CB35A5" w:rsidP="008842D6">
            <w:pPr>
              <w:spacing w:line="250" w:lineRule="atLeast"/>
              <w:jc w:val="center"/>
              <w:rPr>
                <w:iCs/>
                <w:sz w:val="22"/>
                <w:szCs w:val="22"/>
              </w:rPr>
            </w:pPr>
            <w:r w:rsidRPr="00CB35A5">
              <w:rPr>
                <w:sz w:val="22"/>
              </w:rPr>
              <w:t>c.T392A</w:t>
            </w:r>
          </w:p>
        </w:tc>
        <w:tc>
          <w:tcPr>
            <w:tcW w:w="2835" w:type="dxa"/>
            <w:tcBorders>
              <w:top w:val="nil"/>
              <w:left w:val="nil"/>
              <w:bottom w:val="single" w:sz="4" w:space="0" w:color="auto"/>
              <w:right w:val="single" w:sz="4" w:space="0" w:color="auto"/>
            </w:tcBorders>
            <w:shd w:val="clear" w:color="auto" w:fill="auto"/>
          </w:tcPr>
          <w:p w:rsidR="00CB35A5" w:rsidRPr="00CB35A5" w:rsidRDefault="00CB35A5" w:rsidP="008842D6">
            <w:pPr>
              <w:spacing w:line="250" w:lineRule="atLeast"/>
              <w:jc w:val="center"/>
              <w:rPr>
                <w:iCs/>
                <w:sz w:val="22"/>
                <w:szCs w:val="22"/>
              </w:rPr>
            </w:pPr>
            <w:r w:rsidRPr="00CB35A5">
              <w:rPr>
                <w:sz w:val="22"/>
              </w:rPr>
              <w:t>L131Q</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D7DC9" w:rsidRDefault="00877EB6" w:rsidP="008842D6">
            <w:pPr>
              <w:spacing w:line="250" w:lineRule="atLeast"/>
              <w:jc w:val="center"/>
              <w:rPr>
                <w:iCs/>
                <w:sz w:val="22"/>
                <w:szCs w:val="22"/>
              </w:rPr>
            </w:pPr>
            <w:r w:rsidRPr="008D7DC9">
              <w:rPr>
                <w:iCs/>
                <w:sz w:val="22"/>
                <w:szCs w:val="22"/>
              </w:rPr>
              <w:t>c.392T&gt;C</w:t>
            </w:r>
          </w:p>
        </w:tc>
        <w:tc>
          <w:tcPr>
            <w:tcW w:w="2693" w:type="dxa"/>
            <w:tcBorders>
              <w:top w:val="nil"/>
              <w:left w:val="nil"/>
              <w:bottom w:val="single" w:sz="4" w:space="0" w:color="auto"/>
              <w:right w:val="single" w:sz="4" w:space="0" w:color="auto"/>
            </w:tcBorders>
            <w:shd w:val="clear" w:color="auto" w:fill="auto"/>
            <w:noWrap/>
            <w:vAlign w:val="bottom"/>
          </w:tcPr>
          <w:p w:rsidR="00877EB6" w:rsidRPr="008D7DC9" w:rsidRDefault="00877EB6" w:rsidP="008842D6">
            <w:pPr>
              <w:spacing w:line="250" w:lineRule="atLeast"/>
              <w:jc w:val="center"/>
              <w:rPr>
                <w:iCs/>
                <w:sz w:val="22"/>
                <w:szCs w:val="22"/>
              </w:rPr>
            </w:pPr>
            <w:r w:rsidRPr="008D7DC9">
              <w:rPr>
                <w:iCs/>
                <w:sz w:val="22"/>
                <w:szCs w:val="22"/>
              </w:rPr>
              <w:t>c.T392C</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L131P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c.394G&gt;A </w:t>
            </w:r>
            <w:r w:rsidRPr="00A13952">
              <w:rPr>
                <w:sz w:val="22"/>
                <w:szCs w:val="22"/>
              </w:rPr>
              <w:t xml:space="preserve">or c.394G&gt;C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c.G394A </w:t>
            </w:r>
            <w:r w:rsidRPr="00A13952">
              <w:rPr>
                <w:sz w:val="22"/>
                <w:szCs w:val="22"/>
              </w:rPr>
              <w:t xml:space="preserve">or c.G394C </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G132R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c.395G&gt;A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c.G395A</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G132E</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c.395G&gt;C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c.G395C</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G132A</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c.398T&gt;A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c.T398A</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I133N</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c.400T&gt;C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c.T400C</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Y134H</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c.400T&gt;G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c.T400G</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Y134D</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c.401A&gt;C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c.A401C</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Y134S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c.402T&gt;G </w:t>
            </w:r>
            <w:r w:rsidRPr="00A13952">
              <w:rPr>
                <w:sz w:val="22"/>
                <w:szCs w:val="22"/>
              </w:rPr>
              <w:t xml:space="preserve">or c.402T&gt;A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c.T402G </w:t>
            </w:r>
            <w:r w:rsidRPr="00A13952">
              <w:rPr>
                <w:sz w:val="22"/>
                <w:szCs w:val="22"/>
              </w:rPr>
              <w:t xml:space="preserve">or c.T402A </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Y134X</w:t>
            </w:r>
            <w:r w:rsidRPr="008D7DC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c.406G&gt;C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c.G406C</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D136H</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c.406G&gt;T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c.G406T</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D136Y</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c.412G&gt;A </w:t>
            </w:r>
            <w:r w:rsidRPr="00A13952">
              <w:rPr>
                <w:sz w:val="22"/>
                <w:szCs w:val="22"/>
              </w:rPr>
              <w:t xml:space="preserve">or c.412G&gt;C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c.G412A </w:t>
            </w:r>
            <w:r w:rsidRPr="00A13952">
              <w:rPr>
                <w:sz w:val="22"/>
                <w:szCs w:val="22"/>
              </w:rPr>
              <w:t xml:space="preserve">or c.G412C </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G138R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c.413G&gt;A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c.G413A</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G138E</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c.416A&gt;C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c.A416C</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N139T</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c.422C&gt;A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c.C422A</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T141N</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c.422C&gt;T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c.C422T</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T141I</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c.424T&gt;C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c.T424C</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C142R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c.425G&gt;A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c.G425A</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C142Y</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c.426C&gt;A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c.C426A</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C142X</w:t>
            </w:r>
            <w:r w:rsidRPr="008D7DC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c.426C&gt;G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c.C426G</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C142W</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c.427G&gt;C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c.G427C</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A143P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c.439G&gt;A </w:t>
            </w:r>
            <w:r w:rsidRPr="00A13952">
              <w:rPr>
                <w:sz w:val="22"/>
                <w:szCs w:val="22"/>
              </w:rPr>
              <w:t xml:space="preserve">or c.439G&gt;C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c.G439A </w:t>
            </w:r>
            <w:r w:rsidRPr="00A13952">
              <w:rPr>
                <w:sz w:val="22"/>
                <w:szCs w:val="22"/>
              </w:rPr>
              <w:t xml:space="preserve">or c.G439C </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G147R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c.440G&gt;A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c.G440A</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G147E</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c.443G&gt;A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c.G443A</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S148N</w:t>
            </w:r>
          </w:p>
        </w:tc>
      </w:tr>
      <w:tr w:rsidR="00877EB6" w:rsidRPr="0002537B" w:rsidTr="00680C2F">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pStyle w:val="Default"/>
              <w:spacing w:line="250" w:lineRule="atLeast"/>
              <w:jc w:val="center"/>
              <w:rPr>
                <w:iCs/>
                <w:color w:val="auto"/>
                <w:sz w:val="22"/>
                <w:szCs w:val="22"/>
              </w:rPr>
            </w:pPr>
            <w:r w:rsidRPr="00A13952">
              <w:rPr>
                <w:color w:val="auto"/>
                <w:sz w:val="22"/>
                <w:szCs w:val="22"/>
              </w:rPr>
              <w:t xml:space="preserve">c.442A&gt;C or c.444T&gt;A or </w:t>
            </w:r>
            <w:r w:rsidRPr="00A13952">
              <w:rPr>
                <w:iCs/>
                <w:color w:val="auto"/>
                <w:sz w:val="22"/>
                <w:szCs w:val="22"/>
              </w:rPr>
              <w:t>c.444T&gt;G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 xml:space="preserve">c.A442C or c.T444A or </w:t>
            </w:r>
            <w:r w:rsidRPr="00A13952">
              <w:rPr>
                <w:iCs/>
                <w:color w:val="auto"/>
                <w:sz w:val="22"/>
                <w:szCs w:val="22"/>
              </w:rPr>
              <w:t>c.T444G</w:t>
            </w:r>
            <w:r w:rsidRPr="00A13952">
              <w:rPr>
                <w:color w:val="auto"/>
                <w:sz w:val="22"/>
                <w:szCs w:val="22"/>
              </w:rPr>
              <w:t xml:space="preserve"> </w:t>
            </w:r>
          </w:p>
        </w:tc>
        <w:tc>
          <w:tcPr>
            <w:tcW w:w="2835" w:type="dxa"/>
            <w:tcBorders>
              <w:top w:val="nil"/>
              <w:left w:val="nil"/>
              <w:bottom w:val="single" w:sz="4" w:space="0" w:color="auto"/>
              <w:right w:val="single" w:sz="4" w:space="0" w:color="auto"/>
            </w:tcBorders>
            <w:shd w:val="clear" w:color="auto" w:fill="auto"/>
          </w:tcPr>
          <w:p w:rsidR="00877EB6" w:rsidRPr="008D7DC9" w:rsidRDefault="00877EB6" w:rsidP="008842D6">
            <w:pPr>
              <w:spacing w:line="250" w:lineRule="atLeast"/>
              <w:jc w:val="center"/>
              <w:rPr>
                <w:iCs/>
                <w:sz w:val="22"/>
                <w:szCs w:val="22"/>
              </w:rPr>
            </w:pPr>
            <w:r w:rsidRPr="008D7DC9">
              <w:rPr>
                <w:iCs/>
                <w:sz w:val="22"/>
                <w:szCs w:val="22"/>
              </w:rPr>
              <w:t>S148R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c.453C&gt;G </w:t>
            </w:r>
            <w:r w:rsidRPr="00A13952">
              <w:rPr>
                <w:sz w:val="22"/>
                <w:szCs w:val="22"/>
              </w:rPr>
              <w:t xml:space="preserve">or c.453C&gt;A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 xml:space="preserve">c.C453G </w:t>
            </w:r>
            <w:r w:rsidRPr="00A13952">
              <w:rPr>
                <w:sz w:val="22"/>
                <w:szCs w:val="22"/>
              </w:rPr>
              <w:t>or c.C453A</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Y151X</w:t>
            </w:r>
            <w:r w:rsidRPr="008D7DC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c.456C&gt;A </w:t>
            </w:r>
            <w:r w:rsidRPr="00A13952">
              <w:rPr>
                <w:sz w:val="22"/>
                <w:szCs w:val="22"/>
              </w:rPr>
              <w:t xml:space="preserve">or c.456C&gt;G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c.C456A </w:t>
            </w:r>
            <w:r w:rsidRPr="00A13952">
              <w:rPr>
                <w:sz w:val="22"/>
                <w:szCs w:val="22"/>
              </w:rPr>
              <w:t xml:space="preserve">or c.C456G </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Y152X</w:t>
            </w:r>
            <w:r w:rsidRPr="008D7DC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c.463G&gt;C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c.G463C</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D155H</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c.467C&gt;A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c.C467A</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A156D</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c.469C&gt;T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c.C469T</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Q157X</w:t>
            </w:r>
            <w:r w:rsidRPr="008D7DC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c.484T&gt;C </w:t>
            </w:r>
            <w:r w:rsidRPr="00A13952">
              <w:rPr>
                <w:sz w:val="22"/>
                <w:szCs w:val="22"/>
              </w:rPr>
              <w:t xml:space="preserve">or c.484T&gt;A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c.T484C </w:t>
            </w:r>
            <w:r w:rsidRPr="00A13952">
              <w:rPr>
                <w:sz w:val="22"/>
                <w:szCs w:val="22"/>
              </w:rPr>
              <w:t xml:space="preserve">or c.T484A </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W162R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lastRenderedPageBreak/>
              <w:t xml:space="preserve">c.485G&gt;A </w:t>
            </w:r>
            <w:r w:rsidRPr="00A13952">
              <w:rPr>
                <w:sz w:val="22"/>
                <w:szCs w:val="22"/>
              </w:rPr>
              <w:t xml:space="preserve">or c.486G&gt;A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c.G485A </w:t>
            </w:r>
            <w:r w:rsidRPr="00A13952">
              <w:rPr>
                <w:sz w:val="22"/>
                <w:szCs w:val="22"/>
              </w:rPr>
              <w:t xml:space="preserve">or c.G486A </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W162X</w:t>
            </w:r>
            <w:r w:rsidRPr="008D7DC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c.485G&gt;T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c.G485T</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W162L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c.486G&gt;C </w:t>
            </w:r>
            <w:r w:rsidRPr="00A13952">
              <w:rPr>
                <w:sz w:val="22"/>
                <w:szCs w:val="22"/>
              </w:rPr>
              <w:t xml:space="preserve">or c.486G&gt;T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c.G486C </w:t>
            </w:r>
            <w:r w:rsidRPr="00A13952">
              <w:rPr>
                <w:sz w:val="22"/>
                <w:szCs w:val="22"/>
              </w:rPr>
              <w:t xml:space="preserve">or c.G486T </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W162C</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c.488G&gt;T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c.G488T</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G163V</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c.491T&gt;G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c.T491G</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V164G</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c.493G&gt;T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c.G493T</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D165Y</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c.494A&gt;T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c.A494T</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D165V</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c.500T&gt;A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c.T500A</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L167Q</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c.500T&gt;C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c.T500C</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L167P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c.503A&gt;G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c.A503G</w:t>
            </w:r>
          </w:p>
        </w:tc>
        <w:tc>
          <w:tcPr>
            <w:tcW w:w="2835" w:type="dxa"/>
            <w:tcBorders>
              <w:top w:val="nil"/>
              <w:left w:val="nil"/>
              <w:bottom w:val="single" w:sz="4" w:space="0" w:color="auto"/>
              <w:right w:val="single" w:sz="4" w:space="0" w:color="auto"/>
            </w:tcBorders>
            <w:shd w:val="clear" w:color="auto" w:fill="auto"/>
            <w:noWrap/>
            <w:vAlign w:val="bottom"/>
          </w:tcPr>
          <w:p w:rsidR="00877EB6" w:rsidRPr="008D7DC9" w:rsidRDefault="00877EB6" w:rsidP="008842D6">
            <w:pPr>
              <w:spacing w:line="250" w:lineRule="atLeast"/>
              <w:jc w:val="center"/>
              <w:rPr>
                <w:iCs/>
                <w:sz w:val="22"/>
                <w:szCs w:val="22"/>
              </w:rPr>
            </w:pPr>
            <w:r w:rsidRPr="008D7DC9">
              <w:rPr>
                <w:iCs/>
                <w:sz w:val="22"/>
                <w:szCs w:val="22"/>
              </w:rPr>
              <w:t>K168R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c.504A&gt;C </w:t>
            </w:r>
            <w:r w:rsidRPr="00A13952">
              <w:rPr>
                <w:sz w:val="22"/>
                <w:szCs w:val="22"/>
              </w:rPr>
              <w:t xml:space="preserve">or c.504A&gt;T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c.A504C </w:t>
            </w:r>
            <w:r w:rsidRPr="00A13952">
              <w:rPr>
                <w:sz w:val="22"/>
                <w:szCs w:val="22"/>
              </w:rPr>
              <w:t xml:space="preserve">or c.A504T </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K168N</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c.508G&gt;A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c.G508A</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D170N</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D7DC9" w:rsidRDefault="00877EB6" w:rsidP="008842D6">
            <w:pPr>
              <w:spacing w:line="250" w:lineRule="atLeast"/>
              <w:jc w:val="center"/>
              <w:rPr>
                <w:iCs/>
                <w:sz w:val="22"/>
                <w:szCs w:val="22"/>
              </w:rPr>
            </w:pPr>
            <w:r w:rsidRPr="008D7DC9">
              <w:rPr>
                <w:iCs/>
                <w:sz w:val="22"/>
                <w:szCs w:val="22"/>
              </w:rPr>
              <w:t>c.508G&gt;C</w:t>
            </w:r>
          </w:p>
        </w:tc>
        <w:tc>
          <w:tcPr>
            <w:tcW w:w="2693" w:type="dxa"/>
            <w:tcBorders>
              <w:top w:val="nil"/>
              <w:left w:val="nil"/>
              <w:bottom w:val="single" w:sz="4" w:space="0" w:color="auto"/>
              <w:right w:val="single" w:sz="4" w:space="0" w:color="auto"/>
            </w:tcBorders>
            <w:shd w:val="clear" w:color="auto" w:fill="auto"/>
            <w:noWrap/>
            <w:vAlign w:val="bottom"/>
          </w:tcPr>
          <w:p w:rsidR="00877EB6" w:rsidRPr="008D7DC9" w:rsidRDefault="00877EB6" w:rsidP="008842D6">
            <w:pPr>
              <w:spacing w:line="250" w:lineRule="atLeast"/>
              <w:jc w:val="center"/>
              <w:rPr>
                <w:iCs/>
                <w:sz w:val="22"/>
                <w:szCs w:val="22"/>
              </w:rPr>
            </w:pPr>
            <w:r w:rsidRPr="008D7DC9">
              <w:rPr>
                <w:iCs/>
                <w:sz w:val="22"/>
                <w:szCs w:val="22"/>
              </w:rPr>
              <w:t>c.G508C</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D170H</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D7DC9" w:rsidRDefault="00877EB6" w:rsidP="008842D6">
            <w:pPr>
              <w:spacing w:line="250" w:lineRule="atLeast"/>
              <w:jc w:val="center"/>
              <w:rPr>
                <w:iCs/>
                <w:sz w:val="22"/>
                <w:szCs w:val="22"/>
              </w:rPr>
            </w:pPr>
            <w:r w:rsidRPr="008D7DC9">
              <w:rPr>
                <w:iCs/>
                <w:sz w:val="22"/>
                <w:szCs w:val="22"/>
              </w:rPr>
              <w:t>c.509A&gt;G</w:t>
            </w:r>
          </w:p>
        </w:tc>
        <w:tc>
          <w:tcPr>
            <w:tcW w:w="2693" w:type="dxa"/>
            <w:tcBorders>
              <w:top w:val="nil"/>
              <w:left w:val="nil"/>
              <w:bottom w:val="single" w:sz="4" w:space="0" w:color="auto"/>
              <w:right w:val="single" w:sz="4" w:space="0" w:color="auto"/>
            </w:tcBorders>
            <w:shd w:val="clear" w:color="auto" w:fill="auto"/>
            <w:noWrap/>
            <w:vAlign w:val="bottom"/>
          </w:tcPr>
          <w:p w:rsidR="00877EB6" w:rsidRPr="008D7DC9" w:rsidRDefault="00877EB6" w:rsidP="008842D6">
            <w:pPr>
              <w:spacing w:line="250" w:lineRule="atLeast"/>
              <w:jc w:val="center"/>
              <w:rPr>
                <w:iCs/>
                <w:sz w:val="22"/>
                <w:szCs w:val="22"/>
              </w:rPr>
            </w:pPr>
            <w:r w:rsidRPr="008D7DC9">
              <w:rPr>
                <w:iCs/>
                <w:sz w:val="22"/>
                <w:szCs w:val="22"/>
              </w:rPr>
              <w:t>c.A509G</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D170G</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D7DC9" w:rsidRDefault="00877EB6" w:rsidP="008842D6">
            <w:pPr>
              <w:spacing w:line="250" w:lineRule="atLeast"/>
              <w:jc w:val="center"/>
              <w:rPr>
                <w:iCs/>
                <w:sz w:val="22"/>
                <w:szCs w:val="22"/>
              </w:rPr>
            </w:pPr>
            <w:r w:rsidRPr="008D7DC9">
              <w:rPr>
                <w:iCs/>
                <w:sz w:val="22"/>
                <w:szCs w:val="22"/>
              </w:rPr>
              <w:t>c.509A&gt;T</w:t>
            </w:r>
          </w:p>
        </w:tc>
        <w:tc>
          <w:tcPr>
            <w:tcW w:w="2693" w:type="dxa"/>
            <w:tcBorders>
              <w:top w:val="nil"/>
              <w:left w:val="nil"/>
              <w:bottom w:val="single" w:sz="4" w:space="0" w:color="auto"/>
              <w:right w:val="single" w:sz="4" w:space="0" w:color="auto"/>
            </w:tcBorders>
            <w:shd w:val="clear" w:color="auto" w:fill="auto"/>
            <w:noWrap/>
            <w:vAlign w:val="bottom"/>
          </w:tcPr>
          <w:p w:rsidR="00877EB6" w:rsidRPr="008D7DC9" w:rsidRDefault="00877EB6" w:rsidP="008842D6">
            <w:pPr>
              <w:spacing w:line="250" w:lineRule="atLeast"/>
              <w:jc w:val="center"/>
              <w:rPr>
                <w:iCs/>
                <w:sz w:val="22"/>
                <w:szCs w:val="22"/>
              </w:rPr>
            </w:pPr>
            <w:r w:rsidRPr="008D7DC9">
              <w:rPr>
                <w:iCs/>
                <w:sz w:val="22"/>
                <w:szCs w:val="22"/>
              </w:rPr>
              <w:t>c.A509T</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D170V</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D7DC9" w:rsidRDefault="00877EB6" w:rsidP="008842D6">
            <w:pPr>
              <w:spacing w:line="250" w:lineRule="atLeast"/>
              <w:jc w:val="center"/>
              <w:rPr>
                <w:iCs/>
                <w:sz w:val="22"/>
                <w:szCs w:val="22"/>
              </w:rPr>
            </w:pPr>
            <w:r w:rsidRPr="008D7DC9">
              <w:rPr>
                <w:iCs/>
                <w:sz w:val="22"/>
                <w:szCs w:val="22"/>
              </w:rPr>
              <w:t>c.511G&gt;C</w:t>
            </w:r>
          </w:p>
        </w:tc>
        <w:tc>
          <w:tcPr>
            <w:tcW w:w="2693" w:type="dxa"/>
            <w:tcBorders>
              <w:top w:val="nil"/>
              <w:left w:val="nil"/>
              <w:bottom w:val="single" w:sz="4" w:space="0" w:color="auto"/>
              <w:right w:val="single" w:sz="4" w:space="0" w:color="auto"/>
            </w:tcBorders>
            <w:shd w:val="clear" w:color="auto" w:fill="auto"/>
            <w:noWrap/>
            <w:vAlign w:val="bottom"/>
          </w:tcPr>
          <w:p w:rsidR="00877EB6" w:rsidRPr="008D7DC9" w:rsidRDefault="00877EB6" w:rsidP="008842D6">
            <w:pPr>
              <w:spacing w:line="250" w:lineRule="atLeast"/>
              <w:jc w:val="center"/>
              <w:rPr>
                <w:iCs/>
                <w:sz w:val="22"/>
                <w:szCs w:val="22"/>
              </w:rPr>
            </w:pPr>
            <w:r w:rsidRPr="008D7DC9">
              <w:rPr>
                <w:iCs/>
                <w:sz w:val="22"/>
                <w:szCs w:val="22"/>
              </w:rPr>
              <w:t>c.G511C</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G171R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D7DC9" w:rsidRDefault="00877EB6" w:rsidP="008842D6">
            <w:pPr>
              <w:spacing w:line="250" w:lineRule="atLeast"/>
              <w:jc w:val="center"/>
              <w:rPr>
                <w:iCs/>
                <w:sz w:val="22"/>
                <w:szCs w:val="22"/>
              </w:rPr>
            </w:pPr>
            <w:r w:rsidRPr="008D7DC9">
              <w:rPr>
                <w:iCs/>
                <w:sz w:val="22"/>
                <w:szCs w:val="22"/>
              </w:rPr>
              <w:t>c.511G&gt;T</w:t>
            </w:r>
          </w:p>
        </w:tc>
        <w:tc>
          <w:tcPr>
            <w:tcW w:w="2693" w:type="dxa"/>
            <w:tcBorders>
              <w:top w:val="nil"/>
              <w:left w:val="nil"/>
              <w:bottom w:val="single" w:sz="4" w:space="0" w:color="auto"/>
              <w:right w:val="single" w:sz="4" w:space="0" w:color="auto"/>
            </w:tcBorders>
            <w:shd w:val="clear" w:color="auto" w:fill="auto"/>
            <w:noWrap/>
            <w:vAlign w:val="bottom"/>
          </w:tcPr>
          <w:p w:rsidR="00877EB6" w:rsidRPr="008D7DC9" w:rsidRDefault="00877EB6" w:rsidP="008842D6">
            <w:pPr>
              <w:spacing w:line="250" w:lineRule="atLeast"/>
              <w:jc w:val="center"/>
              <w:rPr>
                <w:iCs/>
                <w:sz w:val="22"/>
                <w:szCs w:val="22"/>
              </w:rPr>
            </w:pPr>
            <w:r w:rsidRPr="008D7DC9">
              <w:rPr>
                <w:iCs/>
                <w:sz w:val="22"/>
                <w:szCs w:val="22"/>
              </w:rPr>
              <w:t>c.G511T</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G171C</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D7DC9" w:rsidRDefault="00877EB6" w:rsidP="008842D6">
            <w:pPr>
              <w:spacing w:line="250" w:lineRule="atLeast"/>
              <w:jc w:val="center"/>
              <w:rPr>
                <w:iCs/>
                <w:sz w:val="22"/>
                <w:szCs w:val="22"/>
              </w:rPr>
            </w:pPr>
            <w:r w:rsidRPr="008D7DC9">
              <w:rPr>
                <w:iCs/>
                <w:sz w:val="22"/>
                <w:szCs w:val="22"/>
              </w:rPr>
              <w:t>c.512G&gt;A</w:t>
            </w:r>
          </w:p>
        </w:tc>
        <w:tc>
          <w:tcPr>
            <w:tcW w:w="2693" w:type="dxa"/>
            <w:tcBorders>
              <w:top w:val="nil"/>
              <w:left w:val="nil"/>
              <w:bottom w:val="single" w:sz="4" w:space="0" w:color="auto"/>
              <w:right w:val="single" w:sz="4" w:space="0" w:color="auto"/>
            </w:tcBorders>
            <w:shd w:val="clear" w:color="auto" w:fill="auto"/>
            <w:noWrap/>
            <w:vAlign w:val="bottom"/>
          </w:tcPr>
          <w:p w:rsidR="00877EB6" w:rsidRPr="008D7DC9" w:rsidRDefault="00877EB6" w:rsidP="008842D6">
            <w:pPr>
              <w:spacing w:line="250" w:lineRule="atLeast"/>
              <w:jc w:val="center"/>
              <w:rPr>
                <w:iCs/>
                <w:sz w:val="22"/>
                <w:szCs w:val="22"/>
              </w:rPr>
            </w:pPr>
            <w:r w:rsidRPr="008D7DC9">
              <w:rPr>
                <w:iCs/>
                <w:sz w:val="22"/>
                <w:szCs w:val="22"/>
              </w:rPr>
              <w:t>c.G512A</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G171D</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D7DC9" w:rsidRDefault="00877EB6" w:rsidP="008842D6">
            <w:pPr>
              <w:spacing w:line="250" w:lineRule="atLeast"/>
              <w:jc w:val="center"/>
              <w:rPr>
                <w:iCs/>
                <w:sz w:val="22"/>
                <w:szCs w:val="22"/>
              </w:rPr>
            </w:pPr>
            <w:r w:rsidRPr="008D7DC9">
              <w:rPr>
                <w:iCs/>
                <w:sz w:val="22"/>
                <w:szCs w:val="22"/>
              </w:rPr>
              <w:t>c.514T&gt;G</w:t>
            </w:r>
          </w:p>
        </w:tc>
        <w:tc>
          <w:tcPr>
            <w:tcW w:w="2693" w:type="dxa"/>
            <w:tcBorders>
              <w:top w:val="nil"/>
              <w:left w:val="nil"/>
              <w:bottom w:val="single" w:sz="4" w:space="0" w:color="auto"/>
              <w:right w:val="single" w:sz="4" w:space="0" w:color="auto"/>
            </w:tcBorders>
            <w:shd w:val="clear" w:color="auto" w:fill="auto"/>
            <w:noWrap/>
            <w:vAlign w:val="bottom"/>
          </w:tcPr>
          <w:p w:rsidR="00877EB6" w:rsidRPr="008D7DC9" w:rsidRDefault="00877EB6" w:rsidP="008842D6">
            <w:pPr>
              <w:spacing w:line="250" w:lineRule="atLeast"/>
              <w:jc w:val="center"/>
              <w:rPr>
                <w:iCs/>
                <w:sz w:val="22"/>
                <w:szCs w:val="22"/>
              </w:rPr>
            </w:pPr>
            <w:r w:rsidRPr="008D7DC9">
              <w:rPr>
                <w:iCs/>
                <w:sz w:val="22"/>
                <w:szCs w:val="22"/>
              </w:rPr>
              <w:t>c.T514G</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C172G</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D7DC9" w:rsidRDefault="00877EB6" w:rsidP="008842D6">
            <w:pPr>
              <w:spacing w:line="250" w:lineRule="atLeast"/>
              <w:jc w:val="center"/>
              <w:rPr>
                <w:iCs/>
                <w:sz w:val="22"/>
                <w:szCs w:val="22"/>
              </w:rPr>
            </w:pPr>
            <w:r w:rsidRPr="008D7DC9">
              <w:rPr>
                <w:iCs/>
                <w:sz w:val="22"/>
                <w:szCs w:val="22"/>
              </w:rPr>
              <w:t>c.514T&gt;C</w:t>
            </w:r>
          </w:p>
        </w:tc>
        <w:tc>
          <w:tcPr>
            <w:tcW w:w="2693" w:type="dxa"/>
            <w:tcBorders>
              <w:top w:val="nil"/>
              <w:left w:val="nil"/>
              <w:bottom w:val="single" w:sz="4" w:space="0" w:color="auto"/>
              <w:right w:val="single" w:sz="4" w:space="0" w:color="auto"/>
            </w:tcBorders>
            <w:shd w:val="clear" w:color="auto" w:fill="auto"/>
            <w:noWrap/>
            <w:vAlign w:val="bottom"/>
          </w:tcPr>
          <w:p w:rsidR="00877EB6" w:rsidRPr="008D7DC9" w:rsidRDefault="00877EB6" w:rsidP="008842D6">
            <w:pPr>
              <w:spacing w:line="250" w:lineRule="atLeast"/>
              <w:jc w:val="center"/>
              <w:rPr>
                <w:iCs/>
                <w:sz w:val="22"/>
                <w:szCs w:val="22"/>
              </w:rPr>
            </w:pPr>
            <w:r w:rsidRPr="008D7DC9">
              <w:rPr>
                <w:iCs/>
                <w:sz w:val="22"/>
                <w:szCs w:val="22"/>
              </w:rPr>
              <w:t>c.T514C</w:t>
            </w:r>
          </w:p>
        </w:tc>
        <w:tc>
          <w:tcPr>
            <w:tcW w:w="2835" w:type="dxa"/>
            <w:tcBorders>
              <w:top w:val="nil"/>
              <w:left w:val="nil"/>
              <w:bottom w:val="single" w:sz="4" w:space="0" w:color="auto"/>
              <w:right w:val="single" w:sz="4" w:space="0" w:color="auto"/>
            </w:tcBorders>
            <w:shd w:val="clear" w:color="auto" w:fill="auto"/>
            <w:vAlign w:val="bottom"/>
          </w:tcPr>
          <w:p w:rsidR="00877EB6" w:rsidRPr="008D7DC9" w:rsidRDefault="00877EB6" w:rsidP="008842D6">
            <w:pPr>
              <w:spacing w:line="250" w:lineRule="atLeast"/>
              <w:jc w:val="center"/>
              <w:rPr>
                <w:iCs/>
                <w:sz w:val="22"/>
                <w:szCs w:val="22"/>
              </w:rPr>
            </w:pPr>
            <w:r w:rsidRPr="008D7DC9">
              <w:rPr>
                <w:iCs/>
                <w:sz w:val="22"/>
                <w:szCs w:val="22"/>
              </w:rPr>
              <w:t>C172R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pStyle w:val="Default"/>
              <w:spacing w:line="250" w:lineRule="atLeast"/>
              <w:jc w:val="center"/>
              <w:rPr>
                <w:iCs/>
                <w:color w:val="auto"/>
                <w:sz w:val="22"/>
                <w:szCs w:val="22"/>
              </w:rPr>
            </w:pPr>
            <w:r w:rsidRPr="00A13952">
              <w:rPr>
                <w:color w:val="auto"/>
                <w:sz w:val="22"/>
                <w:szCs w:val="22"/>
              </w:rPr>
              <w:t xml:space="preserve">c.514T&gt;A or </w:t>
            </w:r>
            <w:r w:rsidRPr="00A13952">
              <w:rPr>
                <w:iCs/>
                <w:color w:val="auto"/>
                <w:sz w:val="22"/>
                <w:szCs w:val="22"/>
              </w:rPr>
              <w:t>c.515 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pStyle w:val="Default"/>
              <w:spacing w:line="250" w:lineRule="atLeast"/>
              <w:jc w:val="center"/>
              <w:rPr>
                <w:iCs/>
                <w:color w:val="auto"/>
                <w:sz w:val="22"/>
                <w:szCs w:val="22"/>
              </w:rPr>
            </w:pPr>
            <w:r w:rsidRPr="00A13952">
              <w:rPr>
                <w:color w:val="auto"/>
                <w:sz w:val="22"/>
                <w:szCs w:val="22"/>
              </w:rPr>
              <w:t xml:space="preserve">c.T514A or </w:t>
            </w:r>
            <w:r w:rsidRPr="00A13952">
              <w:rPr>
                <w:iCs/>
                <w:color w:val="auto"/>
                <w:sz w:val="22"/>
                <w:szCs w:val="22"/>
              </w:rPr>
              <w:t xml:space="preserve">c.G515C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C172S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c.515G&gt;T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c.G515T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C172F</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c.515G&gt;A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c.G515A</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C172Y</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c.516T&gt;G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c.T516G</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C172W</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c.519C&gt;A </w:t>
            </w:r>
            <w:r w:rsidRPr="00A13952">
              <w:rPr>
                <w:sz w:val="22"/>
                <w:szCs w:val="22"/>
              </w:rPr>
              <w:t xml:space="preserve">or c.519C&gt;G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c.C519A </w:t>
            </w:r>
            <w:r w:rsidRPr="00A13952">
              <w:rPr>
                <w:sz w:val="22"/>
                <w:szCs w:val="22"/>
              </w:rPr>
              <w:t xml:space="preserve">or c.C519G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Y173X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 xml:space="preserve">c.522T&gt;A </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 xml:space="preserve">c.T522A </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spacing w:line="250" w:lineRule="atLeast"/>
              <w:jc w:val="center"/>
              <w:rPr>
                <w:iCs/>
                <w:sz w:val="22"/>
                <w:szCs w:val="22"/>
              </w:rPr>
            </w:pPr>
            <w:r w:rsidRPr="00A13952">
              <w:rPr>
                <w:sz w:val="22"/>
                <w:szCs w:val="22"/>
              </w:rPr>
              <w:t xml:space="preserve">C174X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 xml:space="preserve">c.523G&gt;A </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 xml:space="preserve">c.G523A </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spacing w:line="250" w:lineRule="atLeast"/>
              <w:jc w:val="center"/>
              <w:rPr>
                <w:iCs/>
                <w:sz w:val="22"/>
                <w:szCs w:val="22"/>
              </w:rPr>
            </w:pPr>
            <w:r w:rsidRPr="00A13952">
              <w:rPr>
                <w:sz w:val="22"/>
                <w:szCs w:val="22"/>
              </w:rPr>
              <w:t xml:space="preserve">D175N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9E408B" w:rsidP="008842D6">
            <w:pPr>
              <w:spacing w:line="250" w:lineRule="atLeast"/>
              <w:jc w:val="center"/>
              <w:rPr>
                <w:iCs/>
                <w:sz w:val="22"/>
                <w:szCs w:val="22"/>
              </w:rPr>
            </w:pPr>
            <w:r>
              <w:rPr>
                <w:iCs/>
                <w:sz w:val="22"/>
                <w:szCs w:val="22"/>
              </w:rPr>
              <w:t>c.530T</w:t>
            </w:r>
            <w:r w:rsidR="00877EB6" w:rsidRPr="00A13952">
              <w:rPr>
                <w:iCs/>
                <w:sz w:val="22"/>
                <w:szCs w:val="22"/>
              </w:rPr>
              <w:t>&gt;A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c.T530A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L177X</w:t>
            </w:r>
            <w:r w:rsidRPr="00A13952">
              <w:rPr>
                <w:iCs/>
                <w:sz w:val="22"/>
                <w:szCs w:val="22"/>
                <w:vertAlign w:val="superscript"/>
              </w:rPr>
              <w:t xml:space="preserve"> </w:t>
            </w:r>
          </w:p>
        </w:tc>
      </w:tr>
      <w:tr w:rsidR="00877EB6" w:rsidRPr="0002537B" w:rsidTr="00680C2F">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iCs/>
                <w:sz w:val="22"/>
                <w:szCs w:val="22"/>
              </w:rPr>
              <w:t>c.547G&gt;A (putative splicing site)</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c.G547A (putative splicing site)</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spacing w:line="250" w:lineRule="atLeast"/>
              <w:jc w:val="center"/>
              <w:rPr>
                <w:iCs/>
                <w:sz w:val="22"/>
                <w:szCs w:val="22"/>
              </w:rPr>
            </w:pPr>
            <w:r w:rsidRPr="00A13952">
              <w:rPr>
                <w:iCs/>
                <w:sz w:val="22"/>
                <w:szCs w:val="22"/>
              </w:rPr>
              <w:t>UNKNOWN (G183S)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9E408B" w:rsidP="008842D6">
            <w:pPr>
              <w:spacing w:line="250" w:lineRule="atLeast"/>
              <w:jc w:val="center"/>
              <w:rPr>
                <w:iCs/>
                <w:sz w:val="22"/>
                <w:szCs w:val="22"/>
              </w:rPr>
            </w:pPr>
            <w:r>
              <w:rPr>
                <w:iCs/>
                <w:sz w:val="22"/>
                <w:szCs w:val="22"/>
              </w:rPr>
              <w:t>c.548</w:t>
            </w:r>
            <w:r w:rsidR="00877EB6" w:rsidRPr="00A13952">
              <w:rPr>
                <w:iCs/>
                <w:sz w:val="22"/>
                <w:szCs w:val="22"/>
              </w:rPr>
              <w:t>G&gt;T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c.G548T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G183V</w:t>
            </w:r>
          </w:p>
        </w:tc>
      </w:tr>
      <w:tr w:rsidR="005F2BFC" w:rsidRPr="005F2BFC"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5F2BFC" w:rsidRPr="005F2BFC" w:rsidRDefault="005F2BFC" w:rsidP="008842D6">
            <w:pPr>
              <w:spacing w:line="250" w:lineRule="atLeast"/>
              <w:jc w:val="center"/>
              <w:rPr>
                <w:iCs/>
                <w:sz w:val="22"/>
                <w:szCs w:val="22"/>
              </w:rPr>
            </w:pPr>
            <w:r w:rsidRPr="005F2BFC">
              <w:rPr>
                <w:sz w:val="22"/>
              </w:rPr>
              <w:t>c.552T&gt;A or c.552T&gt;G</w:t>
            </w:r>
          </w:p>
        </w:tc>
        <w:tc>
          <w:tcPr>
            <w:tcW w:w="2693" w:type="dxa"/>
            <w:tcBorders>
              <w:top w:val="nil"/>
              <w:left w:val="nil"/>
              <w:bottom w:val="single" w:sz="4" w:space="0" w:color="auto"/>
              <w:right w:val="single" w:sz="4" w:space="0" w:color="auto"/>
            </w:tcBorders>
            <w:shd w:val="clear" w:color="auto" w:fill="auto"/>
            <w:noWrap/>
          </w:tcPr>
          <w:p w:rsidR="005F2BFC" w:rsidRPr="005F2BFC" w:rsidRDefault="005F2BFC" w:rsidP="008842D6">
            <w:pPr>
              <w:spacing w:line="250" w:lineRule="atLeast"/>
              <w:jc w:val="center"/>
              <w:rPr>
                <w:iCs/>
                <w:sz w:val="22"/>
                <w:szCs w:val="22"/>
              </w:rPr>
            </w:pPr>
            <w:r w:rsidRPr="005F2BFC">
              <w:rPr>
                <w:sz w:val="22"/>
              </w:rPr>
              <w:t>c.T552A or c.T552G</w:t>
            </w:r>
          </w:p>
        </w:tc>
        <w:tc>
          <w:tcPr>
            <w:tcW w:w="2835" w:type="dxa"/>
            <w:tcBorders>
              <w:top w:val="nil"/>
              <w:left w:val="nil"/>
              <w:bottom w:val="single" w:sz="4" w:space="0" w:color="auto"/>
              <w:right w:val="single" w:sz="4" w:space="0" w:color="auto"/>
            </w:tcBorders>
            <w:shd w:val="clear" w:color="auto" w:fill="auto"/>
          </w:tcPr>
          <w:p w:rsidR="005F2BFC" w:rsidRPr="005F2BFC" w:rsidRDefault="005F2BFC" w:rsidP="008842D6">
            <w:pPr>
              <w:spacing w:line="250" w:lineRule="atLeast"/>
              <w:jc w:val="center"/>
              <w:rPr>
                <w:iCs/>
                <w:sz w:val="22"/>
                <w:szCs w:val="22"/>
              </w:rPr>
            </w:pPr>
            <w:r w:rsidRPr="005F2BFC">
              <w:rPr>
                <w:sz w:val="22"/>
              </w:rPr>
              <w:t>Y184X</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c.553A&gt;T</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c.A553T</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K185X</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9E408B" w:rsidP="008842D6">
            <w:pPr>
              <w:spacing w:line="250" w:lineRule="atLeast"/>
              <w:jc w:val="center"/>
              <w:rPr>
                <w:iCs/>
                <w:sz w:val="22"/>
                <w:szCs w:val="22"/>
              </w:rPr>
            </w:pPr>
            <w:r>
              <w:rPr>
                <w:iCs/>
                <w:sz w:val="22"/>
                <w:szCs w:val="22"/>
              </w:rPr>
              <w:t>c.557</w:t>
            </w:r>
            <w:r w:rsidR="00877EB6" w:rsidRPr="00A13952">
              <w:rPr>
                <w:iCs/>
                <w:sz w:val="22"/>
                <w:szCs w:val="22"/>
              </w:rPr>
              <w:t>A&gt;C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c.A557C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H186P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c.560T&gt;G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c.T560G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M187R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c.572T&gt;C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c.T572C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L191P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c.588A&gt;T or c.588A&gt;C</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c.A588T or c.A588C</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R196S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c.601T&gt;C</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c.T601C</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S201P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c.604T&gt;C</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c.T604C</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C202R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c.605G&gt;A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c.G605A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C202Y</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c.606T&gt;G</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c.T606G</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C202W</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c.607G&gt;A</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c.G607A</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E203K</w:t>
            </w:r>
          </w:p>
        </w:tc>
      </w:tr>
      <w:tr w:rsidR="005F2BFC" w:rsidRPr="005F2BFC"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5F2BFC" w:rsidRPr="005F2BFC" w:rsidRDefault="005F2BFC" w:rsidP="008842D6">
            <w:pPr>
              <w:spacing w:line="250" w:lineRule="atLeast"/>
              <w:jc w:val="center"/>
              <w:rPr>
                <w:iCs/>
                <w:sz w:val="22"/>
                <w:szCs w:val="22"/>
              </w:rPr>
            </w:pPr>
            <w:r w:rsidRPr="005F2BFC">
              <w:rPr>
                <w:iCs/>
                <w:sz w:val="22"/>
                <w:szCs w:val="22"/>
              </w:rPr>
              <w:t>c.610T&gt;C or c.610T&gt;A</w:t>
            </w:r>
          </w:p>
        </w:tc>
        <w:tc>
          <w:tcPr>
            <w:tcW w:w="2693" w:type="dxa"/>
            <w:tcBorders>
              <w:top w:val="nil"/>
              <w:left w:val="nil"/>
              <w:bottom w:val="single" w:sz="4" w:space="0" w:color="auto"/>
              <w:right w:val="single" w:sz="4" w:space="0" w:color="auto"/>
            </w:tcBorders>
            <w:shd w:val="clear" w:color="auto" w:fill="auto"/>
            <w:noWrap/>
          </w:tcPr>
          <w:p w:rsidR="005F2BFC" w:rsidRPr="005F2BFC" w:rsidRDefault="005F2BFC" w:rsidP="008842D6">
            <w:pPr>
              <w:spacing w:line="250" w:lineRule="atLeast"/>
              <w:jc w:val="center"/>
              <w:rPr>
                <w:iCs/>
                <w:sz w:val="22"/>
                <w:szCs w:val="22"/>
              </w:rPr>
            </w:pPr>
            <w:r w:rsidRPr="005F2BFC">
              <w:rPr>
                <w:iCs/>
                <w:sz w:val="22"/>
                <w:szCs w:val="22"/>
              </w:rPr>
              <w:t>c.T610C or c.T610A</w:t>
            </w:r>
          </w:p>
        </w:tc>
        <w:tc>
          <w:tcPr>
            <w:tcW w:w="2835" w:type="dxa"/>
            <w:tcBorders>
              <w:top w:val="nil"/>
              <w:left w:val="nil"/>
              <w:bottom w:val="single" w:sz="4" w:space="0" w:color="auto"/>
              <w:right w:val="single" w:sz="4" w:space="0" w:color="auto"/>
            </w:tcBorders>
            <w:shd w:val="clear" w:color="auto" w:fill="auto"/>
          </w:tcPr>
          <w:p w:rsidR="005F2BFC" w:rsidRPr="005F2BFC" w:rsidRDefault="005F2BFC" w:rsidP="008842D6">
            <w:pPr>
              <w:spacing w:line="250" w:lineRule="atLeast"/>
              <w:jc w:val="center"/>
              <w:rPr>
                <w:iCs/>
                <w:sz w:val="22"/>
                <w:szCs w:val="22"/>
              </w:rPr>
            </w:pPr>
            <w:r w:rsidRPr="005F2BFC">
              <w:rPr>
                <w:iCs/>
                <w:sz w:val="22"/>
                <w:szCs w:val="22"/>
              </w:rPr>
              <w:t>W204R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c.611G&gt;A or 612G&gt;A</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c.G611A or G612A</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W204X</w:t>
            </w:r>
            <w:r w:rsidRPr="0002537B">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c.612G&gt;T </w:t>
            </w:r>
            <w:r w:rsidRPr="00A13952">
              <w:rPr>
                <w:sz w:val="22"/>
                <w:szCs w:val="22"/>
              </w:rPr>
              <w:t xml:space="preserve">or c.612G&gt;C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c.G612T </w:t>
            </w:r>
            <w:r w:rsidRPr="00A13952">
              <w:rPr>
                <w:sz w:val="22"/>
                <w:szCs w:val="22"/>
              </w:rPr>
              <w:t xml:space="preserve">or c.G612C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W204C</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lastRenderedPageBreak/>
              <w:t>c.614C&gt;G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c.C614G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P205R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c.617T&gt;C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c.T617C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L206P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c.620A&gt;G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c.A620G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Y207C</w:t>
            </w:r>
          </w:p>
        </w:tc>
      </w:tr>
      <w:tr w:rsidR="005F2BFC" w:rsidRPr="005F2BFC"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5F2BFC" w:rsidRPr="005F2BFC" w:rsidRDefault="005F2BFC" w:rsidP="008842D6">
            <w:pPr>
              <w:spacing w:line="250" w:lineRule="atLeast"/>
              <w:jc w:val="center"/>
              <w:rPr>
                <w:iCs/>
                <w:sz w:val="22"/>
                <w:szCs w:val="22"/>
              </w:rPr>
            </w:pPr>
            <w:r w:rsidRPr="005F2BFC">
              <w:rPr>
                <w:iCs/>
                <w:sz w:val="22"/>
                <w:szCs w:val="22"/>
              </w:rPr>
              <w:t>c.626G&gt;A</w:t>
            </w:r>
          </w:p>
        </w:tc>
        <w:tc>
          <w:tcPr>
            <w:tcW w:w="2693" w:type="dxa"/>
            <w:tcBorders>
              <w:top w:val="nil"/>
              <w:left w:val="nil"/>
              <w:bottom w:val="single" w:sz="4" w:space="0" w:color="auto"/>
              <w:right w:val="single" w:sz="4" w:space="0" w:color="auto"/>
            </w:tcBorders>
            <w:shd w:val="clear" w:color="auto" w:fill="auto"/>
            <w:noWrap/>
          </w:tcPr>
          <w:p w:rsidR="005F2BFC" w:rsidRPr="005F2BFC" w:rsidRDefault="005F2BFC" w:rsidP="008842D6">
            <w:pPr>
              <w:spacing w:line="250" w:lineRule="atLeast"/>
              <w:jc w:val="center"/>
              <w:rPr>
                <w:iCs/>
                <w:sz w:val="22"/>
                <w:szCs w:val="22"/>
              </w:rPr>
            </w:pPr>
            <w:r w:rsidRPr="005F2BFC">
              <w:rPr>
                <w:iCs/>
                <w:sz w:val="22"/>
                <w:szCs w:val="22"/>
              </w:rPr>
              <w:t>c.G626A</w:t>
            </w:r>
          </w:p>
        </w:tc>
        <w:tc>
          <w:tcPr>
            <w:tcW w:w="2835" w:type="dxa"/>
            <w:tcBorders>
              <w:top w:val="nil"/>
              <w:left w:val="nil"/>
              <w:bottom w:val="single" w:sz="4" w:space="0" w:color="auto"/>
              <w:right w:val="single" w:sz="4" w:space="0" w:color="auto"/>
            </w:tcBorders>
            <w:shd w:val="clear" w:color="auto" w:fill="auto"/>
          </w:tcPr>
          <w:p w:rsidR="005F2BFC" w:rsidRPr="005F2BFC" w:rsidRDefault="005F2BFC" w:rsidP="008842D6">
            <w:pPr>
              <w:spacing w:line="250" w:lineRule="atLeast"/>
              <w:jc w:val="center"/>
              <w:rPr>
                <w:iCs/>
                <w:sz w:val="22"/>
                <w:szCs w:val="22"/>
              </w:rPr>
            </w:pPr>
            <w:r w:rsidRPr="005F2BFC">
              <w:rPr>
                <w:iCs/>
                <w:sz w:val="22"/>
                <w:szCs w:val="22"/>
              </w:rPr>
              <w:t>W209X</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c.634C&gt;T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c.C634T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Q212X</w:t>
            </w:r>
            <w:r w:rsidRPr="00A13952">
              <w:rPr>
                <w:iCs/>
                <w:sz w:val="22"/>
                <w:szCs w:val="22"/>
                <w:vertAlign w:val="superscript"/>
              </w:rPr>
              <w:t xml:space="preserve"> </w:t>
            </w:r>
          </w:p>
        </w:tc>
      </w:tr>
      <w:tr w:rsidR="005F2BFC" w:rsidRPr="0002537B"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5F2BFC" w:rsidRPr="005F2BFC" w:rsidRDefault="005F2BFC" w:rsidP="008842D6">
            <w:pPr>
              <w:spacing w:line="250" w:lineRule="atLeast"/>
              <w:jc w:val="center"/>
              <w:rPr>
                <w:iCs/>
                <w:sz w:val="22"/>
                <w:szCs w:val="22"/>
              </w:rPr>
            </w:pPr>
            <w:r w:rsidRPr="005F2BFC">
              <w:rPr>
                <w:iCs/>
                <w:sz w:val="22"/>
                <w:szCs w:val="22"/>
              </w:rPr>
              <w:t>c.639G&gt;A (putative splicing site)</w:t>
            </w:r>
          </w:p>
        </w:tc>
        <w:tc>
          <w:tcPr>
            <w:tcW w:w="2693" w:type="dxa"/>
            <w:tcBorders>
              <w:top w:val="nil"/>
              <w:left w:val="nil"/>
              <w:bottom w:val="single" w:sz="4" w:space="0" w:color="auto"/>
              <w:right w:val="single" w:sz="4" w:space="0" w:color="auto"/>
            </w:tcBorders>
            <w:shd w:val="clear" w:color="auto" w:fill="auto"/>
            <w:noWrap/>
          </w:tcPr>
          <w:p w:rsidR="005F2BFC" w:rsidRPr="005F2BFC" w:rsidRDefault="005F2BFC" w:rsidP="008842D6">
            <w:pPr>
              <w:spacing w:line="250" w:lineRule="atLeast"/>
              <w:jc w:val="center"/>
              <w:rPr>
                <w:iCs/>
                <w:sz w:val="22"/>
                <w:szCs w:val="22"/>
              </w:rPr>
            </w:pPr>
            <w:r w:rsidRPr="005F2BFC">
              <w:rPr>
                <w:iCs/>
                <w:sz w:val="22"/>
                <w:szCs w:val="22"/>
              </w:rPr>
              <w:t>c.G639A (putative splicing site)</w:t>
            </w:r>
          </w:p>
        </w:tc>
        <w:tc>
          <w:tcPr>
            <w:tcW w:w="2835" w:type="dxa"/>
            <w:tcBorders>
              <w:top w:val="nil"/>
              <w:left w:val="nil"/>
              <w:bottom w:val="single" w:sz="4" w:space="0" w:color="auto"/>
              <w:right w:val="single" w:sz="4" w:space="0" w:color="auto"/>
            </w:tcBorders>
            <w:shd w:val="clear" w:color="auto" w:fill="auto"/>
          </w:tcPr>
          <w:p w:rsidR="005F2BFC" w:rsidRPr="005F2BFC" w:rsidRDefault="005F2BFC" w:rsidP="008842D6">
            <w:pPr>
              <w:spacing w:line="250" w:lineRule="atLeast"/>
              <w:jc w:val="center"/>
              <w:rPr>
                <w:iCs/>
                <w:sz w:val="22"/>
                <w:szCs w:val="22"/>
              </w:rPr>
            </w:pPr>
            <w:r w:rsidRPr="005F2BFC">
              <w:rPr>
                <w:iCs/>
                <w:sz w:val="22"/>
                <w:szCs w:val="22"/>
              </w:rPr>
              <w:t>UNKNOWN</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c.[644A&gt;G; 811G&gt;A]</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c.A644G/G811A</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N215S/G271S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c.[644A&gt;G; 811G&gt;A; 937G&gt;T]</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c.A644G/G811A/G937T</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N215S/G271S/D313Y</w:t>
            </w:r>
          </w:p>
        </w:tc>
      </w:tr>
      <w:tr w:rsidR="005F2BFC" w:rsidRPr="0002537B"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5F2BFC" w:rsidRPr="005F2BFC" w:rsidRDefault="005F2BFC" w:rsidP="008842D6">
            <w:pPr>
              <w:spacing w:line="250" w:lineRule="atLeast"/>
              <w:jc w:val="center"/>
              <w:rPr>
                <w:iCs/>
                <w:sz w:val="22"/>
                <w:szCs w:val="22"/>
              </w:rPr>
            </w:pPr>
            <w:r w:rsidRPr="005F2BFC">
              <w:rPr>
                <w:iCs/>
                <w:sz w:val="22"/>
                <w:szCs w:val="22"/>
              </w:rPr>
              <w:t>c.648T&gt;A or c.648T&gt;G</w:t>
            </w:r>
          </w:p>
        </w:tc>
        <w:tc>
          <w:tcPr>
            <w:tcW w:w="2693" w:type="dxa"/>
            <w:tcBorders>
              <w:top w:val="nil"/>
              <w:left w:val="nil"/>
              <w:bottom w:val="single" w:sz="4" w:space="0" w:color="auto"/>
              <w:right w:val="single" w:sz="4" w:space="0" w:color="auto"/>
            </w:tcBorders>
            <w:shd w:val="clear" w:color="auto" w:fill="auto"/>
            <w:noWrap/>
          </w:tcPr>
          <w:p w:rsidR="005F2BFC" w:rsidRPr="005F2BFC" w:rsidRDefault="005F2BFC" w:rsidP="008842D6">
            <w:pPr>
              <w:spacing w:line="250" w:lineRule="atLeast"/>
              <w:jc w:val="center"/>
              <w:rPr>
                <w:iCs/>
                <w:sz w:val="22"/>
                <w:szCs w:val="22"/>
              </w:rPr>
            </w:pPr>
            <w:r w:rsidRPr="005F2BFC">
              <w:rPr>
                <w:iCs/>
                <w:sz w:val="22"/>
                <w:szCs w:val="22"/>
              </w:rPr>
              <w:t>c.T648A or c.T648G</w:t>
            </w:r>
          </w:p>
        </w:tc>
        <w:tc>
          <w:tcPr>
            <w:tcW w:w="2835" w:type="dxa"/>
            <w:tcBorders>
              <w:top w:val="nil"/>
              <w:left w:val="nil"/>
              <w:bottom w:val="single" w:sz="4" w:space="0" w:color="auto"/>
              <w:right w:val="single" w:sz="4" w:space="0" w:color="auto"/>
            </w:tcBorders>
            <w:shd w:val="clear" w:color="auto" w:fill="auto"/>
          </w:tcPr>
          <w:p w:rsidR="005F2BFC" w:rsidRPr="005F2BFC" w:rsidRDefault="005F2BFC" w:rsidP="008842D6">
            <w:pPr>
              <w:spacing w:line="250" w:lineRule="atLeast"/>
              <w:jc w:val="center"/>
              <w:rPr>
                <w:iCs/>
                <w:sz w:val="22"/>
                <w:szCs w:val="22"/>
              </w:rPr>
            </w:pPr>
            <w:r w:rsidRPr="005F2BFC">
              <w:rPr>
                <w:iCs/>
                <w:sz w:val="22"/>
                <w:szCs w:val="22"/>
              </w:rPr>
              <w:t>Y216X</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c.658C&gt;T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c.C658T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R220X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c.661C&gt;T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c.C661T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Q221X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c.666C&gt;A or c.666C&gt;G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c.C666A or c.C666G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Y222X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c.667T&gt;G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c.T667G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C223G</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c.667T&gt;C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c.T667C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C223R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c.668G&gt;A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c.G668A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C223Y</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c.670A&gt;G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c.A670G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N224D</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c.674A&gt;G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c.A674G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H225R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c.676T&gt;C </w:t>
            </w:r>
            <w:r w:rsidRPr="00A13952">
              <w:rPr>
                <w:sz w:val="22"/>
                <w:szCs w:val="22"/>
              </w:rPr>
              <w:t xml:space="preserve">or c.676T&gt;A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c.T676C </w:t>
            </w:r>
            <w:r w:rsidRPr="00A13952">
              <w:rPr>
                <w:sz w:val="22"/>
                <w:szCs w:val="22"/>
              </w:rPr>
              <w:t xml:space="preserve">or c.T676A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W226R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c.677G&gt;A </w:t>
            </w:r>
            <w:r w:rsidRPr="00A13952">
              <w:rPr>
                <w:sz w:val="22"/>
                <w:szCs w:val="22"/>
              </w:rPr>
              <w:t>or c.678G&gt;A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c.G677A </w:t>
            </w:r>
            <w:r w:rsidRPr="00A13952">
              <w:rPr>
                <w:sz w:val="22"/>
                <w:szCs w:val="22"/>
              </w:rPr>
              <w:t xml:space="preserve">or c.G678A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W226X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c.678 G&gt;T </w:t>
            </w:r>
            <w:r w:rsidRPr="00A13952">
              <w:rPr>
                <w:sz w:val="22"/>
                <w:szCs w:val="22"/>
              </w:rPr>
              <w:t xml:space="preserve">or c.678G&gt;C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c.G678T </w:t>
            </w:r>
            <w:r w:rsidRPr="00A13952">
              <w:rPr>
                <w:sz w:val="22"/>
                <w:szCs w:val="22"/>
              </w:rPr>
              <w:t xml:space="preserve">or c.G678C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W226C</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9E408B" w:rsidP="008842D6">
            <w:pPr>
              <w:spacing w:line="250" w:lineRule="atLeast"/>
              <w:jc w:val="center"/>
              <w:rPr>
                <w:iCs/>
                <w:sz w:val="22"/>
                <w:szCs w:val="22"/>
              </w:rPr>
            </w:pPr>
            <w:r>
              <w:rPr>
                <w:iCs/>
                <w:sz w:val="22"/>
                <w:szCs w:val="22"/>
              </w:rPr>
              <w:t>c.679</w:t>
            </w:r>
            <w:r w:rsidR="00877EB6" w:rsidRPr="0002537B">
              <w:rPr>
                <w:iCs/>
                <w:sz w:val="22"/>
                <w:szCs w:val="22"/>
              </w:rPr>
              <w:t>C&gt;T</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c.C679T</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R227X</w:t>
            </w:r>
            <w:r w:rsidRPr="0002537B">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9E408B" w:rsidP="008842D6">
            <w:pPr>
              <w:spacing w:line="250" w:lineRule="atLeast"/>
              <w:jc w:val="center"/>
              <w:rPr>
                <w:iCs/>
                <w:sz w:val="22"/>
                <w:szCs w:val="22"/>
              </w:rPr>
            </w:pPr>
            <w:r>
              <w:rPr>
                <w:iCs/>
                <w:sz w:val="22"/>
                <w:szCs w:val="22"/>
              </w:rPr>
              <w:t>c.680</w:t>
            </w:r>
            <w:r w:rsidR="00877EB6" w:rsidRPr="0002537B">
              <w:rPr>
                <w:iCs/>
                <w:sz w:val="22"/>
                <w:szCs w:val="22"/>
              </w:rPr>
              <w:t>G&gt;A</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c.G680A</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R227Q</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9E408B" w:rsidP="008842D6">
            <w:pPr>
              <w:spacing w:line="250" w:lineRule="atLeast"/>
              <w:jc w:val="center"/>
              <w:rPr>
                <w:iCs/>
                <w:sz w:val="22"/>
                <w:szCs w:val="22"/>
              </w:rPr>
            </w:pPr>
            <w:r>
              <w:rPr>
                <w:iCs/>
                <w:sz w:val="22"/>
                <w:szCs w:val="22"/>
              </w:rPr>
              <w:t>c.680</w:t>
            </w:r>
            <w:r w:rsidR="00877EB6" w:rsidRPr="0002537B">
              <w:rPr>
                <w:iCs/>
                <w:sz w:val="22"/>
                <w:szCs w:val="22"/>
              </w:rPr>
              <w:t>G&gt;C</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c.G680C</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R227P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9E408B" w:rsidP="008842D6">
            <w:pPr>
              <w:spacing w:line="250" w:lineRule="atLeast"/>
              <w:jc w:val="center"/>
              <w:rPr>
                <w:iCs/>
                <w:sz w:val="22"/>
                <w:szCs w:val="22"/>
              </w:rPr>
            </w:pPr>
            <w:r>
              <w:rPr>
                <w:iCs/>
                <w:sz w:val="22"/>
                <w:szCs w:val="22"/>
              </w:rPr>
              <w:t>c.688</w:t>
            </w:r>
            <w:r w:rsidR="00877EB6" w:rsidRPr="0002537B">
              <w:rPr>
                <w:iCs/>
                <w:sz w:val="22"/>
                <w:szCs w:val="22"/>
              </w:rPr>
              <w:t>G&gt;A</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c.G688A</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A230T</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c.691G&gt;A</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c.G691A</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D231N</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c.692A&gt;G</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c.A692G</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D231G</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c.692A&gt;T</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c.A692T</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D231V</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c.695T&gt;G</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c.T695G</w:t>
            </w:r>
          </w:p>
        </w:tc>
        <w:tc>
          <w:tcPr>
            <w:tcW w:w="2835"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I232S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c.700G&gt;T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c.G700T</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D234Y</w:t>
            </w:r>
          </w:p>
        </w:tc>
      </w:tr>
      <w:tr w:rsidR="002E155E" w:rsidRPr="002E155E"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2E155E" w:rsidRPr="002E155E" w:rsidRDefault="002E155E" w:rsidP="008842D6">
            <w:pPr>
              <w:spacing w:line="250" w:lineRule="atLeast"/>
              <w:jc w:val="center"/>
              <w:rPr>
                <w:iCs/>
                <w:sz w:val="22"/>
                <w:szCs w:val="22"/>
              </w:rPr>
            </w:pPr>
            <w:r w:rsidRPr="002E155E">
              <w:rPr>
                <w:iCs/>
                <w:sz w:val="22"/>
                <w:szCs w:val="22"/>
              </w:rPr>
              <w:t>c.701A&gt;T</w:t>
            </w:r>
          </w:p>
        </w:tc>
        <w:tc>
          <w:tcPr>
            <w:tcW w:w="2693" w:type="dxa"/>
            <w:tcBorders>
              <w:top w:val="nil"/>
              <w:left w:val="nil"/>
              <w:bottom w:val="single" w:sz="4" w:space="0" w:color="auto"/>
              <w:right w:val="single" w:sz="4" w:space="0" w:color="auto"/>
            </w:tcBorders>
            <w:shd w:val="clear" w:color="auto" w:fill="auto"/>
            <w:noWrap/>
          </w:tcPr>
          <w:p w:rsidR="002E155E" w:rsidRPr="002E155E" w:rsidRDefault="002E155E" w:rsidP="008842D6">
            <w:pPr>
              <w:spacing w:line="250" w:lineRule="atLeast"/>
              <w:jc w:val="center"/>
              <w:rPr>
                <w:iCs/>
                <w:sz w:val="22"/>
                <w:szCs w:val="22"/>
              </w:rPr>
            </w:pPr>
            <w:r w:rsidRPr="002E155E">
              <w:rPr>
                <w:iCs/>
                <w:sz w:val="22"/>
                <w:szCs w:val="22"/>
              </w:rPr>
              <w:t>c.A701T</w:t>
            </w:r>
          </w:p>
        </w:tc>
        <w:tc>
          <w:tcPr>
            <w:tcW w:w="2835" w:type="dxa"/>
            <w:tcBorders>
              <w:top w:val="nil"/>
              <w:left w:val="nil"/>
              <w:bottom w:val="single" w:sz="4" w:space="0" w:color="auto"/>
              <w:right w:val="single" w:sz="4" w:space="0" w:color="auto"/>
            </w:tcBorders>
            <w:shd w:val="clear" w:color="auto" w:fill="auto"/>
            <w:noWrap/>
          </w:tcPr>
          <w:p w:rsidR="002E155E" w:rsidRPr="002E155E" w:rsidRDefault="002E155E" w:rsidP="008842D6">
            <w:pPr>
              <w:spacing w:line="250" w:lineRule="atLeast"/>
              <w:jc w:val="center"/>
              <w:rPr>
                <w:iCs/>
                <w:sz w:val="22"/>
                <w:szCs w:val="22"/>
              </w:rPr>
            </w:pPr>
            <w:r w:rsidRPr="002E155E">
              <w:rPr>
                <w:iCs/>
                <w:sz w:val="22"/>
                <w:szCs w:val="22"/>
              </w:rPr>
              <w:t>D234V</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c.702T&gt;G </w:t>
            </w:r>
            <w:r w:rsidRPr="00A13952">
              <w:rPr>
                <w:sz w:val="22"/>
                <w:szCs w:val="22"/>
              </w:rPr>
              <w:t xml:space="preserve">or c.702T&gt;A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c.T702G </w:t>
            </w:r>
            <w:r w:rsidRPr="00A13952">
              <w:rPr>
                <w:sz w:val="22"/>
                <w:szCs w:val="22"/>
              </w:rPr>
              <w:t xml:space="preserve">or c.T702A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D234E</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c.704C&gt;A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c.C704A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S235Y</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c.704C&gt;G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c.C704G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S235C</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c.704C&gt;T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c.C704T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S235F</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c.706T&gt;C </w:t>
            </w:r>
            <w:r w:rsidRPr="00A13952">
              <w:rPr>
                <w:sz w:val="22"/>
                <w:szCs w:val="22"/>
              </w:rPr>
              <w:t xml:space="preserve">or c.706T&gt;A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c.T706C</w:t>
            </w:r>
            <w:r w:rsidRPr="00A13952">
              <w:rPr>
                <w:b/>
                <w:iCs/>
                <w:sz w:val="22"/>
                <w:szCs w:val="22"/>
              </w:rPr>
              <w:t xml:space="preserve"> </w:t>
            </w:r>
            <w:r w:rsidRPr="00A13952">
              <w:rPr>
                <w:sz w:val="22"/>
                <w:szCs w:val="22"/>
              </w:rPr>
              <w:t xml:space="preserve">or c.T706A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W236R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c.707G&gt;A </w:t>
            </w:r>
            <w:r w:rsidRPr="00A13952">
              <w:rPr>
                <w:sz w:val="22"/>
                <w:szCs w:val="22"/>
              </w:rPr>
              <w:t xml:space="preserve">or c.708G&gt;A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c.G707A </w:t>
            </w:r>
            <w:r w:rsidRPr="00A13952">
              <w:rPr>
                <w:sz w:val="22"/>
                <w:szCs w:val="22"/>
              </w:rPr>
              <w:t xml:space="preserve">or c.G708A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W236X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c.707G&gt;T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c.G707T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W236L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c.708G&gt;C </w:t>
            </w:r>
            <w:r w:rsidRPr="00A13952">
              <w:rPr>
                <w:sz w:val="22"/>
                <w:szCs w:val="22"/>
              </w:rPr>
              <w:t xml:space="preserve">or c.708G&gt;T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c.G708C </w:t>
            </w:r>
            <w:r w:rsidRPr="00A13952">
              <w:rPr>
                <w:sz w:val="22"/>
                <w:szCs w:val="22"/>
              </w:rPr>
              <w:t xml:space="preserve">or c.G708T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W236C</w:t>
            </w:r>
          </w:p>
        </w:tc>
      </w:tr>
      <w:tr w:rsidR="00877EB6" w:rsidRPr="0002537B" w:rsidTr="00680C2F">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c.712A&gt;C </w:t>
            </w:r>
            <w:r w:rsidRPr="00A13952">
              <w:rPr>
                <w:sz w:val="22"/>
                <w:szCs w:val="22"/>
              </w:rPr>
              <w:t xml:space="preserve">or c.714T&gt;A or c.714T&gt;G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c.A712C </w:t>
            </w:r>
            <w:r w:rsidRPr="00A13952">
              <w:rPr>
                <w:sz w:val="22"/>
                <w:szCs w:val="22"/>
              </w:rPr>
              <w:t xml:space="preserve">or c.T714A or c.T714G </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spacing w:line="250" w:lineRule="atLeast"/>
              <w:jc w:val="center"/>
              <w:rPr>
                <w:iCs/>
                <w:sz w:val="22"/>
                <w:szCs w:val="22"/>
              </w:rPr>
            </w:pPr>
            <w:r w:rsidRPr="00A13952">
              <w:rPr>
                <w:iCs/>
                <w:sz w:val="22"/>
                <w:szCs w:val="22"/>
              </w:rPr>
              <w:t>S238R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c.718A&gt;T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c.A718T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K240X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c.734G&gt;A or 735G&gt;A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c.G734A or G735A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W245X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c.734G&gt;T</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c.G734T</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spacing w:line="250" w:lineRule="atLeast"/>
              <w:jc w:val="center"/>
              <w:rPr>
                <w:iCs/>
                <w:sz w:val="22"/>
                <w:szCs w:val="22"/>
              </w:rPr>
            </w:pPr>
            <w:r w:rsidRPr="00A13952">
              <w:rPr>
                <w:sz w:val="22"/>
                <w:szCs w:val="22"/>
              </w:rPr>
              <w:t xml:space="preserve">W245L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c.739T&gt;C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c.T739C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S247P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lastRenderedPageBreak/>
              <w:t>c.748C&gt;T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c.C748T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Q250X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c.751G&gt;T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c.G751T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E251X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c.755G&gt;C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c.G755C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R252T</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c.770C&gt;A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c.C770A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A257D</w:t>
            </w:r>
          </w:p>
        </w:tc>
      </w:tr>
      <w:tr w:rsidR="002E155E" w:rsidRPr="0002537B"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2E155E" w:rsidRPr="002E155E" w:rsidRDefault="002E155E" w:rsidP="008842D6">
            <w:pPr>
              <w:spacing w:line="250" w:lineRule="atLeast"/>
              <w:jc w:val="center"/>
              <w:rPr>
                <w:iCs/>
                <w:sz w:val="22"/>
                <w:szCs w:val="22"/>
              </w:rPr>
            </w:pPr>
            <w:r w:rsidRPr="002E155E">
              <w:rPr>
                <w:iCs/>
                <w:sz w:val="22"/>
                <w:szCs w:val="22"/>
              </w:rPr>
              <w:t>c.778G&gt;C or c.778G&gt;A</w:t>
            </w:r>
          </w:p>
        </w:tc>
        <w:tc>
          <w:tcPr>
            <w:tcW w:w="2693" w:type="dxa"/>
            <w:tcBorders>
              <w:top w:val="nil"/>
              <w:left w:val="nil"/>
              <w:bottom w:val="single" w:sz="4" w:space="0" w:color="auto"/>
              <w:right w:val="single" w:sz="4" w:space="0" w:color="auto"/>
            </w:tcBorders>
            <w:shd w:val="clear" w:color="auto" w:fill="auto"/>
            <w:noWrap/>
          </w:tcPr>
          <w:p w:rsidR="002E155E" w:rsidRPr="002E155E" w:rsidRDefault="002E155E" w:rsidP="008842D6">
            <w:pPr>
              <w:spacing w:line="250" w:lineRule="atLeast"/>
              <w:jc w:val="center"/>
              <w:rPr>
                <w:iCs/>
                <w:sz w:val="22"/>
                <w:szCs w:val="22"/>
              </w:rPr>
            </w:pPr>
            <w:r w:rsidRPr="002E155E">
              <w:rPr>
                <w:iCs/>
                <w:sz w:val="22"/>
                <w:szCs w:val="22"/>
              </w:rPr>
              <w:t>c.G778C or c.G778A</w:t>
            </w:r>
          </w:p>
        </w:tc>
        <w:tc>
          <w:tcPr>
            <w:tcW w:w="2835" w:type="dxa"/>
            <w:tcBorders>
              <w:top w:val="nil"/>
              <w:left w:val="nil"/>
              <w:bottom w:val="single" w:sz="4" w:space="0" w:color="auto"/>
              <w:right w:val="single" w:sz="4" w:space="0" w:color="auto"/>
            </w:tcBorders>
            <w:shd w:val="clear" w:color="auto" w:fill="auto"/>
          </w:tcPr>
          <w:p w:rsidR="002E155E" w:rsidRPr="002E155E" w:rsidRDefault="002E155E" w:rsidP="008842D6">
            <w:pPr>
              <w:spacing w:line="250" w:lineRule="atLeast"/>
              <w:jc w:val="center"/>
              <w:rPr>
                <w:iCs/>
                <w:sz w:val="22"/>
                <w:szCs w:val="22"/>
              </w:rPr>
            </w:pPr>
            <w:r w:rsidRPr="002E155E">
              <w:rPr>
                <w:iCs/>
                <w:sz w:val="22"/>
                <w:szCs w:val="22"/>
              </w:rPr>
              <w:t>G260R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c.782G&gt;A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c.G782A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G261D</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c.782G&gt;T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c.G782T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G261V</w:t>
            </w:r>
          </w:p>
        </w:tc>
      </w:tr>
      <w:tr w:rsidR="002E155E" w:rsidRPr="0002537B"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2E155E" w:rsidRPr="002E155E" w:rsidRDefault="002E155E" w:rsidP="008842D6">
            <w:pPr>
              <w:spacing w:line="250" w:lineRule="atLeast"/>
              <w:jc w:val="center"/>
              <w:rPr>
                <w:iCs/>
                <w:sz w:val="22"/>
                <w:szCs w:val="22"/>
              </w:rPr>
            </w:pPr>
            <w:r w:rsidRPr="002E155E">
              <w:rPr>
                <w:iCs/>
                <w:sz w:val="22"/>
                <w:szCs w:val="22"/>
              </w:rPr>
              <w:t>c.784T&gt;A or c.784T&gt;C</w:t>
            </w:r>
          </w:p>
        </w:tc>
        <w:tc>
          <w:tcPr>
            <w:tcW w:w="2693" w:type="dxa"/>
            <w:tcBorders>
              <w:top w:val="nil"/>
              <w:left w:val="nil"/>
              <w:bottom w:val="single" w:sz="4" w:space="0" w:color="auto"/>
              <w:right w:val="single" w:sz="4" w:space="0" w:color="auto"/>
            </w:tcBorders>
            <w:shd w:val="clear" w:color="auto" w:fill="auto"/>
            <w:noWrap/>
          </w:tcPr>
          <w:p w:rsidR="002E155E" w:rsidRPr="002E155E" w:rsidRDefault="002E155E" w:rsidP="008842D6">
            <w:pPr>
              <w:spacing w:line="250" w:lineRule="atLeast"/>
              <w:jc w:val="center"/>
              <w:rPr>
                <w:iCs/>
                <w:sz w:val="22"/>
                <w:szCs w:val="22"/>
              </w:rPr>
            </w:pPr>
            <w:r w:rsidRPr="002E155E">
              <w:rPr>
                <w:iCs/>
                <w:sz w:val="22"/>
                <w:szCs w:val="22"/>
              </w:rPr>
              <w:t>c.T784A or c.T784C</w:t>
            </w:r>
          </w:p>
        </w:tc>
        <w:tc>
          <w:tcPr>
            <w:tcW w:w="2835" w:type="dxa"/>
            <w:tcBorders>
              <w:top w:val="nil"/>
              <w:left w:val="nil"/>
              <w:bottom w:val="single" w:sz="4" w:space="0" w:color="auto"/>
              <w:right w:val="single" w:sz="4" w:space="0" w:color="auto"/>
            </w:tcBorders>
            <w:shd w:val="clear" w:color="auto" w:fill="auto"/>
          </w:tcPr>
          <w:p w:rsidR="002E155E" w:rsidRPr="002E155E" w:rsidRDefault="002E155E" w:rsidP="008842D6">
            <w:pPr>
              <w:spacing w:line="250" w:lineRule="atLeast"/>
              <w:jc w:val="center"/>
              <w:rPr>
                <w:iCs/>
                <w:sz w:val="22"/>
                <w:szCs w:val="22"/>
              </w:rPr>
            </w:pPr>
            <w:r w:rsidRPr="002E155E">
              <w:rPr>
                <w:iCs/>
                <w:sz w:val="22"/>
                <w:szCs w:val="22"/>
              </w:rPr>
              <w:t>W262R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c.785G&gt;A </w:t>
            </w:r>
            <w:r w:rsidRPr="00A13952">
              <w:rPr>
                <w:sz w:val="22"/>
                <w:szCs w:val="22"/>
              </w:rPr>
              <w:t xml:space="preserve">or c.786G&gt;A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c.G785A </w:t>
            </w:r>
            <w:r w:rsidRPr="00A13952">
              <w:rPr>
                <w:sz w:val="22"/>
                <w:szCs w:val="22"/>
              </w:rPr>
              <w:t xml:space="preserve">or c.G786A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W262X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c.785 G&gt;T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c.G785T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W262L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c.786G&gt;C </w:t>
            </w:r>
            <w:r w:rsidRPr="00A13952">
              <w:rPr>
                <w:sz w:val="22"/>
                <w:szCs w:val="22"/>
              </w:rPr>
              <w:t xml:space="preserve">or c.786G&gt;T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c.G786C </w:t>
            </w:r>
            <w:r w:rsidRPr="00A13952">
              <w:rPr>
                <w:sz w:val="22"/>
                <w:szCs w:val="22"/>
              </w:rPr>
              <w:t xml:space="preserve">or c.G786T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W262C</w:t>
            </w:r>
          </w:p>
        </w:tc>
      </w:tr>
      <w:tr w:rsidR="002E155E" w:rsidRPr="002E155E"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2E155E" w:rsidRPr="002E155E" w:rsidRDefault="002E155E" w:rsidP="008842D6">
            <w:pPr>
              <w:spacing w:line="250" w:lineRule="atLeast"/>
              <w:jc w:val="center"/>
              <w:rPr>
                <w:iCs/>
                <w:sz w:val="22"/>
                <w:szCs w:val="22"/>
              </w:rPr>
            </w:pPr>
            <w:r w:rsidRPr="002E155E">
              <w:rPr>
                <w:sz w:val="22"/>
              </w:rPr>
              <w:t>c.789T&gt;A or c.789T&gt;G</w:t>
            </w:r>
          </w:p>
        </w:tc>
        <w:tc>
          <w:tcPr>
            <w:tcW w:w="2693" w:type="dxa"/>
            <w:tcBorders>
              <w:top w:val="nil"/>
              <w:left w:val="nil"/>
              <w:bottom w:val="single" w:sz="4" w:space="0" w:color="auto"/>
              <w:right w:val="single" w:sz="4" w:space="0" w:color="auto"/>
            </w:tcBorders>
            <w:shd w:val="clear" w:color="auto" w:fill="auto"/>
            <w:noWrap/>
          </w:tcPr>
          <w:p w:rsidR="002E155E" w:rsidRPr="002E155E" w:rsidRDefault="002E155E" w:rsidP="008842D6">
            <w:pPr>
              <w:spacing w:line="250" w:lineRule="atLeast"/>
              <w:jc w:val="center"/>
              <w:rPr>
                <w:iCs/>
                <w:sz w:val="22"/>
                <w:szCs w:val="22"/>
              </w:rPr>
            </w:pPr>
            <w:r w:rsidRPr="002E155E">
              <w:rPr>
                <w:sz w:val="22"/>
              </w:rPr>
              <w:t>c.T789A or c.T789G</w:t>
            </w:r>
          </w:p>
        </w:tc>
        <w:tc>
          <w:tcPr>
            <w:tcW w:w="2835" w:type="dxa"/>
            <w:tcBorders>
              <w:top w:val="nil"/>
              <w:left w:val="nil"/>
              <w:bottom w:val="single" w:sz="4" w:space="0" w:color="auto"/>
              <w:right w:val="single" w:sz="4" w:space="0" w:color="auto"/>
            </w:tcBorders>
            <w:shd w:val="clear" w:color="auto" w:fill="auto"/>
          </w:tcPr>
          <w:p w:rsidR="002E155E" w:rsidRPr="002E155E" w:rsidRDefault="002E155E" w:rsidP="008842D6">
            <w:pPr>
              <w:spacing w:line="250" w:lineRule="atLeast"/>
              <w:jc w:val="center"/>
              <w:rPr>
                <w:iCs/>
                <w:sz w:val="22"/>
                <w:szCs w:val="22"/>
              </w:rPr>
            </w:pPr>
            <w:r w:rsidRPr="002E155E">
              <w:rPr>
                <w:sz w:val="22"/>
              </w:rPr>
              <w:t>N263K</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c.790G&gt;T; c.805G&gt;A</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c.G790T/G805A</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D264Y/V269M</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c.791A&gt;C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c.A791C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D264A</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c.791A&gt;T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c.A791T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D264V</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c.793C&gt;T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c.C793T</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P265S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c.794C&gt;G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c.C794G</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P265R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c.796G&gt;C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c.G796C</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D266H</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c.796G&gt;T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c.G796T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D266Y</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c.796G&gt;A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c.G796A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D266N</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c.797A&gt;C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c.A797C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D266A</w:t>
            </w:r>
          </w:p>
        </w:tc>
      </w:tr>
      <w:tr w:rsidR="003938C3" w:rsidRPr="003938C3"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3938C3" w:rsidRPr="003938C3" w:rsidRDefault="003938C3" w:rsidP="008842D6">
            <w:pPr>
              <w:spacing w:line="250" w:lineRule="atLeast"/>
              <w:jc w:val="center"/>
              <w:rPr>
                <w:iCs/>
                <w:sz w:val="22"/>
                <w:szCs w:val="22"/>
              </w:rPr>
            </w:pPr>
            <w:r w:rsidRPr="003938C3">
              <w:rPr>
                <w:iCs/>
                <w:sz w:val="22"/>
                <w:szCs w:val="22"/>
              </w:rPr>
              <w:t>c.797A&gt;G</w:t>
            </w:r>
          </w:p>
        </w:tc>
        <w:tc>
          <w:tcPr>
            <w:tcW w:w="2693" w:type="dxa"/>
            <w:tcBorders>
              <w:top w:val="nil"/>
              <w:left w:val="nil"/>
              <w:bottom w:val="single" w:sz="4" w:space="0" w:color="auto"/>
              <w:right w:val="single" w:sz="4" w:space="0" w:color="auto"/>
            </w:tcBorders>
            <w:shd w:val="clear" w:color="auto" w:fill="auto"/>
            <w:noWrap/>
          </w:tcPr>
          <w:p w:rsidR="003938C3" w:rsidRPr="003938C3" w:rsidRDefault="003938C3" w:rsidP="008842D6">
            <w:pPr>
              <w:spacing w:line="250" w:lineRule="atLeast"/>
              <w:jc w:val="center"/>
              <w:rPr>
                <w:iCs/>
                <w:sz w:val="22"/>
                <w:szCs w:val="22"/>
              </w:rPr>
            </w:pPr>
            <w:r w:rsidRPr="003938C3">
              <w:rPr>
                <w:iCs/>
                <w:sz w:val="22"/>
                <w:szCs w:val="22"/>
              </w:rPr>
              <w:t>c.A797G</w:t>
            </w:r>
          </w:p>
        </w:tc>
        <w:tc>
          <w:tcPr>
            <w:tcW w:w="2835" w:type="dxa"/>
            <w:tcBorders>
              <w:top w:val="nil"/>
              <w:left w:val="nil"/>
              <w:bottom w:val="single" w:sz="4" w:space="0" w:color="auto"/>
              <w:right w:val="single" w:sz="4" w:space="0" w:color="auto"/>
            </w:tcBorders>
            <w:shd w:val="clear" w:color="auto" w:fill="auto"/>
          </w:tcPr>
          <w:p w:rsidR="003938C3" w:rsidRPr="003938C3" w:rsidRDefault="003938C3" w:rsidP="008842D6">
            <w:pPr>
              <w:spacing w:line="250" w:lineRule="atLeast"/>
              <w:jc w:val="center"/>
              <w:rPr>
                <w:iCs/>
                <w:sz w:val="22"/>
                <w:szCs w:val="22"/>
              </w:rPr>
            </w:pPr>
            <w:r w:rsidRPr="003938C3">
              <w:rPr>
                <w:iCs/>
                <w:sz w:val="22"/>
                <w:szCs w:val="22"/>
              </w:rPr>
              <w:t>D266G</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c.797A&gt;T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c.A797T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D266V</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c.798T&gt;A </w:t>
            </w:r>
            <w:r w:rsidRPr="00A13952">
              <w:rPr>
                <w:sz w:val="22"/>
                <w:szCs w:val="22"/>
              </w:rPr>
              <w:t xml:space="preserve">or c.798T&gt;G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c.T798A </w:t>
            </w:r>
            <w:r w:rsidRPr="00A13952">
              <w:rPr>
                <w:sz w:val="22"/>
                <w:szCs w:val="22"/>
              </w:rPr>
              <w:t xml:space="preserve">or c.T798G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D266E</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c.800T&gt;G</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c.T800G</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M267R</w:t>
            </w:r>
          </w:p>
        </w:tc>
      </w:tr>
      <w:tr w:rsidR="00877EB6" w:rsidRPr="0002537B" w:rsidTr="00680C2F">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02537B" w:rsidRDefault="00877EB6" w:rsidP="008842D6">
            <w:pPr>
              <w:spacing w:line="250" w:lineRule="atLeast"/>
              <w:jc w:val="center"/>
              <w:rPr>
                <w:iCs/>
                <w:sz w:val="22"/>
                <w:szCs w:val="22"/>
              </w:rPr>
            </w:pPr>
            <w:r w:rsidRPr="0002537B">
              <w:rPr>
                <w:iCs/>
                <w:sz w:val="22"/>
                <w:szCs w:val="22"/>
              </w:rPr>
              <w:t>c.801G&gt;A (putative splicing site)</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 G801A (putative splicing site)</w:t>
            </w:r>
          </w:p>
        </w:tc>
        <w:tc>
          <w:tcPr>
            <w:tcW w:w="2835" w:type="dxa"/>
            <w:tcBorders>
              <w:top w:val="nil"/>
              <w:left w:val="nil"/>
              <w:bottom w:val="single" w:sz="4" w:space="0" w:color="auto"/>
              <w:right w:val="single" w:sz="4" w:space="0" w:color="auto"/>
            </w:tcBorders>
            <w:shd w:val="clear" w:color="auto" w:fill="auto"/>
          </w:tcPr>
          <w:p w:rsidR="00877EB6" w:rsidRPr="0002537B" w:rsidRDefault="00877EB6" w:rsidP="008842D6">
            <w:pPr>
              <w:spacing w:line="250" w:lineRule="atLeast"/>
              <w:jc w:val="center"/>
              <w:rPr>
                <w:iCs/>
                <w:sz w:val="22"/>
                <w:szCs w:val="22"/>
              </w:rPr>
            </w:pPr>
            <w:r w:rsidRPr="0002537B">
              <w:rPr>
                <w:iCs/>
                <w:sz w:val="22"/>
                <w:szCs w:val="22"/>
              </w:rPr>
              <w:t>UNKNOWN (M267I)</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c.803T&gt;C</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c.T803C</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L268S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9E408B" w:rsidP="008842D6">
            <w:pPr>
              <w:spacing w:line="250" w:lineRule="atLeast"/>
              <w:jc w:val="center"/>
              <w:rPr>
                <w:iCs/>
                <w:sz w:val="22"/>
                <w:szCs w:val="22"/>
              </w:rPr>
            </w:pPr>
            <w:r>
              <w:rPr>
                <w:iCs/>
                <w:sz w:val="22"/>
                <w:szCs w:val="22"/>
              </w:rPr>
              <w:t>c.806</w:t>
            </w:r>
            <w:r w:rsidR="00877EB6" w:rsidRPr="0002537B">
              <w:rPr>
                <w:iCs/>
                <w:sz w:val="22"/>
                <w:szCs w:val="22"/>
              </w:rPr>
              <w:t>T&gt;A</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c.T806A</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V269E</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c.[806T&gt;G,937G&gt;T]</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c.T806G/G937T</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V269G/D313Y</w:t>
            </w:r>
          </w:p>
        </w:tc>
      </w:tr>
      <w:tr w:rsidR="003938C3" w:rsidRPr="005815E9"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c.808A&gt;T</w:t>
            </w:r>
          </w:p>
        </w:tc>
        <w:tc>
          <w:tcPr>
            <w:tcW w:w="2693" w:type="dxa"/>
            <w:tcBorders>
              <w:top w:val="nil"/>
              <w:left w:val="nil"/>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c.A808T</w:t>
            </w:r>
          </w:p>
        </w:tc>
        <w:tc>
          <w:tcPr>
            <w:tcW w:w="2835" w:type="dxa"/>
            <w:tcBorders>
              <w:top w:val="nil"/>
              <w:left w:val="nil"/>
              <w:bottom w:val="single" w:sz="4" w:space="0" w:color="auto"/>
              <w:right w:val="single" w:sz="4" w:space="0" w:color="auto"/>
            </w:tcBorders>
            <w:shd w:val="clear" w:color="auto" w:fill="auto"/>
          </w:tcPr>
          <w:p w:rsidR="003938C3" w:rsidRPr="005815E9" w:rsidRDefault="003938C3" w:rsidP="008842D6">
            <w:pPr>
              <w:spacing w:line="250" w:lineRule="atLeast"/>
              <w:jc w:val="center"/>
              <w:rPr>
                <w:iCs/>
                <w:sz w:val="22"/>
                <w:szCs w:val="22"/>
              </w:rPr>
            </w:pPr>
            <w:r w:rsidRPr="005815E9">
              <w:rPr>
                <w:iCs/>
                <w:sz w:val="22"/>
                <w:szCs w:val="22"/>
              </w:rPr>
              <w:t>I270F</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c.811G&gt;T</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c.G811T</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G271C</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c.812G&gt;T</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c.G812T</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G271V</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c.815A&gt;G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c.A815G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N272S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c.816 C&gt;A or c.816C&gt;G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c.C816A or c.C816G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N272K</w:t>
            </w:r>
          </w:p>
        </w:tc>
      </w:tr>
      <w:tr w:rsidR="00877EB6" w:rsidRPr="0002537B" w:rsidTr="00680C2F">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 xml:space="preserve">c.817T&gt;C or c.819T&gt;A or </w:t>
            </w:r>
          </w:p>
          <w:p w:rsidR="00877EB6" w:rsidRPr="00A13952" w:rsidRDefault="00877EB6" w:rsidP="008842D6">
            <w:pPr>
              <w:spacing w:line="250" w:lineRule="atLeast"/>
              <w:jc w:val="center"/>
              <w:rPr>
                <w:iCs/>
                <w:sz w:val="22"/>
                <w:szCs w:val="22"/>
              </w:rPr>
            </w:pPr>
            <w:r w:rsidRPr="00A13952">
              <w:rPr>
                <w:iCs/>
                <w:sz w:val="22"/>
                <w:szCs w:val="22"/>
              </w:rPr>
              <w:t>c.819T&gt;G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pStyle w:val="Default"/>
              <w:spacing w:line="250" w:lineRule="atLeast"/>
              <w:jc w:val="center"/>
              <w:rPr>
                <w:iCs/>
                <w:color w:val="auto"/>
                <w:sz w:val="22"/>
                <w:szCs w:val="22"/>
              </w:rPr>
            </w:pPr>
            <w:r w:rsidRPr="00A13952">
              <w:rPr>
                <w:color w:val="auto"/>
                <w:sz w:val="22"/>
                <w:szCs w:val="22"/>
              </w:rPr>
              <w:t xml:space="preserve">c.T817C or c.T819A or </w:t>
            </w:r>
            <w:r w:rsidRPr="00A13952">
              <w:rPr>
                <w:iCs/>
                <w:color w:val="auto"/>
                <w:sz w:val="22"/>
                <w:szCs w:val="22"/>
              </w:rPr>
              <w:t>c.T819G</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spacing w:line="250" w:lineRule="atLeast"/>
              <w:jc w:val="center"/>
              <w:rPr>
                <w:iCs/>
                <w:sz w:val="22"/>
                <w:szCs w:val="22"/>
              </w:rPr>
            </w:pPr>
            <w:r w:rsidRPr="00A13952">
              <w:rPr>
                <w:iCs/>
                <w:sz w:val="22"/>
                <w:szCs w:val="22"/>
              </w:rPr>
              <w:t>F273L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c.820 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c.G820A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G274S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c.820G&gt;T</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c.G820T</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G274C</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c.821G&gt;T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c.G821T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G274V</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c.823C&gt;T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c.C823T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L275F</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c.824T&gt;A</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c.T824A</w:t>
            </w:r>
          </w:p>
        </w:tc>
        <w:tc>
          <w:tcPr>
            <w:tcW w:w="2835"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L275H</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center"/>
          </w:tcPr>
          <w:p w:rsidR="00877EB6" w:rsidRPr="00A13952" w:rsidRDefault="00877EB6" w:rsidP="008842D6">
            <w:pPr>
              <w:spacing w:line="250" w:lineRule="atLeast"/>
              <w:jc w:val="center"/>
              <w:rPr>
                <w:sz w:val="22"/>
                <w:szCs w:val="22"/>
              </w:rPr>
            </w:pPr>
            <w:r w:rsidRPr="00A13952">
              <w:rPr>
                <w:sz w:val="22"/>
                <w:szCs w:val="22"/>
              </w:rPr>
              <w:t>c.826A&gt;G</w:t>
            </w:r>
          </w:p>
        </w:tc>
        <w:tc>
          <w:tcPr>
            <w:tcW w:w="2693" w:type="dxa"/>
            <w:tcBorders>
              <w:top w:val="nil"/>
              <w:left w:val="nil"/>
              <w:bottom w:val="single" w:sz="4" w:space="0" w:color="auto"/>
              <w:right w:val="single" w:sz="4" w:space="0" w:color="auto"/>
            </w:tcBorders>
            <w:shd w:val="clear" w:color="auto" w:fill="auto"/>
            <w:noWrap/>
            <w:vAlign w:val="center"/>
          </w:tcPr>
          <w:p w:rsidR="00877EB6" w:rsidRPr="00A13952" w:rsidRDefault="00877EB6" w:rsidP="008842D6">
            <w:pPr>
              <w:spacing w:line="250" w:lineRule="atLeast"/>
              <w:jc w:val="center"/>
              <w:rPr>
                <w:sz w:val="22"/>
                <w:szCs w:val="22"/>
              </w:rPr>
            </w:pPr>
            <w:r w:rsidRPr="00A13952">
              <w:rPr>
                <w:sz w:val="22"/>
                <w:szCs w:val="22"/>
              </w:rPr>
              <w:t>c.A826G</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S276G</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c.826A&gt;T</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c.A826T</w:t>
            </w:r>
          </w:p>
        </w:tc>
        <w:tc>
          <w:tcPr>
            <w:tcW w:w="2835"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S276C</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c.830G&gt;A </w:t>
            </w:r>
            <w:r w:rsidRPr="00A13952">
              <w:rPr>
                <w:sz w:val="22"/>
                <w:szCs w:val="22"/>
              </w:rPr>
              <w:t xml:space="preserve">or c.831G&gt;A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c.G830A </w:t>
            </w:r>
            <w:r w:rsidRPr="00A13952">
              <w:rPr>
                <w:sz w:val="22"/>
                <w:szCs w:val="22"/>
              </w:rPr>
              <w:t xml:space="preserve">or c.G831A </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W277X</w:t>
            </w:r>
          </w:p>
        </w:tc>
      </w:tr>
      <w:tr w:rsidR="003938C3" w:rsidRPr="005815E9"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lastRenderedPageBreak/>
              <w:t>c.835C&gt;T</w:t>
            </w:r>
          </w:p>
        </w:tc>
        <w:tc>
          <w:tcPr>
            <w:tcW w:w="2693" w:type="dxa"/>
            <w:tcBorders>
              <w:top w:val="nil"/>
              <w:left w:val="nil"/>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c.C835T</w:t>
            </w:r>
          </w:p>
        </w:tc>
        <w:tc>
          <w:tcPr>
            <w:tcW w:w="2835" w:type="dxa"/>
            <w:tcBorders>
              <w:top w:val="nil"/>
              <w:left w:val="nil"/>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Q279X</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c.835C&gt;A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c.C835A</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Q279K</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c.836A&gt;G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c.A836G</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Q279R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c.837G&gt;C </w:t>
            </w:r>
            <w:r w:rsidRPr="00A13952">
              <w:rPr>
                <w:sz w:val="22"/>
                <w:szCs w:val="22"/>
              </w:rPr>
              <w:t xml:space="preserve">or c.837G&gt;T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c.G837C </w:t>
            </w:r>
            <w:r w:rsidRPr="00A13952">
              <w:rPr>
                <w:sz w:val="22"/>
                <w:szCs w:val="22"/>
              </w:rPr>
              <w:t xml:space="preserve">or c.G837T </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Q279H</w:t>
            </w:r>
          </w:p>
        </w:tc>
      </w:tr>
      <w:tr w:rsidR="003938C3" w:rsidRPr="005815E9"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c.838C&gt;T</w:t>
            </w:r>
          </w:p>
        </w:tc>
        <w:tc>
          <w:tcPr>
            <w:tcW w:w="2693" w:type="dxa"/>
            <w:tcBorders>
              <w:top w:val="nil"/>
              <w:left w:val="nil"/>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c.C838T</w:t>
            </w:r>
          </w:p>
        </w:tc>
        <w:tc>
          <w:tcPr>
            <w:tcW w:w="2835" w:type="dxa"/>
            <w:tcBorders>
              <w:top w:val="nil"/>
              <w:left w:val="nil"/>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Q280X</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c.845C&gt;A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c.C845A</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T282N</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c.847C&gt;T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c.C847T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Q283X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c.848A&gt;C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c.A848C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Q283P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c.848A&gt;G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c.A848G</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Q283R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c.853G&gt;C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c.G853C</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A285P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c.854C&gt;A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c.C854A</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A285D</w:t>
            </w:r>
          </w:p>
        </w:tc>
      </w:tr>
      <w:tr w:rsidR="003938C3" w:rsidRPr="005815E9"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c.859T&gt;C or c.859T&gt;A</w:t>
            </w:r>
          </w:p>
        </w:tc>
        <w:tc>
          <w:tcPr>
            <w:tcW w:w="2693" w:type="dxa"/>
            <w:tcBorders>
              <w:top w:val="nil"/>
              <w:left w:val="nil"/>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c.T859C or c.T859A</w:t>
            </w:r>
          </w:p>
        </w:tc>
        <w:tc>
          <w:tcPr>
            <w:tcW w:w="2835" w:type="dxa"/>
            <w:tcBorders>
              <w:top w:val="nil"/>
              <w:left w:val="nil"/>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W287R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c.859T&gt;G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c.T859G</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W287G</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c.860G&gt;A or 861G&gt;A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c.G860A or G861A</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W287X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c.861G&gt;C </w:t>
            </w:r>
            <w:r w:rsidRPr="00A13952">
              <w:rPr>
                <w:sz w:val="22"/>
                <w:szCs w:val="22"/>
              </w:rPr>
              <w:t xml:space="preserve">or c.861G&gt;T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c.G861C </w:t>
            </w:r>
            <w:r w:rsidRPr="00A13952">
              <w:rPr>
                <w:sz w:val="22"/>
                <w:szCs w:val="22"/>
              </w:rPr>
              <w:t xml:space="preserve">or c.G861T </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W287C</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c.863C&gt;A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c.C863A</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A288D</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c.865A&gt;T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c.A865T</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I289F</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c.871G&gt;C</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c.G871C</w:t>
            </w:r>
          </w:p>
        </w:tc>
        <w:tc>
          <w:tcPr>
            <w:tcW w:w="2835"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A291P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c.874G&gt;A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c.G874A</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A292T</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c.874G&gt;C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c.G874C</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A292P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c.875C&gt;T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c.C875T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A292V</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c.877C&gt;G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c.C877G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P293A</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c.877C&gt;T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c.C877T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P293S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c.878C&gt;A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 C878A</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P293H</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c.878C&gt;T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 C878T</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P293L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c.881T&gt;G </w:t>
            </w:r>
            <w:r w:rsidRPr="00A13952">
              <w:rPr>
                <w:sz w:val="22"/>
                <w:szCs w:val="22"/>
              </w:rPr>
              <w:t xml:space="preserve">or c.881T&gt;A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c.T881G </w:t>
            </w:r>
            <w:r w:rsidRPr="00A13952">
              <w:rPr>
                <w:sz w:val="22"/>
                <w:szCs w:val="22"/>
              </w:rPr>
              <w:t xml:space="preserve">or c.T881A </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L294X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9E408B" w:rsidP="008842D6">
            <w:pPr>
              <w:spacing w:line="250" w:lineRule="atLeast"/>
              <w:jc w:val="center"/>
              <w:rPr>
                <w:iCs/>
                <w:sz w:val="22"/>
                <w:szCs w:val="22"/>
              </w:rPr>
            </w:pPr>
            <w:r>
              <w:rPr>
                <w:iCs/>
                <w:sz w:val="22"/>
                <w:szCs w:val="22"/>
              </w:rPr>
              <w:t>c.890</w:t>
            </w:r>
            <w:r w:rsidR="00877EB6" w:rsidRPr="00A13952">
              <w:rPr>
                <w:iCs/>
                <w:sz w:val="22"/>
                <w:szCs w:val="22"/>
              </w:rPr>
              <w:t>C&gt;G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 C890G</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S297C</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9E408B" w:rsidP="008842D6">
            <w:pPr>
              <w:spacing w:line="250" w:lineRule="atLeast"/>
              <w:jc w:val="center"/>
              <w:rPr>
                <w:iCs/>
                <w:sz w:val="22"/>
                <w:szCs w:val="22"/>
              </w:rPr>
            </w:pPr>
            <w:r>
              <w:rPr>
                <w:iCs/>
                <w:sz w:val="22"/>
                <w:szCs w:val="22"/>
              </w:rPr>
              <w:t>c.890</w:t>
            </w:r>
            <w:r w:rsidR="00877EB6" w:rsidRPr="00A13952">
              <w:rPr>
                <w:iCs/>
                <w:sz w:val="22"/>
                <w:szCs w:val="22"/>
              </w:rPr>
              <w:t>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c.C890T</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S297F</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9E408B" w:rsidP="008842D6">
            <w:pPr>
              <w:spacing w:line="250" w:lineRule="atLeast"/>
              <w:jc w:val="center"/>
              <w:rPr>
                <w:iCs/>
                <w:sz w:val="22"/>
                <w:szCs w:val="22"/>
              </w:rPr>
            </w:pPr>
            <w:r>
              <w:rPr>
                <w:iCs/>
                <w:sz w:val="22"/>
                <w:szCs w:val="22"/>
              </w:rPr>
              <w:t>c.892</w:t>
            </w:r>
            <w:r w:rsidR="00877EB6" w:rsidRPr="00A13952">
              <w:rPr>
                <w:iCs/>
                <w:sz w:val="22"/>
                <w:szCs w:val="22"/>
              </w:rPr>
              <w:t>A&gt;C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c.A892C</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N298H</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c.894T&gt;G </w:t>
            </w:r>
            <w:r w:rsidRPr="00A13952">
              <w:rPr>
                <w:sz w:val="22"/>
                <w:szCs w:val="22"/>
              </w:rPr>
              <w:t xml:space="preserve">or c.894T&gt;A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c.T894G </w:t>
            </w:r>
            <w:r w:rsidRPr="00A13952">
              <w:rPr>
                <w:sz w:val="22"/>
                <w:szCs w:val="22"/>
              </w:rPr>
              <w:t xml:space="preserve">or c.T894A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N298K</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c.896A&gt;G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c.A896G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D299G</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c.899T&gt;A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c.T899A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L300H</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c.901C&gt;T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c.C901T</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R301X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c.916C&gt;T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c.C916T</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Q306X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c.929T&gt;G</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c.T929G</w:t>
            </w:r>
          </w:p>
        </w:tc>
        <w:tc>
          <w:tcPr>
            <w:tcW w:w="2835"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L310R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c.931C&gt;T</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c.C931T</w:t>
            </w:r>
          </w:p>
        </w:tc>
        <w:tc>
          <w:tcPr>
            <w:tcW w:w="2835"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L311F</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c.932T&gt;C</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c.T932C</w:t>
            </w:r>
          </w:p>
        </w:tc>
        <w:tc>
          <w:tcPr>
            <w:tcW w:w="2835"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L311P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c.932T&gt;G</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c.T932G</w:t>
            </w:r>
          </w:p>
        </w:tc>
        <w:tc>
          <w:tcPr>
            <w:tcW w:w="2835"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L311R</w:t>
            </w:r>
          </w:p>
        </w:tc>
      </w:tr>
      <w:tr w:rsidR="003938C3" w:rsidRPr="005815E9"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c.934C&gt;T</w:t>
            </w:r>
          </w:p>
        </w:tc>
        <w:tc>
          <w:tcPr>
            <w:tcW w:w="2693" w:type="dxa"/>
            <w:tcBorders>
              <w:top w:val="nil"/>
              <w:left w:val="nil"/>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c.C934T</w:t>
            </w:r>
          </w:p>
        </w:tc>
        <w:tc>
          <w:tcPr>
            <w:tcW w:w="2835" w:type="dxa"/>
            <w:tcBorders>
              <w:top w:val="nil"/>
              <w:left w:val="nil"/>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Q312X</w:t>
            </w:r>
          </w:p>
        </w:tc>
      </w:tr>
      <w:tr w:rsidR="003938C3" w:rsidRPr="005815E9"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911905">
              <w:rPr>
                <w:iCs/>
                <w:sz w:val="22"/>
                <w:szCs w:val="22"/>
              </w:rPr>
              <w:t>c.935A&gt;C</w:t>
            </w:r>
          </w:p>
        </w:tc>
        <w:tc>
          <w:tcPr>
            <w:tcW w:w="2693" w:type="dxa"/>
            <w:tcBorders>
              <w:top w:val="nil"/>
              <w:left w:val="nil"/>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c.A935C</w:t>
            </w:r>
          </w:p>
        </w:tc>
        <w:tc>
          <w:tcPr>
            <w:tcW w:w="2835" w:type="dxa"/>
            <w:tcBorders>
              <w:top w:val="nil"/>
              <w:left w:val="nil"/>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Q312P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c.947T&gt;A</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c.T947A</w:t>
            </w:r>
          </w:p>
        </w:tc>
        <w:tc>
          <w:tcPr>
            <w:tcW w:w="2835"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V316E</w:t>
            </w:r>
          </w:p>
        </w:tc>
      </w:tr>
      <w:tr w:rsidR="003938C3" w:rsidRPr="005815E9"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c.949A&gt;T</w:t>
            </w:r>
          </w:p>
        </w:tc>
        <w:tc>
          <w:tcPr>
            <w:tcW w:w="2693" w:type="dxa"/>
            <w:tcBorders>
              <w:top w:val="nil"/>
              <w:left w:val="nil"/>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c.A949T</w:t>
            </w:r>
          </w:p>
        </w:tc>
        <w:tc>
          <w:tcPr>
            <w:tcW w:w="2835" w:type="dxa"/>
            <w:tcBorders>
              <w:top w:val="nil"/>
              <w:left w:val="nil"/>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I317F</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c.950T&gt;A</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c.T950A</w:t>
            </w:r>
          </w:p>
        </w:tc>
        <w:tc>
          <w:tcPr>
            <w:tcW w:w="2835"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I317N</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c.950T&gt;G</w:t>
            </w:r>
          </w:p>
        </w:tc>
        <w:tc>
          <w:tcPr>
            <w:tcW w:w="2693"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c.T950G</w:t>
            </w:r>
          </w:p>
        </w:tc>
        <w:tc>
          <w:tcPr>
            <w:tcW w:w="2835" w:type="dxa"/>
            <w:tcBorders>
              <w:top w:val="nil"/>
              <w:left w:val="nil"/>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I317S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c.958A&gt;T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c.A958T</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N320Y</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lastRenderedPageBreak/>
              <w:t xml:space="preserve">c.960T&gt;G </w:t>
            </w:r>
            <w:r w:rsidRPr="00A13952">
              <w:rPr>
                <w:sz w:val="22"/>
                <w:szCs w:val="22"/>
              </w:rPr>
              <w:t xml:space="preserve">or c.960T&gt;A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c.T960G </w:t>
            </w:r>
            <w:r w:rsidRPr="00A13952">
              <w:rPr>
                <w:sz w:val="22"/>
                <w:szCs w:val="22"/>
              </w:rPr>
              <w:t xml:space="preserve">or c.T960A </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N320K</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c.961C&gt;G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c.C961G</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Q321E</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c.961C&gt;T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c.C961T</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Q321X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c.963_964GG&gt;CA</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c.G963C/</w:t>
            </w:r>
            <w:r w:rsidR="003938C3" w:rsidRPr="00A13952">
              <w:rPr>
                <w:color w:val="auto"/>
                <w:sz w:val="22"/>
                <w:szCs w:val="22"/>
              </w:rPr>
              <w:t>G964</w:t>
            </w:r>
            <w:r w:rsidR="003938C3">
              <w:rPr>
                <w:color w:val="auto"/>
                <w:sz w:val="22"/>
                <w:szCs w:val="22"/>
              </w:rPr>
              <w:t>A</w:t>
            </w:r>
          </w:p>
        </w:tc>
        <w:tc>
          <w:tcPr>
            <w:tcW w:w="2835"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Q321H/D322N</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c.974G&gt;A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c.G974A</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G325D</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c.979C&gt;A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c.C979A</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Q327K</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c.982G&gt;A </w:t>
            </w:r>
            <w:r w:rsidRPr="00A13952">
              <w:rPr>
                <w:sz w:val="22"/>
                <w:szCs w:val="22"/>
              </w:rPr>
              <w:t xml:space="preserve">or c.982G&gt;C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c.G982A </w:t>
            </w:r>
            <w:r w:rsidRPr="00A13952">
              <w:rPr>
                <w:sz w:val="22"/>
                <w:szCs w:val="22"/>
              </w:rPr>
              <w:t>or c.G982C</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G328R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c.982G&gt;T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c.G982T</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G328W</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c.983G&gt;A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c.G983A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G328E</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c.983G&gt;T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c.G983T</w:t>
            </w:r>
          </w:p>
        </w:tc>
        <w:tc>
          <w:tcPr>
            <w:tcW w:w="2835"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G328V</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c.988C&gt;T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c.C988T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Q330X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c.997C&gt;T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c.C997T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Q333X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c.998A&gt;G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c.A998G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Q333R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c.1012G&gt;T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c.G1012T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E338X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c.1016T&gt;G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c.T1016G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V339G</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c.1018T&gt;C </w:t>
            </w:r>
            <w:r w:rsidRPr="00A13952">
              <w:rPr>
                <w:sz w:val="22"/>
                <w:szCs w:val="22"/>
              </w:rPr>
              <w:t xml:space="preserve">or c.1018T&gt;A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c.T1018C </w:t>
            </w:r>
            <w:r w:rsidRPr="00A13952">
              <w:rPr>
                <w:sz w:val="22"/>
                <w:szCs w:val="22"/>
              </w:rPr>
              <w:t xml:space="preserve">or c.T1018A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W340R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c.1019G&gt;C</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c.G1019C</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W340S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pStyle w:val="Default"/>
              <w:spacing w:line="250" w:lineRule="atLeast"/>
              <w:jc w:val="center"/>
              <w:rPr>
                <w:iCs/>
                <w:color w:val="auto"/>
                <w:sz w:val="22"/>
                <w:szCs w:val="22"/>
              </w:rPr>
            </w:pPr>
            <w:r w:rsidRPr="00A13952">
              <w:rPr>
                <w:color w:val="auto"/>
                <w:sz w:val="22"/>
                <w:szCs w:val="22"/>
              </w:rPr>
              <w:t xml:space="preserve">c.1019G&gt;A </w:t>
            </w:r>
            <w:r w:rsidRPr="00A13952">
              <w:rPr>
                <w:iCs/>
                <w:color w:val="auto"/>
                <w:sz w:val="22"/>
                <w:szCs w:val="22"/>
              </w:rPr>
              <w:t xml:space="preserve">c.1020 G&gt;A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pStyle w:val="Default"/>
              <w:spacing w:line="250" w:lineRule="atLeast"/>
              <w:jc w:val="center"/>
              <w:rPr>
                <w:iCs/>
                <w:color w:val="auto"/>
                <w:sz w:val="22"/>
                <w:szCs w:val="22"/>
              </w:rPr>
            </w:pPr>
            <w:r w:rsidRPr="00A13952">
              <w:rPr>
                <w:color w:val="auto"/>
                <w:sz w:val="22"/>
                <w:szCs w:val="22"/>
              </w:rPr>
              <w:t xml:space="preserve">c.G1019A or </w:t>
            </w:r>
            <w:r w:rsidRPr="00A13952">
              <w:rPr>
                <w:iCs/>
                <w:color w:val="auto"/>
                <w:sz w:val="22"/>
                <w:szCs w:val="22"/>
              </w:rPr>
              <w:t>c.G1020A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W340X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9E408B" w:rsidP="008842D6">
            <w:pPr>
              <w:spacing w:line="250" w:lineRule="atLeast"/>
              <w:jc w:val="center"/>
              <w:rPr>
                <w:iCs/>
                <w:sz w:val="22"/>
                <w:szCs w:val="22"/>
              </w:rPr>
            </w:pPr>
            <w:r>
              <w:rPr>
                <w:iCs/>
                <w:sz w:val="22"/>
                <w:szCs w:val="22"/>
              </w:rPr>
              <w:t>c.1021</w:t>
            </w:r>
            <w:r w:rsidR="00877EB6" w:rsidRPr="00A13952">
              <w:rPr>
                <w:iCs/>
                <w:sz w:val="22"/>
                <w:szCs w:val="22"/>
              </w:rPr>
              <w:t>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c.G1021A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E341K</w:t>
            </w:r>
          </w:p>
        </w:tc>
      </w:tr>
      <w:tr w:rsidR="003938C3" w:rsidRPr="005815E9"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c.1021G&gt;T</w:t>
            </w:r>
          </w:p>
        </w:tc>
        <w:tc>
          <w:tcPr>
            <w:tcW w:w="2693" w:type="dxa"/>
            <w:tcBorders>
              <w:top w:val="nil"/>
              <w:left w:val="nil"/>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c.G1021T</w:t>
            </w:r>
          </w:p>
        </w:tc>
        <w:tc>
          <w:tcPr>
            <w:tcW w:w="2835" w:type="dxa"/>
            <w:tcBorders>
              <w:top w:val="nil"/>
              <w:left w:val="nil"/>
              <w:bottom w:val="single" w:sz="4" w:space="0" w:color="auto"/>
              <w:right w:val="single" w:sz="4" w:space="0" w:color="auto"/>
            </w:tcBorders>
            <w:shd w:val="clear" w:color="auto" w:fill="auto"/>
          </w:tcPr>
          <w:p w:rsidR="003938C3" w:rsidRPr="005815E9" w:rsidRDefault="003938C3" w:rsidP="008842D6">
            <w:pPr>
              <w:spacing w:line="250" w:lineRule="atLeast"/>
              <w:jc w:val="center"/>
              <w:rPr>
                <w:iCs/>
                <w:sz w:val="22"/>
                <w:szCs w:val="22"/>
              </w:rPr>
            </w:pPr>
            <w:r w:rsidRPr="005815E9">
              <w:rPr>
                <w:iCs/>
                <w:sz w:val="22"/>
                <w:szCs w:val="22"/>
              </w:rPr>
              <w:t>E341X</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c.1023A &gt;C </w:t>
            </w:r>
            <w:r w:rsidRPr="00A13952">
              <w:rPr>
                <w:sz w:val="22"/>
                <w:szCs w:val="22"/>
              </w:rPr>
              <w:t xml:space="preserve">or c.1023A&gt;T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c.A1023C </w:t>
            </w:r>
            <w:r w:rsidRPr="00A13952">
              <w:rPr>
                <w:sz w:val="22"/>
                <w:szCs w:val="22"/>
              </w:rPr>
              <w:t xml:space="preserve">or c.A1023T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E341D</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c.1024C&gt;G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c.C1024G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R342G</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9E408B" w:rsidP="008842D6">
            <w:pPr>
              <w:spacing w:line="250" w:lineRule="atLeast"/>
              <w:jc w:val="center"/>
              <w:rPr>
                <w:iCs/>
                <w:sz w:val="22"/>
                <w:szCs w:val="22"/>
              </w:rPr>
            </w:pPr>
            <w:r>
              <w:rPr>
                <w:iCs/>
                <w:sz w:val="22"/>
                <w:szCs w:val="22"/>
              </w:rPr>
              <w:t>c.1024</w:t>
            </w:r>
            <w:r w:rsidR="00877EB6" w:rsidRPr="00A13952">
              <w:rPr>
                <w:iCs/>
                <w:sz w:val="22"/>
                <w:szCs w:val="22"/>
              </w:rPr>
              <w:t>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c.C1024T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R342X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9E408B" w:rsidP="008842D6">
            <w:pPr>
              <w:spacing w:line="250" w:lineRule="atLeast"/>
              <w:jc w:val="center"/>
              <w:rPr>
                <w:iCs/>
                <w:sz w:val="22"/>
                <w:szCs w:val="22"/>
              </w:rPr>
            </w:pPr>
            <w:r>
              <w:rPr>
                <w:iCs/>
                <w:sz w:val="22"/>
                <w:szCs w:val="22"/>
              </w:rPr>
              <w:t>c.1025</w:t>
            </w:r>
            <w:r w:rsidR="00877EB6" w:rsidRPr="00A13952">
              <w:rPr>
                <w:iCs/>
                <w:sz w:val="22"/>
                <w:szCs w:val="22"/>
              </w:rPr>
              <w:t>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c.G1025A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R342Q</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9E408B" w:rsidP="008842D6">
            <w:pPr>
              <w:spacing w:line="250" w:lineRule="atLeast"/>
              <w:jc w:val="center"/>
              <w:rPr>
                <w:iCs/>
                <w:sz w:val="22"/>
                <w:szCs w:val="22"/>
              </w:rPr>
            </w:pPr>
            <w:r>
              <w:rPr>
                <w:iCs/>
                <w:sz w:val="22"/>
                <w:szCs w:val="22"/>
              </w:rPr>
              <w:t>c.1025</w:t>
            </w:r>
            <w:r w:rsidR="00877EB6" w:rsidRPr="00A13952">
              <w:rPr>
                <w:iCs/>
                <w:sz w:val="22"/>
                <w:szCs w:val="22"/>
              </w:rPr>
              <w:t>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c.G1025C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R342P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9E408B" w:rsidP="008842D6">
            <w:pPr>
              <w:spacing w:line="250" w:lineRule="atLeast"/>
              <w:jc w:val="center"/>
              <w:rPr>
                <w:iCs/>
                <w:sz w:val="22"/>
                <w:szCs w:val="22"/>
              </w:rPr>
            </w:pPr>
            <w:r>
              <w:rPr>
                <w:iCs/>
                <w:sz w:val="22"/>
                <w:szCs w:val="22"/>
              </w:rPr>
              <w:t>c.1025</w:t>
            </w:r>
            <w:r w:rsidR="00877EB6" w:rsidRPr="00A13952">
              <w:rPr>
                <w:iCs/>
                <w:sz w:val="22"/>
                <w:szCs w:val="22"/>
              </w:rPr>
              <w:t>G&gt;T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c.G1025T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R342L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9E408B" w:rsidP="008842D6">
            <w:pPr>
              <w:spacing w:line="250" w:lineRule="atLeast"/>
              <w:jc w:val="center"/>
              <w:rPr>
                <w:iCs/>
                <w:sz w:val="22"/>
                <w:szCs w:val="22"/>
              </w:rPr>
            </w:pPr>
            <w:r>
              <w:rPr>
                <w:iCs/>
                <w:sz w:val="22"/>
                <w:szCs w:val="22"/>
              </w:rPr>
              <w:t>c.1031</w:t>
            </w:r>
            <w:r w:rsidR="00877EB6" w:rsidRPr="00A13952">
              <w:rPr>
                <w:iCs/>
                <w:sz w:val="22"/>
                <w:szCs w:val="22"/>
              </w:rPr>
              <w:t>T&gt;C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c.T1031C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L344P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c.1034 C&gt;G </w:t>
            </w:r>
            <w:r w:rsidRPr="00A13952">
              <w:rPr>
                <w:sz w:val="22"/>
                <w:szCs w:val="22"/>
              </w:rPr>
              <w:t xml:space="preserve">or c.1034C&gt;A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c.C1034G </w:t>
            </w:r>
            <w:r w:rsidRPr="00A13952">
              <w:rPr>
                <w:sz w:val="22"/>
                <w:szCs w:val="22"/>
              </w:rPr>
              <w:t xml:space="preserve">or c.C1034A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S345X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c.1042 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c.G1042C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A348P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c.1045 T&gt;C </w:t>
            </w:r>
            <w:r w:rsidRPr="00A13952">
              <w:rPr>
                <w:sz w:val="22"/>
                <w:szCs w:val="22"/>
              </w:rPr>
              <w:t xml:space="preserve">or c.1045T&gt;A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c.T1045C </w:t>
            </w:r>
            <w:r w:rsidRPr="00A13952">
              <w:rPr>
                <w:sz w:val="22"/>
                <w:szCs w:val="22"/>
              </w:rPr>
              <w:t xml:space="preserve">or c.T1045A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W349R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c.1046G&gt;A </w:t>
            </w:r>
            <w:r w:rsidRPr="00A13952">
              <w:rPr>
                <w:sz w:val="22"/>
                <w:szCs w:val="22"/>
              </w:rPr>
              <w:t xml:space="preserve">or c.1047G&gt;A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c.G1046A </w:t>
            </w:r>
            <w:r w:rsidRPr="00A13952">
              <w:rPr>
                <w:sz w:val="22"/>
                <w:szCs w:val="22"/>
              </w:rPr>
              <w:t xml:space="preserve">or c.G1047A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W349X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c.1048G&gt;C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c.G1048C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A350P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c.1054G&gt;C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c.G1054C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A352P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c.1055C&gt;A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c.C1055A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A352D</w:t>
            </w:r>
          </w:p>
        </w:tc>
      </w:tr>
      <w:tr w:rsidR="003938C3" w:rsidRPr="005815E9"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c.1058T&gt;G</w:t>
            </w:r>
          </w:p>
        </w:tc>
        <w:tc>
          <w:tcPr>
            <w:tcW w:w="2693" w:type="dxa"/>
            <w:tcBorders>
              <w:top w:val="nil"/>
              <w:left w:val="nil"/>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c.T1058G</w:t>
            </w:r>
          </w:p>
        </w:tc>
        <w:tc>
          <w:tcPr>
            <w:tcW w:w="2835" w:type="dxa"/>
            <w:tcBorders>
              <w:top w:val="nil"/>
              <w:left w:val="nil"/>
              <w:bottom w:val="single" w:sz="4" w:space="0" w:color="auto"/>
              <w:right w:val="single" w:sz="4" w:space="0" w:color="auto"/>
            </w:tcBorders>
            <w:shd w:val="clear" w:color="auto" w:fill="auto"/>
          </w:tcPr>
          <w:p w:rsidR="003938C3" w:rsidRPr="005815E9" w:rsidRDefault="003938C3" w:rsidP="008842D6">
            <w:pPr>
              <w:spacing w:line="250" w:lineRule="atLeast"/>
              <w:jc w:val="center"/>
              <w:rPr>
                <w:iCs/>
                <w:sz w:val="22"/>
                <w:szCs w:val="22"/>
              </w:rPr>
            </w:pPr>
            <w:r w:rsidRPr="005815E9">
              <w:rPr>
                <w:iCs/>
                <w:sz w:val="22"/>
                <w:szCs w:val="22"/>
              </w:rPr>
              <w:t>M353R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c.1065C&gt;A </w:t>
            </w:r>
            <w:r w:rsidRPr="00A13952">
              <w:rPr>
                <w:sz w:val="22"/>
                <w:szCs w:val="22"/>
              </w:rPr>
              <w:t xml:space="preserve">or c.1065C&gt;G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c.C1065A </w:t>
            </w:r>
            <w:r w:rsidRPr="00A13952">
              <w:rPr>
                <w:sz w:val="22"/>
                <w:szCs w:val="22"/>
              </w:rPr>
              <w:t xml:space="preserve">or c.C1065G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N355K</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c.1069C&gt;T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c.C1069T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Q357X</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c.107</w:t>
            </w:r>
            <w:r w:rsidR="003938C3">
              <w:rPr>
                <w:iCs/>
                <w:sz w:val="22"/>
                <w:szCs w:val="22"/>
              </w:rPr>
              <w:t>2</w:t>
            </w:r>
            <w:r w:rsidRPr="00A13952">
              <w:rPr>
                <w:iCs/>
                <w:sz w:val="22"/>
                <w:szCs w:val="22"/>
              </w:rPr>
              <w:t xml:space="preserve"> 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c.G1072A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E358K</w:t>
            </w:r>
          </w:p>
        </w:tc>
      </w:tr>
      <w:tr w:rsidR="003938C3" w:rsidRPr="005815E9"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c.1081G&gt;T</w:t>
            </w:r>
          </w:p>
        </w:tc>
        <w:tc>
          <w:tcPr>
            <w:tcW w:w="2693" w:type="dxa"/>
            <w:tcBorders>
              <w:top w:val="nil"/>
              <w:left w:val="nil"/>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c.G1081T</w:t>
            </w:r>
          </w:p>
        </w:tc>
        <w:tc>
          <w:tcPr>
            <w:tcW w:w="2835" w:type="dxa"/>
            <w:tcBorders>
              <w:top w:val="nil"/>
              <w:left w:val="nil"/>
              <w:bottom w:val="single" w:sz="4" w:space="0" w:color="auto"/>
              <w:right w:val="single" w:sz="4" w:space="0" w:color="auto"/>
            </w:tcBorders>
            <w:shd w:val="clear" w:color="auto" w:fill="auto"/>
          </w:tcPr>
          <w:p w:rsidR="003938C3" w:rsidRPr="005815E9" w:rsidRDefault="003938C3" w:rsidP="008842D6">
            <w:pPr>
              <w:spacing w:line="250" w:lineRule="atLeast"/>
              <w:jc w:val="center"/>
              <w:rPr>
                <w:iCs/>
                <w:sz w:val="22"/>
                <w:szCs w:val="22"/>
              </w:rPr>
            </w:pPr>
            <w:r w:rsidRPr="005815E9">
              <w:rPr>
                <w:iCs/>
                <w:sz w:val="22"/>
                <w:szCs w:val="22"/>
              </w:rPr>
              <w:t>G361X</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c.1081G&gt;A </w:t>
            </w:r>
            <w:r w:rsidRPr="00A13952">
              <w:rPr>
                <w:sz w:val="22"/>
                <w:szCs w:val="22"/>
              </w:rPr>
              <w:t xml:space="preserve">or c.1081G&gt;C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c.G1081A </w:t>
            </w:r>
            <w:r w:rsidRPr="00A13952">
              <w:rPr>
                <w:sz w:val="22"/>
                <w:szCs w:val="22"/>
              </w:rPr>
              <w:t xml:space="preserve">or c.G1081C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G361R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c.1088G&gt;C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c.G1088C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R363P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c.1095T&gt;A </w:t>
            </w:r>
            <w:r w:rsidRPr="00A13952">
              <w:rPr>
                <w:sz w:val="22"/>
                <w:szCs w:val="22"/>
              </w:rPr>
              <w:t xml:space="preserve">or c.1095T&gt;G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c.T1095A </w:t>
            </w:r>
            <w:r w:rsidRPr="00A13952">
              <w:rPr>
                <w:sz w:val="22"/>
                <w:szCs w:val="22"/>
              </w:rPr>
              <w:t xml:space="preserve">or c.T1095G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Y365X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c.1115T&gt;A</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c.T1115A</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L372Q</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c.1115T&gt;C</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c.T1115C</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L372P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c.1115T&gt;G</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c.T1115G</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L372R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lastRenderedPageBreak/>
              <w:t>c.1117G&gt;C</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c.G1117C</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G373R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c.1118G&gt;A</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c.G1118A</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G373D</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c.1124_1129del</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c.1124_1129del</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G375_V376del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c.1129_1140dup</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c.1129_1140dup</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A377_P380dup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c.1130C&gt;A</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c.C1130A</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A377D</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c.1132T&gt;C</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c.T1132C</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C378R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c.1133G&gt;A</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c.G1133A</w:t>
            </w:r>
          </w:p>
        </w:tc>
        <w:tc>
          <w:tcPr>
            <w:tcW w:w="2835"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C378Y</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c.1144T&gt;C</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c.T1144C</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C382R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c.1145G&gt;A</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c.G1145A</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C382Y</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c.1146C&gt;G</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c.C1146G</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C382W</w:t>
            </w:r>
          </w:p>
        </w:tc>
      </w:tr>
      <w:tr w:rsidR="003938C3" w:rsidRPr="005815E9"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c.1147T&gt;C or c.1149C&gt;G or c.1149C&gt;A</w:t>
            </w:r>
          </w:p>
        </w:tc>
        <w:tc>
          <w:tcPr>
            <w:tcW w:w="2693" w:type="dxa"/>
            <w:tcBorders>
              <w:top w:val="nil"/>
              <w:left w:val="nil"/>
              <w:bottom w:val="single" w:sz="4" w:space="0" w:color="auto"/>
              <w:right w:val="single" w:sz="4" w:space="0" w:color="auto"/>
            </w:tcBorders>
            <w:shd w:val="clear" w:color="auto" w:fill="auto"/>
            <w:noWrap/>
          </w:tcPr>
          <w:p w:rsidR="003938C3" w:rsidRPr="005815E9" w:rsidRDefault="003938C3" w:rsidP="008842D6">
            <w:pPr>
              <w:spacing w:line="250" w:lineRule="atLeast"/>
              <w:jc w:val="center"/>
              <w:rPr>
                <w:iCs/>
                <w:sz w:val="22"/>
                <w:szCs w:val="22"/>
              </w:rPr>
            </w:pPr>
            <w:r w:rsidRPr="005815E9">
              <w:rPr>
                <w:iCs/>
                <w:sz w:val="22"/>
                <w:szCs w:val="22"/>
              </w:rPr>
              <w:t>c.T1147C or c.C1149G or c.C1149A</w:t>
            </w:r>
          </w:p>
        </w:tc>
        <w:tc>
          <w:tcPr>
            <w:tcW w:w="2835" w:type="dxa"/>
            <w:tcBorders>
              <w:top w:val="nil"/>
              <w:left w:val="nil"/>
              <w:bottom w:val="single" w:sz="4" w:space="0" w:color="auto"/>
              <w:right w:val="single" w:sz="4" w:space="0" w:color="auto"/>
            </w:tcBorders>
            <w:shd w:val="clear" w:color="auto" w:fill="auto"/>
          </w:tcPr>
          <w:p w:rsidR="003938C3" w:rsidRPr="005815E9" w:rsidRDefault="003938C3" w:rsidP="008842D6">
            <w:pPr>
              <w:spacing w:line="250" w:lineRule="atLeast"/>
              <w:jc w:val="center"/>
              <w:rPr>
                <w:iCs/>
                <w:sz w:val="22"/>
                <w:szCs w:val="22"/>
              </w:rPr>
            </w:pPr>
            <w:r w:rsidRPr="005815E9">
              <w:rPr>
                <w:iCs/>
                <w:sz w:val="22"/>
                <w:szCs w:val="22"/>
              </w:rPr>
              <w:t>F383L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c.1151T&gt;A</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c.T1151A</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I384N</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c.1153A&gt;C</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c.A1153C</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T385P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c.1156C&gt;T</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c.C1156T</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Q386X</w:t>
            </w:r>
            <w:r w:rsidRPr="0002537B">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c.1157A&gt;C</w:t>
            </w:r>
          </w:p>
        </w:tc>
        <w:tc>
          <w:tcPr>
            <w:tcW w:w="2693" w:type="dxa"/>
            <w:tcBorders>
              <w:top w:val="nil"/>
              <w:left w:val="nil"/>
              <w:bottom w:val="single" w:sz="4" w:space="0" w:color="auto"/>
              <w:right w:val="single" w:sz="4" w:space="0" w:color="auto"/>
            </w:tcBorders>
            <w:shd w:val="clear" w:color="auto" w:fill="auto"/>
            <w:noWrap/>
            <w:vAlign w:val="bottom"/>
          </w:tcPr>
          <w:p w:rsidR="00877EB6" w:rsidRPr="0002537B" w:rsidRDefault="00877EB6" w:rsidP="008842D6">
            <w:pPr>
              <w:spacing w:line="250" w:lineRule="atLeast"/>
              <w:jc w:val="center"/>
              <w:rPr>
                <w:iCs/>
                <w:sz w:val="22"/>
                <w:szCs w:val="22"/>
              </w:rPr>
            </w:pPr>
            <w:r w:rsidRPr="0002537B">
              <w:rPr>
                <w:iCs/>
                <w:sz w:val="22"/>
                <w:szCs w:val="22"/>
              </w:rPr>
              <w:t>c.A1157C</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Q386P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c.1163T&gt;C</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c.T1163C</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spacing w:line="250" w:lineRule="atLeast"/>
              <w:jc w:val="center"/>
              <w:rPr>
                <w:iCs/>
                <w:sz w:val="22"/>
                <w:szCs w:val="22"/>
              </w:rPr>
            </w:pPr>
            <w:r w:rsidRPr="00A13952">
              <w:rPr>
                <w:sz w:val="22"/>
                <w:szCs w:val="22"/>
              </w:rPr>
              <w:t xml:space="preserve">L388P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c.1165C&gt;G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c.C1165G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P389A</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c.1166C&gt;G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c.C1166G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P389R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c.1166C&gt;T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c.C1166T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P389L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c.1181_1183dup</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c.1181_1183dup</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L394_G395insV</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c.1187T&gt;A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c.T1187A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F396Y</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c.1192G&gt;T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c.G1192T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E398X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c.1193A&gt;C</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sz w:val="22"/>
                <w:szCs w:val="22"/>
              </w:rPr>
              <w:t>c.A1193C</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spacing w:line="250" w:lineRule="atLeast"/>
              <w:jc w:val="center"/>
              <w:rPr>
                <w:iCs/>
                <w:sz w:val="22"/>
                <w:szCs w:val="22"/>
              </w:rPr>
            </w:pPr>
            <w:r w:rsidRPr="00A13952">
              <w:rPr>
                <w:sz w:val="22"/>
                <w:szCs w:val="22"/>
              </w:rPr>
              <w:t xml:space="preserve">E398A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c.1196G&gt;A or1197 G&gt;A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c.G1196A or G1197A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W399X</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c.1196G&gt;C</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c.G1196C</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W399S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c.1202C&gt;G </w:t>
            </w:r>
            <w:r w:rsidRPr="00A13952">
              <w:rPr>
                <w:sz w:val="22"/>
                <w:szCs w:val="22"/>
              </w:rPr>
              <w:t xml:space="preserve">or c.1202C&gt;A </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sz w:val="22"/>
                <w:szCs w:val="22"/>
              </w:rPr>
            </w:pPr>
            <w:r w:rsidRPr="00A13952">
              <w:rPr>
                <w:iCs/>
                <w:sz w:val="22"/>
                <w:szCs w:val="22"/>
              </w:rPr>
              <w:t xml:space="preserve">c.C1202G </w:t>
            </w:r>
            <w:r w:rsidRPr="00A13952">
              <w:rPr>
                <w:sz w:val="22"/>
                <w:szCs w:val="22"/>
              </w:rPr>
              <w:t xml:space="preserve">or c.C1202A </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S401X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c.1215T&gt;A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c.T1215A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S405R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c.1217A&gt;G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c.A1217G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H406R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c.1219A&gt;G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c.A1219G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I407V</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c.1220T&gt;A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c.T1220A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I407K</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c.1220T&gt;G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c.T1220G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I407R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c.1226_1231del</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c.1226_1231del</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p.409_410delinsR</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c.1228A&gt;C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c.A1228C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T410P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c.1229C&gt;A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c.C1229A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T410K</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c.1241T&gt;C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c.T1241C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L414S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c.1243C&gt;T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c.C1243T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L415F</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c.1244T&gt;C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c.T1244C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L415P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c.1246C&gt;T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c.C1246T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Q416X</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c.1247A&gt;C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c.A1247C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Q416P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c.1247_1248CT&gt;AA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c.C1247A/T1248A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L417K</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c.1250T&gt;G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c.T1250G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L417R</w:t>
            </w:r>
          </w:p>
        </w:tc>
      </w:tr>
      <w:tr w:rsidR="003938C3" w:rsidRPr="0002537B"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3938C3" w:rsidRPr="006C6467" w:rsidRDefault="003938C3" w:rsidP="008842D6">
            <w:pPr>
              <w:spacing w:line="250" w:lineRule="atLeast"/>
              <w:jc w:val="center"/>
              <w:rPr>
                <w:iCs/>
                <w:sz w:val="22"/>
                <w:szCs w:val="22"/>
              </w:rPr>
            </w:pPr>
            <w:r w:rsidRPr="006C6467">
              <w:rPr>
                <w:sz w:val="22"/>
              </w:rPr>
              <w:t>c.1250T&gt;C</w:t>
            </w:r>
          </w:p>
        </w:tc>
        <w:tc>
          <w:tcPr>
            <w:tcW w:w="2693" w:type="dxa"/>
            <w:tcBorders>
              <w:top w:val="nil"/>
              <w:left w:val="nil"/>
              <w:bottom w:val="single" w:sz="4" w:space="0" w:color="auto"/>
              <w:right w:val="single" w:sz="4" w:space="0" w:color="auto"/>
            </w:tcBorders>
            <w:shd w:val="clear" w:color="auto" w:fill="auto"/>
            <w:noWrap/>
          </w:tcPr>
          <w:p w:rsidR="003938C3" w:rsidRPr="006C6467" w:rsidRDefault="003938C3" w:rsidP="008842D6">
            <w:pPr>
              <w:spacing w:line="250" w:lineRule="atLeast"/>
              <w:jc w:val="center"/>
              <w:rPr>
                <w:iCs/>
                <w:sz w:val="22"/>
                <w:szCs w:val="22"/>
              </w:rPr>
            </w:pPr>
            <w:r w:rsidRPr="006C6467">
              <w:rPr>
                <w:sz w:val="22"/>
              </w:rPr>
              <w:t>c.T1250C</w:t>
            </w:r>
          </w:p>
        </w:tc>
        <w:tc>
          <w:tcPr>
            <w:tcW w:w="2835" w:type="dxa"/>
            <w:tcBorders>
              <w:top w:val="nil"/>
              <w:left w:val="nil"/>
              <w:bottom w:val="single" w:sz="4" w:space="0" w:color="auto"/>
              <w:right w:val="single" w:sz="4" w:space="0" w:color="auto"/>
            </w:tcBorders>
            <w:shd w:val="clear" w:color="auto" w:fill="auto"/>
          </w:tcPr>
          <w:p w:rsidR="003938C3" w:rsidRPr="006C6467" w:rsidRDefault="003938C3" w:rsidP="008842D6">
            <w:pPr>
              <w:spacing w:line="250" w:lineRule="atLeast"/>
              <w:jc w:val="center"/>
              <w:rPr>
                <w:iCs/>
                <w:sz w:val="22"/>
                <w:szCs w:val="22"/>
              </w:rPr>
            </w:pPr>
            <w:r w:rsidRPr="006C6467">
              <w:rPr>
                <w:sz w:val="22"/>
              </w:rPr>
              <w:t>L417P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c.1288T&gt;C</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c.T1288C</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X430Q</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g.941_5845del</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c.1-179_369+577del</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p.?(Exon1_2del)</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lastRenderedPageBreak/>
              <w:t>g.?_?del</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c.?_?</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UNKNOWN (del Exon1_2?)</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c.18delA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c.18delA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p.P6fs*114</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c.26delA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c.26delA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p.H9Lfs*111</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c.32delG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c.32delG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p.G11Afs*109</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c.33delC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c.33delC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p.G11fs*109</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c.34_42del</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c.34_42del</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p.C12_L14del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c.34_57del</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c.34_57del</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p.C12_L19del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c.35_47del</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c.35_47del</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p.C12Ffs*104</w:t>
            </w:r>
            <w:r w:rsidRPr="00A13952">
              <w:rPr>
                <w:iCs/>
                <w:sz w:val="22"/>
                <w:szCs w:val="22"/>
                <w:vertAlign w:val="superscript"/>
              </w:rPr>
              <w:t xml:space="preserve"> </w:t>
            </w:r>
          </w:p>
        </w:tc>
      </w:tr>
      <w:tr w:rsidR="003938C3" w:rsidRPr="0002537B"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3938C3" w:rsidRPr="006C6467" w:rsidRDefault="003938C3" w:rsidP="008842D6">
            <w:pPr>
              <w:spacing w:line="250" w:lineRule="atLeast"/>
              <w:jc w:val="center"/>
              <w:rPr>
                <w:iCs/>
                <w:sz w:val="22"/>
                <w:szCs w:val="22"/>
              </w:rPr>
            </w:pPr>
            <w:r w:rsidRPr="006C6467">
              <w:rPr>
                <w:iCs/>
                <w:sz w:val="22"/>
                <w:szCs w:val="22"/>
              </w:rPr>
              <w:t>c.42_48delTGCGCTT</w:t>
            </w:r>
          </w:p>
        </w:tc>
        <w:tc>
          <w:tcPr>
            <w:tcW w:w="2693" w:type="dxa"/>
            <w:tcBorders>
              <w:top w:val="nil"/>
              <w:left w:val="nil"/>
              <w:bottom w:val="single" w:sz="4" w:space="0" w:color="auto"/>
              <w:right w:val="single" w:sz="4" w:space="0" w:color="auto"/>
            </w:tcBorders>
            <w:shd w:val="clear" w:color="auto" w:fill="auto"/>
            <w:noWrap/>
          </w:tcPr>
          <w:p w:rsidR="003938C3" w:rsidRPr="006C6467" w:rsidRDefault="003938C3" w:rsidP="008842D6">
            <w:pPr>
              <w:spacing w:line="250" w:lineRule="atLeast"/>
              <w:jc w:val="center"/>
              <w:rPr>
                <w:iCs/>
                <w:sz w:val="22"/>
                <w:szCs w:val="22"/>
              </w:rPr>
            </w:pPr>
            <w:r w:rsidRPr="006C6467">
              <w:rPr>
                <w:iCs/>
                <w:sz w:val="22"/>
                <w:szCs w:val="22"/>
              </w:rPr>
              <w:t>c.42_48delTGCGCTT</w:t>
            </w:r>
          </w:p>
        </w:tc>
        <w:tc>
          <w:tcPr>
            <w:tcW w:w="2835" w:type="dxa"/>
            <w:tcBorders>
              <w:top w:val="nil"/>
              <w:left w:val="nil"/>
              <w:bottom w:val="single" w:sz="4" w:space="0" w:color="auto"/>
              <w:right w:val="single" w:sz="4" w:space="0" w:color="auto"/>
            </w:tcBorders>
            <w:shd w:val="clear" w:color="auto" w:fill="auto"/>
          </w:tcPr>
          <w:p w:rsidR="003938C3" w:rsidRPr="006C6467" w:rsidRDefault="003938C3" w:rsidP="008842D6">
            <w:pPr>
              <w:spacing w:line="250" w:lineRule="atLeast"/>
              <w:jc w:val="center"/>
              <w:rPr>
                <w:iCs/>
                <w:sz w:val="22"/>
                <w:szCs w:val="22"/>
              </w:rPr>
            </w:pPr>
            <w:r w:rsidRPr="006C6467">
              <w:rPr>
                <w:iCs/>
                <w:sz w:val="22"/>
                <w:szCs w:val="22"/>
              </w:rPr>
              <w:t>p.L14Sfs*12</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c.58_72del</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c.58_72del</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p.A20_W24del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c.58_83del</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c.58_83del</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p.A20_G28delfs 2</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c.85dupG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c.85dupG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p.A29Gfs*1</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c.89delG</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c.89delG</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p.R30Kfs*89</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c.123delC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c.123delC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p.T41fs*79</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c.123_126dupCATG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c.123_126dupCATG</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p.G43Hfs*13</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c.124_125del</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c.124_125del</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p.M42Gfs*12</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c.125_137del</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c.125_137del</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p.M42Tfs*74</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c.147_148insCCC</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c.147_148insCCC</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p.49insP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c.147_148insCGC</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c.147_148insCGC</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p.R49ins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c.154delT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c.154delT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p.C52Afs*68</w:t>
            </w:r>
            <w:r w:rsidRPr="00A13952">
              <w:rPr>
                <w:iCs/>
                <w:sz w:val="22"/>
                <w:szCs w:val="22"/>
                <w:vertAlign w:val="superscript"/>
              </w:rPr>
              <w:t xml:space="preserve"> </w:t>
            </w:r>
          </w:p>
        </w:tc>
      </w:tr>
      <w:tr w:rsidR="003938C3" w:rsidRPr="0002537B"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3938C3" w:rsidRPr="006C6467" w:rsidRDefault="003938C3" w:rsidP="008842D6">
            <w:pPr>
              <w:spacing w:line="250" w:lineRule="atLeast"/>
              <w:jc w:val="center"/>
              <w:rPr>
                <w:iCs/>
                <w:sz w:val="22"/>
                <w:szCs w:val="22"/>
              </w:rPr>
            </w:pPr>
            <w:r w:rsidRPr="006C6467">
              <w:rPr>
                <w:iCs/>
                <w:sz w:val="22"/>
                <w:szCs w:val="22"/>
              </w:rPr>
              <w:t>c.157_160delAACC</w:t>
            </w:r>
          </w:p>
        </w:tc>
        <w:tc>
          <w:tcPr>
            <w:tcW w:w="2693" w:type="dxa"/>
            <w:tcBorders>
              <w:top w:val="nil"/>
              <w:left w:val="nil"/>
              <w:bottom w:val="single" w:sz="4" w:space="0" w:color="auto"/>
              <w:right w:val="single" w:sz="4" w:space="0" w:color="auto"/>
            </w:tcBorders>
            <w:shd w:val="clear" w:color="auto" w:fill="auto"/>
            <w:noWrap/>
          </w:tcPr>
          <w:p w:rsidR="003938C3" w:rsidRPr="006C6467" w:rsidRDefault="003938C3" w:rsidP="008842D6">
            <w:pPr>
              <w:spacing w:line="250" w:lineRule="atLeast"/>
              <w:jc w:val="center"/>
              <w:rPr>
                <w:iCs/>
                <w:sz w:val="22"/>
                <w:szCs w:val="22"/>
              </w:rPr>
            </w:pPr>
            <w:r w:rsidRPr="006C6467">
              <w:rPr>
                <w:iCs/>
                <w:sz w:val="22"/>
                <w:szCs w:val="22"/>
              </w:rPr>
              <w:t>c.157_160delAACC</w:t>
            </w:r>
          </w:p>
        </w:tc>
        <w:tc>
          <w:tcPr>
            <w:tcW w:w="2835" w:type="dxa"/>
            <w:tcBorders>
              <w:top w:val="nil"/>
              <w:left w:val="nil"/>
              <w:bottom w:val="single" w:sz="4" w:space="0" w:color="auto"/>
              <w:right w:val="single" w:sz="4" w:space="0" w:color="auto"/>
            </w:tcBorders>
            <w:shd w:val="clear" w:color="auto" w:fill="auto"/>
          </w:tcPr>
          <w:p w:rsidR="003938C3" w:rsidRPr="006C6467" w:rsidRDefault="003938C3" w:rsidP="008842D6">
            <w:pPr>
              <w:spacing w:line="250" w:lineRule="atLeast"/>
              <w:jc w:val="center"/>
              <w:rPr>
                <w:iCs/>
                <w:sz w:val="22"/>
                <w:szCs w:val="22"/>
              </w:rPr>
            </w:pPr>
            <w:r w:rsidRPr="006C6467">
              <w:rPr>
                <w:iCs/>
                <w:sz w:val="22"/>
                <w:szCs w:val="22"/>
              </w:rPr>
              <w:t>p.C52fs*67</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c.162delT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c.162delT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p.L54fs*66</w:t>
            </w:r>
            <w:r w:rsidRPr="00A13952">
              <w:rPr>
                <w:iCs/>
                <w:sz w:val="22"/>
                <w:szCs w:val="22"/>
                <w:vertAlign w:val="superscript"/>
              </w:rPr>
              <w:t xml:space="preserve"> </w:t>
            </w:r>
          </w:p>
        </w:tc>
      </w:tr>
      <w:tr w:rsidR="003938C3" w:rsidRPr="0002537B"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3938C3" w:rsidRPr="006C6467" w:rsidRDefault="003938C3" w:rsidP="008842D6">
            <w:pPr>
              <w:spacing w:line="250" w:lineRule="atLeast"/>
              <w:jc w:val="center"/>
              <w:rPr>
                <w:iCs/>
                <w:sz w:val="22"/>
                <w:szCs w:val="22"/>
              </w:rPr>
            </w:pPr>
            <w:r w:rsidRPr="006C6467">
              <w:rPr>
                <w:iCs/>
                <w:sz w:val="22"/>
                <w:szCs w:val="22"/>
              </w:rPr>
              <w:t>c.172delG</w:t>
            </w:r>
          </w:p>
        </w:tc>
        <w:tc>
          <w:tcPr>
            <w:tcW w:w="2693" w:type="dxa"/>
            <w:tcBorders>
              <w:top w:val="nil"/>
              <w:left w:val="nil"/>
              <w:bottom w:val="single" w:sz="4" w:space="0" w:color="auto"/>
              <w:right w:val="single" w:sz="4" w:space="0" w:color="auto"/>
            </w:tcBorders>
            <w:shd w:val="clear" w:color="auto" w:fill="auto"/>
            <w:noWrap/>
          </w:tcPr>
          <w:p w:rsidR="003938C3" w:rsidRPr="006C6467" w:rsidRDefault="003938C3" w:rsidP="008842D6">
            <w:pPr>
              <w:spacing w:line="250" w:lineRule="atLeast"/>
              <w:jc w:val="center"/>
              <w:rPr>
                <w:iCs/>
                <w:sz w:val="22"/>
                <w:szCs w:val="22"/>
              </w:rPr>
            </w:pPr>
            <w:r w:rsidRPr="006C6467">
              <w:rPr>
                <w:iCs/>
                <w:sz w:val="22"/>
                <w:szCs w:val="22"/>
              </w:rPr>
              <w:t>c.172delG</w:t>
            </w:r>
          </w:p>
        </w:tc>
        <w:tc>
          <w:tcPr>
            <w:tcW w:w="2835" w:type="dxa"/>
            <w:tcBorders>
              <w:top w:val="nil"/>
              <w:left w:val="nil"/>
              <w:bottom w:val="single" w:sz="4" w:space="0" w:color="auto"/>
              <w:right w:val="single" w:sz="4" w:space="0" w:color="auto"/>
            </w:tcBorders>
            <w:shd w:val="clear" w:color="auto" w:fill="auto"/>
          </w:tcPr>
          <w:p w:rsidR="003938C3" w:rsidRPr="006C6467" w:rsidRDefault="003938C3" w:rsidP="008842D6">
            <w:pPr>
              <w:spacing w:line="250" w:lineRule="atLeast"/>
              <w:jc w:val="center"/>
              <w:rPr>
                <w:iCs/>
                <w:sz w:val="22"/>
                <w:szCs w:val="22"/>
              </w:rPr>
            </w:pPr>
            <w:r w:rsidRPr="006C6467">
              <w:rPr>
                <w:iCs/>
                <w:sz w:val="22"/>
                <w:szCs w:val="22"/>
              </w:rPr>
              <w:t>p.E58Kfs*61</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c.181_182dupA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c.181_182dupA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p.D61Efs*5</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c.184delT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c.184delT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p.S62Pfs*58</w:t>
            </w:r>
            <w:r w:rsidRPr="00A13952">
              <w:rPr>
                <w:iCs/>
                <w:sz w:val="22"/>
                <w:szCs w:val="22"/>
                <w:vertAlign w:val="superscript"/>
              </w:rPr>
              <w:t xml:space="preserve"> </w:t>
            </w:r>
          </w:p>
        </w:tc>
      </w:tr>
      <w:tr w:rsidR="006C6467" w:rsidRPr="0002537B"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6C6467" w:rsidRPr="006C6467" w:rsidRDefault="006C6467" w:rsidP="008842D6">
            <w:pPr>
              <w:spacing w:line="250" w:lineRule="atLeast"/>
              <w:jc w:val="center"/>
              <w:rPr>
                <w:iCs/>
                <w:sz w:val="22"/>
                <w:szCs w:val="22"/>
              </w:rPr>
            </w:pPr>
            <w:r w:rsidRPr="006C6467">
              <w:rPr>
                <w:iCs/>
                <w:sz w:val="22"/>
                <w:szCs w:val="22"/>
              </w:rPr>
              <w:t>c.186delC</w:t>
            </w:r>
          </w:p>
        </w:tc>
        <w:tc>
          <w:tcPr>
            <w:tcW w:w="2693" w:type="dxa"/>
            <w:tcBorders>
              <w:top w:val="nil"/>
              <w:left w:val="nil"/>
              <w:bottom w:val="single" w:sz="4" w:space="0" w:color="auto"/>
              <w:right w:val="single" w:sz="4" w:space="0" w:color="auto"/>
            </w:tcBorders>
            <w:shd w:val="clear" w:color="auto" w:fill="auto"/>
            <w:noWrap/>
          </w:tcPr>
          <w:p w:rsidR="006C6467" w:rsidRPr="006C6467" w:rsidRDefault="006C6467" w:rsidP="008842D6">
            <w:pPr>
              <w:spacing w:line="250" w:lineRule="atLeast"/>
              <w:jc w:val="center"/>
              <w:rPr>
                <w:iCs/>
                <w:sz w:val="22"/>
                <w:szCs w:val="22"/>
              </w:rPr>
            </w:pPr>
            <w:r w:rsidRPr="006C6467">
              <w:rPr>
                <w:iCs/>
                <w:sz w:val="22"/>
                <w:szCs w:val="22"/>
              </w:rPr>
              <w:t>c.186delC</w:t>
            </w:r>
          </w:p>
        </w:tc>
        <w:tc>
          <w:tcPr>
            <w:tcW w:w="2835" w:type="dxa"/>
            <w:tcBorders>
              <w:top w:val="nil"/>
              <w:left w:val="nil"/>
              <w:bottom w:val="single" w:sz="4" w:space="0" w:color="auto"/>
              <w:right w:val="single" w:sz="4" w:space="0" w:color="auto"/>
            </w:tcBorders>
            <w:shd w:val="clear" w:color="auto" w:fill="auto"/>
          </w:tcPr>
          <w:p w:rsidR="006C6467" w:rsidRPr="006C6467" w:rsidRDefault="006C6467" w:rsidP="008842D6">
            <w:pPr>
              <w:spacing w:line="250" w:lineRule="atLeast"/>
              <w:jc w:val="center"/>
              <w:rPr>
                <w:iCs/>
                <w:sz w:val="22"/>
                <w:szCs w:val="22"/>
              </w:rPr>
            </w:pPr>
            <w:r w:rsidRPr="006C6467">
              <w:rPr>
                <w:iCs/>
                <w:sz w:val="22"/>
                <w:szCs w:val="22"/>
              </w:rPr>
              <w:t>p.S62fs*58</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g.2594_10904dup</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c.195-2500_999+197dup</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UNKNOWN</w:t>
            </w:r>
            <w:r w:rsidRPr="00A13952">
              <w:rPr>
                <w:iCs/>
                <w:sz w:val="22"/>
                <w:szCs w:val="22"/>
                <w:vertAlign w:val="superscript"/>
              </w:rPr>
              <w:t xml:space="preserve"> </w:t>
            </w:r>
          </w:p>
        </w:tc>
      </w:tr>
      <w:tr w:rsidR="00877EB6" w:rsidRPr="0002537B" w:rsidTr="00680C2F">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iCs/>
                <w:sz w:val="22"/>
                <w:szCs w:val="22"/>
              </w:rPr>
              <w:t>g.3422_6041delinsCG</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c.194+2049_369+773del2620insCG</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spacing w:line="250" w:lineRule="atLeast"/>
              <w:jc w:val="center"/>
              <w:rPr>
                <w:iCs/>
                <w:sz w:val="22"/>
                <w:szCs w:val="22"/>
              </w:rPr>
            </w:pPr>
            <w:r w:rsidRPr="00A13952">
              <w:rPr>
                <w:iCs/>
                <w:sz w:val="22"/>
                <w:szCs w:val="22"/>
              </w:rPr>
              <w:t>UNKNOWN</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g.?_?del</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c.195-?_547+?del</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UNKNOWN (del Exon2_3?)</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g.?_?dup</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c.?_?dup</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UNKNOWN (Exon2_4dup?)</w:t>
            </w:r>
            <w:r w:rsidRPr="00A13952">
              <w:rPr>
                <w:iCs/>
                <w:sz w:val="22"/>
                <w:szCs w:val="22"/>
                <w:vertAlign w:val="superscript"/>
              </w:rPr>
              <w:t xml:space="preserve"> </w:t>
            </w:r>
          </w:p>
        </w:tc>
      </w:tr>
      <w:tr w:rsidR="00877EB6" w:rsidRPr="0002537B" w:rsidTr="00680C2F">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iCs/>
                <w:sz w:val="22"/>
                <w:szCs w:val="22"/>
              </w:rPr>
              <w:t>g.2934_6378del</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iCs/>
                <w:sz w:val="22"/>
                <w:szCs w:val="22"/>
              </w:rPr>
              <w:t>c.194+1561_370-891del</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lang w:val="es-PE"/>
              </w:rPr>
            </w:pPr>
            <w:r w:rsidRPr="00A13952">
              <w:rPr>
                <w:iCs/>
                <w:sz w:val="22"/>
                <w:szCs w:val="22"/>
                <w:lang w:val="es-PE"/>
              </w:rPr>
              <w:t>UNKNOWN (E66_Y123del; del Exon2?)</w:t>
            </w:r>
            <w:r w:rsidRPr="00A13952">
              <w:rPr>
                <w:iCs/>
                <w:sz w:val="22"/>
                <w:szCs w:val="22"/>
                <w:vertAlign w:val="superscript"/>
                <w:lang w:val="es-PE"/>
              </w:rPr>
              <w:t xml:space="preserve"> </w:t>
            </w:r>
          </w:p>
        </w:tc>
      </w:tr>
      <w:tr w:rsidR="00877EB6" w:rsidRPr="0002537B" w:rsidTr="00680C2F">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iCs/>
                <w:sz w:val="22"/>
                <w:szCs w:val="22"/>
              </w:rPr>
              <w:t>g.3396_6012del</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iCs/>
                <w:sz w:val="22"/>
                <w:szCs w:val="22"/>
              </w:rPr>
              <w:t>c.194+2023_370-1257del</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lang w:val="es-PE"/>
              </w:rPr>
            </w:pPr>
            <w:r w:rsidRPr="00A13952">
              <w:rPr>
                <w:iCs/>
                <w:sz w:val="22"/>
                <w:szCs w:val="22"/>
                <w:lang w:val="es-PE"/>
              </w:rPr>
              <w:t>UNKNOWN (E66_Y123del; del Exon2?)</w:t>
            </w:r>
            <w:r w:rsidRPr="00A13952">
              <w:rPr>
                <w:iCs/>
                <w:sz w:val="22"/>
                <w:szCs w:val="22"/>
                <w:vertAlign w:val="superscript"/>
                <w:lang w:val="es-PE"/>
              </w:rPr>
              <w:t xml:space="preserve"> </w:t>
            </w:r>
          </w:p>
        </w:tc>
      </w:tr>
      <w:tr w:rsidR="00877EB6" w:rsidRPr="0002537B" w:rsidTr="00680C2F">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iCs/>
                <w:sz w:val="22"/>
                <w:szCs w:val="22"/>
              </w:rPr>
              <w:t>g.3260_6410del</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iCs/>
                <w:sz w:val="22"/>
                <w:szCs w:val="22"/>
              </w:rPr>
              <w:t>c.194+1887_370-859del</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lang w:val="es-PE"/>
              </w:rPr>
            </w:pPr>
            <w:r w:rsidRPr="00A13952">
              <w:rPr>
                <w:iCs/>
                <w:sz w:val="22"/>
                <w:szCs w:val="22"/>
                <w:lang w:val="es-PE"/>
              </w:rPr>
              <w:t>UNKNOWN (E66_Y123del; del Exon2?)</w:t>
            </w:r>
            <w:r w:rsidRPr="00A13952">
              <w:rPr>
                <w:iCs/>
                <w:sz w:val="22"/>
                <w:szCs w:val="22"/>
                <w:vertAlign w:val="superscript"/>
                <w:lang w:val="es-PE"/>
              </w:rPr>
              <w:t xml:space="preserve"> </w:t>
            </w:r>
          </w:p>
        </w:tc>
      </w:tr>
      <w:tr w:rsidR="00877EB6" w:rsidRPr="0002537B" w:rsidTr="00680C2F">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iCs/>
                <w:sz w:val="22"/>
                <w:szCs w:val="22"/>
              </w:rPr>
              <w:t>g.2979_6442del</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iCs/>
                <w:sz w:val="22"/>
                <w:szCs w:val="22"/>
              </w:rPr>
              <w:t>c.194+1606_369+1174del</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lang w:val="es-PE"/>
              </w:rPr>
            </w:pPr>
            <w:r w:rsidRPr="00A13952">
              <w:rPr>
                <w:iCs/>
                <w:sz w:val="22"/>
                <w:szCs w:val="22"/>
                <w:lang w:val="es-PE"/>
              </w:rPr>
              <w:t>UNKNOWN (E66_Y123del; del Exon2)</w:t>
            </w:r>
            <w:r w:rsidRPr="00A13952">
              <w:rPr>
                <w:iCs/>
                <w:sz w:val="22"/>
                <w:szCs w:val="22"/>
                <w:vertAlign w:val="superscript"/>
                <w:lang w:val="es-PE"/>
              </w:rPr>
              <w:t xml:space="preserve"> </w:t>
            </w:r>
          </w:p>
        </w:tc>
      </w:tr>
      <w:tr w:rsidR="006C6467" w:rsidRPr="006C6467"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6C6467" w:rsidRPr="006C6467" w:rsidRDefault="006C6467" w:rsidP="008842D6">
            <w:pPr>
              <w:spacing w:line="250" w:lineRule="atLeast"/>
              <w:jc w:val="center"/>
              <w:rPr>
                <w:iCs/>
                <w:sz w:val="22"/>
                <w:szCs w:val="22"/>
              </w:rPr>
            </w:pPr>
            <w:r w:rsidRPr="006C6467">
              <w:rPr>
                <w:sz w:val="22"/>
              </w:rPr>
              <w:t>c.210insT</w:t>
            </w:r>
          </w:p>
        </w:tc>
        <w:tc>
          <w:tcPr>
            <w:tcW w:w="2693" w:type="dxa"/>
            <w:tcBorders>
              <w:top w:val="nil"/>
              <w:left w:val="nil"/>
              <w:bottom w:val="single" w:sz="4" w:space="0" w:color="auto"/>
              <w:right w:val="single" w:sz="4" w:space="0" w:color="auto"/>
            </w:tcBorders>
            <w:shd w:val="clear" w:color="auto" w:fill="auto"/>
            <w:noWrap/>
          </w:tcPr>
          <w:p w:rsidR="006C6467" w:rsidRPr="006C6467" w:rsidRDefault="006C6467" w:rsidP="008842D6">
            <w:pPr>
              <w:spacing w:line="250" w:lineRule="atLeast"/>
              <w:jc w:val="center"/>
              <w:rPr>
                <w:iCs/>
                <w:sz w:val="22"/>
                <w:szCs w:val="22"/>
              </w:rPr>
            </w:pPr>
            <w:r w:rsidRPr="006C6467">
              <w:rPr>
                <w:sz w:val="22"/>
              </w:rPr>
              <w:t>c.210insT</w:t>
            </w:r>
          </w:p>
        </w:tc>
        <w:tc>
          <w:tcPr>
            <w:tcW w:w="2835" w:type="dxa"/>
            <w:tcBorders>
              <w:top w:val="nil"/>
              <w:left w:val="nil"/>
              <w:bottom w:val="single" w:sz="4" w:space="0" w:color="auto"/>
              <w:right w:val="single" w:sz="4" w:space="0" w:color="auto"/>
            </w:tcBorders>
            <w:shd w:val="clear" w:color="auto" w:fill="auto"/>
          </w:tcPr>
          <w:p w:rsidR="006C6467" w:rsidRPr="006C6467" w:rsidRDefault="006C6467" w:rsidP="008842D6">
            <w:pPr>
              <w:spacing w:line="250" w:lineRule="atLeast"/>
              <w:jc w:val="center"/>
              <w:rPr>
                <w:iCs/>
                <w:sz w:val="22"/>
                <w:szCs w:val="22"/>
                <w:lang w:val="es-PE"/>
              </w:rPr>
            </w:pPr>
            <w:r w:rsidRPr="006C6467">
              <w:rPr>
                <w:sz w:val="22"/>
              </w:rPr>
              <w:t>p.E71X</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c.214delA</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c.214delA</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p.M72Wfs*47</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c.256delT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c.256delT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p.Y88Mfs</w:t>
            </w:r>
            <w:r w:rsidRPr="00A13952">
              <w:rPr>
                <w:sz w:val="22"/>
                <w:szCs w:val="22"/>
              </w:rPr>
              <w:t>*</w:t>
            </w:r>
            <w:r w:rsidRPr="00A13952">
              <w:rPr>
                <w:iCs/>
                <w:sz w:val="22"/>
                <w:szCs w:val="22"/>
              </w:rPr>
              <w:t>42</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g.5052_5079del28</w:t>
            </w:r>
          </w:p>
        </w:tc>
        <w:tc>
          <w:tcPr>
            <w:tcW w:w="2693" w:type="dxa"/>
            <w:tcBorders>
              <w:top w:val="nil"/>
              <w:left w:val="nil"/>
              <w:bottom w:val="single" w:sz="4" w:space="0" w:color="auto"/>
              <w:right w:val="single" w:sz="4" w:space="0" w:color="auto"/>
            </w:tcBorders>
            <w:shd w:val="clear" w:color="auto" w:fill="auto"/>
            <w:noWrap/>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g.5052_5079del28</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pStyle w:val="Default"/>
              <w:spacing w:line="250" w:lineRule="atLeast"/>
              <w:jc w:val="center"/>
              <w:rPr>
                <w:color w:val="auto"/>
                <w:sz w:val="22"/>
                <w:szCs w:val="22"/>
              </w:rPr>
            </w:pPr>
            <w:r w:rsidRPr="00A13952">
              <w:rPr>
                <w:color w:val="auto"/>
                <w:sz w:val="22"/>
                <w:szCs w:val="22"/>
              </w:rPr>
              <w:t>UNKNOWN</w:t>
            </w:r>
          </w:p>
        </w:tc>
      </w:tr>
      <w:tr w:rsidR="00877EB6" w:rsidRPr="0002537B" w:rsidTr="00680C2F">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A13952" w:rsidRDefault="00877EB6" w:rsidP="008842D6">
            <w:pPr>
              <w:spacing w:line="250" w:lineRule="atLeast"/>
              <w:jc w:val="center"/>
              <w:rPr>
                <w:iCs/>
                <w:sz w:val="22"/>
                <w:szCs w:val="22"/>
              </w:rPr>
            </w:pPr>
            <w:r w:rsidRPr="00A13952">
              <w:rPr>
                <w:iCs/>
                <w:sz w:val="22"/>
                <w:szCs w:val="22"/>
              </w:rPr>
              <w:t>g.5106_5919delins231</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c.207_369+651del814ins231</w:t>
            </w:r>
          </w:p>
        </w:tc>
        <w:tc>
          <w:tcPr>
            <w:tcW w:w="2835" w:type="dxa"/>
            <w:tcBorders>
              <w:top w:val="nil"/>
              <w:left w:val="nil"/>
              <w:bottom w:val="single" w:sz="4" w:space="0" w:color="auto"/>
              <w:right w:val="single" w:sz="4" w:space="0" w:color="auto"/>
            </w:tcBorders>
            <w:shd w:val="clear" w:color="auto" w:fill="auto"/>
          </w:tcPr>
          <w:p w:rsidR="00877EB6" w:rsidRPr="00A13952" w:rsidRDefault="00877EB6" w:rsidP="008842D6">
            <w:pPr>
              <w:spacing w:line="250" w:lineRule="atLeast"/>
              <w:jc w:val="center"/>
              <w:rPr>
                <w:iCs/>
                <w:sz w:val="22"/>
                <w:szCs w:val="22"/>
              </w:rPr>
            </w:pPr>
            <w:r w:rsidRPr="00A13952">
              <w:rPr>
                <w:iCs/>
                <w:sz w:val="22"/>
                <w:szCs w:val="22"/>
              </w:rPr>
              <w:t>UNKNOWN (del Exon2?)</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lastRenderedPageBreak/>
              <w:t>c.259_276del</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c.259_276del</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p.87_92del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c.267_268dupCT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c.267_268dupCT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p.C90Sfs</w:t>
            </w:r>
            <w:r w:rsidRPr="00A13952">
              <w:rPr>
                <w:sz w:val="22"/>
                <w:szCs w:val="22"/>
              </w:rPr>
              <w:t>*</w:t>
            </w:r>
            <w:r w:rsidRPr="00A13952">
              <w:rPr>
                <w:iCs/>
                <w:sz w:val="22"/>
                <w:szCs w:val="22"/>
              </w:rPr>
              <w:t>31</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c.270delC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c.270delC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p.C90X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c.281_286delinsT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c.281_286delinsT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p.C94Ffs</w:t>
            </w:r>
            <w:r w:rsidRPr="00A13952">
              <w:rPr>
                <w:sz w:val="22"/>
                <w:szCs w:val="22"/>
              </w:rPr>
              <w:t>*</w:t>
            </w:r>
            <w:r w:rsidRPr="00A13952">
              <w:rPr>
                <w:iCs/>
                <w:sz w:val="22"/>
                <w:szCs w:val="22"/>
              </w:rPr>
              <w:t>26</w:t>
            </w:r>
            <w:r w:rsidRPr="00A13952">
              <w:rPr>
                <w:iCs/>
                <w:sz w:val="22"/>
                <w:szCs w:val="22"/>
                <w:vertAlign w:val="superscript"/>
              </w:rPr>
              <w:t xml:space="preserve"> </w:t>
            </w:r>
          </w:p>
        </w:tc>
      </w:tr>
      <w:tr w:rsidR="006C6467" w:rsidRPr="0002537B"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6C6467" w:rsidRPr="006C6467" w:rsidRDefault="006C6467" w:rsidP="008842D6">
            <w:pPr>
              <w:spacing w:line="250" w:lineRule="atLeast"/>
              <w:jc w:val="center"/>
              <w:rPr>
                <w:iCs/>
                <w:sz w:val="22"/>
                <w:szCs w:val="22"/>
              </w:rPr>
            </w:pPr>
            <w:r w:rsidRPr="006C6467">
              <w:rPr>
                <w:iCs/>
                <w:sz w:val="22"/>
                <w:szCs w:val="22"/>
              </w:rPr>
              <w:t>c.290delC</w:t>
            </w:r>
          </w:p>
        </w:tc>
        <w:tc>
          <w:tcPr>
            <w:tcW w:w="2693" w:type="dxa"/>
            <w:tcBorders>
              <w:top w:val="nil"/>
              <w:left w:val="nil"/>
              <w:bottom w:val="single" w:sz="4" w:space="0" w:color="auto"/>
              <w:right w:val="single" w:sz="4" w:space="0" w:color="auto"/>
            </w:tcBorders>
            <w:shd w:val="clear" w:color="auto" w:fill="auto"/>
            <w:noWrap/>
          </w:tcPr>
          <w:p w:rsidR="006C6467" w:rsidRPr="006C6467" w:rsidRDefault="006C6467" w:rsidP="008842D6">
            <w:pPr>
              <w:spacing w:line="250" w:lineRule="atLeast"/>
              <w:jc w:val="center"/>
              <w:rPr>
                <w:iCs/>
                <w:sz w:val="22"/>
                <w:szCs w:val="22"/>
              </w:rPr>
            </w:pPr>
            <w:r w:rsidRPr="006C6467">
              <w:rPr>
                <w:iCs/>
                <w:sz w:val="22"/>
                <w:szCs w:val="22"/>
              </w:rPr>
              <w:t>c.290delC</w:t>
            </w:r>
          </w:p>
        </w:tc>
        <w:tc>
          <w:tcPr>
            <w:tcW w:w="2835" w:type="dxa"/>
            <w:tcBorders>
              <w:top w:val="nil"/>
              <w:left w:val="nil"/>
              <w:bottom w:val="single" w:sz="4" w:space="0" w:color="auto"/>
              <w:right w:val="single" w:sz="4" w:space="0" w:color="auto"/>
            </w:tcBorders>
            <w:shd w:val="clear" w:color="auto" w:fill="auto"/>
          </w:tcPr>
          <w:p w:rsidR="006C6467" w:rsidRPr="006C6467" w:rsidRDefault="006C6467" w:rsidP="008842D6">
            <w:pPr>
              <w:spacing w:line="250" w:lineRule="atLeast"/>
              <w:jc w:val="center"/>
              <w:rPr>
                <w:iCs/>
                <w:sz w:val="22"/>
                <w:szCs w:val="22"/>
              </w:rPr>
            </w:pPr>
            <w:r w:rsidRPr="006C6467">
              <w:rPr>
                <w:iCs/>
                <w:sz w:val="22"/>
                <w:szCs w:val="22"/>
              </w:rPr>
              <w:t>p.A97Vfs*22</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c.297_298del</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c.297_298del</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p.Q99fs</w:t>
            </w:r>
            <w:r w:rsidRPr="00A13952">
              <w:rPr>
                <w:sz w:val="22"/>
                <w:szCs w:val="22"/>
              </w:rPr>
              <w:t>*</w:t>
            </w:r>
            <w:r w:rsidRPr="00A13952">
              <w:rPr>
                <w:iCs/>
                <w:sz w:val="22"/>
                <w:szCs w:val="22"/>
              </w:rPr>
              <w:t>22</w:t>
            </w:r>
            <w:r w:rsidRPr="00A13952">
              <w:rPr>
                <w:iCs/>
                <w:sz w:val="22"/>
                <w:szCs w:val="22"/>
                <w:vertAlign w:val="superscript"/>
              </w:rPr>
              <w:t xml:space="preserve"> </w:t>
            </w:r>
          </w:p>
        </w:tc>
      </w:tr>
      <w:tr w:rsidR="006C6467" w:rsidRPr="006C6467"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6C6467" w:rsidRPr="006C6467" w:rsidRDefault="006C6467" w:rsidP="008842D6">
            <w:pPr>
              <w:spacing w:line="250" w:lineRule="atLeast"/>
              <w:jc w:val="center"/>
              <w:rPr>
                <w:iCs/>
                <w:sz w:val="22"/>
                <w:szCs w:val="22"/>
              </w:rPr>
            </w:pPr>
            <w:r w:rsidRPr="006C6467">
              <w:rPr>
                <w:iCs/>
                <w:sz w:val="22"/>
                <w:szCs w:val="22"/>
              </w:rPr>
              <w:t>c.297_300delAAGA</w:t>
            </w:r>
          </w:p>
        </w:tc>
        <w:tc>
          <w:tcPr>
            <w:tcW w:w="2693" w:type="dxa"/>
            <w:tcBorders>
              <w:top w:val="nil"/>
              <w:left w:val="nil"/>
              <w:bottom w:val="single" w:sz="4" w:space="0" w:color="auto"/>
              <w:right w:val="single" w:sz="4" w:space="0" w:color="auto"/>
            </w:tcBorders>
            <w:shd w:val="clear" w:color="auto" w:fill="auto"/>
            <w:noWrap/>
          </w:tcPr>
          <w:p w:rsidR="006C6467" w:rsidRPr="006C6467" w:rsidRDefault="006C6467" w:rsidP="008842D6">
            <w:pPr>
              <w:spacing w:line="250" w:lineRule="atLeast"/>
              <w:jc w:val="center"/>
              <w:rPr>
                <w:iCs/>
                <w:sz w:val="22"/>
                <w:szCs w:val="22"/>
              </w:rPr>
            </w:pPr>
            <w:r w:rsidRPr="006C6467">
              <w:rPr>
                <w:iCs/>
                <w:sz w:val="22"/>
                <w:szCs w:val="22"/>
              </w:rPr>
              <w:t>c.297_300delAAGA</w:t>
            </w:r>
          </w:p>
        </w:tc>
        <w:tc>
          <w:tcPr>
            <w:tcW w:w="2835" w:type="dxa"/>
            <w:tcBorders>
              <w:top w:val="nil"/>
              <w:left w:val="nil"/>
              <w:bottom w:val="single" w:sz="4" w:space="0" w:color="auto"/>
              <w:right w:val="single" w:sz="4" w:space="0" w:color="auto"/>
            </w:tcBorders>
            <w:shd w:val="clear" w:color="auto" w:fill="auto"/>
          </w:tcPr>
          <w:p w:rsidR="006C6467" w:rsidRPr="006C6467" w:rsidRDefault="006C6467" w:rsidP="008842D6">
            <w:pPr>
              <w:spacing w:line="250" w:lineRule="atLeast"/>
              <w:jc w:val="center"/>
              <w:rPr>
                <w:iCs/>
                <w:sz w:val="22"/>
                <w:szCs w:val="22"/>
              </w:rPr>
            </w:pPr>
            <w:r w:rsidRPr="006C6467">
              <w:rPr>
                <w:iCs/>
                <w:sz w:val="22"/>
                <w:szCs w:val="22"/>
              </w:rPr>
              <w:t>p.Q99fs*19</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c.305delC</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c.305delC</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p.S102X</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c.317_327del</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c.317_327del</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p.S102fs</w:t>
            </w:r>
            <w:r w:rsidRPr="00A13952">
              <w:rPr>
                <w:sz w:val="22"/>
                <w:szCs w:val="22"/>
              </w:rPr>
              <w:t>*</w:t>
            </w:r>
            <w:r w:rsidRPr="00A13952">
              <w:rPr>
                <w:iCs/>
                <w:sz w:val="22"/>
                <w:szCs w:val="22"/>
              </w:rPr>
              <w:t>16</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c.323_324insCAGA</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c.323_324insCAGA</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p.D109Rfs</w:t>
            </w:r>
            <w:r w:rsidRPr="00A13952">
              <w:rPr>
                <w:sz w:val="22"/>
                <w:szCs w:val="22"/>
              </w:rPr>
              <w:t>*</w:t>
            </w:r>
            <w:r w:rsidRPr="00A13952">
              <w:rPr>
                <w:iCs/>
                <w:sz w:val="22"/>
                <w:szCs w:val="22"/>
              </w:rPr>
              <w:t>14</w:t>
            </w:r>
            <w:r w:rsidRPr="00A13952">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c.336 Del18</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c.336 Del18</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p.113del6aa</w:t>
            </w:r>
          </w:p>
        </w:tc>
      </w:tr>
      <w:tr w:rsidR="006C6467" w:rsidRPr="006C6467"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6C6467" w:rsidRPr="006C6467" w:rsidRDefault="006C6467" w:rsidP="008842D6">
            <w:pPr>
              <w:spacing w:line="250" w:lineRule="atLeast"/>
              <w:jc w:val="center"/>
              <w:rPr>
                <w:iCs/>
                <w:sz w:val="22"/>
                <w:szCs w:val="22"/>
              </w:rPr>
            </w:pPr>
            <w:r w:rsidRPr="006C6467">
              <w:rPr>
                <w:iCs/>
                <w:sz w:val="22"/>
                <w:szCs w:val="22"/>
              </w:rPr>
              <w:t>c.354_368del</w:t>
            </w:r>
          </w:p>
        </w:tc>
        <w:tc>
          <w:tcPr>
            <w:tcW w:w="2693" w:type="dxa"/>
            <w:tcBorders>
              <w:top w:val="nil"/>
              <w:left w:val="nil"/>
              <w:bottom w:val="single" w:sz="4" w:space="0" w:color="auto"/>
              <w:right w:val="single" w:sz="4" w:space="0" w:color="auto"/>
            </w:tcBorders>
            <w:shd w:val="clear" w:color="auto" w:fill="auto"/>
            <w:noWrap/>
          </w:tcPr>
          <w:p w:rsidR="006C6467" w:rsidRPr="006C6467" w:rsidRDefault="006C6467" w:rsidP="008842D6">
            <w:pPr>
              <w:spacing w:line="250" w:lineRule="atLeast"/>
              <w:jc w:val="center"/>
              <w:rPr>
                <w:iCs/>
                <w:sz w:val="22"/>
                <w:szCs w:val="22"/>
              </w:rPr>
            </w:pPr>
            <w:r w:rsidRPr="006C6467">
              <w:rPr>
                <w:iCs/>
                <w:sz w:val="22"/>
                <w:szCs w:val="22"/>
              </w:rPr>
              <w:t>c.354_368del</w:t>
            </w:r>
          </w:p>
        </w:tc>
        <w:tc>
          <w:tcPr>
            <w:tcW w:w="2835" w:type="dxa"/>
            <w:tcBorders>
              <w:top w:val="nil"/>
              <w:left w:val="nil"/>
              <w:bottom w:val="single" w:sz="4" w:space="0" w:color="auto"/>
              <w:right w:val="single" w:sz="4" w:space="0" w:color="auto"/>
            </w:tcBorders>
            <w:shd w:val="clear" w:color="auto" w:fill="auto"/>
          </w:tcPr>
          <w:p w:rsidR="006C6467" w:rsidRPr="006C6467" w:rsidRDefault="006C6467" w:rsidP="008842D6">
            <w:pPr>
              <w:spacing w:line="250" w:lineRule="atLeast"/>
              <w:jc w:val="center"/>
              <w:rPr>
                <w:iCs/>
                <w:sz w:val="22"/>
                <w:szCs w:val="22"/>
              </w:rPr>
            </w:pPr>
            <w:r w:rsidRPr="006C6467">
              <w:rPr>
                <w:iCs/>
                <w:sz w:val="22"/>
                <w:szCs w:val="22"/>
              </w:rPr>
              <w:t>p.Q119_Y123del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c.358 Del6</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c.358 Del6</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p.120del2aa/L120H</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c.363delT</w:t>
            </w:r>
          </w:p>
        </w:tc>
        <w:tc>
          <w:tcPr>
            <w:tcW w:w="2693" w:type="dxa"/>
            <w:tcBorders>
              <w:top w:val="nil"/>
              <w:left w:val="nil"/>
              <w:bottom w:val="single" w:sz="4" w:space="0" w:color="auto"/>
              <w:right w:val="single" w:sz="4" w:space="0" w:color="auto"/>
            </w:tcBorders>
            <w:shd w:val="clear" w:color="auto" w:fill="auto"/>
            <w:noWrap/>
            <w:vAlign w:val="bottom"/>
          </w:tcPr>
          <w:p w:rsidR="00877EB6" w:rsidRPr="00A13952" w:rsidRDefault="00877EB6" w:rsidP="008842D6">
            <w:pPr>
              <w:spacing w:line="250" w:lineRule="atLeast"/>
              <w:jc w:val="center"/>
              <w:rPr>
                <w:iCs/>
                <w:sz w:val="22"/>
                <w:szCs w:val="22"/>
              </w:rPr>
            </w:pPr>
            <w:r w:rsidRPr="00A13952">
              <w:rPr>
                <w:iCs/>
                <w:sz w:val="22"/>
                <w:szCs w:val="22"/>
              </w:rPr>
              <w:t>c.363delT</w:t>
            </w:r>
          </w:p>
        </w:tc>
        <w:tc>
          <w:tcPr>
            <w:tcW w:w="2835" w:type="dxa"/>
            <w:tcBorders>
              <w:top w:val="nil"/>
              <w:left w:val="nil"/>
              <w:bottom w:val="single" w:sz="4" w:space="0" w:color="auto"/>
              <w:right w:val="single" w:sz="4" w:space="0" w:color="auto"/>
            </w:tcBorders>
            <w:shd w:val="clear" w:color="auto" w:fill="auto"/>
            <w:vAlign w:val="bottom"/>
          </w:tcPr>
          <w:p w:rsidR="00877EB6" w:rsidRPr="00A13952" w:rsidRDefault="00877EB6" w:rsidP="008842D6">
            <w:pPr>
              <w:spacing w:line="250" w:lineRule="atLeast"/>
              <w:jc w:val="center"/>
              <w:rPr>
                <w:iCs/>
                <w:sz w:val="22"/>
                <w:szCs w:val="22"/>
              </w:rPr>
            </w:pPr>
            <w:r w:rsidRPr="00A13952">
              <w:rPr>
                <w:iCs/>
                <w:sz w:val="22"/>
                <w:szCs w:val="22"/>
              </w:rPr>
              <w:t>p.A121fs</w:t>
            </w:r>
            <w:r w:rsidRPr="00A13952">
              <w:rPr>
                <w:sz w:val="22"/>
                <w:szCs w:val="22"/>
              </w:rPr>
              <w:t>*</w:t>
            </w:r>
            <w:r w:rsidRPr="00A13952">
              <w:rPr>
                <w:iCs/>
                <w:sz w:val="22"/>
                <w:szCs w:val="22"/>
              </w:rPr>
              <w:t>8</w:t>
            </w:r>
            <w:r w:rsidRPr="00A13952">
              <w:rPr>
                <w:iCs/>
                <w:sz w:val="22"/>
                <w:szCs w:val="22"/>
                <w:vertAlign w:val="superscript"/>
              </w:rPr>
              <w:t xml:space="preserve"> </w:t>
            </w:r>
          </w:p>
        </w:tc>
      </w:tr>
      <w:tr w:rsidR="00877EB6" w:rsidRPr="0002537B" w:rsidTr="00680C2F">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02537B" w:rsidRDefault="00877EB6" w:rsidP="008842D6">
            <w:pPr>
              <w:spacing w:line="250" w:lineRule="atLeast"/>
              <w:jc w:val="center"/>
              <w:rPr>
                <w:iCs/>
                <w:sz w:val="22"/>
                <w:szCs w:val="22"/>
              </w:rPr>
            </w:pPr>
            <w:r w:rsidRPr="0002537B">
              <w:rPr>
                <w:iCs/>
                <w:sz w:val="22"/>
                <w:szCs w:val="22"/>
              </w:rPr>
              <w:t>g.5271_9366del4096insT</w:t>
            </w:r>
          </w:p>
        </w:tc>
        <w:tc>
          <w:tcPr>
            <w:tcW w:w="2693" w:type="dxa"/>
            <w:tcBorders>
              <w:top w:val="nil"/>
              <w:left w:val="nil"/>
              <w:bottom w:val="single" w:sz="4" w:space="0" w:color="auto"/>
              <w:right w:val="single" w:sz="4" w:space="0" w:color="auto"/>
            </w:tcBorders>
            <w:shd w:val="clear" w:color="auto" w:fill="auto"/>
            <w:noWrap/>
          </w:tcPr>
          <w:p w:rsidR="00877EB6" w:rsidRPr="0002537B" w:rsidRDefault="00877EB6" w:rsidP="008842D6">
            <w:pPr>
              <w:spacing w:line="250" w:lineRule="atLeast"/>
              <w:jc w:val="center"/>
              <w:rPr>
                <w:iCs/>
                <w:sz w:val="22"/>
                <w:szCs w:val="22"/>
              </w:rPr>
            </w:pPr>
            <w:r w:rsidRPr="0002537B">
              <w:rPr>
                <w:iCs/>
                <w:sz w:val="22"/>
                <w:szCs w:val="22"/>
              </w:rPr>
              <w:t>c.369+3_639+954del3129insT</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UNKNOWN (del Exon3 and 4?)</w:t>
            </w:r>
            <w:r w:rsidRPr="0002537B">
              <w:rPr>
                <w:iCs/>
                <w:sz w:val="22"/>
                <w:szCs w:val="22"/>
                <w:vertAlign w:val="superscript"/>
              </w:rPr>
              <w:t xml:space="preserve"> </w:t>
            </w:r>
          </w:p>
        </w:tc>
      </w:tr>
      <w:tr w:rsidR="00877EB6" w:rsidRPr="0002537B" w:rsidTr="00680C2F">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02537B" w:rsidRDefault="00877EB6" w:rsidP="008842D6">
            <w:pPr>
              <w:spacing w:line="250" w:lineRule="atLeast"/>
              <w:jc w:val="center"/>
              <w:rPr>
                <w:iCs/>
                <w:sz w:val="22"/>
                <w:szCs w:val="22"/>
              </w:rPr>
            </w:pPr>
            <w:r w:rsidRPr="0002537B">
              <w:rPr>
                <w:iCs/>
                <w:sz w:val="22"/>
                <w:szCs w:val="22"/>
              </w:rPr>
              <w:t>g.6009_9741del</w:t>
            </w:r>
          </w:p>
        </w:tc>
        <w:tc>
          <w:tcPr>
            <w:tcW w:w="2693" w:type="dxa"/>
            <w:tcBorders>
              <w:top w:val="nil"/>
              <w:left w:val="nil"/>
              <w:bottom w:val="single" w:sz="4" w:space="0" w:color="auto"/>
              <w:right w:val="single" w:sz="4" w:space="0" w:color="auto"/>
            </w:tcBorders>
            <w:shd w:val="clear" w:color="auto" w:fill="auto"/>
            <w:noWrap/>
          </w:tcPr>
          <w:p w:rsidR="00877EB6" w:rsidRPr="0002537B" w:rsidRDefault="00877EB6" w:rsidP="008842D6">
            <w:pPr>
              <w:spacing w:line="250" w:lineRule="atLeast"/>
              <w:jc w:val="center"/>
              <w:rPr>
                <w:iCs/>
                <w:sz w:val="22"/>
                <w:szCs w:val="22"/>
              </w:rPr>
            </w:pPr>
            <w:r w:rsidRPr="0002537B">
              <w:rPr>
                <w:iCs/>
                <w:sz w:val="22"/>
                <w:szCs w:val="22"/>
              </w:rPr>
              <w:t>c.369+741_640-390del</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UNKNOWN (del Exon3 and 4?)</w:t>
            </w:r>
            <w:r w:rsidRPr="0002537B">
              <w:rPr>
                <w:iCs/>
                <w:sz w:val="22"/>
                <w:szCs w:val="22"/>
                <w:vertAlign w:val="superscript"/>
              </w:rPr>
              <w:t xml:space="preserve"> </w:t>
            </w:r>
          </w:p>
        </w:tc>
      </w:tr>
      <w:tr w:rsidR="00877EB6" w:rsidRPr="0002537B" w:rsidTr="00680C2F">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02537B" w:rsidRDefault="00877EB6" w:rsidP="008842D6">
            <w:pPr>
              <w:spacing w:line="250" w:lineRule="atLeast"/>
              <w:jc w:val="center"/>
              <w:rPr>
                <w:iCs/>
                <w:sz w:val="22"/>
                <w:szCs w:val="22"/>
              </w:rPr>
            </w:pPr>
            <w:r w:rsidRPr="0002537B">
              <w:rPr>
                <w:iCs/>
                <w:sz w:val="22"/>
                <w:szCs w:val="22"/>
              </w:rPr>
              <w:t>g.6547_9783del</w:t>
            </w:r>
          </w:p>
        </w:tc>
        <w:tc>
          <w:tcPr>
            <w:tcW w:w="2693" w:type="dxa"/>
            <w:tcBorders>
              <w:top w:val="nil"/>
              <w:left w:val="nil"/>
              <w:bottom w:val="single" w:sz="4" w:space="0" w:color="auto"/>
              <w:right w:val="single" w:sz="4" w:space="0" w:color="auto"/>
            </w:tcBorders>
            <w:shd w:val="clear" w:color="auto" w:fill="auto"/>
            <w:noWrap/>
          </w:tcPr>
          <w:p w:rsidR="00877EB6" w:rsidRPr="0002537B" w:rsidRDefault="00877EB6" w:rsidP="008842D6">
            <w:pPr>
              <w:spacing w:line="250" w:lineRule="atLeast"/>
              <w:jc w:val="center"/>
              <w:rPr>
                <w:iCs/>
                <w:sz w:val="22"/>
                <w:szCs w:val="22"/>
              </w:rPr>
            </w:pPr>
            <w:r w:rsidRPr="0002537B">
              <w:rPr>
                <w:iCs/>
                <w:sz w:val="22"/>
                <w:szCs w:val="22"/>
              </w:rPr>
              <w:t>c.369+1279_640-348del</w:t>
            </w:r>
          </w:p>
        </w:tc>
        <w:tc>
          <w:tcPr>
            <w:tcW w:w="2835" w:type="dxa"/>
            <w:tcBorders>
              <w:top w:val="nil"/>
              <w:left w:val="nil"/>
              <w:bottom w:val="single" w:sz="4" w:space="0" w:color="auto"/>
              <w:right w:val="single" w:sz="4" w:space="0" w:color="auto"/>
            </w:tcBorders>
            <w:shd w:val="clear" w:color="auto" w:fill="auto"/>
            <w:vAlign w:val="bottom"/>
          </w:tcPr>
          <w:p w:rsidR="00877EB6" w:rsidRPr="0002537B" w:rsidRDefault="00877EB6" w:rsidP="008842D6">
            <w:pPr>
              <w:spacing w:line="250" w:lineRule="atLeast"/>
              <w:jc w:val="center"/>
              <w:rPr>
                <w:iCs/>
                <w:sz w:val="22"/>
                <w:szCs w:val="22"/>
              </w:rPr>
            </w:pPr>
            <w:r w:rsidRPr="0002537B">
              <w:rPr>
                <w:iCs/>
                <w:sz w:val="22"/>
                <w:szCs w:val="22"/>
              </w:rPr>
              <w:t>UNKNOWN (del Exon3 and 4?)</w:t>
            </w:r>
            <w:r w:rsidRPr="0002537B">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g.6736_11545del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c.370-533_c.1290+277del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UNKNOWN (del Exon3_7?)</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g.7086_7487del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c.370-183_547+41del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UNKNOWN (del Exon3?)</w:t>
            </w:r>
            <w:r w:rsidRPr="00851C49">
              <w:rPr>
                <w:iCs/>
                <w:sz w:val="22"/>
                <w:szCs w:val="22"/>
                <w:vertAlign w:val="superscript"/>
              </w:rPr>
              <w:t xml:space="preserve"> </w:t>
            </w:r>
          </w:p>
        </w:tc>
      </w:tr>
      <w:tr w:rsidR="00877EB6" w:rsidRPr="0002537B" w:rsidTr="00680C2F">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851C49" w:rsidRDefault="00877EB6" w:rsidP="008842D6">
            <w:pPr>
              <w:spacing w:line="250" w:lineRule="atLeast"/>
              <w:jc w:val="center"/>
              <w:rPr>
                <w:iCs/>
                <w:sz w:val="22"/>
                <w:szCs w:val="22"/>
              </w:rPr>
            </w:pPr>
            <w:r w:rsidRPr="00851C49">
              <w:rPr>
                <w:iCs/>
                <w:sz w:val="22"/>
                <w:szCs w:val="22"/>
              </w:rPr>
              <w:t>g.&gt;5.5 kb del to 3UTR</w:t>
            </w:r>
          </w:p>
        </w:tc>
        <w:tc>
          <w:tcPr>
            <w:tcW w:w="2693" w:type="dxa"/>
            <w:tcBorders>
              <w:top w:val="nil"/>
              <w:left w:val="nil"/>
              <w:bottom w:val="single" w:sz="4" w:space="0" w:color="auto"/>
              <w:right w:val="single" w:sz="4" w:space="0" w:color="auto"/>
            </w:tcBorders>
            <w:shd w:val="clear" w:color="auto" w:fill="auto"/>
            <w:noWrap/>
          </w:tcPr>
          <w:p w:rsidR="00877EB6" w:rsidRPr="00851C49" w:rsidRDefault="00877EB6" w:rsidP="008842D6">
            <w:pPr>
              <w:spacing w:line="250" w:lineRule="atLeast"/>
              <w:jc w:val="center"/>
              <w:rPr>
                <w:iCs/>
                <w:sz w:val="22"/>
                <w:szCs w:val="22"/>
              </w:rPr>
            </w:pPr>
            <w:r w:rsidRPr="00851C49">
              <w:rPr>
                <w:iCs/>
                <w:sz w:val="22"/>
                <w:szCs w:val="22"/>
              </w:rPr>
              <w:t>c.?_?del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UNKNOWN (del Exon3_3’UTR?)</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c.[374 A&gt;T;383 G&gt;A]</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c.A374T/G383A</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H125L/G128E</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c.402delT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c.402delT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p.Y134X</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c.409delG</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c.409delG</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p.V137Lfs</w:t>
            </w:r>
            <w:r w:rsidRPr="00851C49">
              <w:rPr>
                <w:sz w:val="22"/>
                <w:szCs w:val="22"/>
              </w:rPr>
              <w:t>*</w:t>
            </w:r>
            <w:r w:rsidRPr="00851C49">
              <w:rPr>
                <w:iCs/>
                <w:sz w:val="22"/>
                <w:szCs w:val="22"/>
              </w:rPr>
              <w:t>27</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c.413dupG</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c.413dupG</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p.G138fs</w:t>
            </w:r>
            <w:r w:rsidRPr="00851C49">
              <w:rPr>
                <w:sz w:val="22"/>
                <w:szCs w:val="22"/>
              </w:rPr>
              <w:t>*</w:t>
            </w:r>
            <w:r w:rsidRPr="00851C49">
              <w:rPr>
                <w:iCs/>
                <w:sz w:val="22"/>
                <w:szCs w:val="22"/>
              </w:rPr>
              <w:t>2</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c.421delA</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c.421delA</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p.T141Pfs</w:t>
            </w:r>
            <w:r w:rsidRPr="00851C49">
              <w:rPr>
                <w:sz w:val="22"/>
                <w:szCs w:val="22"/>
              </w:rPr>
              <w:t>*</w:t>
            </w:r>
            <w:r w:rsidRPr="00851C49">
              <w:rPr>
                <w:iCs/>
                <w:sz w:val="22"/>
                <w:szCs w:val="22"/>
              </w:rPr>
              <w:t>23</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c.426dupC</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c.426dupC</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p.A143Rfs</w:t>
            </w:r>
            <w:r w:rsidRPr="00851C49">
              <w:rPr>
                <w:sz w:val="22"/>
                <w:szCs w:val="22"/>
              </w:rPr>
              <w:t>*</w:t>
            </w:r>
            <w:r w:rsidRPr="00851C49">
              <w:rPr>
                <w:iCs/>
                <w:sz w:val="22"/>
                <w:szCs w:val="22"/>
              </w:rPr>
              <w:t>13</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c.452delA</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c.452delA</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p.Y151Sfs</w:t>
            </w:r>
            <w:r w:rsidRPr="00851C49">
              <w:rPr>
                <w:sz w:val="22"/>
                <w:szCs w:val="22"/>
              </w:rPr>
              <w:t>*</w:t>
            </w:r>
            <w:r w:rsidRPr="00851C49">
              <w:rPr>
                <w:iCs/>
                <w:sz w:val="22"/>
                <w:szCs w:val="22"/>
              </w:rPr>
              <w:t>13</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c.457_459del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c.457_459del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p.153delD</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c.477delT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c.477delT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p.F159Lfs</w:t>
            </w:r>
            <w:r w:rsidRPr="00851C49">
              <w:rPr>
                <w:sz w:val="22"/>
                <w:szCs w:val="22"/>
              </w:rPr>
              <w:t>*</w:t>
            </w:r>
            <w:r w:rsidRPr="00851C49">
              <w:rPr>
                <w:iCs/>
                <w:sz w:val="22"/>
                <w:szCs w:val="22"/>
              </w:rPr>
              <w:t>5</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c.486_498del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c.486_498del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p.W162Cfs</w:t>
            </w:r>
            <w:r w:rsidRPr="00851C49">
              <w:rPr>
                <w:sz w:val="22"/>
                <w:szCs w:val="22"/>
              </w:rPr>
              <w:t>*</w:t>
            </w:r>
            <w:r w:rsidRPr="00851C49">
              <w:rPr>
                <w:iCs/>
                <w:sz w:val="22"/>
                <w:szCs w:val="22"/>
              </w:rPr>
              <w:t>1</w:t>
            </w:r>
            <w:r w:rsidRPr="00851C49">
              <w:rPr>
                <w:iCs/>
                <w:sz w:val="22"/>
                <w:szCs w:val="22"/>
                <w:vertAlign w:val="superscript"/>
              </w:rPr>
              <w:t xml:space="preserve"> </w:t>
            </w:r>
          </w:p>
        </w:tc>
      </w:tr>
      <w:tr w:rsidR="006C6467" w:rsidRPr="0002537B"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6C6467" w:rsidRPr="008842D6" w:rsidRDefault="006C6467" w:rsidP="008842D6">
            <w:pPr>
              <w:spacing w:line="250" w:lineRule="atLeast"/>
              <w:jc w:val="center"/>
              <w:rPr>
                <w:iCs/>
                <w:sz w:val="22"/>
                <w:szCs w:val="22"/>
              </w:rPr>
            </w:pPr>
            <w:r w:rsidRPr="008842D6">
              <w:rPr>
                <w:iCs/>
                <w:sz w:val="22"/>
                <w:szCs w:val="22"/>
              </w:rPr>
              <w:t>c.512delG</w:t>
            </w:r>
          </w:p>
        </w:tc>
        <w:tc>
          <w:tcPr>
            <w:tcW w:w="2693" w:type="dxa"/>
            <w:tcBorders>
              <w:top w:val="nil"/>
              <w:left w:val="nil"/>
              <w:bottom w:val="single" w:sz="4" w:space="0" w:color="auto"/>
              <w:right w:val="single" w:sz="4" w:space="0" w:color="auto"/>
            </w:tcBorders>
            <w:shd w:val="clear" w:color="auto" w:fill="auto"/>
            <w:noWrap/>
          </w:tcPr>
          <w:p w:rsidR="006C6467" w:rsidRPr="008842D6" w:rsidRDefault="006C6467" w:rsidP="008842D6">
            <w:pPr>
              <w:spacing w:line="250" w:lineRule="atLeast"/>
              <w:jc w:val="center"/>
              <w:rPr>
                <w:iCs/>
                <w:sz w:val="22"/>
                <w:szCs w:val="22"/>
              </w:rPr>
            </w:pPr>
            <w:r w:rsidRPr="008842D6">
              <w:rPr>
                <w:iCs/>
                <w:sz w:val="22"/>
                <w:szCs w:val="22"/>
              </w:rPr>
              <w:t>c.512delG</w:t>
            </w:r>
          </w:p>
        </w:tc>
        <w:tc>
          <w:tcPr>
            <w:tcW w:w="2835" w:type="dxa"/>
            <w:tcBorders>
              <w:top w:val="nil"/>
              <w:left w:val="nil"/>
              <w:bottom w:val="single" w:sz="4" w:space="0" w:color="auto"/>
              <w:right w:val="single" w:sz="4" w:space="0" w:color="auto"/>
            </w:tcBorders>
            <w:shd w:val="clear" w:color="auto" w:fill="auto"/>
          </w:tcPr>
          <w:p w:rsidR="006C6467" w:rsidRPr="008842D6" w:rsidRDefault="006C6467" w:rsidP="008842D6">
            <w:pPr>
              <w:spacing w:line="250" w:lineRule="atLeast"/>
              <w:jc w:val="center"/>
              <w:rPr>
                <w:iCs/>
                <w:sz w:val="22"/>
                <w:szCs w:val="22"/>
              </w:rPr>
            </w:pPr>
            <w:r w:rsidRPr="008842D6">
              <w:rPr>
                <w:iCs/>
                <w:sz w:val="22"/>
                <w:szCs w:val="22"/>
              </w:rPr>
              <w:t>p.G171Vfs*19</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c.516insGAC</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c.516insGAC</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p.152insD</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c.520delT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c.520delT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p.C174Vfs</w:t>
            </w:r>
            <w:r w:rsidRPr="00851C49">
              <w:rPr>
                <w:sz w:val="22"/>
                <w:szCs w:val="22"/>
              </w:rPr>
              <w:t>*</w:t>
            </w:r>
            <w:r w:rsidRPr="00851C49">
              <w:rPr>
                <w:iCs/>
                <w:sz w:val="22"/>
                <w:szCs w:val="22"/>
              </w:rPr>
              <w:t>17</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c.568delG</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c.568delG</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p.A190Pfs</w:t>
            </w:r>
            <w:r w:rsidRPr="00851C49">
              <w:rPr>
                <w:sz w:val="22"/>
                <w:szCs w:val="22"/>
              </w:rPr>
              <w:t>*</w:t>
            </w:r>
            <w:r w:rsidRPr="00851C49">
              <w:rPr>
                <w:iCs/>
                <w:sz w:val="22"/>
                <w:szCs w:val="22"/>
              </w:rPr>
              <w:t>1</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c.590delG</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c.590delG</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p.S197Tfs</w:t>
            </w:r>
            <w:r w:rsidRPr="00851C49">
              <w:rPr>
                <w:sz w:val="22"/>
                <w:szCs w:val="22"/>
              </w:rPr>
              <w:t>*</w:t>
            </w:r>
            <w:r w:rsidRPr="00851C49">
              <w:rPr>
                <w:iCs/>
                <w:sz w:val="22"/>
                <w:szCs w:val="22"/>
              </w:rPr>
              <w:t>42</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c.[604 T&gt;C;644 A&gt;G]</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c.T604C/A644G</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 C202R/N215S</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c.606delT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c.606delT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p.C202Wfs</w:t>
            </w:r>
            <w:r w:rsidRPr="00851C49">
              <w:rPr>
                <w:sz w:val="22"/>
                <w:szCs w:val="22"/>
              </w:rPr>
              <w:t>*</w:t>
            </w:r>
            <w:r w:rsidRPr="00851C49">
              <w:rPr>
                <w:iCs/>
                <w:sz w:val="22"/>
                <w:szCs w:val="22"/>
              </w:rPr>
              <w:t>37</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c.613_621del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c.613_621del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p.205_207del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c.614delC</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c.614delC</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p.P205Lfs</w:t>
            </w:r>
            <w:r w:rsidRPr="00851C49">
              <w:rPr>
                <w:sz w:val="22"/>
                <w:szCs w:val="22"/>
              </w:rPr>
              <w:t>*</w:t>
            </w:r>
            <w:r w:rsidRPr="00851C49">
              <w:rPr>
                <w:iCs/>
                <w:sz w:val="22"/>
                <w:szCs w:val="22"/>
              </w:rPr>
              <w:t>34</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c.618_619del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c.618_619del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p.L206fs</w:t>
            </w:r>
            <w:r w:rsidRPr="00851C49">
              <w:rPr>
                <w:sz w:val="22"/>
                <w:szCs w:val="22"/>
              </w:rPr>
              <w:t>*</w:t>
            </w:r>
            <w:r w:rsidRPr="00851C49">
              <w:rPr>
                <w:iCs/>
                <w:sz w:val="22"/>
                <w:szCs w:val="22"/>
              </w:rPr>
              <w:t>24</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c.621dupT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c.621dupT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p.M208Yfs</w:t>
            </w:r>
            <w:r w:rsidRPr="00851C49">
              <w:rPr>
                <w:sz w:val="22"/>
                <w:szCs w:val="22"/>
              </w:rPr>
              <w:t>*</w:t>
            </w:r>
            <w:r w:rsidRPr="00851C49">
              <w:rPr>
                <w:iCs/>
                <w:sz w:val="22"/>
                <w:szCs w:val="22"/>
              </w:rPr>
              <w:t>24</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851C49" w:rsidRDefault="00877EB6" w:rsidP="008842D6">
            <w:pPr>
              <w:spacing w:line="250" w:lineRule="atLeast"/>
              <w:jc w:val="center"/>
              <w:rPr>
                <w:iCs/>
                <w:sz w:val="22"/>
                <w:szCs w:val="22"/>
              </w:rPr>
            </w:pPr>
            <w:r w:rsidRPr="00851C49">
              <w:rPr>
                <w:iCs/>
                <w:sz w:val="22"/>
                <w:szCs w:val="22"/>
              </w:rPr>
              <w:lastRenderedPageBreak/>
              <w:t>g.?_?del</w:t>
            </w:r>
          </w:p>
        </w:tc>
        <w:tc>
          <w:tcPr>
            <w:tcW w:w="2693" w:type="dxa"/>
            <w:tcBorders>
              <w:top w:val="nil"/>
              <w:left w:val="nil"/>
              <w:bottom w:val="single" w:sz="4" w:space="0" w:color="auto"/>
              <w:right w:val="single" w:sz="4" w:space="0" w:color="auto"/>
            </w:tcBorders>
            <w:shd w:val="clear" w:color="auto" w:fill="auto"/>
            <w:noWrap/>
          </w:tcPr>
          <w:p w:rsidR="00877EB6" w:rsidRPr="00851C49" w:rsidRDefault="00877EB6" w:rsidP="008842D6">
            <w:pPr>
              <w:spacing w:line="250" w:lineRule="atLeast"/>
              <w:jc w:val="center"/>
              <w:rPr>
                <w:iCs/>
                <w:sz w:val="22"/>
                <w:szCs w:val="22"/>
              </w:rPr>
            </w:pPr>
            <w:r w:rsidRPr="00851C49">
              <w:rPr>
                <w:iCs/>
                <w:sz w:val="22"/>
                <w:szCs w:val="22"/>
              </w:rPr>
              <w:t>c.?_?del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proofErr w:type="gramStart"/>
            <w:r w:rsidRPr="00851C49">
              <w:rPr>
                <w:iCs/>
                <w:sz w:val="22"/>
                <w:szCs w:val="22"/>
              </w:rPr>
              <w:t>UNKNOWN(</w:t>
            </w:r>
            <w:proofErr w:type="gramEnd"/>
            <w:r w:rsidRPr="00851C49">
              <w:rPr>
                <w:iCs/>
                <w:sz w:val="22"/>
                <w:szCs w:val="22"/>
              </w:rPr>
              <w:t>del Exon5_7?)</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g.[10237_11932del;</w:t>
            </w:r>
          </w:p>
          <w:p w:rsidR="00877EB6" w:rsidRPr="00851C49" w:rsidRDefault="00877EB6" w:rsidP="008842D6">
            <w:pPr>
              <w:spacing w:line="250" w:lineRule="atLeast"/>
              <w:jc w:val="center"/>
              <w:rPr>
                <w:iCs/>
                <w:sz w:val="22"/>
                <w:szCs w:val="22"/>
              </w:rPr>
            </w:pPr>
            <w:r w:rsidRPr="00851C49">
              <w:rPr>
                <w:iCs/>
                <w:sz w:val="22"/>
                <w:szCs w:val="22"/>
              </w:rPr>
              <w:t>11933_12083inv;</w:t>
            </w:r>
          </w:p>
          <w:p w:rsidR="00877EB6" w:rsidRPr="00851C49" w:rsidRDefault="00877EB6" w:rsidP="008842D6">
            <w:pPr>
              <w:spacing w:line="250" w:lineRule="atLeast"/>
              <w:jc w:val="center"/>
              <w:rPr>
                <w:iCs/>
                <w:sz w:val="22"/>
                <w:szCs w:val="22"/>
              </w:rPr>
            </w:pPr>
            <w:r w:rsidRPr="00851C49">
              <w:rPr>
                <w:iCs/>
                <w:sz w:val="22"/>
                <w:szCs w:val="22"/>
              </w:rPr>
              <w:t>12084_12097del]</w:t>
            </w:r>
          </w:p>
        </w:tc>
        <w:tc>
          <w:tcPr>
            <w:tcW w:w="2693" w:type="dxa"/>
            <w:tcBorders>
              <w:top w:val="nil"/>
              <w:left w:val="nil"/>
              <w:bottom w:val="single" w:sz="4" w:space="0" w:color="auto"/>
              <w:right w:val="single" w:sz="4" w:space="0" w:color="auto"/>
            </w:tcBorders>
            <w:shd w:val="clear" w:color="auto" w:fill="auto"/>
            <w:noWrap/>
          </w:tcPr>
          <w:p w:rsidR="00877EB6" w:rsidRPr="00851C49" w:rsidRDefault="00877EB6" w:rsidP="008842D6">
            <w:pPr>
              <w:spacing w:line="250" w:lineRule="atLeast"/>
              <w:jc w:val="center"/>
              <w:rPr>
                <w:iCs/>
                <w:sz w:val="22"/>
                <w:szCs w:val="22"/>
              </w:rPr>
            </w:pPr>
            <w:r w:rsidRPr="00851C49">
              <w:rPr>
                <w:iCs/>
                <w:sz w:val="22"/>
                <w:szCs w:val="22"/>
              </w:rPr>
              <w:t>g.[10237_11932del;</w:t>
            </w:r>
          </w:p>
          <w:p w:rsidR="00877EB6" w:rsidRPr="00851C49" w:rsidRDefault="00877EB6" w:rsidP="008842D6">
            <w:pPr>
              <w:spacing w:line="250" w:lineRule="atLeast"/>
              <w:jc w:val="center"/>
              <w:rPr>
                <w:iCs/>
                <w:sz w:val="22"/>
                <w:szCs w:val="22"/>
              </w:rPr>
            </w:pPr>
            <w:r w:rsidRPr="00851C49">
              <w:rPr>
                <w:iCs/>
                <w:sz w:val="22"/>
                <w:szCs w:val="22"/>
              </w:rPr>
              <w:t>11933_12083inv;</w:t>
            </w:r>
          </w:p>
          <w:p w:rsidR="00877EB6" w:rsidRPr="00851C49" w:rsidRDefault="00877EB6" w:rsidP="008842D6">
            <w:pPr>
              <w:spacing w:line="250" w:lineRule="atLeast"/>
              <w:jc w:val="center"/>
              <w:rPr>
                <w:iCs/>
                <w:sz w:val="22"/>
                <w:szCs w:val="22"/>
              </w:rPr>
            </w:pPr>
            <w:r w:rsidRPr="00851C49">
              <w:rPr>
                <w:iCs/>
                <w:sz w:val="22"/>
                <w:szCs w:val="22"/>
              </w:rPr>
              <w:t>12084_12097del]</w:t>
            </w:r>
          </w:p>
        </w:tc>
        <w:tc>
          <w:tcPr>
            <w:tcW w:w="2835" w:type="dxa"/>
            <w:tcBorders>
              <w:top w:val="nil"/>
              <w:left w:val="nil"/>
              <w:bottom w:val="single" w:sz="4" w:space="0" w:color="auto"/>
              <w:right w:val="single" w:sz="4" w:space="0" w:color="auto"/>
            </w:tcBorders>
            <w:shd w:val="clear" w:color="auto" w:fill="auto"/>
          </w:tcPr>
          <w:p w:rsidR="00877EB6" w:rsidRPr="00851C49" w:rsidRDefault="00877EB6" w:rsidP="008842D6">
            <w:pPr>
              <w:spacing w:line="250" w:lineRule="atLeast"/>
              <w:jc w:val="center"/>
              <w:rPr>
                <w:iCs/>
                <w:sz w:val="22"/>
                <w:szCs w:val="22"/>
              </w:rPr>
            </w:pPr>
            <w:r w:rsidRPr="00851C49">
              <w:rPr>
                <w:iCs/>
                <w:sz w:val="22"/>
                <w:szCs w:val="22"/>
              </w:rPr>
              <w:t>UNKNOWN</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c.646dupT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c.646dupT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p.Y216Lfs</w:t>
            </w:r>
            <w:r w:rsidRPr="00851C49">
              <w:rPr>
                <w:sz w:val="22"/>
                <w:szCs w:val="22"/>
              </w:rPr>
              <w:t>*</w:t>
            </w:r>
            <w:r w:rsidRPr="00851C49">
              <w:rPr>
                <w:iCs/>
                <w:sz w:val="22"/>
                <w:szCs w:val="22"/>
              </w:rPr>
              <w:t>15</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c.646delT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c.646delT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p.Y216Ifs</w:t>
            </w:r>
            <w:r w:rsidRPr="00851C49">
              <w:rPr>
                <w:sz w:val="22"/>
                <w:szCs w:val="22"/>
              </w:rPr>
              <w:t>*</w:t>
            </w:r>
            <w:r w:rsidRPr="00851C49">
              <w:rPr>
                <w:iCs/>
                <w:sz w:val="22"/>
                <w:szCs w:val="22"/>
              </w:rPr>
              <w:t>23</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c.650_663dup14</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c.650_663dup14</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p.Q221fs</w:t>
            </w:r>
            <w:r w:rsidRPr="00851C49">
              <w:rPr>
                <w:sz w:val="22"/>
                <w:szCs w:val="22"/>
              </w:rPr>
              <w:t>*</w:t>
            </w:r>
            <w:r w:rsidRPr="00851C49">
              <w:rPr>
                <w:iCs/>
                <w:sz w:val="22"/>
                <w:szCs w:val="22"/>
              </w:rPr>
              <w:t>23</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c.672_673ins37</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c.672_673ins37</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p.H225Tfs</w:t>
            </w:r>
            <w:r w:rsidRPr="00851C49">
              <w:rPr>
                <w:sz w:val="22"/>
                <w:szCs w:val="22"/>
              </w:rPr>
              <w:t>*</w:t>
            </w:r>
            <w:r w:rsidRPr="00851C49">
              <w:rPr>
                <w:iCs/>
                <w:sz w:val="22"/>
                <w:szCs w:val="22"/>
              </w:rPr>
              <w:t>18</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c.674_732del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c.674_732del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p.H225Lfs</w:t>
            </w:r>
            <w:r w:rsidRPr="00851C49">
              <w:rPr>
                <w:sz w:val="22"/>
                <w:szCs w:val="22"/>
              </w:rPr>
              <w:t>*</w:t>
            </w:r>
            <w:r w:rsidRPr="00851C49">
              <w:rPr>
                <w:iCs/>
                <w:sz w:val="22"/>
                <w:szCs w:val="22"/>
              </w:rPr>
              <w:t>5</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c.678delG</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c.678delG</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p.A230Lfs</w:t>
            </w:r>
            <w:r w:rsidRPr="00851C49">
              <w:rPr>
                <w:sz w:val="22"/>
                <w:szCs w:val="22"/>
              </w:rPr>
              <w:t>*</w:t>
            </w:r>
            <w:r w:rsidRPr="00851C49">
              <w:rPr>
                <w:iCs/>
                <w:sz w:val="22"/>
                <w:szCs w:val="22"/>
              </w:rPr>
              <w:t>9</w:t>
            </w:r>
            <w:r w:rsidRPr="00851C49">
              <w:rPr>
                <w:iCs/>
                <w:sz w:val="22"/>
                <w:szCs w:val="22"/>
                <w:vertAlign w:val="superscript"/>
              </w:rPr>
              <w:t xml:space="preserve"> </w:t>
            </w:r>
          </w:p>
        </w:tc>
      </w:tr>
      <w:tr w:rsidR="002B519D" w:rsidRPr="002B519D"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c.700_702del</w:t>
            </w:r>
          </w:p>
        </w:tc>
        <w:tc>
          <w:tcPr>
            <w:tcW w:w="2693" w:type="dxa"/>
            <w:tcBorders>
              <w:top w:val="nil"/>
              <w:left w:val="nil"/>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c.700_702del</w:t>
            </w:r>
          </w:p>
        </w:tc>
        <w:tc>
          <w:tcPr>
            <w:tcW w:w="2835" w:type="dxa"/>
            <w:tcBorders>
              <w:top w:val="nil"/>
              <w:left w:val="nil"/>
              <w:bottom w:val="single" w:sz="4" w:space="0" w:color="auto"/>
              <w:right w:val="single" w:sz="4" w:space="0" w:color="auto"/>
            </w:tcBorders>
            <w:shd w:val="clear" w:color="auto" w:fill="auto"/>
          </w:tcPr>
          <w:p w:rsidR="002B519D" w:rsidRPr="002B519D" w:rsidRDefault="002B519D" w:rsidP="008842D6">
            <w:pPr>
              <w:spacing w:line="250" w:lineRule="atLeast"/>
              <w:jc w:val="center"/>
              <w:rPr>
                <w:iCs/>
                <w:sz w:val="22"/>
                <w:szCs w:val="22"/>
              </w:rPr>
            </w:pPr>
            <w:r w:rsidRPr="002B519D">
              <w:rPr>
                <w:iCs/>
                <w:sz w:val="22"/>
                <w:szCs w:val="22"/>
              </w:rPr>
              <w:t>p.D234del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c.715_717 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c.715_717 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proofErr w:type="spellStart"/>
            <w:r w:rsidRPr="00851C49">
              <w:rPr>
                <w:iCs/>
                <w:sz w:val="22"/>
                <w:szCs w:val="22"/>
              </w:rPr>
              <w:t>p.del</w:t>
            </w:r>
            <w:proofErr w:type="spellEnd"/>
            <w:r w:rsidRPr="00851C49">
              <w:rPr>
                <w:iCs/>
                <w:sz w:val="22"/>
                <w:szCs w:val="22"/>
              </w:rPr>
              <w:t xml:space="preserve"> I239</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c.716dupT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c.716dupT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p.I239fs</w:t>
            </w:r>
            <w:r w:rsidRPr="00851C49">
              <w:rPr>
                <w:sz w:val="22"/>
                <w:szCs w:val="22"/>
              </w:rPr>
              <w:t>*</w:t>
            </w:r>
            <w:r w:rsidRPr="00851C49">
              <w:rPr>
                <w:iCs/>
                <w:sz w:val="22"/>
                <w:szCs w:val="22"/>
              </w:rPr>
              <w:t>10</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c.718_719del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c.718_719del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p.K240Efs</w:t>
            </w:r>
            <w:r w:rsidRPr="00851C49">
              <w:rPr>
                <w:sz w:val="22"/>
                <w:szCs w:val="22"/>
              </w:rPr>
              <w:t>*</w:t>
            </w:r>
            <w:r w:rsidRPr="00851C49">
              <w:rPr>
                <w:iCs/>
                <w:sz w:val="22"/>
                <w:szCs w:val="22"/>
              </w:rPr>
              <w:t>8</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c.719dupA</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c.719dupA</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p.K240fs</w:t>
            </w:r>
            <w:r w:rsidRPr="00851C49">
              <w:rPr>
                <w:sz w:val="22"/>
                <w:szCs w:val="22"/>
              </w:rPr>
              <w:t>*</w:t>
            </w:r>
            <w:r w:rsidRPr="00851C49">
              <w:rPr>
                <w:iCs/>
                <w:sz w:val="22"/>
                <w:szCs w:val="22"/>
              </w:rPr>
              <w:t>9</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c.722delG</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c.722delG</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p.S241Ifs</w:t>
            </w:r>
            <w:r w:rsidRPr="00851C49">
              <w:rPr>
                <w:sz w:val="22"/>
                <w:szCs w:val="22"/>
              </w:rPr>
              <w:t>*</w:t>
            </w:r>
            <w:r w:rsidRPr="00851C49">
              <w:rPr>
                <w:iCs/>
                <w:sz w:val="22"/>
                <w:szCs w:val="22"/>
              </w:rPr>
              <w:t>27</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c.723dupT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c.723dupT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911905">
              <w:rPr>
                <w:iCs/>
                <w:sz w:val="22"/>
                <w:szCs w:val="22"/>
              </w:rPr>
              <w:t>p.</w:t>
            </w:r>
            <w:r w:rsidR="002B519D" w:rsidRPr="00911905">
              <w:rPr>
                <w:iCs/>
                <w:sz w:val="22"/>
                <w:szCs w:val="22"/>
              </w:rPr>
              <w:t xml:space="preserve"> I242Y</w:t>
            </w:r>
            <w:r w:rsidRPr="00851C49">
              <w:rPr>
                <w:iCs/>
                <w:sz w:val="22"/>
                <w:szCs w:val="22"/>
              </w:rPr>
              <w:t>fs</w:t>
            </w:r>
            <w:r w:rsidRPr="00851C49">
              <w:rPr>
                <w:sz w:val="22"/>
                <w:szCs w:val="22"/>
              </w:rPr>
              <w:t>*</w:t>
            </w:r>
            <w:r w:rsidRPr="00851C49">
              <w:rPr>
                <w:iCs/>
                <w:sz w:val="22"/>
                <w:szCs w:val="22"/>
              </w:rPr>
              <w:t>8</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851C49" w:rsidRDefault="00877EB6" w:rsidP="008842D6">
            <w:pPr>
              <w:pStyle w:val="Default"/>
              <w:spacing w:line="250" w:lineRule="atLeast"/>
              <w:jc w:val="center"/>
              <w:rPr>
                <w:color w:val="auto"/>
                <w:sz w:val="22"/>
                <w:szCs w:val="22"/>
              </w:rPr>
            </w:pPr>
            <w:r w:rsidRPr="00851C49">
              <w:rPr>
                <w:color w:val="auto"/>
                <w:sz w:val="22"/>
                <w:szCs w:val="22"/>
              </w:rPr>
              <w:t>c.736_739delinsCAA</w:t>
            </w:r>
          </w:p>
        </w:tc>
        <w:tc>
          <w:tcPr>
            <w:tcW w:w="2693" w:type="dxa"/>
            <w:tcBorders>
              <w:top w:val="nil"/>
              <w:left w:val="nil"/>
              <w:bottom w:val="single" w:sz="4" w:space="0" w:color="auto"/>
              <w:right w:val="single" w:sz="4" w:space="0" w:color="auto"/>
            </w:tcBorders>
            <w:shd w:val="clear" w:color="auto" w:fill="auto"/>
            <w:noWrap/>
          </w:tcPr>
          <w:p w:rsidR="00877EB6" w:rsidRPr="00851C49" w:rsidRDefault="00877EB6" w:rsidP="008842D6">
            <w:pPr>
              <w:pStyle w:val="Default"/>
              <w:spacing w:line="250" w:lineRule="atLeast"/>
              <w:jc w:val="center"/>
              <w:rPr>
                <w:color w:val="auto"/>
                <w:sz w:val="22"/>
                <w:szCs w:val="22"/>
              </w:rPr>
            </w:pPr>
            <w:r w:rsidRPr="00851C49">
              <w:rPr>
                <w:color w:val="auto"/>
                <w:sz w:val="22"/>
                <w:szCs w:val="22"/>
              </w:rPr>
              <w:t>c.736_739delinsCAA</w:t>
            </w:r>
          </w:p>
        </w:tc>
        <w:tc>
          <w:tcPr>
            <w:tcW w:w="2835" w:type="dxa"/>
            <w:tcBorders>
              <w:top w:val="nil"/>
              <w:left w:val="nil"/>
              <w:bottom w:val="single" w:sz="4" w:space="0" w:color="auto"/>
              <w:right w:val="single" w:sz="4" w:space="0" w:color="auto"/>
            </w:tcBorders>
            <w:shd w:val="clear" w:color="auto" w:fill="auto"/>
          </w:tcPr>
          <w:p w:rsidR="00877EB6" w:rsidRPr="00851C49" w:rsidRDefault="00877EB6" w:rsidP="008842D6">
            <w:pPr>
              <w:pStyle w:val="Default"/>
              <w:spacing w:line="250" w:lineRule="atLeast"/>
              <w:jc w:val="center"/>
              <w:rPr>
                <w:color w:val="auto"/>
                <w:sz w:val="22"/>
                <w:szCs w:val="22"/>
              </w:rPr>
            </w:pPr>
            <w:r w:rsidRPr="00851C49">
              <w:rPr>
                <w:color w:val="auto"/>
                <w:sz w:val="22"/>
                <w:szCs w:val="22"/>
              </w:rPr>
              <w:t>p.T246Qfs*21</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c.732delC</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c.732delC</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p.D244fs</w:t>
            </w:r>
            <w:r w:rsidRPr="00851C49">
              <w:rPr>
                <w:sz w:val="22"/>
                <w:szCs w:val="22"/>
              </w:rPr>
              <w:t>*</w:t>
            </w:r>
            <w:r w:rsidRPr="00851C49">
              <w:rPr>
                <w:iCs/>
                <w:sz w:val="22"/>
                <w:szCs w:val="22"/>
              </w:rPr>
              <w:t>24</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c.741ins9</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c.741ins9</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p.247ins3</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c.744delT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c.744delT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p.F248Lfs</w:t>
            </w:r>
            <w:r w:rsidRPr="00851C49">
              <w:rPr>
                <w:sz w:val="22"/>
                <w:szCs w:val="22"/>
              </w:rPr>
              <w:t>*</w:t>
            </w:r>
            <w:r w:rsidRPr="00851C49">
              <w:rPr>
                <w:iCs/>
                <w:sz w:val="22"/>
                <w:szCs w:val="22"/>
              </w:rPr>
              <w:t>20</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c.744_745del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c.744_745del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p.F248Lfs</w:t>
            </w:r>
            <w:r w:rsidRPr="00851C49">
              <w:rPr>
                <w:sz w:val="22"/>
                <w:szCs w:val="22"/>
              </w:rPr>
              <w:t>*</w:t>
            </w:r>
            <w:r w:rsidRPr="00851C49">
              <w:rPr>
                <w:iCs/>
                <w:sz w:val="22"/>
                <w:szCs w:val="22"/>
              </w:rPr>
              <w:t>6</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c.746_747del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c.746_747del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p.N249Tfs</w:t>
            </w:r>
            <w:r w:rsidRPr="00851C49">
              <w:rPr>
                <w:sz w:val="22"/>
                <w:szCs w:val="22"/>
              </w:rPr>
              <w:t>*</w:t>
            </w:r>
            <w:r w:rsidRPr="00851C49">
              <w:rPr>
                <w:iCs/>
                <w:sz w:val="22"/>
                <w:szCs w:val="22"/>
              </w:rPr>
              <w:t>5</w:t>
            </w:r>
            <w:r w:rsidRPr="00851C49">
              <w:rPr>
                <w:iCs/>
                <w:sz w:val="22"/>
                <w:szCs w:val="22"/>
                <w:vertAlign w:val="superscript"/>
              </w:rPr>
              <w:t xml:space="preserve"> </w:t>
            </w:r>
          </w:p>
        </w:tc>
      </w:tr>
      <w:tr w:rsidR="002B519D" w:rsidRPr="005815E9"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2B519D" w:rsidRPr="005815E9" w:rsidRDefault="002B519D" w:rsidP="008842D6">
            <w:pPr>
              <w:spacing w:line="250" w:lineRule="atLeast"/>
              <w:jc w:val="center"/>
              <w:rPr>
                <w:iCs/>
                <w:sz w:val="22"/>
                <w:szCs w:val="22"/>
              </w:rPr>
            </w:pPr>
            <w:r w:rsidRPr="005815E9">
              <w:rPr>
                <w:iCs/>
                <w:sz w:val="22"/>
                <w:szCs w:val="22"/>
              </w:rPr>
              <w:t>c.756delA</w:t>
            </w:r>
          </w:p>
        </w:tc>
        <w:tc>
          <w:tcPr>
            <w:tcW w:w="2693" w:type="dxa"/>
            <w:tcBorders>
              <w:top w:val="nil"/>
              <w:left w:val="nil"/>
              <w:bottom w:val="single" w:sz="4" w:space="0" w:color="auto"/>
              <w:right w:val="single" w:sz="4" w:space="0" w:color="auto"/>
            </w:tcBorders>
            <w:shd w:val="clear" w:color="auto" w:fill="auto"/>
            <w:noWrap/>
          </w:tcPr>
          <w:p w:rsidR="002B519D" w:rsidRPr="005815E9" w:rsidRDefault="002B519D" w:rsidP="008842D6">
            <w:pPr>
              <w:spacing w:line="250" w:lineRule="atLeast"/>
              <w:jc w:val="center"/>
              <w:rPr>
                <w:iCs/>
                <w:sz w:val="22"/>
                <w:szCs w:val="22"/>
              </w:rPr>
            </w:pPr>
            <w:r w:rsidRPr="005815E9">
              <w:rPr>
                <w:iCs/>
                <w:sz w:val="22"/>
                <w:szCs w:val="22"/>
              </w:rPr>
              <w:t>c.756delA</w:t>
            </w:r>
          </w:p>
        </w:tc>
        <w:tc>
          <w:tcPr>
            <w:tcW w:w="2835" w:type="dxa"/>
            <w:tcBorders>
              <w:top w:val="nil"/>
              <w:left w:val="nil"/>
              <w:bottom w:val="single" w:sz="4" w:space="0" w:color="auto"/>
              <w:right w:val="single" w:sz="4" w:space="0" w:color="auto"/>
            </w:tcBorders>
            <w:shd w:val="clear" w:color="auto" w:fill="auto"/>
          </w:tcPr>
          <w:p w:rsidR="002B519D" w:rsidRPr="005815E9" w:rsidRDefault="002B519D" w:rsidP="008842D6">
            <w:pPr>
              <w:spacing w:line="250" w:lineRule="atLeast"/>
              <w:jc w:val="center"/>
              <w:rPr>
                <w:iCs/>
                <w:sz w:val="22"/>
                <w:szCs w:val="22"/>
              </w:rPr>
            </w:pPr>
            <w:r w:rsidRPr="005815E9">
              <w:rPr>
                <w:iCs/>
                <w:sz w:val="22"/>
                <w:szCs w:val="22"/>
              </w:rPr>
              <w:t>p.I253Vfs*14</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c.759delT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c.759delT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p.I253Mfs 15</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c.760dupG</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c.760dupG</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p.V254Gfs</w:t>
            </w:r>
            <w:r w:rsidRPr="00851C49">
              <w:rPr>
                <w:sz w:val="22"/>
                <w:szCs w:val="22"/>
              </w:rPr>
              <w:t>*</w:t>
            </w:r>
            <w:r w:rsidRPr="00851C49">
              <w:rPr>
                <w:iCs/>
                <w:sz w:val="22"/>
                <w:szCs w:val="22"/>
              </w:rPr>
              <w:t>1</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c.761_762del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c.761_762del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p.V254Gfs</w:t>
            </w:r>
            <w:r w:rsidRPr="00851C49">
              <w:rPr>
                <w:sz w:val="22"/>
                <w:szCs w:val="22"/>
              </w:rPr>
              <w:t>*</w:t>
            </w:r>
            <w:r w:rsidRPr="00851C49">
              <w:rPr>
                <w:iCs/>
                <w:sz w:val="22"/>
                <w:szCs w:val="22"/>
              </w:rPr>
              <w:t>9</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c.774_775del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c.774_775del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p.G258fx</w:t>
            </w:r>
            <w:r w:rsidRPr="00851C49">
              <w:rPr>
                <w:sz w:val="22"/>
                <w:szCs w:val="22"/>
              </w:rPr>
              <w:t>*</w:t>
            </w:r>
            <w:r w:rsidRPr="00851C49">
              <w:rPr>
                <w:iCs/>
                <w:sz w:val="22"/>
                <w:szCs w:val="22"/>
              </w:rPr>
              <w:t>5</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c.777delA</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c.777delA</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p.P259fs</w:t>
            </w:r>
            <w:r w:rsidRPr="00851C49">
              <w:rPr>
                <w:sz w:val="22"/>
                <w:szCs w:val="22"/>
              </w:rPr>
              <w:t>*</w:t>
            </w:r>
            <w:r w:rsidRPr="00851C49">
              <w:rPr>
                <w:iCs/>
                <w:sz w:val="22"/>
                <w:szCs w:val="22"/>
              </w:rPr>
              <w:t>9</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c.782dupG</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c.782dupG</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p.G261fs</w:t>
            </w:r>
            <w:r w:rsidRPr="00851C49">
              <w:rPr>
                <w:sz w:val="22"/>
                <w:szCs w:val="22"/>
              </w:rPr>
              <w:t>*</w:t>
            </w:r>
            <w:r w:rsidRPr="00851C49">
              <w:rPr>
                <w:iCs/>
                <w:sz w:val="22"/>
                <w:szCs w:val="22"/>
              </w:rPr>
              <w:t>3</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851C49" w:rsidRDefault="00877EB6" w:rsidP="008842D6">
            <w:pPr>
              <w:pStyle w:val="Default"/>
              <w:spacing w:line="250" w:lineRule="atLeast"/>
              <w:jc w:val="center"/>
              <w:rPr>
                <w:color w:val="auto"/>
                <w:sz w:val="22"/>
                <w:szCs w:val="22"/>
              </w:rPr>
            </w:pPr>
            <w:r w:rsidRPr="00851C49">
              <w:rPr>
                <w:color w:val="auto"/>
                <w:sz w:val="22"/>
                <w:szCs w:val="22"/>
              </w:rPr>
              <w:t>c.802-2_802-3delCA</w:t>
            </w:r>
          </w:p>
        </w:tc>
        <w:tc>
          <w:tcPr>
            <w:tcW w:w="2693" w:type="dxa"/>
            <w:tcBorders>
              <w:top w:val="nil"/>
              <w:left w:val="nil"/>
              <w:bottom w:val="single" w:sz="4" w:space="0" w:color="auto"/>
              <w:right w:val="single" w:sz="4" w:space="0" w:color="auto"/>
            </w:tcBorders>
            <w:shd w:val="clear" w:color="auto" w:fill="auto"/>
            <w:noWrap/>
          </w:tcPr>
          <w:p w:rsidR="00877EB6" w:rsidRPr="00851C49" w:rsidRDefault="00877EB6" w:rsidP="008842D6">
            <w:pPr>
              <w:pStyle w:val="Default"/>
              <w:spacing w:line="250" w:lineRule="atLeast"/>
              <w:jc w:val="center"/>
              <w:rPr>
                <w:color w:val="auto"/>
                <w:sz w:val="22"/>
                <w:szCs w:val="22"/>
              </w:rPr>
            </w:pPr>
            <w:r w:rsidRPr="00851C49">
              <w:rPr>
                <w:color w:val="auto"/>
                <w:sz w:val="22"/>
                <w:szCs w:val="22"/>
              </w:rPr>
              <w:t>c.802-2_802-3delCA</w:t>
            </w:r>
          </w:p>
        </w:tc>
        <w:tc>
          <w:tcPr>
            <w:tcW w:w="2835" w:type="dxa"/>
            <w:tcBorders>
              <w:top w:val="nil"/>
              <w:left w:val="nil"/>
              <w:bottom w:val="single" w:sz="4" w:space="0" w:color="auto"/>
              <w:right w:val="single" w:sz="4" w:space="0" w:color="auto"/>
            </w:tcBorders>
            <w:shd w:val="clear" w:color="auto" w:fill="auto"/>
          </w:tcPr>
          <w:p w:rsidR="00877EB6" w:rsidRPr="00851C49" w:rsidRDefault="00877EB6" w:rsidP="008842D6">
            <w:pPr>
              <w:pStyle w:val="Default"/>
              <w:spacing w:line="250" w:lineRule="atLeast"/>
              <w:jc w:val="center"/>
              <w:rPr>
                <w:color w:val="auto"/>
                <w:sz w:val="22"/>
                <w:szCs w:val="22"/>
              </w:rPr>
            </w:pPr>
            <w:r w:rsidRPr="00851C49">
              <w:rPr>
                <w:color w:val="auto"/>
                <w:sz w:val="22"/>
                <w:szCs w:val="22"/>
              </w:rPr>
              <w:t>UNKNOWN</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851C49" w:rsidRDefault="00877EB6" w:rsidP="008842D6">
            <w:pPr>
              <w:pStyle w:val="Default"/>
              <w:spacing w:line="250" w:lineRule="atLeast"/>
              <w:jc w:val="center"/>
              <w:rPr>
                <w:color w:val="auto"/>
                <w:sz w:val="22"/>
                <w:szCs w:val="22"/>
              </w:rPr>
            </w:pPr>
            <w:r w:rsidRPr="00851C49">
              <w:rPr>
                <w:color w:val="auto"/>
                <w:sz w:val="22"/>
                <w:szCs w:val="22"/>
              </w:rPr>
              <w:t>c.803_806delTAGT</w:t>
            </w:r>
          </w:p>
        </w:tc>
        <w:tc>
          <w:tcPr>
            <w:tcW w:w="2693" w:type="dxa"/>
            <w:tcBorders>
              <w:top w:val="nil"/>
              <w:left w:val="nil"/>
              <w:bottom w:val="single" w:sz="4" w:space="0" w:color="auto"/>
              <w:right w:val="single" w:sz="4" w:space="0" w:color="auto"/>
            </w:tcBorders>
            <w:shd w:val="clear" w:color="auto" w:fill="auto"/>
            <w:noWrap/>
          </w:tcPr>
          <w:p w:rsidR="00877EB6" w:rsidRPr="00851C49" w:rsidRDefault="00877EB6" w:rsidP="008842D6">
            <w:pPr>
              <w:pStyle w:val="Default"/>
              <w:spacing w:line="250" w:lineRule="atLeast"/>
              <w:jc w:val="center"/>
              <w:rPr>
                <w:color w:val="auto"/>
                <w:sz w:val="22"/>
                <w:szCs w:val="22"/>
              </w:rPr>
            </w:pPr>
            <w:r w:rsidRPr="00851C49">
              <w:rPr>
                <w:color w:val="auto"/>
                <w:sz w:val="22"/>
                <w:szCs w:val="22"/>
              </w:rPr>
              <w:t>c.803_806delTAGT</w:t>
            </w:r>
          </w:p>
        </w:tc>
        <w:tc>
          <w:tcPr>
            <w:tcW w:w="2835" w:type="dxa"/>
            <w:tcBorders>
              <w:top w:val="nil"/>
              <w:left w:val="nil"/>
              <w:bottom w:val="single" w:sz="4" w:space="0" w:color="auto"/>
              <w:right w:val="single" w:sz="4" w:space="0" w:color="auto"/>
            </w:tcBorders>
            <w:shd w:val="clear" w:color="auto" w:fill="auto"/>
          </w:tcPr>
          <w:p w:rsidR="00877EB6" w:rsidRPr="00851C49" w:rsidRDefault="00877EB6" w:rsidP="008842D6">
            <w:pPr>
              <w:pStyle w:val="Default"/>
              <w:spacing w:line="250" w:lineRule="atLeast"/>
              <w:jc w:val="center"/>
              <w:rPr>
                <w:color w:val="auto"/>
                <w:sz w:val="22"/>
                <w:szCs w:val="22"/>
              </w:rPr>
            </w:pPr>
            <w:r w:rsidRPr="00851C49">
              <w:rPr>
                <w:color w:val="auto"/>
                <w:sz w:val="22"/>
                <w:szCs w:val="22"/>
              </w:rPr>
              <w:t>p.L268X</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c.807delG</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c.807delG</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p.V269fs</w:t>
            </w:r>
            <w:r w:rsidRPr="00851C49">
              <w:rPr>
                <w:sz w:val="22"/>
                <w:szCs w:val="22"/>
              </w:rPr>
              <w:t>*</w:t>
            </w:r>
            <w:r w:rsidRPr="00851C49">
              <w:rPr>
                <w:iCs/>
                <w:sz w:val="22"/>
                <w:szCs w:val="22"/>
              </w:rPr>
              <w:t>12</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c.833dupA</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c.833dupA</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p.N278Kfs</w:t>
            </w:r>
            <w:r w:rsidRPr="00851C49">
              <w:rPr>
                <w:sz w:val="22"/>
                <w:szCs w:val="22"/>
              </w:rPr>
              <w:t>*</w:t>
            </w:r>
            <w:r w:rsidRPr="00851C49">
              <w:rPr>
                <w:iCs/>
                <w:sz w:val="22"/>
                <w:szCs w:val="22"/>
              </w:rPr>
              <w:t>20</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c.833delA</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c.833delA</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p.N278Ifs</w:t>
            </w:r>
            <w:r w:rsidRPr="00851C49">
              <w:rPr>
                <w:sz w:val="22"/>
                <w:szCs w:val="22"/>
              </w:rPr>
              <w:t>*</w:t>
            </w:r>
            <w:r w:rsidRPr="00851C49">
              <w:rPr>
                <w:iCs/>
                <w:sz w:val="22"/>
                <w:szCs w:val="22"/>
              </w:rPr>
              <w:t>3</w:t>
            </w:r>
            <w:r w:rsidRPr="00851C49">
              <w:rPr>
                <w:iCs/>
                <w:sz w:val="22"/>
                <w:szCs w:val="22"/>
                <w:vertAlign w:val="superscript"/>
              </w:rPr>
              <w:t xml:space="preserve"> </w:t>
            </w:r>
          </w:p>
        </w:tc>
      </w:tr>
      <w:tr w:rsidR="002B519D" w:rsidRPr="0002537B"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c.833_845del</w:t>
            </w:r>
          </w:p>
        </w:tc>
        <w:tc>
          <w:tcPr>
            <w:tcW w:w="2693" w:type="dxa"/>
            <w:tcBorders>
              <w:top w:val="nil"/>
              <w:left w:val="nil"/>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c.833_845del</w:t>
            </w:r>
          </w:p>
        </w:tc>
        <w:tc>
          <w:tcPr>
            <w:tcW w:w="2835" w:type="dxa"/>
            <w:tcBorders>
              <w:top w:val="nil"/>
              <w:left w:val="nil"/>
              <w:bottom w:val="single" w:sz="4" w:space="0" w:color="auto"/>
              <w:right w:val="single" w:sz="4" w:space="0" w:color="auto"/>
            </w:tcBorders>
            <w:shd w:val="clear" w:color="auto" w:fill="auto"/>
          </w:tcPr>
          <w:p w:rsidR="002B519D" w:rsidRPr="002B519D" w:rsidRDefault="002B519D" w:rsidP="008842D6">
            <w:pPr>
              <w:spacing w:line="250" w:lineRule="atLeast"/>
              <w:jc w:val="center"/>
              <w:rPr>
                <w:iCs/>
                <w:sz w:val="22"/>
                <w:szCs w:val="22"/>
              </w:rPr>
            </w:pPr>
            <w:r w:rsidRPr="002B519D">
              <w:rPr>
                <w:iCs/>
                <w:sz w:val="22"/>
                <w:szCs w:val="22"/>
              </w:rPr>
              <w:t>p.W277fs*34</w:t>
            </w:r>
          </w:p>
        </w:tc>
      </w:tr>
      <w:tr w:rsidR="002B519D" w:rsidRPr="0002537B"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c.838_849del</w:t>
            </w:r>
          </w:p>
        </w:tc>
        <w:tc>
          <w:tcPr>
            <w:tcW w:w="2693" w:type="dxa"/>
            <w:tcBorders>
              <w:top w:val="nil"/>
              <w:left w:val="nil"/>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c.838_849del</w:t>
            </w:r>
          </w:p>
        </w:tc>
        <w:tc>
          <w:tcPr>
            <w:tcW w:w="2835" w:type="dxa"/>
            <w:tcBorders>
              <w:top w:val="nil"/>
              <w:left w:val="nil"/>
              <w:bottom w:val="single" w:sz="4" w:space="0" w:color="auto"/>
              <w:right w:val="single" w:sz="4" w:space="0" w:color="auto"/>
            </w:tcBorders>
            <w:shd w:val="clear" w:color="auto" w:fill="auto"/>
          </w:tcPr>
          <w:p w:rsidR="002B519D" w:rsidRPr="002B519D" w:rsidRDefault="002B519D" w:rsidP="008842D6">
            <w:pPr>
              <w:spacing w:line="250" w:lineRule="atLeast"/>
              <w:jc w:val="center"/>
              <w:rPr>
                <w:iCs/>
                <w:sz w:val="22"/>
                <w:szCs w:val="22"/>
              </w:rPr>
            </w:pPr>
            <w:r w:rsidRPr="002B519D">
              <w:rPr>
                <w:iCs/>
                <w:sz w:val="22"/>
                <w:szCs w:val="22"/>
              </w:rPr>
              <w:t>p.Q280_283del</w:t>
            </w:r>
          </w:p>
        </w:tc>
      </w:tr>
      <w:tr w:rsidR="002B519D" w:rsidRPr="0002537B"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c.841_844delGTAA</w:t>
            </w:r>
          </w:p>
        </w:tc>
        <w:tc>
          <w:tcPr>
            <w:tcW w:w="2693" w:type="dxa"/>
            <w:tcBorders>
              <w:top w:val="nil"/>
              <w:left w:val="nil"/>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c.841_844delGTAA</w:t>
            </w:r>
          </w:p>
        </w:tc>
        <w:tc>
          <w:tcPr>
            <w:tcW w:w="2835" w:type="dxa"/>
            <w:tcBorders>
              <w:top w:val="nil"/>
              <w:left w:val="nil"/>
              <w:bottom w:val="single" w:sz="4" w:space="0" w:color="auto"/>
              <w:right w:val="single" w:sz="4" w:space="0" w:color="auto"/>
            </w:tcBorders>
            <w:shd w:val="clear" w:color="auto" w:fill="auto"/>
          </w:tcPr>
          <w:p w:rsidR="002B519D" w:rsidRPr="002B519D" w:rsidRDefault="002B519D" w:rsidP="008842D6">
            <w:pPr>
              <w:spacing w:line="250" w:lineRule="atLeast"/>
              <w:jc w:val="center"/>
              <w:rPr>
                <w:iCs/>
                <w:sz w:val="22"/>
                <w:szCs w:val="22"/>
              </w:rPr>
            </w:pPr>
            <w:r w:rsidRPr="002B519D">
              <w:rPr>
                <w:iCs/>
                <w:sz w:val="22"/>
                <w:szCs w:val="22"/>
              </w:rPr>
              <w:t>p.Q280fs*34</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c.842_844del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c.842_844del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p.V281AdelT282</w:t>
            </w:r>
          </w:p>
        </w:tc>
      </w:tr>
      <w:tr w:rsidR="002B519D" w:rsidRPr="0002537B"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c.848_851delAGAT</w:t>
            </w:r>
          </w:p>
        </w:tc>
        <w:tc>
          <w:tcPr>
            <w:tcW w:w="2693" w:type="dxa"/>
            <w:tcBorders>
              <w:top w:val="nil"/>
              <w:left w:val="nil"/>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c.848_851delAGAT</w:t>
            </w:r>
          </w:p>
        </w:tc>
        <w:tc>
          <w:tcPr>
            <w:tcW w:w="2835" w:type="dxa"/>
            <w:tcBorders>
              <w:top w:val="nil"/>
              <w:left w:val="nil"/>
              <w:bottom w:val="single" w:sz="4" w:space="0" w:color="auto"/>
              <w:right w:val="single" w:sz="4" w:space="0" w:color="auto"/>
            </w:tcBorders>
            <w:shd w:val="clear" w:color="auto" w:fill="auto"/>
          </w:tcPr>
          <w:p w:rsidR="002B519D" w:rsidRPr="002B519D" w:rsidRDefault="002B519D" w:rsidP="008842D6">
            <w:pPr>
              <w:spacing w:line="250" w:lineRule="atLeast"/>
              <w:jc w:val="center"/>
              <w:rPr>
                <w:iCs/>
                <w:sz w:val="22"/>
                <w:szCs w:val="22"/>
              </w:rPr>
            </w:pPr>
            <w:r w:rsidRPr="002B519D">
              <w:rPr>
                <w:iCs/>
                <w:sz w:val="22"/>
                <w:szCs w:val="22"/>
              </w:rPr>
              <w:t>Q283Rfs*33</w:t>
            </w:r>
          </w:p>
        </w:tc>
      </w:tr>
      <w:tr w:rsidR="002B519D" w:rsidRPr="0002537B"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c.858_863delinsTTGG</w:t>
            </w:r>
          </w:p>
        </w:tc>
        <w:tc>
          <w:tcPr>
            <w:tcW w:w="2693" w:type="dxa"/>
            <w:tcBorders>
              <w:top w:val="nil"/>
              <w:left w:val="nil"/>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c.858_863delinsTTGG</w:t>
            </w:r>
          </w:p>
        </w:tc>
        <w:tc>
          <w:tcPr>
            <w:tcW w:w="2835" w:type="dxa"/>
            <w:tcBorders>
              <w:top w:val="nil"/>
              <w:left w:val="nil"/>
              <w:bottom w:val="single" w:sz="4" w:space="0" w:color="auto"/>
              <w:right w:val="single" w:sz="4" w:space="0" w:color="auto"/>
            </w:tcBorders>
            <w:shd w:val="clear" w:color="auto" w:fill="auto"/>
          </w:tcPr>
          <w:p w:rsidR="002B519D" w:rsidRPr="002B519D" w:rsidRDefault="002B519D" w:rsidP="008842D6">
            <w:pPr>
              <w:spacing w:line="250" w:lineRule="atLeast"/>
              <w:jc w:val="center"/>
              <w:rPr>
                <w:iCs/>
                <w:sz w:val="22"/>
                <w:szCs w:val="22"/>
              </w:rPr>
            </w:pPr>
            <w:r w:rsidRPr="002B519D">
              <w:rPr>
                <w:iCs/>
                <w:sz w:val="22"/>
                <w:szCs w:val="22"/>
              </w:rPr>
              <w:t>p.W287fs*9</w:t>
            </w:r>
          </w:p>
        </w:tc>
      </w:tr>
      <w:tr w:rsidR="002B519D" w:rsidRPr="0002537B"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c.863delC</w:t>
            </w:r>
          </w:p>
        </w:tc>
        <w:tc>
          <w:tcPr>
            <w:tcW w:w="2693" w:type="dxa"/>
            <w:tcBorders>
              <w:top w:val="nil"/>
              <w:left w:val="nil"/>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c.863delC</w:t>
            </w:r>
          </w:p>
        </w:tc>
        <w:tc>
          <w:tcPr>
            <w:tcW w:w="2835" w:type="dxa"/>
            <w:tcBorders>
              <w:top w:val="nil"/>
              <w:left w:val="nil"/>
              <w:bottom w:val="single" w:sz="4" w:space="0" w:color="auto"/>
              <w:right w:val="single" w:sz="4" w:space="0" w:color="auto"/>
            </w:tcBorders>
            <w:shd w:val="clear" w:color="auto" w:fill="auto"/>
          </w:tcPr>
          <w:p w:rsidR="002B519D" w:rsidRPr="002B519D" w:rsidRDefault="002B519D" w:rsidP="008842D6">
            <w:pPr>
              <w:spacing w:line="250" w:lineRule="atLeast"/>
              <w:jc w:val="center"/>
              <w:rPr>
                <w:iCs/>
                <w:sz w:val="22"/>
                <w:szCs w:val="22"/>
              </w:rPr>
            </w:pPr>
            <w:r w:rsidRPr="002B519D">
              <w:rPr>
                <w:iCs/>
                <w:sz w:val="22"/>
                <w:szCs w:val="22"/>
              </w:rPr>
              <w:t>p.A288Vfs*29</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c.881delT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c.881delT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p.L294Yfs</w:t>
            </w:r>
            <w:r w:rsidRPr="00851C49">
              <w:rPr>
                <w:sz w:val="22"/>
                <w:szCs w:val="22"/>
              </w:rPr>
              <w:t>*</w:t>
            </w:r>
            <w:r w:rsidRPr="00851C49">
              <w:rPr>
                <w:iCs/>
                <w:sz w:val="22"/>
                <w:szCs w:val="22"/>
              </w:rPr>
              <w:t>22</w:t>
            </w:r>
            <w:r w:rsidRPr="00851C49">
              <w:rPr>
                <w:iCs/>
                <w:sz w:val="22"/>
                <w:szCs w:val="22"/>
                <w:vertAlign w:val="superscript"/>
              </w:rPr>
              <w:t xml:space="preserve"> </w:t>
            </w:r>
          </w:p>
        </w:tc>
      </w:tr>
      <w:tr w:rsidR="002B519D" w:rsidRPr="002B519D"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c.891dupT</w:t>
            </w:r>
          </w:p>
        </w:tc>
        <w:tc>
          <w:tcPr>
            <w:tcW w:w="2693" w:type="dxa"/>
            <w:tcBorders>
              <w:top w:val="nil"/>
              <w:left w:val="nil"/>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c.891dupT</w:t>
            </w:r>
          </w:p>
        </w:tc>
        <w:tc>
          <w:tcPr>
            <w:tcW w:w="2835" w:type="dxa"/>
            <w:tcBorders>
              <w:top w:val="nil"/>
              <w:left w:val="nil"/>
              <w:bottom w:val="single" w:sz="4" w:space="0" w:color="auto"/>
              <w:right w:val="single" w:sz="4" w:space="0" w:color="auto"/>
            </w:tcBorders>
            <w:shd w:val="clear" w:color="auto" w:fill="auto"/>
          </w:tcPr>
          <w:p w:rsidR="002B519D" w:rsidRPr="002B519D" w:rsidRDefault="002B519D" w:rsidP="008842D6">
            <w:pPr>
              <w:spacing w:line="250" w:lineRule="atLeast"/>
              <w:jc w:val="center"/>
              <w:rPr>
                <w:iCs/>
                <w:sz w:val="22"/>
                <w:szCs w:val="22"/>
              </w:rPr>
            </w:pPr>
            <w:r w:rsidRPr="002B519D">
              <w:rPr>
                <w:iCs/>
                <w:sz w:val="22"/>
                <w:szCs w:val="22"/>
              </w:rPr>
              <w:t>p.N298X</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c.892_893insT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c.892_893insT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p.N298I</w:t>
            </w:r>
            <w:r w:rsidRPr="00851C49">
              <w:rPr>
                <w:sz w:val="22"/>
                <w:szCs w:val="22"/>
              </w:rPr>
              <w:t>*</w:t>
            </w:r>
            <w:r w:rsidRPr="00851C49">
              <w:rPr>
                <w:iCs/>
                <w:sz w:val="22"/>
                <w:szCs w:val="22"/>
              </w:rPr>
              <w:t>1</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lastRenderedPageBreak/>
              <w:t>c.893_894insG</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c.893_894insG</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p.N298Kfs</w:t>
            </w:r>
            <w:r w:rsidRPr="00851C49">
              <w:rPr>
                <w:sz w:val="22"/>
                <w:szCs w:val="22"/>
              </w:rPr>
              <w:t>*</w:t>
            </w:r>
            <w:r w:rsidRPr="00851C49">
              <w:rPr>
                <w:iCs/>
                <w:sz w:val="22"/>
                <w:szCs w:val="22"/>
              </w:rPr>
              <w:t>1</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c.902dupG</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c.902dupG</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p.R301fs</w:t>
            </w:r>
            <w:r w:rsidRPr="00851C49">
              <w:rPr>
                <w:sz w:val="22"/>
                <w:szCs w:val="22"/>
              </w:rPr>
              <w:t>*</w:t>
            </w:r>
            <w:r w:rsidRPr="00851C49">
              <w:rPr>
                <w:iCs/>
                <w:sz w:val="22"/>
                <w:szCs w:val="22"/>
              </w:rPr>
              <w:t>13</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c.909_918del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c.909_918del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p.I303Mfx</w:t>
            </w:r>
            <w:r w:rsidRPr="00851C49">
              <w:rPr>
                <w:sz w:val="22"/>
                <w:szCs w:val="22"/>
              </w:rPr>
              <w:t>*</w:t>
            </w:r>
            <w:r w:rsidRPr="00851C49">
              <w:rPr>
                <w:iCs/>
                <w:sz w:val="22"/>
                <w:szCs w:val="22"/>
              </w:rPr>
              <w:t>10</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c.914delC</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c.914delC</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p.P305Lfs</w:t>
            </w:r>
            <w:r w:rsidRPr="00851C49">
              <w:rPr>
                <w:sz w:val="22"/>
                <w:szCs w:val="22"/>
              </w:rPr>
              <w:t>*</w:t>
            </w:r>
            <w:r w:rsidRPr="00851C49">
              <w:rPr>
                <w:iCs/>
                <w:sz w:val="22"/>
                <w:szCs w:val="22"/>
              </w:rPr>
              <w:t>11</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c.931delC</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c.931delC</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p.L311Ffs</w:t>
            </w:r>
            <w:r w:rsidRPr="00851C49">
              <w:rPr>
                <w:sz w:val="22"/>
                <w:szCs w:val="22"/>
              </w:rPr>
              <w:t>*</w:t>
            </w:r>
            <w:r w:rsidRPr="00851C49">
              <w:rPr>
                <w:iCs/>
                <w:sz w:val="22"/>
                <w:szCs w:val="22"/>
              </w:rPr>
              <w:t>5</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c.941_961del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c.941_961del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p.D315_Q321del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c.946delG</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c.946delG</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p.V316X</w:t>
            </w:r>
            <w:r w:rsidRPr="00851C49">
              <w:rPr>
                <w:iCs/>
                <w:sz w:val="22"/>
                <w:szCs w:val="22"/>
                <w:vertAlign w:val="superscript"/>
              </w:rPr>
              <w:t xml:space="preserve"> </w:t>
            </w:r>
          </w:p>
        </w:tc>
      </w:tr>
      <w:tr w:rsidR="002B519D" w:rsidRPr="002B519D"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c.946_954dup</w:t>
            </w:r>
          </w:p>
        </w:tc>
        <w:tc>
          <w:tcPr>
            <w:tcW w:w="2693" w:type="dxa"/>
            <w:tcBorders>
              <w:top w:val="nil"/>
              <w:left w:val="nil"/>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c.946_954dup</w:t>
            </w:r>
          </w:p>
        </w:tc>
        <w:tc>
          <w:tcPr>
            <w:tcW w:w="2835" w:type="dxa"/>
            <w:tcBorders>
              <w:top w:val="nil"/>
              <w:left w:val="nil"/>
              <w:bottom w:val="single" w:sz="4" w:space="0" w:color="auto"/>
              <w:right w:val="single" w:sz="4" w:space="0" w:color="auto"/>
            </w:tcBorders>
            <w:shd w:val="clear" w:color="auto" w:fill="auto"/>
          </w:tcPr>
          <w:p w:rsidR="002B519D" w:rsidRPr="002B519D" w:rsidRDefault="002B519D" w:rsidP="008842D6">
            <w:pPr>
              <w:spacing w:line="250" w:lineRule="atLeast"/>
              <w:jc w:val="center"/>
              <w:rPr>
                <w:iCs/>
                <w:sz w:val="22"/>
                <w:szCs w:val="22"/>
              </w:rPr>
            </w:pPr>
            <w:r w:rsidRPr="002B519D">
              <w:rPr>
                <w:iCs/>
                <w:sz w:val="22"/>
                <w:szCs w:val="22"/>
              </w:rPr>
              <w:t>p.V316_A318dup</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c.950_954dupTTGCC</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c.950_954dupTTGCC</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p.A318fs</w:t>
            </w:r>
            <w:r w:rsidRPr="00851C49">
              <w:rPr>
                <w:sz w:val="22"/>
                <w:szCs w:val="22"/>
              </w:rPr>
              <w:t>*</w:t>
            </w:r>
            <w:r w:rsidRPr="00851C49">
              <w:rPr>
                <w:iCs/>
                <w:sz w:val="22"/>
                <w:szCs w:val="22"/>
              </w:rPr>
              <w:t>31</w:t>
            </w:r>
            <w:r w:rsidRPr="00851C49">
              <w:rPr>
                <w:iCs/>
                <w:sz w:val="22"/>
                <w:szCs w:val="22"/>
                <w:vertAlign w:val="superscript"/>
              </w:rPr>
              <w:t xml:space="preserve"> </w:t>
            </w:r>
          </w:p>
        </w:tc>
      </w:tr>
      <w:tr w:rsidR="002B519D" w:rsidRPr="002B519D"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c.972delG</w:t>
            </w:r>
          </w:p>
        </w:tc>
        <w:tc>
          <w:tcPr>
            <w:tcW w:w="2693" w:type="dxa"/>
            <w:tcBorders>
              <w:top w:val="nil"/>
              <w:left w:val="nil"/>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c.972delG</w:t>
            </w:r>
          </w:p>
        </w:tc>
        <w:tc>
          <w:tcPr>
            <w:tcW w:w="2835" w:type="dxa"/>
            <w:tcBorders>
              <w:top w:val="nil"/>
              <w:left w:val="nil"/>
              <w:bottom w:val="single" w:sz="4" w:space="0" w:color="auto"/>
              <w:right w:val="single" w:sz="4" w:space="0" w:color="auto"/>
            </w:tcBorders>
            <w:shd w:val="clear" w:color="auto" w:fill="auto"/>
          </w:tcPr>
          <w:p w:rsidR="002B519D" w:rsidRPr="002B519D" w:rsidRDefault="002B519D" w:rsidP="008842D6">
            <w:pPr>
              <w:spacing w:line="250" w:lineRule="atLeast"/>
              <w:jc w:val="center"/>
              <w:rPr>
                <w:iCs/>
                <w:sz w:val="22"/>
                <w:szCs w:val="22"/>
              </w:rPr>
            </w:pPr>
            <w:r w:rsidRPr="002B519D">
              <w:rPr>
                <w:iCs/>
                <w:sz w:val="22"/>
                <w:szCs w:val="22"/>
              </w:rPr>
              <w:t>p.G325Afs*21</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c.974dupG</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c.974dupG</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p.G325fs</w:t>
            </w:r>
            <w:r w:rsidRPr="00851C49">
              <w:rPr>
                <w:sz w:val="22"/>
                <w:szCs w:val="22"/>
              </w:rPr>
              <w:t>*</w:t>
            </w:r>
            <w:r w:rsidRPr="00851C49">
              <w:rPr>
                <w:iCs/>
                <w:sz w:val="22"/>
                <w:szCs w:val="22"/>
              </w:rPr>
              <w:t>7</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c.986delA</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c.986delA</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p.Y329Sfs</w:t>
            </w:r>
            <w:r w:rsidRPr="00851C49">
              <w:rPr>
                <w:sz w:val="22"/>
                <w:szCs w:val="22"/>
              </w:rPr>
              <w:t>*</w:t>
            </w:r>
            <w:r w:rsidRPr="00851C49">
              <w:rPr>
                <w:iCs/>
                <w:sz w:val="22"/>
                <w:szCs w:val="22"/>
              </w:rPr>
              <w:t>18</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c.988delC</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c.988delC</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p.Q330Sfs</w:t>
            </w:r>
            <w:r w:rsidRPr="00851C49">
              <w:rPr>
                <w:sz w:val="22"/>
                <w:szCs w:val="22"/>
              </w:rPr>
              <w:t>*</w:t>
            </w:r>
            <w:r w:rsidRPr="00851C49">
              <w:rPr>
                <w:iCs/>
                <w:sz w:val="22"/>
                <w:szCs w:val="22"/>
              </w:rPr>
              <w:t>17</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c.946_966del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c.946_966del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p.V316_D322del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c.994delA</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c.994delA</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p.R332Dfs</w:t>
            </w:r>
            <w:r w:rsidRPr="00851C49">
              <w:rPr>
                <w:sz w:val="22"/>
                <w:szCs w:val="22"/>
              </w:rPr>
              <w:t>*</w:t>
            </w:r>
            <w:r w:rsidRPr="00851C49">
              <w:rPr>
                <w:iCs/>
                <w:sz w:val="22"/>
                <w:szCs w:val="22"/>
              </w:rPr>
              <w:t>15</w:t>
            </w:r>
            <w:r w:rsidRPr="00851C49">
              <w:rPr>
                <w:iCs/>
                <w:sz w:val="22"/>
                <w:szCs w:val="22"/>
                <w:vertAlign w:val="superscript"/>
              </w:rPr>
              <w:t xml:space="preserve"> </w:t>
            </w:r>
          </w:p>
        </w:tc>
      </w:tr>
      <w:tr w:rsidR="002B519D" w:rsidRPr="002B519D"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c.994dupA</w:t>
            </w:r>
          </w:p>
        </w:tc>
        <w:tc>
          <w:tcPr>
            <w:tcW w:w="2693" w:type="dxa"/>
            <w:tcBorders>
              <w:top w:val="nil"/>
              <w:left w:val="nil"/>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c.994dupA</w:t>
            </w:r>
          </w:p>
        </w:tc>
        <w:tc>
          <w:tcPr>
            <w:tcW w:w="2835" w:type="dxa"/>
            <w:tcBorders>
              <w:top w:val="nil"/>
              <w:left w:val="nil"/>
              <w:bottom w:val="single" w:sz="4" w:space="0" w:color="auto"/>
              <w:right w:val="single" w:sz="4" w:space="0" w:color="auto"/>
            </w:tcBorders>
            <w:shd w:val="clear" w:color="auto" w:fill="auto"/>
          </w:tcPr>
          <w:p w:rsidR="002B519D" w:rsidRPr="002B519D" w:rsidRDefault="002B519D" w:rsidP="008842D6">
            <w:pPr>
              <w:spacing w:line="250" w:lineRule="atLeast"/>
              <w:jc w:val="center"/>
              <w:rPr>
                <w:iCs/>
                <w:sz w:val="22"/>
                <w:szCs w:val="22"/>
              </w:rPr>
            </w:pPr>
            <w:r w:rsidRPr="002B519D">
              <w:rPr>
                <w:iCs/>
                <w:sz w:val="22"/>
                <w:szCs w:val="22"/>
              </w:rPr>
              <w:t>p.R332Kfs*5</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c.996_999del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c.996_999del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p.R332fs</w:t>
            </w:r>
            <w:r w:rsidRPr="00851C49">
              <w:rPr>
                <w:sz w:val="22"/>
                <w:szCs w:val="22"/>
              </w:rPr>
              <w:t>*</w:t>
            </w:r>
            <w:r w:rsidRPr="00851C49">
              <w:rPr>
                <w:iCs/>
                <w:sz w:val="22"/>
                <w:szCs w:val="22"/>
              </w:rPr>
              <w:t>14</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c.997dupC</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c.997dupC</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p.Q333Pfs</w:t>
            </w:r>
            <w:r w:rsidRPr="00851C49">
              <w:rPr>
                <w:sz w:val="22"/>
                <w:szCs w:val="22"/>
              </w:rPr>
              <w:t>*</w:t>
            </w:r>
            <w:r w:rsidRPr="00851C49">
              <w:rPr>
                <w:iCs/>
                <w:sz w:val="22"/>
                <w:szCs w:val="22"/>
              </w:rPr>
              <w:t>5</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c.1011_1029del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c.1011_1029del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p.F337fs</w:t>
            </w:r>
            <w:r w:rsidRPr="00851C49">
              <w:rPr>
                <w:sz w:val="22"/>
                <w:szCs w:val="22"/>
              </w:rPr>
              <w:t>*</w:t>
            </w:r>
            <w:r w:rsidRPr="00851C49">
              <w:rPr>
                <w:iCs/>
                <w:sz w:val="22"/>
                <w:szCs w:val="22"/>
              </w:rPr>
              <w:t>4</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c.1017_1020delins24</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c.1017_1020delins24</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p.V339fs</w:t>
            </w:r>
            <w:r w:rsidRPr="00851C49">
              <w:rPr>
                <w:sz w:val="22"/>
                <w:szCs w:val="22"/>
              </w:rPr>
              <w:t>*</w:t>
            </w:r>
            <w:r w:rsidRPr="00851C49">
              <w:rPr>
                <w:iCs/>
                <w:sz w:val="22"/>
                <w:szCs w:val="22"/>
              </w:rPr>
              <w:t>7</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c.1017_1027del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c.1017_1027del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p.V339fs</w:t>
            </w:r>
            <w:r w:rsidRPr="00851C49">
              <w:rPr>
                <w:sz w:val="22"/>
                <w:szCs w:val="22"/>
              </w:rPr>
              <w:t>*</w:t>
            </w:r>
            <w:r w:rsidRPr="00851C49">
              <w:rPr>
                <w:iCs/>
                <w:sz w:val="22"/>
                <w:szCs w:val="22"/>
              </w:rPr>
              <w:t>5</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c.1021delG</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c.1021delG</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p.E341Nfs</w:t>
            </w:r>
            <w:r w:rsidRPr="00851C49">
              <w:rPr>
                <w:sz w:val="22"/>
                <w:szCs w:val="22"/>
              </w:rPr>
              <w:t>*</w:t>
            </w:r>
            <w:r w:rsidRPr="00851C49">
              <w:rPr>
                <w:iCs/>
                <w:sz w:val="22"/>
                <w:szCs w:val="22"/>
              </w:rPr>
              <w:t>6</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c.1025delG</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c.1025delG</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p.R342Hfs</w:t>
            </w:r>
            <w:r w:rsidRPr="00851C49">
              <w:rPr>
                <w:sz w:val="22"/>
                <w:szCs w:val="22"/>
              </w:rPr>
              <w:t>*</w:t>
            </w:r>
            <w:r w:rsidRPr="00851C49">
              <w:rPr>
                <w:iCs/>
                <w:sz w:val="22"/>
                <w:szCs w:val="22"/>
              </w:rPr>
              <w:t>5</w:t>
            </w:r>
            <w:r w:rsidRPr="00851C49">
              <w:rPr>
                <w:iCs/>
                <w:sz w:val="22"/>
                <w:szCs w:val="22"/>
                <w:vertAlign w:val="superscript"/>
              </w:rPr>
              <w:t xml:space="preserve"> </w:t>
            </w:r>
          </w:p>
        </w:tc>
      </w:tr>
      <w:tr w:rsidR="002B519D" w:rsidRPr="0002537B"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c.1028delC</w:t>
            </w:r>
          </w:p>
        </w:tc>
        <w:tc>
          <w:tcPr>
            <w:tcW w:w="2693" w:type="dxa"/>
            <w:tcBorders>
              <w:top w:val="nil"/>
              <w:left w:val="nil"/>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c.1028delC</w:t>
            </w:r>
          </w:p>
        </w:tc>
        <w:tc>
          <w:tcPr>
            <w:tcW w:w="2835" w:type="dxa"/>
            <w:tcBorders>
              <w:top w:val="nil"/>
              <w:left w:val="nil"/>
              <w:bottom w:val="single" w:sz="4" w:space="0" w:color="auto"/>
              <w:right w:val="single" w:sz="4" w:space="0" w:color="auto"/>
            </w:tcBorders>
            <w:shd w:val="clear" w:color="auto" w:fill="auto"/>
          </w:tcPr>
          <w:p w:rsidR="002B519D" w:rsidRPr="002B519D" w:rsidRDefault="002B519D" w:rsidP="008842D6">
            <w:pPr>
              <w:spacing w:line="250" w:lineRule="atLeast"/>
              <w:jc w:val="center"/>
              <w:rPr>
                <w:iCs/>
                <w:sz w:val="22"/>
                <w:szCs w:val="22"/>
              </w:rPr>
            </w:pPr>
            <w:r w:rsidRPr="002B519D">
              <w:rPr>
                <w:iCs/>
                <w:sz w:val="22"/>
                <w:szCs w:val="22"/>
              </w:rPr>
              <w:t>p.343Lfs*3</w:t>
            </w:r>
          </w:p>
        </w:tc>
      </w:tr>
      <w:tr w:rsidR="002B519D" w:rsidRPr="0002537B"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c.1029_1030delTC</w:t>
            </w:r>
          </w:p>
        </w:tc>
        <w:tc>
          <w:tcPr>
            <w:tcW w:w="2693" w:type="dxa"/>
            <w:tcBorders>
              <w:top w:val="nil"/>
              <w:left w:val="nil"/>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c.1029_1030delTC</w:t>
            </w:r>
          </w:p>
        </w:tc>
        <w:tc>
          <w:tcPr>
            <w:tcW w:w="2835" w:type="dxa"/>
            <w:tcBorders>
              <w:top w:val="nil"/>
              <w:left w:val="nil"/>
              <w:bottom w:val="single" w:sz="4" w:space="0" w:color="auto"/>
              <w:right w:val="single" w:sz="4" w:space="0" w:color="auto"/>
            </w:tcBorders>
            <w:shd w:val="clear" w:color="auto" w:fill="auto"/>
          </w:tcPr>
          <w:p w:rsidR="002B519D" w:rsidRPr="002B519D" w:rsidRDefault="002B519D" w:rsidP="008842D6">
            <w:pPr>
              <w:spacing w:line="250" w:lineRule="atLeast"/>
              <w:jc w:val="center"/>
              <w:rPr>
                <w:iCs/>
                <w:sz w:val="22"/>
                <w:szCs w:val="22"/>
              </w:rPr>
            </w:pPr>
            <w:r w:rsidRPr="002B519D">
              <w:rPr>
                <w:iCs/>
                <w:sz w:val="22"/>
                <w:szCs w:val="22"/>
              </w:rPr>
              <w:t>p.P343fs*29</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c.1030_1031insT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c.1030_1031insT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p.L344fs</w:t>
            </w:r>
            <w:r w:rsidRPr="00851C49">
              <w:rPr>
                <w:sz w:val="22"/>
                <w:szCs w:val="22"/>
              </w:rPr>
              <w:t>*</w:t>
            </w:r>
            <w:r w:rsidRPr="00851C49">
              <w:rPr>
                <w:iCs/>
                <w:sz w:val="22"/>
                <w:szCs w:val="22"/>
              </w:rPr>
              <w:t>30</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c.1033_1034del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c.1033_1034del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p.S345Rfs</w:t>
            </w:r>
            <w:r w:rsidRPr="00851C49">
              <w:rPr>
                <w:sz w:val="22"/>
                <w:szCs w:val="22"/>
              </w:rPr>
              <w:t>*</w:t>
            </w:r>
            <w:r w:rsidRPr="00851C49">
              <w:rPr>
                <w:iCs/>
                <w:sz w:val="22"/>
                <w:szCs w:val="22"/>
              </w:rPr>
              <w:t>28</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c.1037delG</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c.1037delG</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p.G346Afs</w:t>
            </w:r>
            <w:r w:rsidRPr="00851C49">
              <w:rPr>
                <w:sz w:val="22"/>
                <w:szCs w:val="22"/>
              </w:rPr>
              <w:t>*</w:t>
            </w:r>
            <w:r w:rsidRPr="00851C49">
              <w:rPr>
                <w:iCs/>
                <w:sz w:val="22"/>
                <w:szCs w:val="22"/>
              </w:rPr>
              <w:t>1</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c.1040dupT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c.1040dupT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p.L347Ffs</w:t>
            </w:r>
            <w:r w:rsidRPr="00851C49">
              <w:rPr>
                <w:sz w:val="22"/>
                <w:szCs w:val="22"/>
              </w:rPr>
              <w:t>*</w:t>
            </w:r>
            <w:r w:rsidRPr="00851C49">
              <w:rPr>
                <w:iCs/>
                <w:sz w:val="22"/>
                <w:szCs w:val="22"/>
              </w:rPr>
              <w:t>27</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c.1041dupA</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c.1041dupA</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p.L347fs</w:t>
            </w:r>
            <w:r w:rsidRPr="00851C49">
              <w:rPr>
                <w:sz w:val="22"/>
                <w:szCs w:val="22"/>
              </w:rPr>
              <w:t>*</w:t>
            </w:r>
            <w:r w:rsidRPr="00851C49">
              <w:rPr>
                <w:iCs/>
                <w:sz w:val="22"/>
                <w:szCs w:val="22"/>
              </w:rPr>
              <w:t>27</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c.1042dupG</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c.1042dupG</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p.A348Gfs</w:t>
            </w:r>
            <w:r w:rsidRPr="00851C49">
              <w:rPr>
                <w:sz w:val="22"/>
                <w:szCs w:val="22"/>
              </w:rPr>
              <w:t>*</w:t>
            </w:r>
            <w:r w:rsidRPr="00851C49">
              <w:rPr>
                <w:iCs/>
                <w:sz w:val="22"/>
                <w:szCs w:val="22"/>
              </w:rPr>
              <w:t>26</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c.1043_1044insG</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c.1043_1044insG</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p.A348fs</w:t>
            </w:r>
            <w:r w:rsidRPr="00851C49">
              <w:rPr>
                <w:sz w:val="22"/>
                <w:szCs w:val="22"/>
              </w:rPr>
              <w:t>*</w:t>
            </w:r>
            <w:r w:rsidRPr="00851C49">
              <w:rPr>
                <w:iCs/>
                <w:sz w:val="22"/>
                <w:szCs w:val="22"/>
              </w:rPr>
              <w:t>26</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c.1049delC</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c.1049delC</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p.A350Vfs</w:t>
            </w:r>
            <w:r w:rsidRPr="00851C49">
              <w:rPr>
                <w:sz w:val="22"/>
                <w:szCs w:val="22"/>
              </w:rPr>
              <w:t>*</w:t>
            </w:r>
            <w:r w:rsidRPr="00851C49">
              <w:rPr>
                <w:iCs/>
                <w:sz w:val="22"/>
                <w:szCs w:val="22"/>
              </w:rPr>
              <w:t>1</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sz w:val="22"/>
                <w:szCs w:val="22"/>
              </w:rPr>
              <w:t>c.1055_1056delCT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sz w:val="22"/>
                <w:szCs w:val="22"/>
              </w:rPr>
              <w:t>c.1055_1056delCT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sz w:val="22"/>
                <w:szCs w:val="22"/>
              </w:rPr>
              <w:t>p.A352Dfs*20</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c.1055_1057dup</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c.1055_1057dup</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p.353InsT</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c.1057_1058del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c.1057_1058del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p.M353Dfs</w:t>
            </w:r>
            <w:r w:rsidRPr="00851C49">
              <w:rPr>
                <w:sz w:val="22"/>
                <w:szCs w:val="22"/>
              </w:rPr>
              <w:t>*</w:t>
            </w:r>
            <w:r w:rsidRPr="00851C49">
              <w:rPr>
                <w:iCs/>
                <w:sz w:val="22"/>
                <w:szCs w:val="22"/>
              </w:rPr>
              <w:t>20</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c.1072_1074del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c.1072_1074del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p.358delE</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c.1074_1075del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c.1074_1075del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p.E358Dfs</w:t>
            </w:r>
            <w:r w:rsidRPr="00851C49">
              <w:rPr>
                <w:sz w:val="22"/>
                <w:szCs w:val="22"/>
              </w:rPr>
              <w:t>*</w:t>
            </w:r>
            <w:r w:rsidRPr="00851C49">
              <w:rPr>
                <w:iCs/>
                <w:sz w:val="22"/>
                <w:szCs w:val="22"/>
              </w:rPr>
              <w:t>15</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c.1077delT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c.1077delT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p.I359Mfs</w:t>
            </w:r>
            <w:r w:rsidRPr="00851C49">
              <w:rPr>
                <w:sz w:val="22"/>
                <w:szCs w:val="22"/>
              </w:rPr>
              <w:t>*</w:t>
            </w:r>
            <w:r w:rsidRPr="00851C49">
              <w:rPr>
                <w:iCs/>
                <w:sz w:val="22"/>
                <w:szCs w:val="22"/>
              </w:rPr>
              <w:t>31</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c.1081_1100del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c.1081_1100del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p.G360fs</w:t>
            </w:r>
            <w:r w:rsidRPr="00851C49">
              <w:rPr>
                <w:sz w:val="22"/>
                <w:szCs w:val="22"/>
              </w:rPr>
              <w:t>*</w:t>
            </w:r>
            <w:r w:rsidRPr="00851C49">
              <w:rPr>
                <w:iCs/>
                <w:sz w:val="22"/>
                <w:szCs w:val="22"/>
              </w:rPr>
              <w:t>7</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c.1086_1098del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c.1086_1098del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p.P362fs</w:t>
            </w:r>
            <w:r w:rsidRPr="00851C49">
              <w:rPr>
                <w:sz w:val="22"/>
                <w:szCs w:val="22"/>
              </w:rPr>
              <w:t>*</w:t>
            </w:r>
            <w:r w:rsidRPr="00851C49">
              <w:rPr>
                <w:iCs/>
                <w:sz w:val="22"/>
                <w:szCs w:val="22"/>
              </w:rPr>
              <w:t>24</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c.1088delG</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c.1088delG</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p.R363Pfs</w:t>
            </w:r>
            <w:r w:rsidRPr="00851C49">
              <w:rPr>
                <w:sz w:val="22"/>
                <w:szCs w:val="22"/>
              </w:rPr>
              <w:t>*</w:t>
            </w:r>
            <w:r w:rsidRPr="00851C49">
              <w:rPr>
                <w:iCs/>
                <w:sz w:val="22"/>
                <w:szCs w:val="22"/>
              </w:rPr>
              <w:t>27</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c.1091_1092del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c.1091_1092del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p.S364Lfs</w:t>
            </w:r>
            <w:r w:rsidRPr="00851C49">
              <w:rPr>
                <w:sz w:val="22"/>
                <w:szCs w:val="22"/>
              </w:rPr>
              <w:t>*</w:t>
            </w:r>
            <w:r w:rsidRPr="00851C49">
              <w:rPr>
                <w:iCs/>
                <w:sz w:val="22"/>
                <w:szCs w:val="22"/>
              </w:rPr>
              <w:t>9</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c.1093dupT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c.1093dupT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p.Y365Lfs</w:t>
            </w:r>
            <w:r w:rsidRPr="00851C49">
              <w:rPr>
                <w:sz w:val="22"/>
                <w:szCs w:val="22"/>
              </w:rPr>
              <w:t>*</w:t>
            </w:r>
            <w:r w:rsidRPr="00851C49">
              <w:rPr>
                <w:iCs/>
                <w:sz w:val="22"/>
                <w:szCs w:val="22"/>
              </w:rPr>
              <w:t>9</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c.1095delT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c.1095delT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p.Y365X</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lastRenderedPageBreak/>
              <w:t>c.1096_1100del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c.1096_1100del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p.Y365fs</w:t>
            </w:r>
            <w:r w:rsidRPr="00851C49">
              <w:rPr>
                <w:sz w:val="22"/>
                <w:szCs w:val="22"/>
              </w:rPr>
              <w:t>*</w:t>
            </w:r>
            <w:r w:rsidRPr="00851C49">
              <w:rPr>
                <w:iCs/>
                <w:sz w:val="22"/>
                <w:szCs w:val="22"/>
              </w:rPr>
              <w:t>7</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851C49" w:rsidRDefault="00877EB6" w:rsidP="008842D6">
            <w:pPr>
              <w:pStyle w:val="Default"/>
              <w:spacing w:line="250" w:lineRule="atLeast"/>
              <w:jc w:val="center"/>
              <w:rPr>
                <w:color w:val="auto"/>
                <w:sz w:val="22"/>
                <w:szCs w:val="22"/>
              </w:rPr>
            </w:pPr>
            <w:r w:rsidRPr="00851C49">
              <w:rPr>
                <w:color w:val="auto"/>
                <w:sz w:val="22"/>
                <w:szCs w:val="22"/>
              </w:rPr>
              <w:t>c.1102delG</w:t>
            </w:r>
          </w:p>
        </w:tc>
        <w:tc>
          <w:tcPr>
            <w:tcW w:w="2693" w:type="dxa"/>
            <w:tcBorders>
              <w:top w:val="nil"/>
              <w:left w:val="nil"/>
              <w:bottom w:val="single" w:sz="4" w:space="0" w:color="auto"/>
              <w:right w:val="single" w:sz="4" w:space="0" w:color="auto"/>
            </w:tcBorders>
            <w:shd w:val="clear" w:color="auto" w:fill="auto"/>
            <w:noWrap/>
          </w:tcPr>
          <w:p w:rsidR="00877EB6" w:rsidRPr="00851C49" w:rsidRDefault="00877EB6" w:rsidP="008842D6">
            <w:pPr>
              <w:pStyle w:val="Default"/>
              <w:spacing w:line="250" w:lineRule="atLeast"/>
              <w:jc w:val="center"/>
              <w:rPr>
                <w:color w:val="auto"/>
                <w:sz w:val="22"/>
                <w:szCs w:val="22"/>
              </w:rPr>
            </w:pPr>
            <w:r w:rsidRPr="00851C49">
              <w:rPr>
                <w:color w:val="auto"/>
                <w:sz w:val="22"/>
                <w:szCs w:val="22"/>
              </w:rPr>
              <w:t>c.1102delG</w:t>
            </w:r>
          </w:p>
        </w:tc>
        <w:tc>
          <w:tcPr>
            <w:tcW w:w="2835" w:type="dxa"/>
            <w:tcBorders>
              <w:top w:val="nil"/>
              <w:left w:val="nil"/>
              <w:bottom w:val="single" w:sz="4" w:space="0" w:color="auto"/>
              <w:right w:val="single" w:sz="4" w:space="0" w:color="auto"/>
            </w:tcBorders>
            <w:shd w:val="clear" w:color="auto" w:fill="auto"/>
          </w:tcPr>
          <w:p w:rsidR="00877EB6" w:rsidRPr="00851C49" w:rsidRDefault="00877EB6" w:rsidP="008842D6">
            <w:pPr>
              <w:pStyle w:val="Default"/>
              <w:spacing w:line="250" w:lineRule="atLeast"/>
              <w:jc w:val="center"/>
              <w:rPr>
                <w:color w:val="auto"/>
                <w:sz w:val="22"/>
                <w:szCs w:val="22"/>
              </w:rPr>
            </w:pPr>
            <w:r w:rsidRPr="00851C49">
              <w:rPr>
                <w:color w:val="auto"/>
                <w:sz w:val="22"/>
                <w:szCs w:val="22"/>
              </w:rPr>
              <w:t>p.A368Qfs*21</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sz w:val="22"/>
                <w:szCs w:val="22"/>
              </w:rPr>
            </w:pPr>
            <w:r w:rsidRPr="00851C49">
              <w:rPr>
                <w:iCs/>
                <w:sz w:val="22"/>
                <w:szCs w:val="22"/>
              </w:rPr>
              <w:t>c.1102delGinsTTATAC</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c.1102delGinsTTATAC</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p.A368delinsFYfs</w:t>
            </w:r>
            <w:r w:rsidRPr="00851C49">
              <w:rPr>
                <w:sz w:val="22"/>
                <w:szCs w:val="22"/>
              </w:rPr>
              <w:t>*</w:t>
            </w:r>
            <w:r w:rsidRPr="00851C49">
              <w:rPr>
                <w:iCs/>
                <w:sz w:val="22"/>
                <w:szCs w:val="22"/>
              </w:rPr>
              <w:t>23</w:t>
            </w:r>
            <w:r w:rsidRPr="00851C49">
              <w:rPr>
                <w:iCs/>
                <w:sz w:val="22"/>
                <w:szCs w:val="22"/>
                <w:vertAlign w:val="superscript"/>
              </w:rPr>
              <w:t xml:space="preserve"> </w:t>
            </w:r>
          </w:p>
        </w:tc>
      </w:tr>
      <w:tr w:rsidR="002B519D" w:rsidRPr="002B519D"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c.1114_1115insTCCC</w:t>
            </w:r>
          </w:p>
        </w:tc>
        <w:tc>
          <w:tcPr>
            <w:tcW w:w="2693" w:type="dxa"/>
            <w:tcBorders>
              <w:top w:val="nil"/>
              <w:left w:val="nil"/>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c.1114_1115insTCCC</w:t>
            </w:r>
          </w:p>
        </w:tc>
        <w:tc>
          <w:tcPr>
            <w:tcW w:w="2835" w:type="dxa"/>
            <w:tcBorders>
              <w:top w:val="nil"/>
              <w:left w:val="nil"/>
              <w:bottom w:val="single" w:sz="4" w:space="0" w:color="auto"/>
              <w:right w:val="single" w:sz="4" w:space="0" w:color="auto"/>
            </w:tcBorders>
            <w:shd w:val="clear" w:color="auto" w:fill="auto"/>
          </w:tcPr>
          <w:p w:rsidR="002B519D" w:rsidRPr="002B519D" w:rsidRDefault="002B519D" w:rsidP="008842D6">
            <w:pPr>
              <w:spacing w:line="250" w:lineRule="atLeast"/>
              <w:jc w:val="center"/>
              <w:rPr>
                <w:iCs/>
                <w:sz w:val="22"/>
                <w:szCs w:val="22"/>
              </w:rPr>
            </w:pPr>
            <w:r w:rsidRPr="002B519D">
              <w:rPr>
                <w:iCs/>
                <w:sz w:val="22"/>
                <w:szCs w:val="22"/>
              </w:rPr>
              <w:t>p.G373Pfs*1</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c.1122_1125del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c.1122_1125del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p.K374fs</w:t>
            </w:r>
            <w:r w:rsidRPr="00851C49">
              <w:rPr>
                <w:sz w:val="22"/>
                <w:szCs w:val="22"/>
              </w:rPr>
              <w:t>*</w:t>
            </w:r>
            <w:r w:rsidRPr="00851C49">
              <w:rPr>
                <w:iCs/>
                <w:sz w:val="22"/>
                <w:szCs w:val="22"/>
              </w:rPr>
              <w:t>15</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c.1123_1175del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c.1123_1175del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p.G375_R392del</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c.1139delC</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c.1139delC</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p.380Lfs</w:t>
            </w:r>
            <w:r w:rsidRPr="00851C49">
              <w:rPr>
                <w:sz w:val="22"/>
                <w:szCs w:val="22"/>
              </w:rPr>
              <w:t>*</w:t>
            </w:r>
            <w:r w:rsidRPr="00851C49">
              <w:rPr>
                <w:iCs/>
                <w:sz w:val="22"/>
                <w:szCs w:val="22"/>
              </w:rPr>
              <w:t>10</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c.1145_1149del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c.1145_1149del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p.C382Yfs</w:t>
            </w:r>
            <w:r w:rsidRPr="00851C49">
              <w:rPr>
                <w:sz w:val="22"/>
                <w:szCs w:val="22"/>
              </w:rPr>
              <w:t>*</w:t>
            </w:r>
            <w:r w:rsidRPr="00851C49">
              <w:rPr>
                <w:iCs/>
                <w:sz w:val="22"/>
                <w:szCs w:val="22"/>
              </w:rPr>
              <w:t>14</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c.1146_1148del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c.1146_1148del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p.383delF</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877EB6" w:rsidRPr="00851C49" w:rsidRDefault="00877EB6" w:rsidP="008842D6">
            <w:pPr>
              <w:pStyle w:val="Default"/>
              <w:spacing w:line="250" w:lineRule="atLeast"/>
              <w:jc w:val="center"/>
              <w:rPr>
                <w:color w:val="auto"/>
                <w:sz w:val="22"/>
                <w:szCs w:val="22"/>
              </w:rPr>
            </w:pPr>
            <w:r w:rsidRPr="00851C49">
              <w:rPr>
                <w:color w:val="auto"/>
                <w:sz w:val="22"/>
                <w:szCs w:val="22"/>
              </w:rPr>
              <w:t>c.1151_1152delinsAT</w:t>
            </w:r>
          </w:p>
        </w:tc>
        <w:tc>
          <w:tcPr>
            <w:tcW w:w="2693" w:type="dxa"/>
            <w:tcBorders>
              <w:top w:val="nil"/>
              <w:left w:val="nil"/>
              <w:bottom w:val="single" w:sz="4" w:space="0" w:color="auto"/>
              <w:right w:val="single" w:sz="4" w:space="0" w:color="auto"/>
            </w:tcBorders>
            <w:shd w:val="clear" w:color="auto" w:fill="auto"/>
            <w:noWrap/>
          </w:tcPr>
          <w:p w:rsidR="00877EB6" w:rsidRPr="00851C49" w:rsidRDefault="00877EB6" w:rsidP="008842D6">
            <w:pPr>
              <w:pStyle w:val="Default"/>
              <w:spacing w:line="250" w:lineRule="atLeast"/>
              <w:jc w:val="center"/>
              <w:rPr>
                <w:color w:val="auto"/>
                <w:sz w:val="22"/>
                <w:szCs w:val="22"/>
              </w:rPr>
            </w:pPr>
            <w:r w:rsidRPr="00851C49">
              <w:rPr>
                <w:color w:val="auto"/>
                <w:sz w:val="22"/>
                <w:szCs w:val="22"/>
              </w:rPr>
              <w:t>c.1151_1152delinsAT</w:t>
            </w:r>
          </w:p>
        </w:tc>
        <w:tc>
          <w:tcPr>
            <w:tcW w:w="2835" w:type="dxa"/>
            <w:tcBorders>
              <w:top w:val="nil"/>
              <w:left w:val="nil"/>
              <w:bottom w:val="single" w:sz="4" w:space="0" w:color="auto"/>
              <w:right w:val="single" w:sz="4" w:space="0" w:color="auto"/>
            </w:tcBorders>
            <w:shd w:val="clear" w:color="auto" w:fill="auto"/>
          </w:tcPr>
          <w:p w:rsidR="00877EB6" w:rsidRPr="00851C49" w:rsidRDefault="00877EB6" w:rsidP="008842D6">
            <w:pPr>
              <w:pStyle w:val="Default"/>
              <w:spacing w:line="250" w:lineRule="atLeast"/>
              <w:jc w:val="center"/>
              <w:rPr>
                <w:color w:val="auto"/>
                <w:sz w:val="22"/>
                <w:szCs w:val="22"/>
              </w:rPr>
            </w:pPr>
            <w:r w:rsidRPr="00851C49">
              <w:rPr>
                <w:color w:val="auto"/>
                <w:sz w:val="22"/>
                <w:szCs w:val="22"/>
              </w:rPr>
              <w:t>p.I384N</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c.1156_1157del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c.1156_1157del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p.Q386Afs</w:t>
            </w:r>
            <w:r w:rsidRPr="00851C49">
              <w:rPr>
                <w:sz w:val="22"/>
                <w:szCs w:val="22"/>
              </w:rPr>
              <w:t>*</w:t>
            </w:r>
            <w:r w:rsidRPr="00851C49">
              <w:rPr>
                <w:iCs/>
                <w:sz w:val="22"/>
                <w:szCs w:val="22"/>
              </w:rPr>
              <w:t>10</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c.1167dupT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c.1167dupT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p.P389fs</w:t>
            </w:r>
            <w:r w:rsidRPr="00851C49">
              <w:rPr>
                <w:sz w:val="22"/>
                <w:szCs w:val="22"/>
              </w:rPr>
              <w:t>*</w:t>
            </w:r>
            <w:r w:rsidRPr="00851C49">
              <w:rPr>
                <w:iCs/>
                <w:sz w:val="22"/>
                <w:szCs w:val="22"/>
              </w:rPr>
              <w:t>9</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c.1168 Ins 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c.1168 Ins 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 V390fs</w:t>
            </w:r>
            <w:r w:rsidRPr="00851C49">
              <w:rPr>
                <w:sz w:val="22"/>
                <w:szCs w:val="22"/>
              </w:rPr>
              <w:t>*</w:t>
            </w:r>
            <w:r w:rsidRPr="00851C49">
              <w:rPr>
                <w:iCs/>
                <w:sz w:val="22"/>
                <w:szCs w:val="22"/>
              </w:rPr>
              <w:t>9</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c.1176_1179del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c.1176_1179del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p.R392Sfs</w:t>
            </w:r>
            <w:r w:rsidRPr="00851C49">
              <w:rPr>
                <w:sz w:val="22"/>
                <w:szCs w:val="22"/>
              </w:rPr>
              <w:t>*</w:t>
            </w:r>
            <w:r w:rsidRPr="00851C49">
              <w:rPr>
                <w:iCs/>
                <w:sz w:val="22"/>
                <w:szCs w:val="22"/>
              </w:rPr>
              <w:t>1</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c.1177_1178del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c.1177_1178del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p.K393Afs</w:t>
            </w:r>
            <w:r w:rsidRPr="00851C49">
              <w:rPr>
                <w:sz w:val="22"/>
                <w:szCs w:val="22"/>
              </w:rPr>
              <w:t>*</w:t>
            </w:r>
            <w:r w:rsidRPr="00851C49">
              <w:rPr>
                <w:iCs/>
                <w:sz w:val="22"/>
                <w:szCs w:val="22"/>
              </w:rPr>
              <w:t>4</w:t>
            </w:r>
            <w:r w:rsidRPr="00851C49">
              <w:rPr>
                <w:iCs/>
                <w:sz w:val="22"/>
                <w:szCs w:val="22"/>
                <w:vertAlign w:val="superscript"/>
              </w:rPr>
              <w:t xml:space="preserve"> </w:t>
            </w:r>
          </w:p>
        </w:tc>
      </w:tr>
      <w:tr w:rsidR="002B519D" w:rsidRPr="002B519D"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c.1181_1192del</w:t>
            </w:r>
          </w:p>
        </w:tc>
        <w:tc>
          <w:tcPr>
            <w:tcW w:w="2693" w:type="dxa"/>
            <w:tcBorders>
              <w:top w:val="nil"/>
              <w:left w:val="nil"/>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c.1181_1192del</w:t>
            </w:r>
          </w:p>
        </w:tc>
        <w:tc>
          <w:tcPr>
            <w:tcW w:w="2835" w:type="dxa"/>
            <w:tcBorders>
              <w:top w:val="nil"/>
              <w:left w:val="nil"/>
              <w:bottom w:val="single" w:sz="4" w:space="0" w:color="auto"/>
              <w:right w:val="single" w:sz="4" w:space="0" w:color="auto"/>
            </w:tcBorders>
            <w:shd w:val="clear" w:color="auto" w:fill="auto"/>
          </w:tcPr>
          <w:p w:rsidR="002B519D" w:rsidRPr="002B519D" w:rsidRDefault="002B519D" w:rsidP="008842D6">
            <w:pPr>
              <w:spacing w:line="250" w:lineRule="atLeast"/>
              <w:jc w:val="center"/>
              <w:rPr>
                <w:iCs/>
                <w:sz w:val="22"/>
                <w:szCs w:val="22"/>
              </w:rPr>
            </w:pPr>
            <w:r w:rsidRPr="002B519D">
              <w:rPr>
                <w:iCs/>
                <w:sz w:val="22"/>
                <w:szCs w:val="22"/>
              </w:rPr>
              <w:t>p.L394_E398delinsQ</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c.1187dupT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c.1187dupT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p.F396fs</w:t>
            </w:r>
            <w:r w:rsidRPr="00851C49">
              <w:rPr>
                <w:sz w:val="22"/>
                <w:szCs w:val="22"/>
              </w:rPr>
              <w:t>*</w:t>
            </w:r>
            <w:r w:rsidRPr="00851C49">
              <w:rPr>
                <w:iCs/>
                <w:sz w:val="22"/>
                <w:szCs w:val="22"/>
              </w:rPr>
              <w:t>2</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c.1187delT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c.1187delT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p.F396Sfs</w:t>
            </w:r>
            <w:r w:rsidRPr="00851C49">
              <w:rPr>
                <w:sz w:val="22"/>
                <w:szCs w:val="22"/>
              </w:rPr>
              <w:t>*</w:t>
            </w:r>
            <w:r w:rsidRPr="00851C49">
              <w:rPr>
                <w:iCs/>
                <w:sz w:val="22"/>
                <w:szCs w:val="22"/>
              </w:rPr>
              <w:t>7</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c.1188delC</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c.1188delC</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p.F396fs</w:t>
            </w:r>
            <w:r w:rsidRPr="00851C49">
              <w:rPr>
                <w:sz w:val="22"/>
                <w:szCs w:val="22"/>
              </w:rPr>
              <w:t>*</w:t>
            </w:r>
            <w:r w:rsidRPr="00851C49">
              <w:rPr>
                <w:iCs/>
                <w:sz w:val="22"/>
                <w:szCs w:val="22"/>
              </w:rPr>
              <w:t>7</w:t>
            </w:r>
            <w:r w:rsidRPr="00851C49">
              <w:rPr>
                <w:iCs/>
                <w:sz w:val="22"/>
                <w:szCs w:val="22"/>
                <w:vertAlign w:val="superscript"/>
              </w:rPr>
              <w:t xml:space="preserve"> </w:t>
            </w:r>
          </w:p>
        </w:tc>
      </w:tr>
      <w:tr w:rsidR="002B519D" w:rsidRPr="002B519D"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c.1193_1196delAATG</w:t>
            </w:r>
          </w:p>
        </w:tc>
        <w:tc>
          <w:tcPr>
            <w:tcW w:w="2693" w:type="dxa"/>
            <w:tcBorders>
              <w:top w:val="nil"/>
              <w:left w:val="nil"/>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c.1193_1196delAATG</w:t>
            </w:r>
          </w:p>
        </w:tc>
        <w:tc>
          <w:tcPr>
            <w:tcW w:w="2835" w:type="dxa"/>
            <w:tcBorders>
              <w:top w:val="nil"/>
              <w:left w:val="nil"/>
              <w:bottom w:val="single" w:sz="4" w:space="0" w:color="auto"/>
              <w:right w:val="single" w:sz="4" w:space="0" w:color="auto"/>
            </w:tcBorders>
            <w:shd w:val="clear" w:color="auto" w:fill="auto"/>
          </w:tcPr>
          <w:p w:rsidR="002B519D" w:rsidRPr="002B519D" w:rsidRDefault="002B519D" w:rsidP="008842D6">
            <w:pPr>
              <w:spacing w:line="250" w:lineRule="atLeast"/>
              <w:jc w:val="center"/>
              <w:rPr>
                <w:iCs/>
                <w:sz w:val="22"/>
                <w:szCs w:val="22"/>
              </w:rPr>
            </w:pPr>
            <w:r w:rsidRPr="002B519D">
              <w:rPr>
                <w:iCs/>
                <w:sz w:val="22"/>
                <w:szCs w:val="22"/>
              </w:rPr>
              <w:t>p.E398Gfs*3</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c.1201dupT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c.1201dupT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p.S401Ffs</w:t>
            </w:r>
            <w:r w:rsidRPr="00851C49">
              <w:rPr>
                <w:sz w:val="22"/>
                <w:szCs w:val="22"/>
              </w:rPr>
              <w:t>*</w:t>
            </w:r>
            <w:r w:rsidRPr="00851C49">
              <w:rPr>
                <w:iCs/>
                <w:sz w:val="22"/>
                <w:szCs w:val="22"/>
              </w:rPr>
              <w:t>49</w:t>
            </w:r>
            <w:r w:rsidRPr="00851C49">
              <w:rPr>
                <w:iCs/>
                <w:sz w:val="22"/>
                <w:szCs w:val="22"/>
                <w:vertAlign w:val="superscript"/>
              </w:rPr>
              <w:t xml:space="preserve"> </w:t>
            </w:r>
          </w:p>
        </w:tc>
      </w:tr>
      <w:tr w:rsidR="002B519D" w:rsidRPr="002B519D" w:rsidTr="005815E9">
        <w:trPr>
          <w:trHeight w:val="255"/>
        </w:trPr>
        <w:tc>
          <w:tcPr>
            <w:tcW w:w="3316" w:type="dxa"/>
            <w:tcBorders>
              <w:top w:val="nil"/>
              <w:left w:val="single" w:sz="8" w:space="0" w:color="auto"/>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c.1202dupC</w:t>
            </w:r>
          </w:p>
        </w:tc>
        <w:tc>
          <w:tcPr>
            <w:tcW w:w="2693" w:type="dxa"/>
            <w:tcBorders>
              <w:top w:val="nil"/>
              <w:left w:val="nil"/>
              <w:bottom w:val="single" w:sz="4"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c.1202dupC</w:t>
            </w:r>
          </w:p>
        </w:tc>
        <w:tc>
          <w:tcPr>
            <w:tcW w:w="2835" w:type="dxa"/>
            <w:tcBorders>
              <w:top w:val="nil"/>
              <w:left w:val="nil"/>
              <w:bottom w:val="single" w:sz="4" w:space="0" w:color="auto"/>
              <w:right w:val="single" w:sz="4" w:space="0" w:color="auto"/>
            </w:tcBorders>
            <w:shd w:val="clear" w:color="auto" w:fill="auto"/>
          </w:tcPr>
          <w:p w:rsidR="002B519D" w:rsidRPr="002B519D" w:rsidRDefault="002B519D" w:rsidP="008842D6">
            <w:pPr>
              <w:spacing w:line="250" w:lineRule="atLeast"/>
              <w:jc w:val="center"/>
              <w:rPr>
                <w:iCs/>
                <w:sz w:val="22"/>
                <w:szCs w:val="22"/>
              </w:rPr>
            </w:pPr>
            <w:r w:rsidRPr="002B519D">
              <w:rPr>
                <w:iCs/>
                <w:sz w:val="22"/>
                <w:szCs w:val="22"/>
              </w:rPr>
              <w:t>p.R402Kfs*48</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c.1208delT</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c.1208delT</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p.L403X</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c.1208ins21</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c.1208ins21</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UNKNOWN</w:t>
            </w:r>
            <w:r w:rsidRPr="00851C49">
              <w:rPr>
                <w:iCs/>
                <w:sz w:val="22"/>
                <w:szCs w:val="22"/>
                <w:vertAlign w:val="superscript"/>
              </w:rPr>
              <w:t xml:space="preserve"> </w:t>
            </w:r>
          </w:p>
        </w:tc>
      </w:tr>
      <w:tr w:rsidR="00877EB6" w:rsidRPr="0002537B" w:rsidTr="002E155E">
        <w:trPr>
          <w:trHeight w:val="255"/>
        </w:trPr>
        <w:tc>
          <w:tcPr>
            <w:tcW w:w="3316" w:type="dxa"/>
            <w:tcBorders>
              <w:top w:val="nil"/>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c.1209_1211del</w:t>
            </w:r>
          </w:p>
        </w:tc>
        <w:tc>
          <w:tcPr>
            <w:tcW w:w="2693" w:type="dxa"/>
            <w:tcBorders>
              <w:top w:val="nil"/>
              <w:left w:val="nil"/>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c.1209_1211del</w:t>
            </w:r>
          </w:p>
        </w:tc>
        <w:tc>
          <w:tcPr>
            <w:tcW w:w="2835" w:type="dxa"/>
            <w:tcBorders>
              <w:top w:val="nil"/>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p.404delR</w:t>
            </w:r>
          </w:p>
        </w:tc>
      </w:tr>
      <w:tr w:rsidR="00877EB6" w:rsidRPr="0002537B" w:rsidTr="002E155E">
        <w:trPr>
          <w:trHeight w:val="255"/>
        </w:trPr>
        <w:tc>
          <w:tcPr>
            <w:tcW w:w="3316" w:type="dxa"/>
            <w:tcBorders>
              <w:top w:val="nil"/>
              <w:left w:val="single" w:sz="8" w:space="0" w:color="auto"/>
              <w:bottom w:val="single" w:sz="8"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c.1223delA</w:t>
            </w:r>
          </w:p>
        </w:tc>
        <w:tc>
          <w:tcPr>
            <w:tcW w:w="2693" w:type="dxa"/>
            <w:tcBorders>
              <w:top w:val="nil"/>
              <w:left w:val="single" w:sz="8" w:space="0" w:color="auto"/>
              <w:bottom w:val="single" w:sz="8"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c.1223delA</w:t>
            </w:r>
          </w:p>
        </w:tc>
        <w:tc>
          <w:tcPr>
            <w:tcW w:w="2835" w:type="dxa"/>
            <w:tcBorders>
              <w:top w:val="nil"/>
              <w:left w:val="nil"/>
              <w:bottom w:val="single" w:sz="8"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p.N408Ifs</w:t>
            </w:r>
            <w:r w:rsidRPr="00851C49">
              <w:rPr>
                <w:sz w:val="22"/>
                <w:szCs w:val="22"/>
              </w:rPr>
              <w:t>*</w:t>
            </w:r>
            <w:r w:rsidRPr="00851C49">
              <w:rPr>
                <w:iCs/>
                <w:sz w:val="22"/>
                <w:szCs w:val="22"/>
              </w:rPr>
              <w:t>9</w:t>
            </w:r>
          </w:p>
        </w:tc>
      </w:tr>
      <w:tr w:rsidR="00877EB6" w:rsidRPr="0002537B" w:rsidTr="002E155E">
        <w:trPr>
          <w:trHeight w:val="255"/>
        </w:trPr>
        <w:tc>
          <w:tcPr>
            <w:tcW w:w="3316" w:type="dxa"/>
            <w:tcBorders>
              <w:top w:val="nil"/>
              <w:left w:val="single" w:sz="8" w:space="0" w:color="auto"/>
              <w:bottom w:val="single" w:sz="8"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c.1235_1236del</w:t>
            </w:r>
          </w:p>
        </w:tc>
        <w:tc>
          <w:tcPr>
            <w:tcW w:w="2693" w:type="dxa"/>
            <w:tcBorders>
              <w:top w:val="nil"/>
              <w:left w:val="single" w:sz="8" w:space="0" w:color="auto"/>
              <w:bottom w:val="single" w:sz="8"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c.1235_1236del</w:t>
            </w:r>
          </w:p>
        </w:tc>
        <w:tc>
          <w:tcPr>
            <w:tcW w:w="2835" w:type="dxa"/>
            <w:tcBorders>
              <w:top w:val="nil"/>
              <w:left w:val="nil"/>
              <w:bottom w:val="single" w:sz="8"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p.T412Sfs</w:t>
            </w:r>
            <w:r w:rsidRPr="00851C49">
              <w:rPr>
                <w:sz w:val="22"/>
                <w:szCs w:val="22"/>
              </w:rPr>
              <w:t>*</w:t>
            </w:r>
            <w:r w:rsidRPr="00851C49">
              <w:rPr>
                <w:iCs/>
                <w:sz w:val="22"/>
                <w:szCs w:val="22"/>
              </w:rPr>
              <w:t>37</w:t>
            </w:r>
          </w:p>
        </w:tc>
      </w:tr>
      <w:tr w:rsidR="00877EB6" w:rsidRPr="0002537B" w:rsidTr="002E155E">
        <w:trPr>
          <w:trHeight w:val="255"/>
        </w:trPr>
        <w:tc>
          <w:tcPr>
            <w:tcW w:w="3316" w:type="dxa"/>
            <w:tcBorders>
              <w:top w:val="nil"/>
              <w:left w:val="single" w:sz="8" w:space="0" w:color="auto"/>
              <w:bottom w:val="single" w:sz="8"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c.1277_1278del</w:t>
            </w:r>
          </w:p>
        </w:tc>
        <w:tc>
          <w:tcPr>
            <w:tcW w:w="2693" w:type="dxa"/>
            <w:tcBorders>
              <w:top w:val="nil"/>
              <w:left w:val="single" w:sz="8" w:space="0" w:color="auto"/>
              <w:bottom w:val="single" w:sz="8"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c.1277_1278del</w:t>
            </w:r>
          </w:p>
        </w:tc>
        <w:tc>
          <w:tcPr>
            <w:tcW w:w="2835" w:type="dxa"/>
            <w:tcBorders>
              <w:top w:val="nil"/>
              <w:left w:val="nil"/>
              <w:bottom w:val="single" w:sz="8"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p.K426Rfs</w:t>
            </w:r>
            <w:r w:rsidRPr="00851C49">
              <w:rPr>
                <w:sz w:val="22"/>
                <w:szCs w:val="22"/>
              </w:rPr>
              <w:t>*</w:t>
            </w:r>
            <w:r w:rsidRPr="00851C49">
              <w:rPr>
                <w:iCs/>
                <w:sz w:val="22"/>
                <w:szCs w:val="22"/>
              </w:rPr>
              <w:t>23</w:t>
            </w:r>
          </w:p>
        </w:tc>
      </w:tr>
      <w:tr w:rsidR="002B519D" w:rsidRPr="002B519D" w:rsidTr="005815E9">
        <w:trPr>
          <w:trHeight w:val="255"/>
        </w:trPr>
        <w:tc>
          <w:tcPr>
            <w:tcW w:w="3316" w:type="dxa"/>
            <w:tcBorders>
              <w:top w:val="nil"/>
              <w:left w:val="single" w:sz="8" w:space="0" w:color="auto"/>
              <w:bottom w:val="single" w:sz="8"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c.1281_1282insCTTA</w:t>
            </w:r>
          </w:p>
        </w:tc>
        <w:tc>
          <w:tcPr>
            <w:tcW w:w="2693" w:type="dxa"/>
            <w:tcBorders>
              <w:top w:val="nil"/>
              <w:left w:val="single" w:sz="8" w:space="0" w:color="auto"/>
              <w:bottom w:val="single" w:sz="8" w:space="0" w:color="auto"/>
              <w:right w:val="single" w:sz="4" w:space="0" w:color="auto"/>
            </w:tcBorders>
            <w:shd w:val="clear" w:color="auto" w:fill="auto"/>
            <w:noWrap/>
          </w:tcPr>
          <w:p w:rsidR="002B519D" w:rsidRPr="002B519D" w:rsidRDefault="002B519D" w:rsidP="008842D6">
            <w:pPr>
              <w:spacing w:line="250" w:lineRule="atLeast"/>
              <w:jc w:val="center"/>
              <w:rPr>
                <w:iCs/>
                <w:sz w:val="22"/>
                <w:szCs w:val="22"/>
              </w:rPr>
            </w:pPr>
            <w:r w:rsidRPr="002B519D">
              <w:rPr>
                <w:iCs/>
                <w:sz w:val="22"/>
                <w:szCs w:val="22"/>
              </w:rPr>
              <w:t>c.1281_1282insCTTA</w:t>
            </w:r>
          </w:p>
        </w:tc>
        <w:tc>
          <w:tcPr>
            <w:tcW w:w="2835" w:type="dxa"/>
            <w:tcBorders>
              <w:top w:val="nil"/>
              <w:left w:val="nil"/>
              <w:bottom w:val="single" w:sz="8" w:space="0" w:color="auto"/>
              <w:right w:val="single" w:sz="4" w:space="0" w:color="auto"/>
            </w:tcBorders>
            <w:shd w:val="clear" w:color="auto" w:fill="auto"/>
          </w:tcPr>
          <w:p w:rsidR="002B519D" w:rsidRPr="002B519D" w:rsidRDefault="002B519D" w:rsidP="008842D6">
            <w:pPr>
              <w:spacing w:line="250" w:lineRule="atLeast"/>
              <w:jc w:val="center"/>
              <w:rPr>
                <w:iCs/>
                <w:sz w:val="22"/>
                <w:szCs w:val="22"/>
              </w:rPr>
            </w:pPr>
            <w:r w:rsidRPr="002B519D">
              <w:rPr>
                <w:iCs/>
                <w:sz w:val="22"/>
                <w:szCs w:val="22"/>
              </w:rPr>
              <w:t>p.L429Ifs*21</w:t>
            </w:r>
          </w:p>
        </w:tc>
      </w:tr>
      <w:tr w:rsidR="00877EB6" w:rsidRPr="0002537B" w:rsidTr="002E155E">
        <w:trPr>
          <w:trHeight w:val="255"/>
        </w:trPr>
        <w:tc>
          <w:tcPr>
            <w:tcW w:w="3316" w:type="dxa"/>
            <w:tcBorders>
              <w:top w:val="nil"/>
              <w:left w:val="single" w:sz="8" w:space="0" w:color="auto"/>
              <w:bottom w:val="single" w:sz="8"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c.1284_1287del</w:t>
            </w:r>
          </w:p>
        </w:tc>
        <w:tc>
          <w:tcPr>
            <w:tcW w:w="2693" w:type="dxa"/>
            <w:tcBorders>
              <w:top w:val="nil"/>
              <w:left w:val="single" w:sz="8" w:space="0" w:color="auto"/>
              <w:bottom w:val="single" w:sz="8"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c.1284_1287del</w:t>
            </w:r>
          </w:p>
        </w:tc>
        <w:tc>
          <w:tcPr>
            <w:tcW w:w="2835" w:type="dxa"/>
            <w:tcBorders>
              <w:top w:val="nil"/>
              <w:left w:val="nil"/>
              <w:bottom w:val="single" w:sz="8"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p.L428Ffs</w:t>
            </w:r>
            <w:r w:rsidRPr="00851C49">
              <w:rPr>
                <w:sz w:val="22"/>
                <w:szCs w:val="22"/>
              </w:rPr>
              <w:t>*</w:t>
            </w:r>
            <w:r w:rsidRPr="00851C49">
              <w:rPr>
                <w:iCs/>
                <w:sz w:val="22"/>
                <w:szCs w:val="22"/>
              </w:rPr>
              <w:t>23</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IVS1+2 T&gt;C</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c.194+2 T&gt;C</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UNKNOWN</w:t>
            </w:r>
            <w:r w:rsidRPr="00851C49">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tcPr>
          <w:p w:rsidR="00877EB6" w:rsidRPr="00851C49" w:rsidRDefault="00877EB6" w:rsidP="008842D6">
            <w:pPr>
              <w:pStyle w:val="Default"/>
              <w:spacing w:line="250" w:lineRule="atLeast"/>
              <w:jc w:val="center"/>
              <w:rPr>
                <w:color w:val="auto"/>
                <w:sz w:val="22"/>
                <w:szCs w:val="22"/>
              </w:rPr>
            </w:pPr>
            <w:r w:rsidRPr="00851C49">
              <w:rPr>
                <w:color w:val="auto"/>
                <w:sz w:val="22"/>
                <w:szCs w:val="22"/>
              </w:rPr>
              <w:t>IVS1+39delAT</w:t>
            </w:r>
          </w:p>
        </w:tc>
        <w:tc>
          <w:tcPr>
            <w:tcW w:w="2693" w:type="dxa"/>
            <w:tcBorders>
              <w:top w:val="single" w:sz="4" w:space="0" w:color="auto"/>
              <w:left w:val="single" w:sz="8" w:space="0" w:color="auto"/>
              <w:bottom w:val="single" w:sz="4" w:space="0" w:color="auto"/>
              <w:right w:val="single" w:sz="4" w:space="0" w:color="auto"/>
            </w:tcBorders>
            <w:shd w:val="clear" w:color="auto" w:fill="auto"/>
            <w:noWrap/>
          </w:tcPr>
          <w:p w:rsidR="00877EB6" w:rsidRPr="00851C49" w:rsidRDefault="00877EB6" w:rsidP="008842D6">
            <w:pPr>
              <w:pStyle w:val="Default"/>
              <w:spacing w:line="250" w:lineRule="atLeast"/>
              <w:jc w:val="center"/>
              <w:rPr>
                <w:color w:val="auto"/>
                <w:sz w:val="22"/>
                <w:szCs w:val="22"/>
              </w:rPr>
            </w:pPr>
            <w:r w:rsidRPr="00851C49">
              <w:rPr>
                <w:color w:val="auto"/>
                <w:sz w:val="22"/>
                <w:szCs w:val="22"/>
              </w:rPr>
              <w:t>c.194+39delAT</w:t>
            </w:r>
          </w:p>
        </w:tc>
        <w:tc>
          <w:tcPr>
            <w:tcW w:w="2835" w:type="dxa"/>
            <w:tcBorders>
              <w:top w:val="single" w:sz="4" w:space="0" w:color="auto"/>
              <w:left w:val="nil"/>
              <w:bottom w:val="single" w:sz="4" w:space="0" w:color="auto"/>
              <w:right w:val="single" w:sz="4" w:space="0" w:color="auto"/>
            </w:tcBorders>
            <w:shd w:val="clear" w:color="auto" w:fill="auto"/>
          </w:tcPr>
          <w:p w:rsidR="00877EB6" w:rsidRPr="00851C49" w:rsidRDefault="00877EB6" w:rsidP="008842D6">
            <w:pPr>
              <w:pStyle w:val="Default"/>
              <w:spacing w:line="250" w:lineRule="atLeast"/>
              <w:jc w:val="center"/>
              <w:rPr>
                <w:color w:val="auto"/>
                <w:sz w:val="22"/>
                <w:szCs w:val="22"/>
              </w:rPr>
            </w:pPr>
            <w:r w:rsidRPr="00851C49">
              <w:rPr>
                <w:color w:val="auto"/>
                <w:sz w:val="22"/>
                <w:szCs w:val="22"/>
              </w:rPr>
              <w:t>UNKNOWN</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IVS1-1 G&gt;A</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c.195-1 G&gt;A</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UNKNOWN</w:t>
            </w:r>
            <w:r w:rsidRPr="00851C49">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IVS1-1 G&gt;T</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c.195-1 G&gt;T</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UNKNOWN</w:t>
            </w:r>
            <w:r w:rsidRPr="00B606FF">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IVS1-2 A&gt;G</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c.195-2 A&gt;G</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UNKNOWN</w:t>
            </w:r>
            <w:r w:rsidRPr="00B606FF">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IVS1-2 A&gt;G;IVS1-49 T&gt;C</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c.[195-2 A&gt;G;195-49 T&gt;C]</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UNKNOWN</w:t>
            </w:r>
            <w:r w:rsidRPr="00B606FF">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IVS2+1 G&gt;A</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c.369+1 G&gt;A</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UNKNOWN</w:t>
            </w:r>
            <w:r w:rsidRPr="00B606FF">
              <w:rPr>
                <w:iCs/>
                <w:sz w:val="22"/>
                <w:szCs w:val="22"/>
                <w:vertAlign w:val="superscript"/>
              </w:rPr>
              <w:t xml:space="preserve"> </w:t>
            </w:r>
          </w:p>
        </w:tc>
      </w:tr>
      <w:tr w:rsidR="00F23039" w:rsidRPr="00F23039" w:rsidTr="005815E9">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tcPr>
          <w:p w:rsidR="00F23039" w:rsidRPr="00F23039" w:rsidRDefault="00F23039" w:rsidP="008842D6">
            <w:pPr>
              <w:spacing w:line="250" w:lineRule="atLeast"/>
              <w:jc w:val="center"/>
              <w:rPr>
                <w:iCs/>
                <w:sz w:val="22"/>
                <w:szCs w:val="22"/>
              </w:rPr>
            </w:pPr>
            <w:r w:rsidRPr="00F23039">
              <w:rPr>
                <w:iCs/>
                <w:sz w:val="22"/>
                <w:szCs w:val="22"/>
              </w:rPr>
              <w:t>IVS2+1G&gt;T</w:t>
            </w:r>
          </w:p>
        </w:tc>
        <w:tc>
          <w:tcPr>
            <w:tcW w:w="2693" w:type="dxa"/>
            <w:tcBorders>
              <w:top w:val="single" w:sz="4" w:space="0" w:color="auto"/>
              <w:left w:val="single" w:sz="8" w:space="0" w:color="auto"/>
              <w:bottom w:val="single" w:sz="4" w:space="0" w:color="auto"/>
              <w:right w:val="single" w:sz="4" w:space="0" w:color="auto"/>
            </w:tcBorders>
            <w:shd w:val="clear" w:color="auto" w:fill="auto"/>
            <w:noWrap/>
          </w:tcPr>
          <w:p w:rsidR="00F23039" w:rsidRPr="00F23039" w:rsidRDefault="00F23039" w:rsidP="008842D6">
            <w:pPr>
              <w:spacing w:line="250" w:lineRule="atLeast"/>
              <w:jc w:val="center"/>
              <w:rPr>
                <w:iCs/>
                <w:sz w:val="22"/>
                <w:szCs w:val="22"/>
              </w:rPr>
            </w:pPr>
            <w:r w:rsidRPr="00F23039">
              <w:rPr>
                <w:iCs/>
                <w:sz w:val="22"/>
                <w:szCs w:val="22"/>
              </w:rPr>
              <w:t>c.369+1G&gt;T</w:t>
            </w:r>
          </w:p>
        </w:tc>
        <w:tc>
          <w:tcPr>
            <w:tcW w:w="2835" w:type="dxa"/>
            <w:tcBorders>
              <w:top w:val="single" w:sz="4" w:space="0" w:color="auto"/>
              <w:left w:val="nil"/>
              <w:bottom w:val="single" w:sz="4" w:space="0" w:color="auto"/>
              <w:right w:val="single" w:sz="4" w:space="0" w:color="auto"/>
            </w:tcBorders>
            <w:shd w:val="clear" w:color="auto" w:fill="auto"/>
          </w:tcPr>
          <w:p w:rsidR="00F23039" w:rsidRPr="00F23039" w:rsidRDefault="00F23039" w:rsidP="008842D6">
            <w:pPr>
              <w:spacing w:line="250" w:lineRule="atLeast"/>
              <w:jc w:val="center"/>
              <w:rPr>
                <w:iCs/>
                <w:sz w:val="22"/>
                <w:szCs w:val="22"/>
              </w:rPr>
            </w:pPr>
            <w:r w:rsidRPr="00F23039">
              <w:rPr>
                <w:iCs/>
                <w:sz w:val="22"/>
                <w:szCs w:val="22"/>
              </w:rPr>
              <w:t>UNKNOWN</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IVS2+2 T&gt;G</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c.369+2 T&gt;G</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UNKNOWN</w:t>
            </w:r>
            <w:r w:rsidRPr="00B606FF">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IVS2-2 A&gt;G</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c.370-2A&gt;G</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UNKNOWN</w:t>
            </w:r>
            <w:r w:rsidRPr="00B606FF">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IVS3+1 G&gt;A</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c.547+1 G&gt;A</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UNKNOWN</w:t>
            </w:r>
            <w:r w:rsidRPr="00B606FF">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IVS3+1 G&gt;C</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c.547+1 G&gt;C</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UNKNOWN</w:t>
            </w:r>
            <w:r w:rsidRPr="00B606FF">
              <w:rPr>
                <w:iCs/>
                <w:sz w:val="22"/>
                <w:szCs w:val="22"/>
                <w:vertAlign w:val="superscript"/>
              </w:rPr>
              <w:t xml:space="preserve"> </w:t>
            </w:r>
          </w:p>
        </w:tc>
      </w:tr>
      <w:tr w:rsidR="005F2BFC" w:rsidRPr="005F2BFC" w:rsidTr="005815E9">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tcPr>
          <w:p w:rsidR="005F2BFC" w:rsidRPr="005F2BFC" w:rsidRDefault="005F2BFC" w:rsidP="008842D6">
            <w:pPr>
              <w:spacing w:line="250" w:lineRule="atLeast"/>
              <w:jc w:val="center"/>
              <w:rPr>
                <w:iCs/>
                <w:sz w:val="22"/>
                <w:szCs w:val="22"/>
              </w:rPr>
            </w:pPr>
            <w:r w:rsidRPr="005F2BFC">
              <w:rPr>
                <w:iCs/>
                <w:sz w:val="22"/>
                <w:szCs w:val="22"/>
              </w:rPr>
              <w:t>IVS3-162A&gt;T</w:t>
            </w:r>
          </w:p>
        </w:tc>
        <w:tc>
          <w:tcPr>
            <w:tcW w:w="2693" w:type="dxa"/>
            <w:tcBorders>
              <w:top w:val="single" w:sz="4" w:space="0" w:color="auto"/>
              <w:left w:val="single" w:sz="8" w:space="0" w:color="auto"/>
              <w:bottom w:val="single" w:sz="4" w:space="0" w:color="auto"/>
              <w:right w:val="single" w:sz="4" w:space="0" w:color="auto"/>
            </w:tcBorders>
            <w:shd w:val="clear" w:color="auto" w:fill="auto"/>
            <w:noWrap/>
          </w:tcPr>
          <w:p w:rsidR="005F2BFC" w:rsidRPr="005F2BFC" w:rsidRDefault="005F2BFC" w:rsidP="008842D6">
            <w:pPr>
              <w:spacing w:line="250" w:lineRule="atLeast"/>
              <w:jc w:val="center"/>
              <w:rPr>
                <w:iCs/>
                <w:sz w:val="22"/>
                <w:szCs w:val="22"/>
              </w:rPr>
            </w:pPr>
            <w:r w:rsidRPr="005F2BFC">
              <w:rPr>
                <w:iCs/>
                <w:sz w:val="22"/>
                <w:szCs w:val="22"/>
              </w:rPr>
              <w:t>c.548-162A&gt;T</w:t>
            </w:r>
          </w:p>
        </w:tc>
        <w:tc>
          <w:tcPr>
            <w:tcW w:w="2835" w:type="dxa"/>
            <w:tcBorders>
              <w:top w:val="single" w:sz="4" w:space="0" w:color="auto"/>
              <w:left w:val="nil"/>
              <w:bottom w:val="single" w:sz="4" w:space="0" w:color="auto"/>
              <w:right w:val="single" w:sz="4" w:space="0" w:color="auto"/>
            </w:tcBorders>
            <w:shd w:val="clear" w:color="auto" w:fill="auto"/>
          </w:tcPr>
          <w:p w:rsidR="005F2BFC" w:rsidRPr="005F2BFC" w:rsidRDefault="005F2BFC" w:rsidP="008842D6">
            <w:pPr>
              <w:spacing w:line="250" w:lineRule="atLeast"/>
              <w:jc w:val="center"/>
              <w:rPr>
                <w:iCs/>
                <w:sz w:val="22"/>
                <w:szCs w:val="22"/>
              </w:rPr>
            </w:pPr>
            <w:r w:rsidRPr="005F2BFC">
              <w:rPr>
                <w:iCs/>
                <w:sz w:val="22"/>
                <w:szCs w:val="22"/>
              </w:rPr>
              <w:t>UNKNOWN</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IVS3-2 A&gt;G</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c.548-2 A&gt;G</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UNKNOWN</w:t>
            </w:r>
            <w:r w:rsidRPr="00B606FF">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IVS3-1 G&gt;A</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c.548-1 G&gt;A</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UNKNOWN</w:t>
            </w:r>
            <w:r w:rsidRPr="00B606FF">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lastRenderedPageBreak/>
              <w:t>IVS3-1 G&gt;C</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c.548-1 G&gt;C</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UNKNOWN</w:t>
            </w:r>
            <w:r w:rsidRPr="00B606FF">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IVS3-1 G&gt;T</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c.548-1 G&gt;T</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UNKNOWN</w:t>
            </w:r>
            <w:r w:rsidRPr="00B606FF">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IVS4+1 G&gt;A</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c.639+1 G&gt;A</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UNKNOWN</w:t>
            </w:r>
            <w:r w:rsidRPr="00B606FF">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IVS4+1 G&gt;C</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c.639+1 G&gt;C</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UNKNOWN</w:t>
            </w:r>
            <w:r w:rsidRPr="00B606FF">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IVS4+4 A&gt;T</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c.639+4 A&gt;T</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UNKNOWN</w:t>
            </w:r>
            <w:r w:rsidRPr="00B606FF">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IVS4+861 C&gt;T</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c.639+861 C&gt;T</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UNKNOWN</w:t>
            </w:r>
            <w:r w:rsidRPr="00B606FF">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center"/>
          </w:tcPr>
          <w:p w:rsidR="00877EB6" w:rsidRPr="00B606FF" w:rsidRDefault="00877EB6" w:rsidP="008842D6">
            <w:pPr>
              <w:spacing w:line="250" w:lineRule="atLeast"/>
              <w:jc w:val="center"/>
              <w:rPr>
                <w:iCs/>
                <w:sz w:val="22"/>
                <w:szCs w:val="22"/>
              </w:rPr>
            </w:pPr>
            <w:r w:rsidRPr="00B606FF">
              <w:rPr>
                <w:iCs/>
                <w:sz w:val="22"/>
                <w:szCs w:val="22"/>
              </w:rPr>
              <w:t>IVS4+919 G&gt;A</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center"/>
          </w:tcPr>
          <w:p w:rsidR="00877EB6" w:rsidRPr="00B606FF" w:rsidRDefault="00877EB6" w:rsidP="008842D6">
            <w:pPr>
              <w:spacing w:line="250" w:lineRule="atLeast"/>
              <w:jc w:val="center"/>
              <w:rPr>
                <w:iCs/>
                <w:sz w:val="22"/>
                <w:szCs w:val="22"/>
              </w:rPr>
            </w:pPr>
            <w:r w:rsidRPr="00B606FF">
              <w:rPr>
                <w:iCs/>
                <w:sz w:val="22"/>
                <w:szCs w:val="22"/>
              </w:rPr>
              <w:t>c.639+919G&gt;A</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UNKNOWN</w:t>
            </w:r>
            <w:r w:rsidRPr="00B606FF">
              <w:rPr>
                <w:iCs/>
                <w:sz w:val="22"/>
                <w:szCs w:val="22"/>
                <w:vertAlign w:val="superscript"/>
              </w:rPr>
              <w:t xml:space="preserve"> </w:t>
            </w:r>
          </w:p>
        </w:tc>
      </w:tr>
      <w:tr w:rsidR="005F2BFC" w:rsidRPr="005F2BFC" w:rsidTr="005815E9">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tcPr>
          <w:p w:rsidR="005F2BFC" w:rsidRPr="005F2BFC" w:rsidRDefault="005F2BFC" w:rsidP="008842D6">
            <w:pPr>
              <w:spacing w:line="250" w:lineRule="atLeast"/>
              <w:jc w:val="center"/>
              <w:rPr>
                <w:iCs/>
                <w:sz w:val="22"/>
                <w:szCs w:val="22"/>
              </w:rPr>
            </w:pPr>
            <w:r w:rsidRPr="005F2BFC">
              <w:rPr>
                <w:iCs/>
                <w:sz w:val="22"/>
                <w:szCs w:val="22"/>
              </w:rPr>
              <w:t>IVS4-859C&gt;T</w:t>
            </w:r>
          </w:p>
        </w:tc>
        <w:tc>
          <w:tcPr>
            <w:tcW w:w="2693" w:type="dxa"/>
            <w:tcBorders>
              <w:top w:val="single" w:sz="4" w:space="0" w:color="auto"/>
              <w:left w:val="single" w:sz="8" w:space="0" w:color="auto"/>
              <w:bottom w:val="single" w:sz="4" w:space="0" w:color="auto"/>
              <w:right w:val="single" w:sz="4" w:space="0" w:color="auto"/>
            </w:tcBorders>
            <w:shd w:val="clear" w:color="auto" w:fill="auto"/>
            <w:noWrap/>
          </w:tcPr>
          <w:p w:rsidR="005F2BFC" w:rsidRPr="005F2BFC" w:rsidRDefault="005F2BFC" w:rsidP="008842D6">
            <w:pPr>
              <w:spacing w:line="250" w:lineRule="atLeast"/>
              <w:jc w:val="center"/>
              <w:rPr>
                <w:iCs/>
                <w:sz w:val="22"/>
                <w:szCs w:val="22"/>
              </w:rPr>
            </w:pPr>
            <w:r w:rsidRPr="005F2BFC">
              <w:rPr>
                <w:iCs/>
                <w:sz w:val="22"/>
                <w:szCs w:val="22"/>
              </w:rPr>
              <w:t>c.640-859C&gt;T</w:t>
            </w:r>
          </w:p>
        </w:tc>
        <w:tc>
          <w:tcPr>
            <w:tcW w:w="2835" w:type="dxa"/>
            <w:tcBorders>
              <w:top w:val="single" w:sz="4" w:space="0" w:color="auto"/>
              <w:left w:val="nil"/>
              <w:bottom w:val="single" w:sz="4" w:space="0" w:color="auto"/>
              <w:right w:val="single" w:sz="4" w:space="0" w:color="auto"/>
            </w:tcBorders>
            <w:shd w:val="clear" w:color="auto" w:fill="auto"/>
          </w:tcPr>
          <w:p w:rsidR="005F2BFC" w:rsidRPr="005F2BFC" w:rsidRDefault="005F2BFC" w:rsidP="008842D6">
            <w:pPr>
              <w:spacing w:line="250" w:lineRule="atLeast"/>
              <w:jc w:val="center"/>
              <w:rPr>
                <w:iCs/>
                <w:sz w:val="22"/>
                <w:szCs w:val="22"/>
              </w:rPr>
            </w:pPr>
            <w:r w:rsidRPr="005F2BFC">
              <w:rPr>
                <w:iCs/>
                <w:sz w:val="22"/>
                <w:szCs w:val="22"/>
              </w:rPr>
              <w:t>UNKNOWN</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IVS4-11 T&gt;A</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c.640-11 T&gt;A</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UNKNOWN</w:t>
            </w:r>
            <w:r w:rsidRPr="00B606FF">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IVS4-3 C&gt;G</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c.640-3 C&gt;G</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UNKNOWN</w:t>
            </w:r>
            <w:r w:rsidRPr="00B606FF">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IVS4-2 A&gt;T</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c.640-2 A&gt;T</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UNKNOWN</w:t>
            </w:r>
            <w:r w:rsidRPr="00B606FF">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IVS4-1 G&gt;A</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B606FF" w:rsidRDefault="00877EB6" w:rsidP="008842D6">
            <w:pPr>
              <w:spacing w:line="250" w:lineRule="atLeast"/>
              <w:jc w:val="center"/>
              <w:rPr>
                <w:iCs/>
                <w:sz w:val="22"/>
                <w:szCs w:val="22"/>
              </w:rPr>
            </w:pPr>
            <w:r w:rsidRPr="00B606FF">
              <w:rPr>
                <w:iCs/>
                <w:sz w:val="22"/>
                <w:szCs w:val="22"/>
              </w:rPr>
              <w:t>c.640-1 G&gt;A</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B606FF" w:rsidRDefault="00877EB6" w:rsidP="008842D6">
            <w:pPr>
              <w:spacing w:line="250" w:lineRule="atLeast"/>
              <w:jc w:val="center"/>
              <w:rPr>
                <w:iCs/>
                <w:sz w:val="22"/>
                <w:szCs w:val="22"/>
              </w:rPr>
            </w:pPr>
            <w:r w:rsidRPr="00B606FF">
              <w:rPr>
                <w:iCs/>
                <w:sz w:val="22"/>
                <w:szCs w:val="22"/>
              </w:rPr>
              <w:t>UNKNOWN</w:t>
            </w:r>
            <w:r w:rsidRPr="00B606FF">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tcPr>
          <w:p w:rsidR="00877EB6" w:rsidRPr="00851C49" w:rsidRDefault="00877EB6" w:rsidP="008842D6">
            <w:pPr>
              <w:spacing w:line="250" w:lineRule="atLeast"/>
              <w:jc w:val="center"/>
              <w:rPr>
                <w:iCs/>
                <w:sz w:val="22"/>
                <w:szCs w:val="22"/>
              </w:rPr>
            </w:pPr>
            <w:r w:rsidRPr="00851C49">
              <w:rPr>
                <w:sz w:val="22"/>
                <w:szCs w:val="22"/>
              </w:rPr>
              <w:t>IVS4-1</w:t>
            </w:r>
            <w:r w:rsidR="009E408B">
              <w:rPr>
                <w:sz w:val="22"/>
                <w:szCs w:val="22"/>
              </w:rPr>
              <w:t xml:space="preserve"> </w:t>
            </w:r>
            <w:r w:rsidRPr="00851C49">
              <w:rPr>
                <w:sz w:val="22"/>
                <w:szCs w:val="22"/>
              </w:rPr>
              <w:t>G&gt;T</w:t>
            </w:r>
          </w:p>
        </w:tc>
        <w:tc>
          <w:tcPr>
            <w:tcW w:w="2693" w:type="dxa"/>
            <w:tcBorders>
              <w:top w:val="single" w:sz="4" w:space="0" w:color="auto"/>
              <w:left w:val="single" w:sz="8" w:space="0" w:color="auto"/>
              <w:bottom w:val="single" w:sz="4" w:space="0" w:color="auto"/>
              <w:right w:val="single" w:sz="4" w:space="0" w:color="auto"/>
            </w:tcBorders>
            <w:shd w:val="clear" w:color="auto" w:fill="auto"/>
            <w:noWrap/>
          </w:tcPr>
          <w:p w:rsidR="00877EB6" w:rsidRPr="00851C49" w:rsidRDefault="00877EB6" w:rsidP="008842D6">
            <w:pPr>
              <w:spacing w:line="250" w:lineRule="atLeast"/>
              <w:jc w:val="center"/>
              <w:rPr>
                <w:iCs/>
                <w:sz w:val="22"/>
                <w:szCs w:val="22"/>
              </w:rPr>
            </w:pPr>
            <w:r w:rsidRPr="00851C49">
              <w:rPr>
                <w:sz w:val="22"/>
                <w:szCs w:val="22"/>
              </w:rPr>
              <w:t>c.640-1G&gt;T</w:t>
            </w:r>
          </w:p>
        </w:tc>
        <w:tc>
          <w:tcPr>
            <w:tcW w:w="2835" w:type="dxa"/>
            <w:tcBorders>
              <w:top w:val="single" w:sz="4" w:space="0" w:color="auto"/>
              <w:left w:val="nil"/>
              <w:bottom w:val="single" w:sz="4" w:space="0" w:color="auto"/>
              <w:right w:val="single" w:sz="4" w:space="0" w:color="auto"/>
            </w:tcBorders>
            <w:shd w:val="clear" w:color="auto" w:fill="auto"/>
          </w:tcPr>
          <w:p w:rsidR="00877EB6" w:rsidRPr="00851C49" w:rsidRDefault="00877EB6" w:rsidP="008842D6">
            <w:pPr>
              <w:spacing w:line="250" w:lineRule="atLeast"/>
              <w:jc w:val="center"/>
              <w:rPr>
                <w:iCs/>
                <w:sz w:val="22"/>
                <w:szCs w:val="22"/>
              </w:rPr>
            </w:pPr>
            <w:r w:rsidRPr="00851C49">
              <w:rPr>
                <w:sz w:val="22"/>
                <w:szCs w:val="22"/>
              </w:rPr>
              <w:t xml:space="preserve">UNKNOWN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IVS5+2 T&gt;C</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c.801+2 T&gt;C</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UNKNOWN</w:t>
            </w:r>
            <w:r w:rsidRPr="00851C49">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IVS5+3 A&gt;G</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c.801+3 A&gt;G</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UNKNOWN</w:t>
            </w:r>
            <w:r w:rsidRPr="00851C49">
              <w:rPr>
                <w:iCs/>
                <w:sz w:val="22"/>
                <w:szCs w:val="22"/>
                <w:vertAlign w:val="superscript"/>
              </w:rPr>
              <w:t xml:space="preserve"> </w:t>
            </w:r>
          </w:p>
        </w:tc>
      </w:tr>
      <w:tr w:rsidR="005F2BFC" w:rsidRPr="005F2BFC" w:rsidTr="005815E9">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tcPr>
          <w:p w:rsidR="005F2BFC" w:rsidRPr="005F2BFC" w:rsidRDefault="005F2BFC" w:rsidP="008842D6">
            <w:pPr>
              <w:spacing w:line="250" w:lineRule="atLeast"/>
              <w:jc w:val="center"/>
              <w:rPr>
                <w:iCs/>
                <w:sz w:val="22"/>
                <w:szCs w:val="22"/>
              </w:rPr>
            </w:pPr>
            <w:r w:rsidRPr="005F2BFC">
              <w:rPr>
                <w:iCs/>
                <w:sz w:val="22"/>
                <w:szCs w:val="22"/>
              </w:rPr>
              <w:t>IVS5+3A&gt;T</w:t>
            </w:r>
          </w:p>
        </w:tc>
        <w:tc>
          <w:tcPr>
            <w:tcW w:w="2693" w:type="dxa"/>
            <w:tcBorders>
              <w:top w:val="single" w:sz="4" w:space="0" w:color="auto"/>
              <w:left w:val="single" w:sz="8" w:space="0" w:color="auto"/>
              <w:bottom w:val="single" w:sz="4" w:space="0" w:color="auto"/>
              <w:right w:val="single" w:sz="4" w:space="0" w:color="auto"/>
            </w:tcBorders>
            <w:shd w:val="clear" w:color="auto" w:fill="auto"/>
            <w:noWrap/>
          </w:tcPr>
          <w:p w:rsidR="005F2BFC" w:rsidRPr="005F2BFC" w:rsidRDefault="005F2BFC" w:rsidP="008842D6">
            <w:pPr>
              <w:spacing w:line="250" w:lineRule="atLeast"/>
              <w:jc w:val="center"/>
              <w:rPr>
                <w:iCs/>
                <w:sz w:val="22"/>
                <w:szCs w:val="22"/>
              </w:rPr>
            </w:pPr>
            <w:r w:rsidRPr="005F2BFC">
              <w:rPr>
                <w:iCs/>
                <w:sz w:val="22"/>
                <w:szCs w:val="22"/>
              </w:rPr>
              <w:t>c.801+3A&gt;T</w:t>
            </w:r>
          </w:p>
        </w:tc>
        <w:tc>
          <w:tcPr>
            <w:tcW w:w="2835" w:type="dxa"/>
            <w:tcBorders>
              <w:top w:val="single" w:sz="4" w:space="0" w:color="auto"/>
              <w:left w:val="nil"/>
              <w:bottom w:val="single" w:sz="4" w:space="0" w:color="auto"/>
              <w:right w:val="single" w:sz="4" w:space="0" w:color="auto"/>
            </w:tcBorders>
            <w:shd w:val="clear" w:color="auto" w:fill="auto"/>
          </w:tcPr>
          <w:p w:rsidR="005F2BFC" w:rsidRPr="005F2BFC" w:rsidRDefault="005F2BFC" w:rsidP="008842D6">
            <w:pPr>
              <w:spacing w:line="250" w:lineRule="atLeast"/>
              <w:jc w:val="center"/>
              <w:rPr>
                <w:iCs/>
                <w:sz w:val="22"/>
                <w:szCs w:val="22"/>
              </w:rPr>
            </w:pPr>
            <w:r w:rsidRPr="005F2BFC">
              <w:rPr>
                <w:iCs/>
                <w:sz w:val="22"/>
                <w:szCs w:val="22"/>
              </w:rPr>
              <w:t>UNKNOWN</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IVS5+4 A&gt;G</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c.801+4 A&gt;G</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UNKNOWN</w:t>
            </w:r>
            <w:r w:rsidRPr="00851C49">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IVS5-2 A&gt;G</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c.802-2 A&gt;G</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UNKNOWN</w:t>
            </w:r>
            <w:r w:rsidRPr="00851C49">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IVS6+1 G&gt;T</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c.999+1 G&gt;T</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UNKNOWN</w:t>
            </w:r>
            <w:r w:rsidRPr="00851C49">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IVS6+2 T&gt;C</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c.999+2 T&gt;C</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UNKNOWN</w:t>
            </w:r>
            <w:r w:rsidRPr="00851C49">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IVS6-2 A&gt;G</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c.1000-2 A&gt;G</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UNKNOWN</w:t>
            </w:r>
            <w:r w:rsidRPr="00851C49">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IVS6-2 A&gt;T</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c.1000-2 A&gt;T</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UNKNOWN</w:t>
            </w:r>
            <w:r w:rsidRPr="00851C49">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IVS6-1 G&gt;A</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c.1000-1 G&gt;A</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UNKNOWN</w:t>
            </w:r>
            <w:r w:rsidRPr="00851C49">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IVS6-1 G&gt;C</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tcPr>
          <w:p w:rsidR="00877EB6" w:rsidRPr="00851C49" w:rsidRDefault="00877EB6" w:rsidP="008842D6">
            <w:pPr>
              <w:spacing w:line="250" w:lineRule="atLeast"/>
              <w:jc w:val="center"/>
              <w:rPr>
                <w:iCs/>
                <w:sz w:val="22"/>
                <w:szCs w:val="22"/>
              </w:rPr>
            </w:pPr>
            <w:r w:rsidRPr="00851C49">
              <w:rPr>
                <w:iCs/>
                <w:sz w:val="22"/>
                <w:szCs w:val="22"/>
              </w:rPr>
              <w:t>c.1000-1 G&gt;C</w:t>
            </w:r>
          </w:p>
        </w:tc>
        <w:tc>
          <w:tcPr>
            <w:tcW w:w="2835" w:type="dxa"/>
            <w:tcBorders>
              <w:top w:val="single" w:sz="4" w:space="0" w:color="auto"/>
              <w:left w:val="nil"/>
              <w:bottom w:val="single" w:sz="4" w:space="0" w:color="auto"/>
              <w:right w:val="single" w:sz="4" w:space="0" w:color="auto"/>
            </w:tcBorders>
            <w:shd w:val="clear" w:color="auto" w:fill="auto"/>
            <w:vAlign w:val="bottom"/>
          </w:tcPr>
          <w:p w:rsidR="00877EB6" w:rsidRPr="00851C49" w:rsidRDefault="00877EB6" w:rsidP="008842D6">
            <w:pPr>
              <w:spacing w:line="250" w:lineRule="atLeast"/>
              <w:jc w:val="center"/>
              <w:rPr>
                <w:iCs/>
                <w:sz w:val="22"/>
                <w:szCs w:val="22"/>
              </w:rPr>
            </w:pPr>
            <w:r w:rsidRPr="00851C49">
              <w:rPr>
                <w:iCs/>
                <w:sz w:val="22"/>
                <w:szCs w:val="22"/>
              </w:rPr>
              <w:t>UNKNOWN</w:t>
            </w:r>
            <w:r w:rsidRPr="00851C49">
              <w:rPr>
                <w:iCs/>
                <w:sz w:val="22"/>
                <w:szCs w:val="22"/>
                <w:vertAlign w:val="superscript"/>
              </w:rPr>
              <w:t xml:space="preserve"> </w:t>
            </w:r>
          </w:p>
        </w:tc>
      </w:tr>
      <w:tr w:rsidR="00877EB6" w:rsidRPr="0002537B" w:rsidTr="002E155E">
        <w:trPr>
          <w:trHeight w:val="255"/>
        </w:trPr>
        <w:tc>
          <w:tcPr>
            <w:tcW w:w="3316" w:type="dxa"/>
            <w:tcBorders>
              <w:top w:val="single" w:sz="4" w:space="0" w:color="auto"/>
              <w:left w:val="single" w:sz="4" w:space="0" w:color="auto"/>
              <w:bottom w:val="single" w:sz="4" w:space="0" w:color="auto"/>
              <w:right w:val="single" w:sz="4" w:space="0" w:color="auto"/>
            </w:tcBorders>
            <w:shd w:val="clear" w:color="auto" w:fill="auto"/>
            <w:noWrap/>
          </w:tcPr>
          <w:p w:rsidR="00877EB6" w:rsidRPr="00851C49" w:rsidRDefault="00877EB6" w:rsidP="008842D6">
            <w:pPr>
              <w:pStyle w:val="Default"/>
              <w:spacing w:line="250" w:lineRule="atLeast"/>
              <w:jc w:val="center"/>
              <w:rPr>
                <w:color w:val="auto"/>
                <w:sz w:val="22"/>
                <w:szCs w:val="22"/>
              </w:rPr>
            </w:pPr>
            <w:r w:rsidRPr="00851C49">
              <w:rPr>
                <w:color w:val="auto"/>
                <w:sz w:val="22"/>
                <w:szCs w:val="22"/>
              </w:rPr>
              <w:t>IVS6-10G&gt;A; IVS6-22C&gt;T</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877EB6" w:rsidRPr="00851C49" w:rsidRDefault="00877EB6" w:rsidP="008842D6">
            <w:pPr>
              <w:pStyle w:val="Default"/>
              <w:spacing w:line="250" w:lineRule="atLeast"/>
              <w:jc w:val="center"/>
              <w:rPr>
                <w:color w:val="auto"/>
                <w:sz w:val="22"/>
                <w:szCs w:val="22"/>
              </w:rPr>
            </w:pPr>
            <w:r w:rsidRPr="00851C49">
              <w:rPr>
                <w:color w:val="auto"/>
                <w:sz w:val="22"/>
                <w:szCs w:val="22"/>
              </w:rPr>
              <w:t>c.[1000-10G&gt;A; 1000-22C&gt;T]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77EB6" w:rsidRPr="00851C49" w:rsidRDefault="00877EB6" w:rsidP="008842D6">
            <w:pPr>
              <w:pStyle w:val="Default"/>
              <w:spacing w:line="250" w:lineRule="atLeast"/>
              <w:jc w:val="center"/>
              <w:rPr>
                <w:color w:val="auto"/>
                <w:sz w:val="22"/>
                <w:szCs w:val="22"/>
              </w:rPr>
            </w:pPr>
            <w:r w:rsidRPr="00851C49">
              <w:rPr>
                <w:color w:val="auto"/>
                <w:sz w:val="22"/>
                <w:szCs w:val="22"/>
              </w:rPr>
              <w:t>UNKNOWN</w:t>
            </w:r>
          </w:p>
        </w:tc>
      </w:tr>
      <w:tr w:rsidR="00EC2D75" w:rsidRPr="00851C49" w:rsidTr="002E155E">
        <w:trPr>
          <w:trHeight w:val="255"/>
        </w:trPr>
        <w:tc>
          <w:tcPr>
            <w:tcW w:w="3316" w:type="dxa"/>
            <w:tcBorders>
              <w:top w:val="single" w:sz="4" w:space="0" w:color="auto"/>
            </w:tcBorders>
            <w:shd w:val="clear" w:color="auto" w:fill="auto"/>
            <w:noWrap/>
          </w:tcPr>
          <w:p w:rsidR="00877EB6" w:rsidRPr="00851C49" w:rsidRDefault="00877EB6" w:rsidP="0002537B">
            <w:pPr>
              <w:pStyle w:val="Default"/>
              <w:jc w:val="center"/>
              <w:rPr>
                <w:color w:val="auto"/>
                <w:sz w:val="20"/>
                <w:szCs w:val="20"/>
                <w:u w:val="single"/>
              </w:rPr>
            </w:pPr>
          </w:p>
        </w:tc>
        <w:tc>
          <w:tcPr>
            <w:tcW w:w="2693" w:type="dxa"/>
            <w:tcBorders>
              <w:top w:val="single" w:sz="4" w:space="0" w:color="auto"/>
            </w:tcBorders>
            <w:shd w:val="clear" w:color="auto" w:fill="auto"/>
            <w:noWrap/>
          </w:tcPr>
          <w:p w:rsidR="00877EB6" w:rsidRPr="00851C49" w:rsidRDefault="00877EB6" w:rsidP="0002537B">
            <w:pPr>
              <w:pStyle w:val="Default"/>
              <w:jc w:val="center"/>
              <w:rPr>
                <w:color w:val="auto"/>
                <w:sz w:val="20"/>
                <w:szCs w:val="20"/>
                <w:u w:val="single"/>
              </w:rPr>
            </w:pPr>
          </w:p>
        </w:tc>
        <w:tc>
          <w:tcPr>
            <w:tcW w:w="2835" w:type="dxa"/>
            <w:tcBorders>
              <w:top w:val="single" w:sz="4" w:space="0" w:color="auto"/>
            </w:tcBorders>
            <w:shd w:val="clear" w:color="auto" w:fill="auto"/>
            <w:vAlign w:val="center"/>
          </w:tcPr>
          <w:p w:rsidR="00877EB6" w:rsidRPr="00851C49" w:rsidRDefault="00877EB6" w:rsidP="005F2BFC">
            <w:pPr>
              <w:pStyle w:val="Default"/>
              <w:jc w:val="center"/>
              <w:rPr>
                <w:color w:val="auto"/>
                <w:sz w:val="20"/>
                <w:szCs w:val="20"/>
                <w:u w:val="single"/>
              </w:rPr>
            </w:pPr>
            <w:r w:rsidRPr="00851C49">
              <w:rPr>
                <w:color w:val="auto"/>
                <w:sz w:val="20"/>
                <w:szCs w:val="20"/>
              </w:rPr>
              <w:t xml:space="preserve">NP GAL </w:t>
            </w:r>
            <w:r w:rsidR="005F2BFC">
              <w:rPr>
                <w:color w:val="auto"/>
                <w:sz w:val="20"/>
                <w:szCs w:val="20"/>
              </w:rPr>
              <w:t>0719</w:t>
            </w:r>
          </w:p>
        </w:tc>
      </w:tr>
    </w:tbl>
    <w:p w:rsidR="00857B6E" w:rsidRPr="005E7720" w:rsidRDefault="00857B6E" w:rsidP="005E7720">
      <w:pPr>
        <w:rPr>
          <w:sz w:val="4"/>
          <w:szCs w:val="4"/>
          <w:lang w:val="en-AU"/>
        </w:rPr>
      </w:pPr>
    </w:p>
    <w:p w:rsidR="00B82A5C" w:rsidRPr="00E8537D" w:rsidRDefault="00B82A5C" w:rsidP="004F1311">
      <w:pPr>
        <w:pStyle w:val="C-BodyText"/>
        <w:tabs>
          <w:tab w:val="left" w:pos="3544"/>
        </w:tabs>
        <w:spacing w:before="0"/>
        <w:ind w:left="284"/>
        <w:rPr>
          <w:sz w:val="22"/>
          <w:szCs w:val="22"/>
          <w:lang w:val="en-AU"/>
        </w:rPr>
      </w:pPr>
      <w:r w:rsidRPr="00E8537D">
        <w:rPr>
          <w:sz w:val="22"/>
          <w:szCs w:val="22"/>
          <w:lang w:val="en-AU"/>
        </w:rPr>
        <w:t>UNKNOWN in the column of ‘protein sequence change’ indicates that the changes to the protein sequence caused by the mutations cannot be readily deduced from the nucleotide changes and need to be experimentally determined.  In these cases, the question marks in the accompanying parentheses indicate that the changes provided therein have not been experimentally confirmed and may not be correct.</w:t>
      </w:r>
    </w:p>
    <w:p w:rsidR="00E007B0" w:rsidRDefault="00E007B0" w:rsidP="00B82A5C">
      <w:pPr>
        <w:pStyle w:val="C-BodyText"/>
        <w:rPr>
          <w:lang w:val="en-AU"/>
        </w:rPr>
      </w:pPr>
    </w:p>
    <w:p w:rsidR="00B82A5C" w:rsidRDefault="00B82A5C" w:rsidP="00B82A5C">
      <w:pPr>
        <w:pStyle w:val="C-BodyText"/>
        <w:rPr>
          <w:lang w:val="en-AU"/>
        </w:rPr>
      </w:pPr>
      <w:r w:rsidRPr="00AE47E7">
        <w:rPr>
          <w:lang w:val="en-AU"/>
        </w:rPr>
        <w:t xml:space="preserve">Not all mutations have been tested. </w:t>
      </w:r>
    </w:p>
    <w:p w:rsidR="00913812" w:rsidRPr="00AE47E7" w:rsidRDefault="00913812" w:rsidP="003E1CAD">
      <w:pPr>
        <w:pStyle w:val="C-BodyText"/>
        <w:spacing w:before="0"/>
        <w:rPr>
          <w:lang w:val="en-AU"/>
        </w:rPr>
      </w:pPr>
    </w:p>
    <w:p w:rsidR="00B82A5C" w:rsidRPr="00AE47E7" w:rsidRDefault="00B82A5C" w:rsidP="00B82A5C">
      <w:pPr>
        <w:pStyle w:val="C-BodyText"/>
        <w:rPr>
          <w:u w:val="single"/>
          <w:lang w:val="en-AU"/>
        </w:rPr>
      </w:pPr>
      <w:r w:rsidRPr="00AE47E7">
        <w:rPr>
          <w:u w:val="single"/>
          <w:lang w:val="en-AU"/>
        </w:rPr>
        <w:t>Pharmacodynamic effects</w:t>
      </w:r>
    </w:p>
    <w:p w:rsidR="00B82A5C" w:rsidRPr="00AE47E7" w:rsidRDefault="00B82A5C" w:rsidP="00B82A5C">
      <w:pPr>
        <w:pStyle w:val="C-BodyText"/>
        <w:rPr>
          <w:lang w:val="en-AU"/>
        </w:rPr>
      </w:pPr>
      <w:r w:rsidRPr="00AE47E7">
        <w:rPr>
          <w:lang w:val="en-AU"/>
        </w:rPr>
        <w:t xml:space="preserve">Treatment with </w:t>
      </w:r>
      <w:proofErr w:type="spellStart"/>
      <w:r w:rsidRPr="00AE47E7">
        <w:rPr>
          <w:lang w:val="en-AU"/>
        </w:rPr>
        <w:t>Galafold</w:t>
      </w:r>
      <w:proofErr w:type="spellEnd"/>
      <w:r w:rsidRPr="00AE47E7">
        <w:rPr>
          <w:lang w:val="en-AU"/>
        </w:rPr>
        <w:t xml:space="preserve"> in Phase 2 pharmacodynamic trials generally resulted in increases in endogenous α-Gal A activity in white blood cells (WBCs), as well as in skin and kidney for the majority of patients. </w:t>
      </w:r>
      <w:r w:rsidR="00C74E50">
        <w:rPr>
          <w:lang w:val="en-AU"/>
        </w:rPr>
        <w:t xml:space="preserve"> </w:t>
      </w:r>
      <w:r w:rsidRPr="00AE47E7">
        <w:rPr>
          <w:lang w:val="en-AU"/>
        </w:rPr>
        <w:t>In patients with amenable mutations, GL-3 levels tended to decrease in urine and in kidney interstitial capillaries.</w:t>
      </w:r>
    </w:p>
    <w:p w:rsidR="00B82A5C" w:rsidRPr="00AE47E7" w:rsidRDefault="00B82A5C" w:rsidP="00851C49">
      <w:pPr>
        <w:spacing w:after="160" w:line="259" w:lineRule="auto"/>
        <w:rPr>
          <w:lang w:val="en-AU"/>
        </w:rPr>
      </w:pPr>
    </w:p>
    <w:p w:rsidR="00B82A5C" w:rsidRPr="00AE47E7" w:rsidRDefault="00B82A5C" w:rsidP="00B82A5C">
      <w:pPr>
        <w:spacing w:before="60" w:after="60"/>
        <w:outlineLvl w:val="0"/>
        <w:rPr>
          <w:noProof/>
          <w:szCs w:val="24"/>
        </w:rPr>
      </w:pPr>
      <w:r w:rsidRPr="00AE47E7">
        <w:rPr>
          <w:b/>
          <w:noProof/>
          <w:szCs w:val="24"/>
        </w:rPr>
        <w:lastRenderedPageBreak/>
        <w:t>Pharmacokinetic properties</w:t>
      </w:r>
    </w:p>
    <w:p w:rsidR="00B82A5C" w:rsidRPr="00AE47E7" w:rsidRDefault="00B82A5C" w:rsidP="00B82A5C">
      <w:pPr>
        <w:pStyle w:val="C-BodyText"/>
        <w:rPr>
          <w:u w:val="single"/>
          <w:lang w:val="en-AU"/>
        </w:rPr>
      </w:pPr>
      <w:r w:rsidRPr="00AE47E7">
        <w:rPr>
          <w:u w:val="single"/>
          <w:lang w:val="en-AU"/>
        </w:rPr>
        <w:t>Absorption</w:t>
      </w:r>
    </w:p>
    <w:p w:rsidR="00B82A5C" w:rsidRPr="00AE47E7" w:rsidRDefault="00B82A5C" w:rsidP="00B82A5C">
      <w:pPr>
        <w:pStyle w:val="C-BodyText"/>
        <w:rPr>
          <w:lang w:val="en-AU"/>
        </w:rPr>
      </w:pPr>
      <w:r w:rsidRPr="00AE47E7">
        <w:rPr>
          <w:lang w:val="en-AU"/>
        </w:rPr>
        <w:t>The absolute bioavailability (AUC) for a single oral 150 mg migalastat hydrochloride dose was approximately 75%.  Following a single oral dose of 150 mg migalastat hydrochloride solution, the time to peak plasma concentration was approximately 3 hours.  Plasma migalastat exposure (AUC</w:t>
      </w:r>
      <w:r w:rsidRPr="00AE47E7">
        <w:rPr>
          <w:vertAlign w:val="subscript"/>
          <w:lang w:val="en-AU"/>
        </w:rPr>
        <w:t>0-∞</w:t>
      </w:r>
      <w:r w:rsidRPr="00AE47E7">
        <w:rPr>
          <w:lang w:val="en-AU"/>
        </w:rPr>
        <w:t xml:space="preserve">) and </w:t>
      </w:r>
      <w:r w:rsidR="00E30D46" w:rsidRPr="00E30D46">
        <w:rPr>
          <w:lang w:val="en-AU"/>
        </w:rPr>
        <w:t>mean p</w:t>
      </w:r>
      <w:r w:rsidR="00E30D46">
        <w:rPr>
          <w:lang w:val="en-AU"/>
        </w:rPr>
        <w:t xml:space="preserve">eak </w:t>
      </w:r>
      <w:r w:rsidR="00E30D46" w:rsidRPr="00AE47E7">
        <w:rPr>
          <w:lang w:val="en-AU"/>
        </w:rPr>
        <w:t>migalastat</w:t>
      </w:r>
      <w:r w:rsidR="00E30D46">
        <w:rPr>
          <w:lang w:val="en-AU"/>
        </w:rPr>
        <w:t xml:space="preserve"> </w:t>
      </w:r>
      <w:r w:rsidR="00F17488">
        <w:rPr>
          <w:lang w:val="en-AU"/>
        </w:rPr>
        <w:t xml:space="preserve">plasma concentration </w:t>
      </w:r>
      <w:r w:rsidR="00E30D46">
        <w:rPr>
          <w:lang w:val="en-AU"/>
        </w:rPr>
        <w:t>(</w:t>
      </w:r>
      <w:proofErr w:type="spellStart"/>
      <w:r w:rsidR="00E30D46">
        <w:rPr>
          <w:lang w:val="en-AU"/>
        </w:rPr>
        <w:t>C</w:t>
      </w:r>
      <w:r w:rsidR="00E30D46" w:rsidRPr="00E30D46">
        <w:rPr>
          <w:vertAlign w:val="subscript"/>
          <w:lang w:val="en-AU"/>
        </w:rPr>
        <w:t>max</w:t>
      </w:r>
      <w:proofErr w:type="spellEnd"/>
      <w:r w:rsidR="00E30D46">
        <w:rPr>
          <w:lang w:val="en-AU"/>
        </w:rPr>
        <w:t>)</w:t>
      </w:r>
      <w:r w:rsidRPr="00AE47E7">
        <w:rPr>
          <w:lang w:val="en-AU"/>
        </w:rPr>
        <w:t xml:space="preserve"> demonstrated dose-proportional increases at migalastat oral doses from 50 mg to 1,250 mg.</w:t>
      </w:r>
    </w:p>
    <w:p w:rsidR="00C05CFD" w:rsidRDefault="00B82A5C" w:rsidP="004B3BCA">
      <w:pPr>
        <w:pStyle w:val="C-BodyText"/>
        <w:rPr>
          <w:lang w:val="en-GB" w:eastAsia="de-DE"/>
        </w:rPr>
      </w:pPr>
      <w:r w:rsidRPr="00AE47E7">
        <w:t xml:space="preserve">Migalastat </w:t>
      </w:r>
      <w:r w:rsidRPr="009F7339">
        <w:t xml:space="preserve">hydrochloride </w:t>
      </w:r>
      <w:r w:rsidRPr="00AE47E7">
        <w:t>administered with a high-fat meal, or 1 hour before a high-fat or light meal, or 1 hour after a light meal, resulted in significant reductions of 37% to 42% in mean total migalastat exposure (AUC</w:t>
      </w:r>
      <w:r w:rsidRPr="00AE47E7">
        <w:rPr>
          <w:vertAlign w:val="subscript"/>
        </w:rPr>
        <w:t>0-∞</w:t>
      </w:r>
      <w:r w:rsidRPr="00AE47E7">
        <w:t xml:space="preserve">) and reductions of 15% to 40% in mean peak migalastat </w:t>
      </w:r>
      <w:r w:rsidR="00F17488">
        <w:t xml:space="preserve">plasma concentration </w:t>
      </w:r>
      <w:r w:rsidRPr="00AE47E7">
        <w:t>(</w:t>
      </w:r>
      <w:proofErr w:type="spellStart"/>
      <w:r w:rsidRPr="00AE47E7">
        <w:t>C</w:t>
      </w:r>
      <w:r w:rsidRPr="00AE47E7">
        <w:rPr>
          <w:vertAlign w:val="subscript"/>
        </w:rPr>
        <w:t>max</w:t>
      </w:r>
      <w:proofErr w:type="spellEnd"/>
      <w:r w:rsidRPr="00AE47E7">
        <w:t xml:space="preserve">) compared with the fasting state. </w:t>
      </w:r>
    </w:p>
    <w:p w:rsidR="00851C49" w:rsidRPr="00AE47E7" w:rsidRDefault="00851C49" w:rsidP="004B3BCA">
      <w:pPr>
        <w:pStyle w:val="C-BodyText"/>
        <w:rPr>
          <w:lang w:val="en-AU"/>
        </w:rPr>
      </w:pPr>
    </w:p>
    <w:p w:rsidR="00B82A5C" w:rsidRPr="00AE47E7" w:rsidRDefault="00B82A5C" w:rsidP="00B82A5C">
      <w:pPr>
        <w:pStyle w:val="C-BodyText"/>
        <w:rPr>
          <w:u w:val="single"/>
          <w:lang w:val="en-AU"/>
        </w:rPr>
      </w:pPr>
      <w:r w:rsidRPr="00AE47E7">
        <w:rPr>
          <w:u w:val="single"/>
          <w:lang w:val="en-AU"/>
        </w:rPr>
        <w:t>Distribution</w:t>
      </w:r>
    </w:p>
    <w:p w:rsidR="00B82A5C" w:rsidRPr="00AE47E7" w:rsidRDefault="00B82A5C" w:rsidP="00B82A5C">
      <w:pPr>
        <w:pStyle w:val="C-BodyText"/>
        <w:rPr>
          <w:lang w:val="en-AU"/>
        </w:rPr>
      </w:pPr>
      <w:r w:rsidRPr="00AE47E7">
        <w:rPr>
          <w:lang w:val="en-AU"/>
        </w:rPr>
        <w:t>In healthy volunteers, the volume of distribution (</w:t>
      </w:r>
      <w:proofErr w:type="spellStart"/>
      <w:r w:rsidRPr="00AE47E7">
        <w:rPr>
          <w:lang w:val="en-AU"/>
        </w:rPr>
        <w:t>Vz</w:t>
      </w:r>
      <w:proofErr w:type="spellEnd"/>
      <w:r w:rsidRPr="00AE47E7">
        <w:rPr>
          <w:lang w:val="en-AU"/>
        </w:rPr>
        <w:t xml:space="preserve">/F) of </w:t>
      </w:r>
      <w:proofErr w:type="spellStart"/>
      <w:r w:rsidRPr="00AE47E7">
        <w:rPr>
          <w:lang w:val="en-AU"/>
        </w:rPr>
        <w:t>migalastat</w:t>
      </w:r>
      <w:proofErr w:type="spellEnd"/>
      <w:r w:rsidRPr="00AE47E7">
        <w:rPr>
          <w:lang w:val="en-AU"/>
        </w:rPr>
        <w:t xml:space="preserve"> following ascending single oral doses (25-675 mg </w:t>
      </w:r>
      <w:proofErr w:type="spellStart"/>
      <w:r w:rsidRPr="00AE47E7">
        <w:rPr>
          <w:lang w:val="en-AU"/>
        </w:rPr>
        <w:t>migalastat</w:t>
      </w:r>
      <w:proofErr w:type="spellEnd"/>
      <w:r w:rsidRPr="00AE47E7">
        <w:rPr>
          <w:lang w:val="en-AU"/>
        </w:rPr>
        <w:t xml:space="preserve"> </w:t>
      </w:r>
      <w:proofErr w:type="spellStart"/>
      <w:r w:rsidRPr="00AE47E7">
        <w:rPr>
          <w:lang w:val="en-AU"/>
        </w:rPr>
        <w:t>HCl</w:t>
      </w:r>
      <w:proofErr w:type="spellEnd"/>
      <w:r w:rsidRPr="00AE47E7">
        <w:rPr>
          <w:lang w:val="en-AU"/>
        </w:rPr>
        <w:t>) ranged from 77 to 133 L, indicating it is well distributed into tissues and greater than total body water (42 L).  There was no detectable plasma protein binding following administration of [</w:t>
      </w:r>
      <w:r w:rsidRPr="00AE47E7">
        <w:rPr>
          <w:vertAlign w:val="superscript"/>
          <w:lang w:val="en-AU"/>
        </w:rPr>
        <w:t>14</w:t>
      </w:r>
      <w:r w:rsidRPr="00AE47E7">
        <w:rPr>
          <w:lang w:val="en-AU"/>
        </w:rPr>
        <w:t xml:space="preserve">C]-migalastat hydrochloride in the concentration range between 1 and 100 </w:t>
      </w:r>
      <w:r w:rsidRPr="00AE47E7">
        <w:rPr>
          <w:lang w:val="en-AU"/>
        </w:rPr>
        <w:sym w:font="Symbol" w:char="F06D"/>
      </w:r>
      <w:r w:rsidRPr="00AE47E7">
        <w:rPr>
          <w:lang w:val="en-AU"/>
        </w:rPr>
        <w:t>M.</w:t>
      </w:r>
    </w:p>
    <w:p w:rsidR="00B82A5C" w:rsidRDefault="00B82A5C" w:rsidP="00B82A5C">
      <w:pPr>
        <w:rPr>
          <w:rFonts w:eastAsia="SimSun"/>
          <w:szCs w:val="22"/>
          <w:u w:val="single"/>
        </w:rPr>
      </w:pPr>
    </w:p>
    <w:p w:rsidR="00B82A5C" w:rsidRPr="00AE47E7" w:rsidRDefault="00B82A5C" w:rsidP="00B82A5C">
      <w:pPr>
        <w:pStyle w:val="C-BodyText"/>
        <w:rPr>
          <w:u w:val="single"/>
          <w:lang w:val="en-AU"/>
        </w:rPr>
      </w:pPr>
      <w:r w:rsidRPr="00AE47E7">
        <w:rPr>
          <w:u w:val="single"/>
          <w:lang w:val="en-AU"/>
        </w:rPr>
        <w:t>Biotransformation</w:t>
      </w:r>
    </w:p>
    <w:p w:rsidR="00B82A5C" w:rsidRPr="00AE47E7" w:rsidRDefault="00B82A5C" w:rsidP="00B82A5C">
      <w:pPr>
        <w:pStyle w:val="C-BodyText"/>
        <w:rPr>
          <w:lang w:val="en-AU"/>
        </w:rPr>
      </w:pPr>
      <w:r w:rsidRPr="00AE47E7">
        <w:rPr>
          <w:lang w:val="en-AU"/>
        </w:rPr>
        <w:t xml:space="preserve">Based upon </w:t>
      </w:r>
      <w:r w:rsidRPr="00AE47E7">
        <w:rPr>
          <w:i/>
          <w:lang w:val="en-AU"/>
        </w:rPr>
        <w:t>in vivo</w:t>
      </w:r>
      <w:r w:rsidRPr="00AE47E7">
        <w:rPr>
          <w:lang w:val="en-AU"/>
        </w:rPr>
        <w:t xml:space="preserve"> data, migalastat is a substrate for UGT, being a minor elimination pathway.  Migalastat is not a substrate for P</w:t>
      </w:r>
      <w:r w:rsidRPr="00AE47E7">
        <w:rPr>
          <w:lang w:val="en-AU"/>
        </w:rPr>
        <w:noBreakHyphen/>
        <w:t>glycoprotein (P-</w:t>
      </w:r>
      <w:proofErr w:type="spellStart"/>
      <w:r w:rsidRPr="00AE47E7">
        <w:rPr>
          <w:lang w:val="en-AU"/>
        </w:rPr>
        <w:t>gP</w:t>
      </w:r>
      <w:proofErr w:type="spellEnd"/>
      <w:r w:rsidRPr="00AE47E7">
        <w:rPr>
          <w:lang w:val="en-AU"/>
        </w:rPr>
        <w:t xml:space="preserve">) </w:t>
      </w:r>
      <w:r w:rsidRPr="00AE47E7">
        <w:rPr>
          <w:i/>
          <w:lang w:val="en-AU"/>
        </w:rPr>
        <w:t>in vitro</w:t>
      </w:r>
      <w:r w:rsidRPr="00AE47E7">
        <w:rPr>
          <w:lang w:val="en-AU"/>
        </w:rPr>
        <w:t>, and it is considered unlikely that migalastat would be subject to drug-drug interactions with cytochrome P450s.  A pharmacokinetic trial in healthy male volunteers with 150 mg [</w:t>
      </w:r>
      <w:r w:rsidRPr="00AE47E7">
        <w:rPr>
          <w:vertAlign w:val="superscript"/>
          <w:lang w:val="en-AU"/>
        </w:rPr>
        <w:t>14</w:t>
      </w:r>
      <w:r w:rsidRPr="00AE47E7">
        <w:rPr>
          <w:lang w:val="en-AU"/>
        </w:rPr>
        <w:t>C]-migalastat hydrochloride</w:t>
      </w:r>
      <w:r w:rsidRPr="00AE47E7" w:rsidDel="00697913">
        <w:rPr>
          <w:lang w:val="en-AU"/>
        </w:rPr>
        <w:t xml:space="preserve"> </w:t>
      </w:r>
      <w:r w:rsidRPr="00AE47E7">
        <w:rPr>
          <w:lang w:val="en-AU"/>
        </w:rPr>
        <w:t xml:space="preserve">revealed that 99% of the radiolabelled dose recovered in plasma was comprised of unchanged migalastat (77%) and 3 dehydrogenated O-glucuronide-conjugated metabolites, M1 to M3 (13%).  Approximately 9% of the total radioactivity was unassigned. </w:t>
      </w:r>
    </w:p>
    <w:p w:rsidR="00B82A5C" w:rsidRPr="00AE47E7" w:rsidRDefault="00B82A5C" w:rsidP="00B82A5C">
      <w:pPr>
        <w:rPr>
          <w:sz w:val="4"/>
          <w:szCs w:val="4"/>
        </w:rPr>
      </w:pPr>
      <w:r w:rsidRPr="00AE47E7">
        <w:t xml:space="preserve"> </w:t>
      </w:r>
    </w:p>
    <w:p w:rsidR="00B82A5C" w:rsidRPr="00AE47E7" w:rsidRDefault="00B82A5C" w:rsidP="00B82A5C">
      <w:pPr>
        <w:pStyle w:val="C-BodyText"/>
        <w:rPr>
          <w:u w:val="single"/>
          <w:lang w:val="en-AU"/>
        </w:rPr>
      </w:pPr>
      <w:r w:rsidRPr="00AE47E7">
        <w:rPr>
          <w:u w:val="single"/>
          <w:lang w:val="en-AU"/>
        </w:rPr>
        <w:t>Elimination</w:t>
      </w:r>
    </w:p>
    <w:p w:rsidR="00B82A5C" w:rsidRPr="00AE47E7" w:rsidRDefault="00B82A5C" w:rsidP="00B82A5C">
      <w:pPr>
        <w:pStyle w:val="C-BodyText"/>
        <w:rPr>
          <w:lang w:val="en-AU"/>
        </w:rPr>
      </w:pPr>
      <w:r w:rsidRPr="00AE47E7">
        <w:rPr>
          <w:lang w:val="en-AU"/>
        </w:rPr>
        <w:t>A pharmacokinetic trial in healthy male volunteers with 150 mg [</w:t>
      </w:r>
      <w:r w:rsidRPr="00AE47E7">
        <w:rPr>
          <w:vertAlign w:val="superscript"/>
          <w:lang w:val="en-AU"/>
        </w:rPr>
        <w:t>14</w:t>
      </w:r>
      <w:r w:rsidRPr="00AE47E7">
        <w:rPr>
          <w:lang w:val="en-AU"/>
        </w:rPr>
        <w:t>C]-migalastat hydrochloride revealed that approximately 77% of the radiolabelled dose was recovered in urine</w:t>
      </w:r>
      <w:r w:rsidR="001D2CE4">
        <w:rPr>
          <w:lang w:val="en-AU"/>
        </w:rPr>
        <w:t xml:space="preserve"> </w:t>
      </w:r>
      <w:r w:rsidRPr="00AE47E7">
        <w:rPr>
          <w:lang w:val="en-AU"/>
        </w:rPr>
        <w:t xml:space="preserve">55% </w:t>
      </w:r>
      <w:r w:rsidRPr="00D04182">
        <w:rPr>
          <w:lang w:val="en-AU"/>
        </w:rPr>
        <w:t>of the dose</w:t>
      </w:r>
      <w:r w:rsidRPr="00AE47E7">
        <w:rPr>
          <w:lang w:val="en-AU"/>
        </w:rPr>
        <w:t xml:space="preserve"> was excreted as unchanged migalastat, 4% as M1 </w:t>
      </w:r>
      <w:r w:rsidRPr="00D04182">
        <w:rPr>
          <w:lang w:val="en-AU"/>
        </w:rPr>
        <w:t xml:space="preserve">to </w:t>
      </w:r>
      <w:r w:rsidRPr="00AE47E7">
        <w:rPr>
          <w:lang w:val="en-AU"/>
        </w:rPr>
        <w:t>M3</w:t>
      </w:r>
      <w:r w:rsidR="001D2CE4" w:rsidRPr="00AE47E7">
        <w:rPr>
          <w:lang w:val="en-AU"/>
        </w:rPr>
        <w:t xml:space="preserve"> </w:t>
      </w:r>
      <w:r w:rsidRPr="00D04182">
        <w:rPr>
          <w:lang w:val="en-AU"/>
        </w:rPr>
        <w:t>and</w:t>
      </w:r>
      <w:r w:rsidR="00851C49">
        <w:rPr>
          <w:lang w:val="en-AU"/>
        </w:rPr>
        <w:t xml:space="preserve"> </w:t>
      </w:r>
      <w:r w:rsidRPr="00AE47E7">
        <w:rPr>
          <w:lang w:val="en-AU"/>
        </w:rPr>
        <w:t>5%</w:t>
      </w:r>
      <w:r w:rsidR="001D2CE4">
        <w:rPr>
          <w:lang w:val="en-AU"/>
        </w:rPr>
        <w:t xml:space="preserve"> </w:t>
      </w:r>
      <w:r w:rsidRPr="00AE47E7">
        <w:rPr>
          <w:lang w:val="en-AU"/>
        </w:rPr>
        <w:t xml:space="preserve">was </w:t>
      </w:r>
      <w:r w:rsidRPr="00D04182">
        <w:rPr>
          <w:lang w:val="en-AU"/>
        </w:rPr>
        <w:t>from</w:t>
      </w:r>
      <w:r w:rsidRPr="00AE47E7">
        <w:rPr>
          <w:lang w:val="en-AU"/>
        </w:rPr>
        <w:t xml:space="preserve"> unassigned components, for a total of 64%.  The remaining 5% represents metabolites below quantifiable concentrations.  Approximately 20% of the total radiolabelled dose was excreted in faeces, with unchanged migalastat being the only measured component.  </w:t>
      </w:r>
    </w:p>
    <w:p w:rsidR="00B82A5C" w:rsidRPr="00AE47E7" w:rsidRDefault="00B82A5C" w:rsidP="00B82A5C">
      <w:pPr>
        <w:pStyle w:val="C-BodyText"/>
        <w:rPr>
          <w:lang w:val="en-AU"/>
        </w:rPr>
      </w:pPr>
      <w:r w:rsidRPr="00AE47E7">
        <w:rPr>
          <w:lang w:val="en-AU"/>
        </w:rPr>
        <w:t>Following ascending single oral doses (25-675 mg migalastat hydrochloride), no trends were found for clearance, CL/F.  At the 150-mg dose, CL/F was approximately 11 to 14 L/hr.  Following administration of the same doses, the mean elimination half-life (t</w:t>
      </w:r>
      <w:r w:rsidRPr="00AE47E7">
        <w:rPr>
          <w:vertAlign w:val="subscript"/>
          <w:lang w:val="en-AU"/>
        </w:rPr>
        <w:t>1/2</w:t>
      </w:r>
      <w:r w:rsidRPr="00AE47E7">
        <w:rPr>
          <w:lang w:val="en-AU"/>
        </w:rPr>
        <w:t xml:space="preserve">) ranged from approximately 3 to 5 hours. </w:t>
      </w:r>
    </w:p>
    <w:p w:rsidR="00B82A5C" w:rsidRPr="00AE47E7" w:rsidRDefault="00B82A5C" w:rsidP="00851C49">
      <w:pPr>
        <w:spacing w:after="160" w:line="259" w:lineRule="auto"/>
        <w:rPr>
          <w:lang w:val="en-AU"/>
        </w:rPr>
      </w:pPr>
    </w:p>
    <w:p w:rsidR="00B82A5C" w:rsidRPr="00AE47E7" w:rsidRDefault="00B82A5C" w:rsidP="00B82A5C">
      <w:pPr>
        <w:pStyle w:val="C-BodyText"/>
        <w:rPr>
          <w:u w:val="single"/>
          <w:lang w:val="en-AU"/>
        </w:rPr>
      </w:pPr>
      <w:r w:rsidRPr="00AE47E7">
        <w:rPr>
          <w:u w:val="single"/>
          <w:lang w:val="en-AU"/>
        </w:rPr>
        <w:lastRenderedPageBreak/>
        <w:t>Special populations</w:t>
      </w:r>
    </w:p>
    <w:p w:rsidR="00B82A5C" w:rsidRPr="00AE47E7" w:rsidRDefault="00B82A5C" w:rsidP="00B82A5C">
      <w:pPr>
        <w:pStyle w:val="C-BodyText"/>
        <w:rPr>
          <w:i/>
          <w:u w:val="single"/>
          <w:lang w:val="en-AU"/>
        </w:rPr>
      </w:pPr>
      <w:r w:rsidRPr="00AE47E7">
        <w:rPr>
          <w:i/>
          <w:u w:val="single"/>
          <w:lang w:val="en-AU"/>
        </w:rPr>
        <w:t>Patients with renal impairment</w:t>
      </w:r>
    </w:p>
    <w:p w:rsidR="00B82A5C" w:rsidRPr="00AE47E7" w:rsidRDefault="00B82A5C" w:rsidP="00B82A5C">
      <w:pPr>
        <w:pStyle w:val="C-BodyText"/>
        <w:rPr>
          <w:lang w:val="en-AU"/>
        </w:rPr>
      </w:pPr>
      <w:bookmarkStart w:id="4" w:name="_Toc391405544"/>
      <w:proofErr w:type="spellStart"/>
      <w:r w:rsidRPr="00AE47E7">
        <w:rPr>
          <w:lang w:val="en-AU"/>
        </w:rPr>
        <w:t>Galafold</w:t>
      </w:r>
      <w:proofErr w:type="spellEnd"/>
      <w:r w:rsidRPr="00AE47E7">
        <w:rPr>
          <w:lang w:val="en-AU"/>
        </w:rPr>
        <w:t xml:space="preserve"> has not been studied in patients with Fabry disease who have a GFR less than 30 mL/min/1.73 m</w:t>
      </w:r>
      <w:r w:rsidRPr="00AE47E7">
        <w:rPr>
          <w:vertAlign w:val="superscript"/>
          <w:lang w:val="en-AU"/>
        </w:rPr>
        <w:t>2</w:t>
      </w:r>
      <w:r w:rsidRPr="00AE47E7">
        <w:rPr>
          <w:lang w:val="en-AU"/>
        </w:rPr>
        <w:t xml:space="preserve">.  In a single-dose study with </w:t>
      </w:r>
      <w:proofErr w:type="spellStart"/>
      <w:r w:rsidRPr="00AE47E7">
        <w:rPr>
          <w:lang w:val="en-AU"/>
        </w:rPr>
        <w:t>Galafold</w:t>
      </w:r>
      <w:proofErr w:type="spellEnd"/>
      <w:r w:rsidRPr="00AE47E7">
        <w:rPr>
          <w:lang w:val="en-AU"/>
        </w:rPr>
        <w:t xml:space="preserve"> in non-</w:t>
      </w:r>
      <w:proofErr w:type="spellStart"/>
      <w:r w:rsidRPr="00AE47E7">
        <w:rPr>
          <w:lang w:val="en-AU"/>
        </w:rPr>
        <w:t>Fabry</w:t>
      </w:r>
      <w:proofErr w:type="spellEnd"/>
      <w:r w:rsidRPr="00AE47E7">
        <w:rPr>
          <w:lang w:val="en-AU"/>
        </w:rPr>
        <w:t xml:space="preserve"> subjects with varying degrees of renal insufficiency, exposures were increased by 4.3-fold in subjects with severe renal impairment (GFR &lt; 30 mL/min/1.73 m</w:t>
      </w:r>
      <w:r w:rsidRPr="00AE47E7">
        <w:rPr>
          <w:vertAlign w:val="superscript"/>
          <w:lang w:val="en-AU"/>
        </w:rPr>
        <w:t>2</w:t>
      </w:r>
      <w:r w:rsidRPr="00AE47E7">
        <w:rPr>
          <w:lang w:val="en-AU"/>
        </w:rPr>
        <w:t xml:space="preserve">). </w:t>
      </w:r>
    </w:p>
    <w:p w:rsidR="00E8537D" w:rsidRDefault="00E8537D">
      <w:pPr>
        <w:spacing w:after="160" w:line="259" w:lineRule="auto"/>
        <w:rPr>
          <w:i/>
          <w:u w:val="single"/>
          <w:lang w:val="en-AU" w:eastAsia="en-US"/>
        </w:rPr>
      </w:pPr>
      <w:r>
        <w:rPr>
          <w:i/>
          <w:u w:val="single"/>
          <w:lang w:val="en-AU"/>
        </w:rPr>
        <w:br w:type="page"/>
      </w:r>
    </w:p>
    <w:p w:rsidR="00B82A5C" w:rsidRPr="00AE47E7" w:rsidRDefault="00B82A5C" w:rsidP="00B82A5C">
      <w:pPr>
        <w:pStyle w:val="C-BodyText"/>
        <w:rPr>
          <w:i/>
          <w:u w:val="single"/>
          <w:lang w:val="en-AU"/>
        </w:rPr>
      </w:pPr>
      <w:r w:rsidRPr="00AE47E7">
        <w:rPr>
          <w:i/>
          <w:u w:val="single"/>
          <w:lang w:val="en-AU"/>
        </w:rPr>
        <w:lastRenderedPageBreak/>
        <w:t>Patients with hepatic impairment</w:t>
      </w:r>
      <w:bookmarkEnd w:id="4"/>
    </w:p>
    <w:p w:rsidR="00B82A5C" w:rsidRPr="00AE47E7" w:rsidRDefault="00B82A5C" w:rsidP="00B82A5C">
      <w:pPr>
        <w:pStyle w:val="C-BodyText"/>
        <w:rPr>
          <w:lang w:val="en-AU"/>
        </w:rPr>
      </w:pPr>
      <w:bookmarkStart w:id="5" w:name="_Toc391405541"/>
      <w:r w:rsidRPr="00AE47E7">
        <w:rPr>
          <w:lang w:val="en-AU"/>
        </w:rPr>
        <w:t>No studies have been carried out in subjects with impaired hepatic function.  From the metabolism and excretion pathways, it is not expected that a decreased hepatic function may affect the pharmacokinetics of migalastat.</w:t>
      </w:r>
    </w:p>
    <w:p w:rsidR="00B82A5C" w:rsidRPr="00AE47E7" w:rsidRDefault="00B82A5C" w:rsidP="00B82A5C">
      <w:pPr>
        <w:pStyle w:val="C-BodyText"/>
        <w:rPr>
          <w:i/>
          <w:u w:val="single"/>
          <w:lang w:val="en-AU"/>
        </w:rPr>
      </w:pPr>
      <w:r w:rsidRPr="00AE47E7">
        <w:rPr>
          <w:i/>
          <w:u w:val="single"/>
          <w:lang w:val="en-AU"/>
        </w:rPr>
        <w:t>Elderly (&gt; 65 years)</w:t>
      </w:r>
      <w:bookmarkEnd w:id="5"/>
    </w:p>
    <w:p w:rsidR="00B82A5C" w:rsidRPr="00AE47E7" w:rsidRDefault="00B82A5C" w:rsidP="00B82A5C">
      <w:pPr>
        <w:pStyle w:val="C-BodyText"/>
        <w:rPr>
          <w:lang w:val="en-AU"/>
        </w:rPr>
      </w:pPr>
      <w:r w:rsidRPr="00AE47E7">
        <w:rPr>
          <w:lang w:val="en-AU"/>
        </w:rPr>
        <w:t xml:space="preserve">Clinical studies of </w:t>
      </w:r>
      <w:proofErr w:type="spellStart"/>
      <w:r w:rsidRPr="00AE47E7">
        <w:rPr>
          <w:lang w:val="en-AU"/>
        </w:rPr>
        <w:t>Galafold</w:t>
      </w:r>
      <w:proofErr w:type="spellEnd"/>
      <w:r w:rsidRPr="00AE47E7">
        <w:rPr>
          <w:lang w:val="en-AU"/>
        </w:rPr>
        <w:t xml:space="preserve"> included small number of patients aged 65 and over.  The effect of age was evaluated in a population pharmacokinetic analysis on plasma migalastat clearance in the ERT-naïve study population.  The difference in clearance between Fabry patients ≥ 65 years and those &lt; 65 years was 20%, which was not considered clinically significant. </w:t>
      </w:r>
    </w:p>
    <w:p w:rsidR="00B82A5C" w:rsidRPr="00AE47E7" w:rsidRDefault="00B82A5C" w:rsidP="00B82A5C">
      <w:pPr>
        <w:rPr>
          <w:lang w:eastAsia="en-US"/>
        </w:rPr>
      </w:pPr>
      <w:bookmarkStart w:id="6" w:name="_Toc391405540"/>
    </w:p>
    <w:p w:rsidR="00B82A5C" w:rsidRPr="00AE47E7" w:rsidRDefault="00B82A5C" w:rsidP="00B82A5C">
      <w:pPr>
        <w:pStyle w:val="C-BodyText"/>
        <w:spacing w:before="0" w:after="0" w:line="240" w:lineRule="auto"/>
        <w:rPr>
          <w:sz w:val="4"/>
          <w:szCs w:val="4"/>
          <w:lang w:val="en-AU"/>
        </w:rPr>
      </w:pPr>
    </w:p>
    <w:p w:rsidR="00B82A5C" w:rsidRPr="00AE47E7" w:rsidRDefault="00B82A5C" w:rsidP="00B82A5C">
      <w:pPr>
        <w:pStyle w:val="C-BodyText"/>
        <w:rPr>
          <w:u w:val="single"/>
          <w:lang w:val="en-AU"/>
        </w:rPr>
      </w:pPr>
      <w:r w:rsidRPr="00AE47E7">
        <w:rPr>
          <w:u w:val="single"/>
          <w:lang w:val="en-AU"/>
        </w:rPr>
        <w:t>Gender</w:t>
      </w:r>
      <w:bookmarkEnd w:id="6"/>
    </w:p>
    <w:p w:rsidR="00B82A5C" w:rsidRPr="00AE47E7" w:rsidRDefault="00B82A5C" w:rsidP="00B82A5C">
      <w:pPr>
        <w:pStyle w:val="C-BodyText"/>
        <w:rPr>
          <w:lang w:val="en-AU"/>
        </w:rPr>
      </w:pPr>
      <w:r w:rsidRPr="00AE47E7">
        <w:rPr>
          <w:lang w:val="en-AU"/>
        </w:rPr>
        <w:t>The pharmacokinetic characteristics of migalastat were not significantly different between females and males in either healthy volunteers or in patients with Fabry disease.</w:t>
      </w:r>
    </w:p>
    <w:p w:rsidR="00B82A5C" w:rsidRPr="00AE47E7" w:rsidRDefault="00B82A5C" w:rsidP="00B82A5C">
      <w:pPr>
        <w:pStyle w:val="C-BodyText"/>
        <w:spacing w:before="0" w:after="0"/>
        <w:rPr>
          <w:lang w:val="en-AU"/>
        </w:rPr>
      </w:pPr>
    </w:p>
    <w:p w:rsidR="00B82A5C" w:rsidRPr="00AE47E7" w:rsidRDefault="00B82A5C" w:rsidP="00B82A5C">
      <w:pPr>
        <w:pStyle w:val="TitleA"/>
        <w:spacing w:after="120"/>
        <w:jc w:val="left"/>
        <w:rPr>
          <w:caps/>
          <w:szCs w:val="24"/>
        </w:rPr>
      </w:pPr>
      <w:r w:rsidRPr="00AE47E7">
        <w:rPr>
          <w:caps/>
          <w:szCs w:val="24"/>
        </w:rPr>
        <w:t xml:space="preserve">CLINICAL TRIALS </w:t>
      </w:r>
    </w:p>
    <w:p w:rsidR="00B82A5C" w:rsidRPr="00AE47E7" w:rsidRDefault="00B82A5C" w:rsidP="00B82A5C">
      <w:pPr>
        <w:pStyle w:val="C-BodyText"/>
        <w:rPr>
          <w:lang w:val="en-AU"/>
        </w:rPr>
      </w:pPr>
      <w:r w:rsidRPr="00AE47E7">
        <w:rPr>
          <w:lang w:val="en-AU"/>
        </w:rPr>
        <w:t xml:space="preserve">The clinical efficacy and safety of </w:t>
      </w:r>
      <w:proofErr w:type="spellStart"/>
      <w:r w:rsidRPr="00AE47E7">
        <w:rPr>
          <w:lang w:val="en-AU"/>
        </w:rPr>
        <w:t>Galafold</w:t>
      </w:r>
      <w:proofErr w:type="spellEnd"/>
      <w:r w:rsidRPr="00AE47E7">
        <w:rPr>
          <w:lang w:val="en-AU"/>
        </w:rPr>
        <w:t xml:space="preserve"> have been evaluated in two Phase 3 pivotal trials and an open-label extension trial.  All patients received the recommended dosage of 123 mg </w:t>
      </w:r>
      <w:proofErr w:type="spellStart"/>
      <w:r w:rsidRPr="00AE47E7">
        <w:rPr>
          <w:lang w:val="en-AU"/>
        </w:rPr>
        <w:t>Galafold</w:t>
      </w:r>
      <w:proofErr w:type="spellEnd"/>
      <w:r w:rsidRPr="00AE47E7">
        <w:rPr>
          <w:lang w:val="en-AU"/>
        </w:rPr>
        <w:t xml:space="preserve"> every other day. </w:t>
      </w:r>
    </w:p>
    <w:p w:rsidR="00B82A5C" w:rsidRPr="00851C49" w:rsidRDefault="00B82A5C" w:rsidP="00B82A5C">
      <w:pPr>
        <w:pStyle w:val="C-BodyText"/>
        <w:rPr>
          <w:lang w:val="en-AU"/>
        </w:rPr>
      </w:pPr>
      <w:r w:rsidRPr="00AE47E7">
        <w:rPr>
          <w:lang w:val="en-AU"/>
        </w:rPr>
        <w:t xml:space="preserve">The first Phase 3 trial (ATTRACT) was an 18-month, randomised open-label active comparator trial </w:t>
      </w:r>
      <w:r w:rsidRPr="00AE47E7">
        <w:rPr>
          <w:iCs/>
          <w:lang w:val="en-AU"/>
        </w:rPr>
        <w:t xml:space="preserve">that evaluated the efficacy and safety of </w:t>
      </w:r>
      <w:proofErr w:type="spellStart"/>
      <w:r w:rsidRPr="00AE47E7">
        <w:rPr>
          <w:lang w:val="en-AU"/>
        </w:rPr>
        <w:t>Galafold</w:t>
      </w:r>
      <w:proofErr w:type="spellEnd"/>
      <w:r w:rsidRPr="00AE47E7">
        <w:rPr>
          <w:iCs/>
          <w:lang w:val="en-AU"/>
        </w:rPr>
        <w:t xml:space="preserve"> compared to enzyme replacement therapy (ERT) (</w:t>
      </w:r>
      <w:proofErr w:type="spellStart"/>
      <w:r w:rsidRPr="00AE47E7">
        <w:rPr>
          <w:iCs/>
          <w:lang w:val="en-AU"/>
        </w:rPr>
        <w:t>agalsidase</w:t>
      </w:r>
      <w:proofErr w:type="spellEnd"/>
      <w:r w:rsidRPr="00AE47E7">
        <w:rPr>
          <w:iCs/>
          <w:lang w:val="en-AU"/>
        </w:rPr>
        <w:t xml:space="preserve"> beta, </w:t>
      </w:r>
      <w:proofErr w:type="spellStart"/>
      <w:r w:rsidRPr="00AE47E7">
        <w:rPr>
          <w:iCs/>
          <w:lang w:val="en-AU"/>
        </w:rPr>
        <w:t>agalsidase</w:t>
      </w:r>
      <w:proofErr w:type="spellEnd"/>
      <w:r w:rsidRPr="00AE47E7">
        <w:rPr>
          <w:iCs/>
          <w:lang w:val="en-AU"/>
        </w:rPr>
        <w:t xml:space="preserve"> alfa) in 52 male and female patients with Fabry disease who were receiving ERT prior to trial entry and who have amenable mutations </w:t>
      </w:r>
      <w:r w:rsidRPr="00AE47E7">
        <w:rPr>
          <w:lang w:val="en-AU"/>
        </w:rPr>
        <w:t xml:space="preserve">(ERT-experienced trial).  </w:t>
      </w:r>
      <w:r w:rsidR="00E66927" w:rsidRPr="00851C49">
        <w:rPr>
          <w:bCs/>
          <w:szCs w:val="24"/>
        </w:rPr>
        <w:t>The study was structured in two periods. During the first period (18 months) ERT-ex</w:t>
      </w:r>
      <w:r w:rsidR="00E30D46">
        <w:rPr>
          <w:bCs/>
          <w:szCs w:val="24"/>
        </w:rPr>
        <w:t xml:space="preserve">perienced patients were </w:t>
      </w:r>
      <w:proofErr w:type="spellStart"/>
      <w:r w:rsidR="00E30D46">
        <w:rPr>
          <w:bCs/>
          <w:szCs w:val="24"/>
        </w:rPr>
        <w:t>randomis</w:t>
      </w:r>
      <w:r w:rsidR="00E66927" w:rsidRPr="00851C49">
        <w:rPr>
          <w:bCs/>
          <w:szCs w:val="24"/>
        </w:rPr>
        <w:t>ed</w:t>
      </w:r>
      <w:proofErr w:type="spellEnd"/>
      <w:r w:rsidR="00E66927" w:rsidRPr="00851C49">
        <w:rPr>
          <w:bCs/>
          <w:szCs w:val="24"/>
        </w:rPr>
        <w:t xml:space="preserve"> to switch from ERT to migalastat or continue with ERT.  The second period was an optional 12-month open-label extension in which all subjects received migalastat.</w:t>
      </w:r>
    </w:p>
    <w:p w:rsidR="00B82A5C" w:rsidRPr="00AE47E7" w:rsidRDefault="00B82A5C" w:rsidP="00B82A5C">
      <w:pPr>
        <w:pStyle w:val="C-BodyText"/>
        <w:spacing w:after="240"/>
        <w:rPr>
          <w:lang w:val="en-AU"/>
        </w:rPr>
      </w:pPr>
      <w:r w:rsidRPr="00AE47E7">
        <w:rPr>
          <w:lang w:val="en-AU"/>
        </w:rPr>
        <w:t xml:space="preserve">The second Phase 3 trial (FACETS) was a 6-month randomised double-blind placebo-controlled trial (through Month 6) with an 18-month open-label period to evaluate the efficacy and safety of </w:t>
      </w:r>
      <w:proofErr w:type="spellStart"/>
      <w:r w:rsidRPr="00AE47E7">
        <w:rPr>
          <w:lang w:val="en-AU"/>
        </w:rPr>
        <w:t>Galafold</w:t>
      </w:r>
      <w:proofErr w:type="spellEnd"/>
      <w:r w:rsidRPr="00AE47E7">
        <w:rPr>
          <w:lang w:val="en-AU"/>
        </w:rPr>
        <w:t xml:space="preserve"> in 50 male and female patients with Fabry disease who were naïve to ERT, or had previously been on ERT and had stopped for at least 6 months, and who have amenable mutations (ERT-naïve trial). </w:t>
      </w:r>
    </w:p>
    <w:p w:rsidR="00B82A5C" w:rsidRPr="00AE47E7" w:rsidRDefault="00B82A5C" w:rsidP="00B82A5C">
      <w:pPr>
        <w:pStyle w:val="C-BodyText"/>
        <w:rPr>
          <w:i/>
          <w:u w:val="single"/>
          <w:lang w:val="en-AU"/>
        </w:rPr>
      </w:pPr>
      <w:r w:rsidRPr="00AE47E7">
        <w:rPr>
          <w:i/>
          <w:u w:val="single"/>
          <w:lang w:val="en-AU"/>
        </w:rPr>
        <w:t xml:space="preserve">Renal Function </w:t>
      </w:r>
    </w:p>
    <w:p w:rsidR="00B82A5C" w:rsidRPr="00336687" w:rsidRDefault="00B82A5C" w:rsidP="00B82A5C">
      <w:pPr>
        <w:rPr>
          <w:szCs w:val="24"/>
          <w:u w:val="single"/>
        </w:rPr>
      </w:pPr>
      <w:r w:rsidRPr="00AE47E7">
        <w:rPr>
          <w:szCs w:val="22"/>
        </w:rPr>
        <w:t xml:space="preserve">In the ERT-experienced trial, renal function remained stable for up to 18 months of treatment with </w:t>
      </w:r>
      <w:proofErr w:type="spellStart"/>
      <w:r w:rsidRPr="00AE47E7">
        <w:rPr>
          <w:szCs w:val="22"/>
        </w:rPr>
        <w:t>Galafold</w:t>
      </w:r>
      <w:proofErr w:type="spellEnd"/>
      <w:r w:rsidRPr="00AE47E7">
        <w:rPr>
          <w:szCs w:val="22"/>
        </w:rPr>
        <w:t xml:space="preserve">.  Mean annualised rate of change in </w:t>
      </w:r>
      <w:proofErr w:type="spellStart"/>
      <w:r w:rsidRPr="00AE47E7">
        <w:rPr>
          <w:szCs w:val="22"/>
        </w:rPr>
        <w:t>eGFR</w:t>
      </w:r>
      <w:r w:rsidRPr="00AE47E7">
        <w:rPr>
          <w:szCs w:val="22"/>
          <w:vertAlign w:val="subscript"/>
        </w:rPr>
        <w:t>CKD</w:t>
      </w:r>
      <w:proofErr w:type="spellEnd"/>
      <w:r w:rsidRPr="00AE47E7">
        <w:rPr>
          <w:szCs w:val="22"/>
          <w:vertAlign w:val="subscript"/>
        </w:rPr>
        <w:t>-EPI</w:t>
      </w:r>
      <w:r w:rsidRPr="00AE47E7">
        <w:rPr>
          <w:szCs w:val="22"/>
        </w:rPr>
        <w:t xml:space="preserve"> was </w:t>
      </w:r>
      <w:r w:rsidRPr="00AE47E7">
        <w:rPr>
          <w:szCs w:val="22"/>
        </w:rPr>
        <w:noBreakHyphen/>
        <w:t>0.40 mL/min/1.73 m</w:t>
      </w:r>
      <w:r w:rsidRPr="00AE47E7">
        <w:rPr>
          <w:szCs w:val="22"/>
          <w:vertAlign w:val="superscript"/>
        </w:rPr>
        <w:t>2</w:t>
      </w:r>
      <w:r w:rsidRPr="00AE47E7">
        <w:rPr>
          <w:szCs w:val="22"/>
        </w:rPr>
        <w:t xml:space="preserve"> (95% CI: -2.272, 1.478) in the </w:t>
      </w:r>
      <w:proofErr w:type="spellStart"/>
      <w:r w:rsidRPr="00AE47E7">
        <w:rPr>
          <w:szCs w:val="22"/>
        </w:rPr>
        <w:t>Galafold</w:t>
      </w:r>
      <w:proofErr w:type="spellEnd"/>
      <w:r w:rsidRPr="00AE47E7">
        <w:rPr>
          <w:szCs w:val="22"/>
        </w:rPr>
        <w:t xml:space="preserve"> group compared to </w:t>
      </w:r>
      <w:r w:rsidRPr="00AE47E7">
        <w:rPr>
          <w:szCs w:val="22"/>
        </w:rPr>
        <w:noBreakHyphen/>
        <w:t>1.03 mL/min/1.73 m</w:t>
      </w:r>
      <w:r w:rsidRPr="00AE47E7">
        <w:rPr>
          <w:szCs w:val="22"/>
          <w:vertAlign w:val="superscript"/>
        </w:rPr>
        <w:t>2</w:t>
      </w:r>
      <w:r w:rsidRPr="00AE47E7">
        <w:rPr>
          <w:szCs w:val="22"/>
        </w:rPr>
        <w:t xml:space="preserve"> (95% CI: -3.636, 1.575) in the ERT group.</w:t>
      </w:r>
    </w:p>
    <w:p w:rsidR="00B82A5C" w:rsidRPr="00AE47E7" w:rsidRDefault="00B82A5C" w:rsidP="00B82A5C">
      <w:pPr>
        <w:tabs>
          <w:tab w:val="num" w:pos="1440"/>
        </w:tabs>
        <w:rPr>
          <w:rStyle w:val="Emphasis"/>
          <w:i w:val="0"/>
          <w:szCs w:val="22"/>
        </w:rPr>
      </w:pPr>
    </w:p>
    <w:p w:rsidR="00B82A5C" w:rsidRPr="00AE47E7" w:rsidRDefault="00B82A5C" w:rsidP="00B82A5C">
      <w:pPr>
        <w:tabs>
          <w:tab w:val="num" w:pos="1440"/>
        </w:tabs>
        <w:spacing w:after="240"/>
        <w:rPr>
          <w:rStyle w:val="Emphasis"/>
          <w:i w:val="0"/>
          <w:szCs w:val="22"/>
        </w:rPr>
      </w:pPr>
      <w:r w:rsidRPr="00AE47E7">
        <w:rPr>
          <w:rStyle w:val="Emphasis"/>
          <w:i w:val="0"/>
          <w:szCs w:val="22"/>
        </w:rPr>
        <w:t>In the ERT-</w:t>
      </w:r>
      <w:r w:rsidRPr="00AE47E7">
        <w:rPr>
          <w:szCs w:val="22"/>
        </w:rPr>
        <w:t>naïve</w:t>
      </w:r>
      <w:r w:rsidRPr="00AE47E7">
        <w:rPr>
          <w:rStyle w:val="Emphasis"/>
          <w:i w:val="0"/>
          <w:szCs w:val="22"/>
        </w:rPr>
        <w:t xml:space="preserve"> trial and open label extension, renal function remained stable for 3 years of treatment with </w:t>
      </w:r>
      <w:proofErr w:type="spellStart"/>
      <w:r w:rsidRPr="00AE47E7">
        <w:rPr>
          <w:rStyle w:val="Emphasis"/>
          <w:i w:val="0"/>
          <w:szCs w:val="22"/>
        </w:rPr>
        <w:t>Galafold</w:t>
      </w:r>
      <w:proofErr w:type="spellEnd"/>
      <w:r w:rsidRPr="00AE47E7">
        <w:rPr>
          <w:rStyle w:val="Emphasis"/>
          <w:i w:val="0"/>
          <w:szCs w:val="22"/>
        </w:rPr>
        <w:t xml:space="preserve">.  After an average of 36 months of treatment, the mean annualised </w:t>
      </w:r>
      <w:r w:rsidRPr="00AE47E7">
        <w:rPr>
          <w:rStyle w:val="Emphasis"/>
          <w:i w:val="0"/>
          <w:szCs w:val="22"/>
        </w:rPr>
        <w:lastRenderedPageBreak/>
        <w:t xml:space="preserve">rate of change in </w:t>
      </w:r>
      <w:proofErr w:type="spellStart"/>
      <w:r w:rsidRPr="00AE47E7">
        <w:rPr>
          <w:rStyle w:val="Emphasis"/>
          <w:i w:val="0"/>
          <w:szCs w:val="22"/>
        </w:rPr>
        <w:t>eGFR</w:t>
      </w:r>
      <w:r w:rsidRPr="00AE47E7">
        <w:rPr>
          <w:rStyle w:val="Emphasis"/>
          <w:i w:val="0"/>
          <w:szCs w:val="22"/>
          <w:vertAlign w:val="subscript"/>
        </w:rPr>
        <w:t>CKD</w:t>
      </w:r>
      <w:proofErr w:type="spellEnd"/>
      <w:r w:rsidRPr="00AE47E7">
        <w:rPr>
          <w:rStyle w:val="Emphasis"/>
          <w:i w:val="0"/>
          <w:szCs w:val="22"/>
          <w:vertAlign w:val="subscript"/>
        </w:rPr>
        <w:t>-EPI</w:t>
      </w:r>
      <w:r w:rsidRPr="00AE47E7">
        <w:rPr>
          <w:rStyle w:val="Emphasis"/>
          <w:i w:val="0"/>
          <w:szCs w:val="22"/>
        </w:rPr>
        <w:t xml:space="preserve"> was -0.81 mL/min/1.73 m</w:t>
      </w:r>
      <w:r w:rsidRPr="00AE47E7">
        <w:rPr>
          <w:rStyle w:val="Emphasis"/>
          <w:i w:val="0"/>
          <w:szCs w:val="22"/>
          <w:vertAlign w:val="superscript"/>
        </w:rPr>
        <w:t>2</w:t>
      </w:r>
      <w:r w:rsidRPr="00AE47E7">
        <w:rPr>
          <w:rStyle w:val="Emphasis"/>
          <w:i w:val="0"/>
          <w:szCs w:val="22"/>
        </w:rPr>
        <w:t xml:space="preserve"> (95% CI: -2.00, 0.37).  No clinically significant differences were observed during the initial 6-month placebo-controlled period.</w:t>
      </w:r>
    </w:p>
    <w:p w:rsidR="00B82A5C" w:rsidRPr="00AE47E7" w:rsidRDefault="00B82A5C" w:rsidP="00B82A5C">
      <w:pPr>
        <w:pStyle w:val="C-BodyText"/>
        <w:rPr>
          <w:i/>
          <w:u w:val="single"/>
          <w:lang w:val="en-AU"/>
        </w:rPr>
      </w:pPr>
      <w:r w:rsidRPr="00AE47E7">
        <w:rPr>
          <w:i/>
          <w:u w:val="single"/>
          <w:lang w:val="en-AU"/>
        </w:rPr>
        <w:t>Left Ventricular Mass Index (</w:t>
      </w:r>
      <w:proofErr w:type="spellStart"/>
      <w:r w:rsidRPr="00AE47E7">
        <w:rPr>
          <w:i/>
          <w:u w:val="single"/>
          <w:lang w:val="en-AU"/>
        </w:rPr>
        <w:t>LVMi</w:t>
      </w:r>
      <w:proofErr w:type="spellEnd"/>
      <w:r w:rsidRPr="00AE47E7">
        <w:rPr>
          <w:i/>
          <w:u w:val="single"/>
          <w:lang w:val="en-AU"/>
        </w:rPr>
        <w:t xml:space="preserve">) </w:t>
      </w:r>
    </w:p>
    <w:p w:rsidR="005E7720" w:rsidRPr="00851C49" w:rsidRDefault="00E66927" w:rsidP="00B82A5C">
      <w:pPr>
        <w:pStyle w:val="C-BodyText"/>
        <w:rPr>
          <w:szCs w:val="24"/>
        </w:rPr>
      </w:pPr>
      <w:r w:rsidRPr="00851C49">
        <w:t xml:space="preserve">In the ERT-experienced trial, following 18 months of treatment with migalastat there was a statistically </w:t>
      </w:r>
      <w:r w:rsidRPr="00851C49">
        <w:rPr>
          <w:i/>
        </w:rPr>
        <w:t xml:space="preserve">significant decrease in </w:t>
      </w:r>
      <w:proofErr w:type="spellStart"/>
      <w:r w:rsidRPr="00851C49">
        <w:rPr>
          <w:i/>
        </w:rPr>
        <w:t>LVMi</w:t>
      </w:r>
      <w:proofErr w:type="spellEnd"/>
      <w:r w:rsidRPr="00851C49">
        <w:rPr>
          <w:i/>
        </w:rPr>
        <w:t xml:space="preserve"> (p&lt; 0.05)</w:t>
      </w:r>
      <w:r w:rsidR="004C1501" w:rsidRPr="00851C49">
        <w:rPr>
          <w:rStyle w:val="Emphasis"/>
        </w:rPr>
        <w:t xml:space="preserve">. </w:t>
      </w:r>
      <w:r w:rsidR="004C1501" w:rsidRPr="00851C49">
        <w:rPr>
          <w:rStyle w:val="Emphasis"/>
          <w:sz w:val="28"/>
        </w:rPr>
        <w:t xml:space="preserve"> </w:t>
      </w:r>
      <w:r w:rsidR="004C1501" w:rsidRPr="00851C49">
        <w:rPr>
          <w:szCs w:val="22"/>
        </w:rPr>
        <w:t>The baseline values were 95.3 g/m</w:t>
      </w:r>
      <w:r w:rsidR="004C1501" w:rsidRPr="00E30D46">
        <w:rPr>
          <w:szCs w:val="24"/>
          <w:vertAlign w:val="superscript"/>
        </w:rPr>
        <w:t>2</w:t>
      </w:r>
      <w:r w:rsidR="004C1501" w:rsidRPr="00851C49">
        <w:rPr>
          <w:sz w:val="16"/>
          <w:szCs w:val="14"/>
        </w:rPr>
        <w:t xml:space="preserve"> </w:t>
      </w:r>
      <w:r w:rsidR="004C1501" w:rsidRPr="00851C49">
        <w:rPr>
          <w:szCs w:val="22"/>
        </w:rPr>
        <w:t xml:space="preserve">for the </w:t>
      </w:r>
      <w:proofErr w:type="spellStart"/>
      <w:r w:rsidR="004C1501" w:rsidRPr="00851C49">
        <w:rPr>
          <w:szCs w:val="22"/>
        </w:rPr>
        <w:t>Galafold</w:t>
      </w:r>
      <w:proofErr w:type="spellEnd"/>
      <w:r w:rsidR="004C1501" w:rsidRPr="00851C49">
        <w:rPr>
          <w:szCs w:val="22"/>
        </w:rPr>
        <w:t xml:space="preserve"> arm and 92.9 g/m</w:t>
      </w:r>
      <w:r w:rsidR="004C1501" w:rsidRPr="00E30D46">
        <w:rPr>
          <w:szCs w:val="24"/>
          <w:vertAlign w:val="superscript"/>
        </w:rPr>
        <w:t>2</w:t>
      </w:r>
      <w:r w:rsidR="004C1501" w:rsidRPr="00851C49">
        <w:rPr>
          <w:sz w:val="16"/>
          <w:szCs w:val="14"/>
        </w:rPr>
        <w:t xml:space="preserve"> </w:t>
      </w:r>
      <w:r w:rsidR="004C1501" w:rsidRPr="00851C49">
        <w:rPr>
          <w:szCs w:val="22"/>
        </w:rPr>
        <w:t xml:space="preserve">for the ERT arm </w:t>
      </w:r>
      <w:r w:rsidR="004C1501" w:rsidRPr="00851C49">
        <w:rPr>
          <w:sz w:val="22"/>
          <w:szCs w:val="22"/>
        </w:rPr>
        <w:t>and</w:t>
      </w:r>
      <w:r w:rsidRPr="00851C49">
        <w:rPr>
          <w:rStyle w:val="Emphasis"/>
        </w:rPr>
        <w:t xml:space="preserve"> </w:t>
      </w:r>
      <w:r w:rsidRPr="00851C49">
        <w:rPr>
          <w:rStyle w:val="Emphasis"/>
          <w:i w:val="0"/>
        </w:rPr>
        <w:t xml:space="preserve">the mean change from baseline in </w:t>
      </w:r>
      <w:proofErr w:type="spellStart"/>
      <w:r w:rsidRPr="00851C49">
        <w:rPr>
          <w:rStyle w:val="Emphasis"/>
          <w:i w:val="0"/>
        </w:rPr>
        <w:t>LVMi</w:t>
      </w:r>
      <w:proofErr w:type="spellEnd"/>
      <w:r w:rsidRPr="00851C49">
        <w:rPr>
          <w:rStyle w:val="Emphasis"/>
          <w:i w:val="0"/>
        </w:rPr>
        <w:t xml:space="preserve"> at Month 18 was -6.6 (95% CI:</w:t>
      </w:r>
      <w:r w:rsidRPr="00851C49">
        <w:rPr>
          <w:rStyle w:val="Emphasis"/>
          <w:i w:val="0"/>
        </w:rPr>
        <w:noBreakHyphen/>
        <w:t>11.0, -2.1 n=31) for</w:t>
      </w:r>
      <w:r w:rsidR="004C1501" w:rsidRPr="00851C49">
        <w:rPr>
          <w:rStyle w:val="Emphasis"/>
          <w:i w:val="0"/>
        </w:rPr>
        <w:t xml:space="preserve"> </w:t>
      </w:r>
      <w:proofErr w:type="spellStart"/>
      <w:r w:rsidRPr="00851C49">
        <w:rPr>
          <w:rStyle w:val="Emphasis"/>
          <w:i w:val="0"/>
        </w:rPr>
        <w:t>migalastat</w:t>
      </w:r>
      <w:proofErr w:type="spellEnd"/>
      <w:r w:rsidRPr="00851C49">
        <w:rPr>
          <w:rStyle w:val="Emphasis"/>
          <w:i w:val="0"/>
        </w:rPr>
        <w:t xml:space="preserve"> and -2.0 (95% CI: [-11.0, 7.0 n=13) for ERT</w:t>
      </w:r>
      <w:r w:rsidR="0023103D" w:rsidRPr="00851C49">
        <w:rPr>
          <w:rStyle w:val="Emphasis"/>
          <w:i w:val="0"/>
        </w:rPr>
        <w:t xml:space="preserve"> (</w:t>
      </w:r>
      <w:r w:rsidR="00851C49" w:rsidRPr="00851C49">
        <w:rPr>
          <w:szCs w:val="24"/>
        </w:rPr>
        <w:fldChar w:fldCharType="begin"/>
      </w:r>
      <w:r w:rsidR="00851C49" w:rsidRPr="00851C49">
        <w:rPr>
          <w:szCs w:val="24"/>
        </w:rPr>
        <w:instrText xml:space="preserve"> REF  _Ref482434635 \h  \* MERGEFORMAT </w:instrText>
      </w:r>
      <w:r w:rsidR="00851C49" w:rsidRPr="00851C49">
        <w:rPr>
          <w:szCs w:val="24"/>
        </w:rPr>
      </w:r>
      <w:r w:rsidR="00851C49" w:rsidRPr="00851C49">
        <w:rPr>
          <w:szCs w:val="24"/>
        </w:rPr>
        <w:fldChar w:fldCharType="separate"/>
      </w:r>
      <w:r w:rsidR="005F5836" w:rsidRPr="005F5836">
        <w:rPr>
          <w:szCs w:val="24"/>
          <w:lang w:val="en-AU"/>
        </w:rPr>
        <w:t xml:space="preserve">Figure </w:t>
      </w:r>
      <w:r w:rsidR="005F5836" w:rsidRPr="005F5836">
        <w:rPr>
          <w:noProof/>
          <w:szCs w:val="24"/>
          <w:lang w:val="en-AU"/>
        </w:rPr>
        <w:t>1</w:t>
      </w:r>
      <w:r w:rsidR="00851C49" w:rsidRPr="00851C49">
        <w:rPr>
          <w:szCs w:val="24"/>
        </w:rPr>
        <w:fldChar w:fldCharType="end"/>
      </w:r>
      <w:r w:rsidR="0023103D" w:rsidRPr="00851C49">
        <w:rPr>
          <w:szCs w:val="24"/>
        </w:rPr>
        <w:t xml:space="preserve">).  </w:t>
      </w:r>
    </w:p>
    <w:p w:rsidR="00B82A5C" w:rsidRPr="00C13C18" w:rsidRDefault="00B82A5C" w:rsidP="00C13C18">
      <w:pPr>
        <w:pStyle w:val="C-BodyText"/>
        <w:spacing w:before="0" w:after="0" w:line="240" w:lineRule="auto"/>
        <w:rPr>
          <w:rStyle w:val="Emphasis"/>
          <w:i w:val="0"/>
          <w:strike/>
          <w:u w:val="single"/>
        </w:rPr>
      </w:pPr>
    </w:p>
    <w:p w:rsidR="00B82A5C" w:rsidRPr="0023103D" w:rsidRDefault="0023103D" w:rsidP="0023103D">
      <w:pPr>
        <w:pStyle w:val="C-BodyText"/>
        <w:rPr>
          <w:iCs/>
          <w:szCs w:val="24"/>
          <w:u w:val="single"/>
          <w:lang w:val="en-AU"/>
        </w:rPr>
      </w:pPr>
      <w:bookmarkStart w:id="7" w:name="_Ref482434635"/>
      <w:r w:rsidRPr="0023103D">
        <w:rPr>
          <w:rFonts w:ascii="Times New Roman Bold" w:hAnsi="Times New Roman Bold"/>
          <w:b/>
          <w:sz w:val="22"/>
          <w:szCs w:val="22"/>
          <w:lang w:val="en-AU"/>
        </w:rPr>
        <w:t xml:space="preserve">Figure </w:t>
      </w:r>
      <w:r w:rsidRPr="0023103D">
        <w:rPr>
          <w:rFonts w:ascii="Times New Roman Bold" w:hAnsi="Times New Roman Bold"/>
          <w:b/>
          <w:sz w:val="22"/>
          <w:szCs w:val="22"/>
          <w:lang w:val="en-AU"/>
        </w:rPr>
        <w:fldChar w:fldCharType="begin"/>
      </w:r>
      <w:r w:rsidRPr="0023103D">
        <w:rPr>
          <w:rFonts w:ascii="Times New Roman Bold" w:hAnsi="Times New Roman Bold"/>
          <w:b/>
          <w:sz w:val="22"/>
          <w:szCs w:val="22"/>
          <w:lang w:val="en-AU"/>
        </w:rPr>
        <w:instrText xml:space="preserve"> SEQ Figure \* ARABIC </w:instrText>
      </w:r>
      <w:r w:rsidRPr="0023103D">
        <w:rPr>
          <w:rFonts w:ascii="Times New Roman Bold" w:hAnsi="Times New Roman Bold"/>
          <w:b/>
          <w:sz w:val="22"/>
          <w:szCs w:val="22"/>
          <w:lang w:val="en-AU"/>
        </w:rPr>
        <w:fldChar w:fldCharType="separate"/>
      </w:r>
      <w:r w:rsidR="005F5836">
        <w:rPr>
          <w:rFonts w:ascii="Times New Roman Bold" w:hAnsi="Times New Roman Bold"/>
          <w:b/>
          <w:noProof/>
          <w:sz w:val="22"/>
          <w:szCs w:val="22"/>
          <w:lang w:val="en-AU"/>
        </w:rPr>
        <w:t>1</w:t>
      </w:r>
      <w:r w:rsidRPr="0023103D">
        <w:rPr>
          <w:rFonts w:ascii="Times New Roman Bold" w:hAnsi="Times New Roman Bold"/>
          <w:b/>
          <w:sz w:val="22"/>
          <w:szCs w:val="22"/>
          <w:lang w:val="en-AU"/>
        </w:rPr>
        <w:fldChar w:fldCharType="end"/>
      </w:r>
      <w:bookmarkEnd w:id="7"/>
      <w:r w:rsidRPr="0023103D">
        <w:rPr>
          <w:rFonts w:ascii="Times New Roman Bold" w:hAnsi="Times New Roman Bold"/>
          <w:b/>
          <w:sz w:val="22"/>
          <w:szCs w:val="22"/>
          <w:lang w:val="en-AU"/>
        </w:rPr>
        <w:t xml:space="preserve">: </w:t>
      </w:r>
      <w:r>
        <w:rPr>
          <w:rFonts w:ascii="Times New Roman Bold" w:hAnsi="Times New Roman Bold"/>
          <w:b/>
          <w:sz w:val="22"/>
          <w:szCs w:val="22"/>
          <w:lang w:val="en-AU"/>
        </w:rPr>
        <w:tab/>
      </w:r>
      <w:r w:rsidRPr="0023103D">
        <w:rPr>
          <w:rFonts w:ascii="Times New Roman Bold" w:hAnsi="Times New Roman Bold"/>
          <w:b/>
          <w:sz w:val="22"/>
          <w:szCs w:val="22"/>
          <w:lang w:val="en-AU"/>
        </w:rPr>
        <w:t xml:space="preserve">ATTRACT Study: </w:t>
      </w:r>
      <w:proofErr w:type="spellStart"/>
      <w:r w:rsidRPr="0023103D">
        <w:rPr>
          <w:rFonts w:ascii="Times New Roman Bold" w:hAnsi="Times New Roman Bold"/>
          <w:b/>
          <w:sz w:val="22"/>
          <w:szCs w:val="22"/>
          <w:lang w:val="en-AU"/>
        </w:rPr>
        <w:t>LVMi</w:t>
      </w:r>
      <w:proofErr w:type="spellEnd"/>
      <w:r w:rsidRPr="0023103D">
        <w:rPr>
          <w:rFonts w:ascii="Times New Roman Bold" w:hAnsi="Times New Roman Bold"/>
          <w:b/>
          <w:sz w:val="22"/>
          <w:szCs w:val="22"/>
          <w:lang w:val="en-AU"/>
        </w:rPr>
        <w:t xml:space="preserve"> Change (Mean and</w:t>
      </w:r>
      <w:r>
        <w:rPr>
          <w:rFonts w:ascii="Times New Roman Bold" w:hAnsi="Times New Roman Bold"/>
          <w:b/>
          <w:sz w:val="22"/>
          <w:szCs w:val="22"/>
          <w:lang w:val="en-AU"/>
        </w:rPr>
        <w:t xml:space="preserve"> 95% CI) over 18 Months with </w:t>
      </w:r>
      <w:r>
        <w:rPr>
          <w:rFonts w:ascii="Times New Roman Bold" w:hAnsi="Times New Roman Bold"/>
          <w:b/>
          <w:sz w:val="22"/>
          <w:szCs w:val="22"/>
          <w:lang w:val="en-AU"/>
        </w:rPr>
        <w:tab/>
      </w:r>
      <w:r>
        <w:rPr>
          <w:rFonts w:ascii="Times New Roman Bold" w:hAnsi="Times New Roman Bold"/>
          <w:b/>
          <w:sz w:val="22"/>
          <w:szCs w:val="22"/>
          <w:lang w:val="en-AU"/>
        </w:rPr>
        <w:tab/>
      </w:r>
      <w:r>
        <w:rPr>
          <w:rFonts w:ascii="Times New Roman Bold" w:hAnsi="Times New Roman Bold"/>
          <w:b/>
          <w:sz w:val="22"/>
          <w:szCs w:val="22"/>
          <w:lang w:val="en-AU"/>
        </w:rPr>
        <w:tab/>
      </w:r>
      <w:r w:rsidRPr="0023103D">
        <w:rPr>
          <w:rFonts w:ascii="Times New Roman Bold" w:hAnsi="Times New Roman Bold"/>
          <w:b/>
          <w:sz w:val="22"/>
          <w:szCs w:val="22"/>
          <w:lang w:val="en-AU"/>
        </w:rPr>
        <w:t>Migalastat and 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82A5C" w:rsidRPr="00AE47E7" w:rsidTr="00933F96">
        <w:tc>
          <w:tcPr>
            <w:tcW w:w="9026" w:type="dxa"/>
          </w:tcPr>
          <w:p w:rsidR="00B82A5C" w:rsidRPr="007748B6" w:rsidRDefault="00B82A5C" w:rsidP="00B82A5C">
            <w:pPr>
              <w:pStyle w:val="C-BodyText"/>
              <w:rPr>
                <w:rFonts w:ascii="Times New Roman Bold" w:hAnsi="Times New Roman Bold"/>
                <w:strike/>
                <w:lang w:val="en-AU"/>
              </w:rPr>
            </w:pPr>
          </w:p>
        </w:tc>
      </w:tr>
      <w:tr w:rsidR="00B82A5C" w:rsidRPr="00AE47E7" w:rsidTr="00933F96">
        <w:tc>
          <w:tcPr>
            <w:tcW w:w="9026" w:type="dxa"/>
          </w:tcPr>
          <w:p w:rsidR="00B82A5C" w:rsidRPr="00AE47E7" w:rsidRDefault="00B82A5C" w:rsidP="00B82A5C">
            <w:pPr>
              <w:pStyle w:val="C-BodyText"/>
              <w:spacing w:before="0" w:after="0" w:line="240" w:lineRule="auto"/>
              <w:rPr>
                <w:sz w:val="4"/>
                <w:szCs w:val="4"/>
                <w:lang w:val="en-AU"/>
              </w:rPr>
            </w:pPr>
          </w:p>
          <w:p w:rsidR="00B82A5C" w:rsidRPr="00AE47E7" w:rsidRDefault="00B82A5C" w:rsidP="00B82A5C">
            <w:pPr>
              <w:pStyle w:val="C-BodyText"/>
              <w:rPr>
                <w:lang w:val="en-AU"/>
              </w:rPr>
            </w:pPr>
            <w:r w:rsidRPr="00AE47E7">
              <w:rPr>
                <w:noProof/>
                <w:lang w:val="en-AU" w:eastAsia="en-AU"/>
              </w:rPr>
              <w:drawing>
                <wp:inline distT="0" distB="0" distL="0" distR="0" wp14:anchorId="3D551D00" wp14:editId="05465309">
                  <wp:extent cx="5234940" cy="24612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4940" cy="2461260"/>
                          </a:xfrm>
                          <a:prstGeom prst="rect">
                            <a:avLst/>
                          </a:prstGeom>
                          <a:noFill/>
                        </pic:spPr>
                      </pic:pic>
                    </a:graphicData>
                  </a:graphic>
                </wp:inline>
              </w:drawing>
            </w:r>
          </w:p>
          <w:p w:rsidR="00B82A5C" w:rsidRPr="00AE47E7" w:rsidRDefault="00B82A5C" w:rsidP="00B82A5C">
            <w:pPr>
              <w:pStyle w:val="C-BodyText"/>
              <w:rPr>
                <w:lang w:val="en-AU"/>
              </w:rPr>
            </w:pPr>
          </w:p>
        </w:tc>
      </w:tr>
    </w:tbl>
    <w:p w:rsidR="00B82A5C" w:rsidRPr="00AE47E7" w:rsidRDefault="00B82A5C" w:rsidP="00B82A5C">
      <w:pPr>
        <w:pStyle w:val="C-BodyText"/>
        <w:spacing w:after="240"/>
        <w:rPr>
          <w:iCs/>
          <w:szCs w:val="24"/>
          <w:lang w:val="en-AU"/>
        </w:rPr>
      </w:pPr>
      <w:r w:rsidRPr="00AE47E7">
        <w:rPr>
          <w:iCs/>
          <w:szCs w:val="24"/>
          <w:lang w:val="en-AU"/>
        </w:rPr>
        <w:t xml:space="preserve">In the ERT-naïve trial, </w:t>
      </w:r>
      <w:proofErr w:type="spellStart"/>
      <w:r w:rsidRPr="00AE47E7">
        <w:rPr>
          <w:iCs/>
          <w:szCs w:val="24"/>
          <w:lang w:val="en-AU"/>
        </w:rPr>
        <w:t>Galafold</w:t>
      </w:r>
      <w:proofErr w:type="spellEnd"/>
      <w:r w:rsidRPr="00AE47E7">
        <w:rPr>
          <w:iCs/>
          <w:szCs w:val="24"/>
          <w:lang w:val="en-AU"/>
        </w:rPr>
        <w:t xml:space="preserve"> resulted in a statistically significant decrease in </w:t>
      </w:r>
      <w:proofErr w:type="spellStart"/>
      <w:r w:rsidRPr="00AE47E7">
        <w:rPr>
          <w:iCs/>
          <w:szCs w:val="24"/>
          <w:lang w:val="en-AU"/>
        </w:rPr>
        <w:t>LVMi</w:t>
      </w:r>
      <w:proofErr w:type="spellEnd"/>
      <w:r w:rsidRPr="007748B6">
        <w:rPr>
          <w:iCs/>
          <w:szCs w:val="24"/>
          <w:lang w:val="en-AU"/>
        </w:rPr>
        <w:t xml:space="preserve"> for all patients with amenable mutations</w:t>
      </w:r>
      <w:r w:rsidRPr="00AE47E7">
        <w:rPr>
          <w:iCs/>
          <w:szCs w:val="24"/>
          <w:lang w:val="en-AU"/>
        </w:rPr>
        <w:t xml:space="preserve"> (p&lt; 0.05); the mean change from baseline in </w:t>
      </w:r>
      <w:proofErr w:type="spellStart"/>
      <w:r w:rsidRPr="00AE47E7">
        <w:rPr>
          <w:iCs/>
          <w:szCs w:val="24"/>
          <w:lang w:val="en-AU"/>
        </w:rPr>
        <w:t>LVMi</w:t>
      </w:r>
      <w:proofErr w:type="spellEnd"/>
      <w:r w:rsidRPr="00AE47E7">
        <w:rPr>
          <w:iCs/>
          <w:szCs w:val="24"/>
          <w:lang w:val="en-AU"/>
        </w:rPr>
        <w:t xml:space="preserve"> from Month 18 to 24 was -7.7 (95% CI: -15.4, -0.01; n=27).  After follow up in the </w:t>
      </w:r>
      <w:r w:rsidRPr="00AE47E7">
        <w:rPr>
          <w:szCs w:val="24"/>
          <w:lang w:val="en-AU"/>
        </w:rPr>
        <w:t>open label extension</w:t>
      </w:r>
      <w:r w:rsidRPr="00AE47E7">
        <w:rPr>
          <w:iCs/>
          <w:szCs w:val="24"/>
          <w:lang w:val="en-AU"/>
        </w:rPr>
        <w:t xml:space="preserve">, the mean change from baseline in </w:t>
      </w:r>
      <w:proofErr w:type="spellStart"/>
      <w:r w:rsidRPr="00AE47E7">
        <w:rPr>
          <w:iCs/>
          <w:szCs w:val="24"/>
          <w:lang w:val="en-AU"/>
        </w:rPr>
        <w:t>LVMi</w:t>
      </w:r>
      <w:proofErr w:type="spellEnd"/>
      <w:r w:rsidRPr="00AE47E7">
        <w:rPr>
          <w:iCs/>
          <w:szCs w:val="24"/>
          <w:lang w:val="en-AU"/>
        </w:rPr>
        <w:t xml:space="preserve"> from Month 30 to 36 was -17.0 (95% CI: -26.2, -7.9; n=15).  The mean change from baseline in </w:t>
      </w:r>
      <w:proofErr w:type="spellStart"/>
      <w:r w:rsidRPr="00AE47E7">
        <w:rPr>
          <w:iCs/>
          <w:szCs w:val="24"/>
          <w:lang w:val="en-AU"/>
        </w:rPr>
        <w:t>LVMi</w:t>
      </w:r>
      <w:proofErr w:type="spellEnd"/>
      <w:r w:rsidRPr="00AE47E7">
        <w:rPr>
          <w:iCs/>
          <w:szCs w:val="24"/>
          <w:lang w:val="en-AU"/>
        </w:rPr>
        <w:t xml:space="preserve"> from Month 18 to 24 in patients with left ventricular hypertrophy at baseline (females with baseline </w:t>
      </w:r>
      <w:proofErr w:type="spellStart"/>
      <w:r w:rsidRPr="00AE47E7">
        <w:rPr>
          <w:iCs/>
          <w:szCs w:val="24"/>
          <w:lang w:val="en-AU"/>
        </w:rPr>
        <w:t>LVMi</w:t>
      </w:r>
      <w:proofErr w:type="spellEnd"/>
      <w:r w:rsidRPr="00AE47E7">
        <w:rPr>
          <w:iCs/>
          <w:szCs w:val="24"/>
          <w:lang w:val="en-AU"/>
        </w:rPr>
        <w:t xml:space="preserve"> &gt; 95 g/m</w:t>
      </w:r>
      <w:r w:rsidRPr="00AE47E7">
        <w:rPr>
          <w:iCs/>
          <w:szCs w:val="24"/>
          <w:vertAlign w:val="superscript"/>
          <w:lang w:val="en-AU"/>
        </w:rPr>
        <w:t>2</w:t>
      </w:r>
      <w:r w:rsidRPr="00AE47E7">
        <w:rPr>
          <w:iCs/>
          <w:szCs w:val="24"/>
          <w:lang w:val="en-AU"/>
        </w:rPr>
        <w:t xml:space="preserve"> or males with baseline </w:t>
      </w:r>
      <w:proofErr w:type="spellStart"/>
      <w:r w:rsidRPr="00AE47E7">
        <w:rPr>
          <w:iCs/>
          <w:szCs w:val="24"/>
          <w:lang w:val="en-AU"/>
        </w:rPr>
        <w:t>LVMi</w:t>
      </w:r>
      <w:proofErr w:type="spellEnd"/>
      <w:r w:rsidRPr="00AE47E7">
        <w:rPr>
          <w:iCs/>
          <w:szCs w:val="24"/>
          <w:lang w:val="en-AU"/>
        </w:rPr>
        <w:t xml:space="preserve"> &gt; 115 g/m</w:t>
      </w:r>
      <w:r w:rsidRPr="00AE47E7">
        <w:rPr>
          <w:iCs/>
          <w:szCs w:val="24"/>
          <w:vertAlign w:val="superscript"/>
          <w:lang w:val="en-AU"/>
        </w:rPr>
        <w:t>2</w:t>
      </w:r>
      <w:r w:rsidRPr="00AE47E7">
        <w:rPr>
          <w:iCs/>
          <w:szCs w:val="24"/>
          <w:lang w:val="en-AU"/>
        </w:rPr>
        <w:t xml:space="preserve">) was -18.6 (95% CI: -38.2, 1.0; n=8).  After follow up in the </w:t>
      </w:r>
      <w:r w:rsidRPr="00AE47E7">
        <w:rPr>
          <w:szCs w:val="24"/>
          <w:lang w:val="en-AU"/>
        </w:rPr>
        <w:t>open label extension</w:t>
      </w:r>
      <w:r w:rsidRPr="00AE47E7">
        <w:rPr>
          <w:iCs/>
          <w:szCs w:val="24"/>
          <w:lang w:val="en-AU"/>
        </w:rPr>
        <w:t xml:space="preserve">, the mean change from baseline in </w:t>
      </w:r>
      <w:proofErr w:type="spellStart"/>
      <w:r w:rsidRPr="00AE47E7">
        <w:rPr>
          <w:iCs/>
          <w:szCs w:val="24"/>
          <w:lang w:val="en-AU"/>
        </w:rPr>
        <w:t>LVMi</w:t>
      </w:r>
      <w:proofErr w:type="spellEnd"/>
      <w:r w:rsidRPr="00AE47E7">
        <w:rPr>
          <w:iCs/>
          <w:szCs w:val="24"/>
          <w:lang w:val="en-AU"/>
        </w:rPr>
        <w:t xml:space="preserve"> in patients with left ventricular hypertrophy at baseline from Month 30 to 36 was -30.0 (95% CI: -57.9, -2.2; n=4).  No clinically significant differences in </w:t>
      </w:r>
      <w:proofErr w:type="spellStart"/>
      <w:r w:rsidRPr="00AE47E7">
        <w:rPr>
          <w:iCs/>
          <w:szCs w:val="24"/>
          <w:lang w:val="en-AU"/>
        </w:rPr>
        <w:t>LVMi</w:t>
      </w:r>
      <w:proofErr w:type="spellEnd"/>
      <w:r w:rsidRPr="00AE47E7">
        <w:rPr>
          <w:iCs/>
          <w:szCs w:val="24"/>
          <w:lang w:val="en-AU"/>
        </w:rPr>
        <w:t xml:space="preserve"> were observed during the initial 6-month placebo-controlled period. </w:t>
      </w:r>
    </w:p>
    <w:p w:rsidR="00B82A5C" w:rsidRPr="00AE47E7" w:rsidRDefault="00B82A5C" w:rsidP="00B82A5C">
      <w:pPr>
        <w:pStyle w:val="C-BodyText"/>
        <w:spacing w:after="240"/>
        <w:rPr>
          <w:iCs/>
          <w:szCs w:val="24"/>
          <w:lang w:val="en-AU"/>
        </w:rPr>
      </w:pPr>
      <w:r w:rsidRPr="00AE47E7">
        <w:rPr>
          <w:iCs/>
          <w:szCs w:val="24"/>
          <w:lang w:val="en-AU"/>
        </w:rPr>
        <w:lastRenderedPageBreak/>
        <w:t xml:space="preserve">These results demonstrate that </w:t>
      </w:r>
      <w:proofErr w:type="spellStart"/>
      <w:r w:rsidRPr="00AE47E7">
        <w:rPr>
          <w:iCs/>
          <w:szCs w:val="24"/>
          <w:lang w:val="en-AU"/>
        </w:rPr>
        <w:t>Galafold</w:t>
      </w:r>
      <w:proofErr w:type="spellEnd"/>
      <w:r w:rsidRPr="00AE47E7">
        <w:rPr>
          <w:iCs/>
          <w:szCs w:val="24"/>
          <w:lang w:val="en-AU"/>
        </w:rPr>
        <w:t xml:space="preserve"> leads to improvements in cardiac hypertrophy, which is a major risk factor for cardiac complications in Fabry disease.</w:t>
      </w:r>
    </w:p>
    <w:p w:rsidR="00B82A5C" w:rsidRDefault="00B82A5C" w:rsidP="00B82A5C">
      <w:pPr>
        <w:pStyle w:val="C-BodyText"/>
        <w:rPr>
          <w:i/>
          <w:iCs/>
          <w:u w:val="single"/>
          <w:lang w:val="en-AU"/>
        </w:rPr>
      </w:pPr>
      <w:r w:rsidRPr="00AE47E7">
        <w:rPr>
          <w:i/>
          <w:iCs/>
          <w:u w:val="single"/>
          <w:lang w:val="en-AU"/>
        </w:rPr>
        <w:t>Disease Substrate</w:t>
      </w:r>
    </w:p>
    <w:p w:rsidR="00B82A5C" w:rsidRPr="00AE47E7" w:rsidRDefault="00B82A5C" w:rsidP="00B82A5C">
      <w:pPr>
        <w:pStyle w:val="C-BodyText"/>
        <w:spacing w:after="240"/>
        <w:rPr>
          <w:iCs/>
          <w:szCs w:val="24"/>
          <w:lang w:val="en-AU"/>
        </w:rPr>
      </w:pPr>
      <w:r w:rsidRPr="00AE47E7">
        <w:rPr>
          <w:iCs/>
          <w:szCs w:val="24"/>
          <w:lang w:val="en-AU"/>
        </w:rPr>
        <w:t xml:space="preserve">In the ERT-naïve trial, </w:t>
      </w:r>
      <w:proofErr w:type="spellStart"/>
      <w:r w:rsidRPr="00AE47E7">
        <w:rPr>
          <w:iCs/>
          <w:szCs w:val="24"/>
          <w:lang w:val="en-AU"/>
        </w:rPr>
        <w:t>Galafold</w:t>
      </w:r>
      <w:proofErr w:type="spellEnd"/>
      <w:r w:rsidRPr="00AE47E7">
        <w:rPr>
          <w:iCs/>
          <w:szCs w:val="24"/>
          <w:lang w:val="en-AU"/>
        </w:rPr>
        <w:t xml:space="preserve"> showed statistically significant reductions in plasma lyso-Gb</w:t>
      </w:r>
      <w:r w:rsidRPr="00AE47E7">
        <w:rPr>
          <w:iCs/>
          <w:szCs w:val="24"/>
          <w:vertAlign w:val="subscript"/>
          <w:lang w:val="en-AU"/>
        </w:rPr>
        <w:t>3</w:t>
      </w:r>
      <w:r w:rsidRPr="00AE47E7">
        <w:rPr>
          <w:iCs/>
          <w:szCs w:val="24"/>
          <w:lang w:val="en-AU"/>
        </w:rPr>
        <w:t xml:space="preserve"> concentrations and kidney interstitial capillary GL-3 inclusions in patients with amenable mutations.  Patients randomised to </w:t>
      </w:r>
      <w:proofErr w:type="spellStart"/>
      <w:r w:rsidRPr="00AE47E7">
        <w:rPr>
          <w:iCs/>
          <w:szCs w:val="24"/>
          <w:lang w:val="en-AU"/>
        </w:rPr>
        <w:t>Galafold</w:t>
      </w:r>
      <w:proofErr w:type="spellEnd"/>
      <w:r w:rsidRPr="00AE47E7">
        <w:rPr>
          <w:iCs/>
          <w:szCs w:val="24"/>
          <w:lang w:val="en-AU"/>
        </w:rPr>
        <w:t xml:space="preserve"> in Stage 1 demonstrated statistically significant greater reduction (±SEM) in mean interstitial capillary GL-3 deposition (-0.25±0.10; -39%) at </w:t>
      </w:r>
      <w:r w:rsidR="007D22A6" w:rsidRPr="00336687">
        <w:rPr>
          <w:iCs/>
          <w:szCs w:val="24"/>
          <w:lang w:val="en-AU"/>
        </w:rPr>
        <w:t>M</w:t>
      </w:r>
      <w:r w:rsidRPr="00AE47E7">
        <w:rPr>
          <w:iCs/>
          <w:szCs w:val="24"/>
          <w:lang w:val="en-AU"/>
        </w:rPr>
        <w:t xml:space="preserve">onth 6 compared to placebo (+0.07 ± 0.13; +14%) (p=0.008).  Patients randomised to placebo in Stage 1 and switched to </w:t>
      </w:r>
      <w:proofErr w:type="spellStart"/>
      <w:r w:rsidRPr="00AE47E7">
        <w:rPr>
          <w:iCs/>
          <w:szCs w:val="24"/>
          <w:lang w:val="en-AU"/>
        </w:rPr>
        <w:t>Galafold</w:t>
      </w:r>
      <w:proofErr w:type="spellEnd"/>
      <w:r w:rsidRPr="00AE47E7">
        <w:rPr>
          <w:iCs/>
          <w:szCs w:val="24"/>
          <w:lang w:val="en-AU"/>
        </w:rPr>
        <w:t xml:space="preserve"> at Month 6 (Stage 2) also demonstrated statistically significant decreases in interstitial capillary GL-3 inclusions at Month 12 (</w:t>
      </w:r>
      <w:r w:rsidR="00AD110F">
        <w:rPr>
          <w:iCs/>
          <w:szCs w:val="24"/>
          <w:lang w:val="en-AU"/>
        </w:rPr>
        <w:noBreakHyphen/>
      </w:r>
      <w:r w:rsidRPr="00AE47E7">
        <w:rPr>
          <w:iCs/>
          <w:szCs w:val="24"/>
          <w:lang w:val="en-AU"/>
        </w:rPr>
        <w:t xml:space="preserve">0.33±0.15; -58%) (p=0.014).  Qualitative reductions in GL-3 levels were observed in multiple renal cell types: podocytes, mesangial cells, and glomerular endothelial cells, respectively, over 12 months of treatment with </w:t>
      </w:r>
      <w:proofErr w:type="spellStart"/>
      <w:r w:rsidRPr="00AE47E7">
        <w:rPr>
          <w:iCs/>
          <w:szCs w:val="24"/>
          <w:lang w:val="en-AU"/>
        </w:rPr>
        <w:t>Galafold</w:t>
      </w:r>
      <w:proofErr w:type="spellEnd"/>
      <w:r w:rsidRPr="00AE47E7">
        <w:rPr>
          <w:iCs/>
          <w:szCs w:val="24"/>
          <w:lang w:val="en-AU"/>
        </w:rPr>
        <w:t>.</w:t>
      </w:r>
    </w:p>
    <w:p w:rsidR="006D6CCE" w:rsidRPr="00AB0C23" w:rsidRDefault="00B82A5C" w:rsidP="00B82A5C">
      <w:pPr>
        <w:pStyle w:val="C-BodyText"/>
        <w:spacing w:after="240"/>
        <w:rPr>
          <w:iCs/>
          <w:strike/>
          <w:szCs w:val="24"/>
          <w:lang w:val="en-AU"/>
        </w:rPr>
      </w:pPr>
      <w:r w:rsidRPr="002B20D0">
        <w:rPr>
          <w:iCs/>
          <w:szCs w:val="24"/>
          <w:lang w:val="en-AU"/>
        </w:rPr>
        <w:t>In the ERT-experienced trial, plasma lyso-Gb</w:t>
      </w:r>
      <w:r w:rsidRPr="002B20D0">
        <w:rPr>
          <w:iCs/>
          <w:szCs w:val="24"/>
          <w:vertAlign w:val="subscript"/>
          <w:lang w:val="en-AU"/>
        </w:rPr>
        <w:t>3</w:t>
      </w:r>
      <w:r w:rsidRPr="002B20D0">
        <w:rPr>
          <w:iCs/>
          <w:szCs w:val="24"/>
          <w:lang w:val="en-AU"/>
        </w:rPr>
        <w:t xml:space="preserve"> levels remained low </w:t>
      </w:r>
      <w:r w:rsidRPr="00336687">
        <w:rPr>
          <w:iCs/>
          <w:szCs w:val="24"/>
          <w:lang w:val="en-AU"/>
        </w:rPr>
        <w:t>and stable for up to 18 months</w:t>
      </w:r>
      <w:r w:rsidRPr="002B20D0">
        <w:rPr>
          <w:iCs/>
          <w:szCs w:val="24"/>
          <w:lang w:val="en-AU"/>
        </w:rPr>
        <w:t xml:space="preserve"> in patients with amenable mutations</w:t>
      </w:r>
      <w:r w:rsidR="001D2CE4" w:rsidRPr="006D6CCE">
        <w:rPr>
          <w:iCs/>
          <w:szCs w:val="24"/>
          <w:lang w:val="en-AU"/>
        </w:rPr>
        <w:t xml:space="preserve"> </w:t>
      </w:r>
      <w:r w:rsidR="00F17488">
        <w:rPr>
          <w:iCs/>
          <w:szCs w:val="24"/>
          <w:lang w:val="en-AU"/>
        </w:rPr>
        <w:t>s</w:t>
      </w:r>
      <w:r w:rsidRPr="00336687">
        <w:rPr>
          <w:iCs/>
          <w:szCs w:val="24"/>
          <w:lang w:val="en-AU"/>
        </w:rPr>
        <w:t xml:space="preserve">witched from ERT to </w:t>
      </w:r>
      <w:proofErr w:type="spellStart"/>
      <w:r w:rsidRPr="00336687">
        <w:rPr>
          <w:iCs/>
          <w:szCs w:val="24"/>
          <w:lang w:val="en-AU"/>
        </w:rPr>
        <w:t>Galafold</w:t>
      </w:r>
      <w:proofErr w:type="spellEnd"/>
      <w:r w:rsidRPr="00336687">
        <w:rPr>
          <w:iCs/>
          <w:szCs w:val="24"/>
          <w:lang w:val="en-AU"/>
        </w:rPr>
        <w:t>, and in</w:t>
      </w:r>
      <w:r w:rsidRPr="002B20D0">
        <w:rPr>
          <w:iCs/>
          <w:szCs w:val="24"/>
          <w:lang w:val="en-AU"/>
        </w:rPr>
        <w:t xml:space="preserve"> patients remaining on ERT.</w:t>
      </w:r>
      <w:r w:rsidRPr="007D22A6">
        <w:rPr>
          <w:iCs/>
          <w:strike/>
          <w:color w:val="C00000"/>
          <w:szCs w:val="24"/>
          <w:lang w:val="en-AU"/>
        </w:rPr>
        <w:t xml:space="preserve"> </w:t>
      </w:r>
    </w:p>
    <w:p w:rsidR="00B82A5C" w:rsidRPr="00AE47E7" w:rsidRDefault="00B82A5C" w:rsidP="00B82A5C">
      <w:pPr>
        <w:pStyle w:val="C-BodyText"/>
        <w:rPr>
          <w:i/>
          <w:u w:val="single"/>
          <w:lang w:val="en-AU"/>
        </w:rPr>
      </w:pPr>
      <w:r w:rsidRPr="00AE47E7">
        <w:rPr>
          <w:i/>
          <w:u w:val="single"/>
          <w:lang w:val="en-AU"/>
        </w:rPr>
        <w:t>Composite Clinical Outcomes</w:t>
      </w:r>
    </w:p>
    <w:p w:rsidR="00B82A5C" w:rsidRPr="00AB0C23" w:rsidRDefault="00B82A5C" w:rsidP="00B82A5C">
      <w:pPr>
        <w:pStyle w:val="C-BodyText"/>
        <w:spacing w:after="240"/>
        <w:rPr>
          <w:iCs/>
          <w:strike/>
          <w:szCs w:val="24"/>
          <w:lang w:val="en-AU"/>
        </w:rPr>
      </w:pPr>
      <w:r w:rsidRPr="00AE47E7">
        <w:rPr>
          <w:iCs/>
          <w:szCs w:val="24"/>
          <w:lang w:val="en-AU"/>
        </w:rPr>
        <w:t>In the ERT-experienced trial, analysis of a composite clinical outcome composed of renal, cardiac, and cerebrovascular events, or death,</w:t>
      </w:r>
      <w:r w:rsidR="00E71D02">
        <w:rPr>
          <w:iCs/>
          <w:szCs w:val="24"/>
          <w:lang w:val="en-AU"/>
        </w:rPr>
        <w:t xml:space="preserve"> </w:t>
      </w:r>
      <w:r w:rsidRPr="00AE47E7">
        <w:rPr>
          <w:iCs/>
          <w:szCs w:val="24"/>
          <w:lang w:val="en-AU"/>
        </w:rPr>
        <w:t xml:space="preserve">the frequency of events observed in the </w:t>
      </w:r>
      <w:proofErr w:type="spellStart"/>
      <w:r w:rsidRPr="00AE47E7">
        <w:rPr>
          <w:iCs/>
          <w:szCs w:val="24"/>
          <w:lang w:val="en-AU"/>
        </w:rPr>
        <w:t>Galafold</w:t>
      </w:r>
      <w:proofErr w:type="spellEnd"/>
      <w:r w:rsidRPr="00AE47E7">
        <w:rPr>
          <w:iCs/>
          <w:szCs w:val="24"/>
          <w:lang w:val="en-AU"/>
        </w:rPr>
        <w:t xml:space="preserve"> treatment group was 29% and was 44% in the ERT group </w:t>
      </w:r>
      <w:r w:rsidRPr="002B20D0">
        <w:rPr>
          <w:iCs/>
          <w:szCs w:val="24"/>
          <w:lang w:val="en-AU"/>
        </w:rPr>
        <w:t>(</w:t>
      </w:r>
      <w:r w:rsidRPr="002B20D0">
        <w:rPr>
          <w:iCs/>
          <w:szCs w:val="24"/>
          <w:lang w:val="en-AU"/>
        </w:rPr>
        <w:fldChar w:fldCharType="begin"/>
      </w:r>
      <w:r w:rsidRPr="002B20D0">
        <w:rPr>
          <w:iCs/>
          <w:szCs w:val="24"/>
          <w:lang w:val="en-AU"/>
        </w:rPr>
        <w:instrText xml:space="preserve"> REF _Ref449785200 \h  \* MERGEFORMAT </w:instrText>
      </w:r>
      <w:r w:rsidRPr="002B20D0">
        <w:rPr>
          <w:iCs/>
          <w:szCs w:val="24"/>
          <w:lang w:val="en-AU"/>
        </w:rPr>
      </w:r>
      <w:r w:rsidRPr="002B20D0">
        <w:rPr>
          <w:iCs/>
          <w:szCs w:val="24"/>
          <w:lang w:val="en-AU"/>
        </w:rPr>
        <w:fldChar w:fldCharType="separate"/>
      </w:r>
      <w:r w:rsidR="005F5836" w:rsidRPr="005F5836">
        <w:rPr>
          <w:szCs w:val="24"/>
          <w:lang w:val="en-AU"/>
        </w:rPr>
        <w:t xml:space="preserve">Table </w:t>
      </w:r>
      <w:r w:rsidR="005F5836" w:rsidRPr="005F5836">
        <w:rPr>
          <w:noProof/>
          <w:szCs w:val="24"/>
          <w:lang w:val="en-AU"/>
        </w:rPr>
        <w:t>3</w:t>
      </w:r>
      <w:r w:rsidRPr="002B20D0">
        <w:rPr>
          <w:iCs/>
          <w:szCs w:val="24"/>
          <w:lang w:val="en-AU"/>
        </w:rPr>
        <w:fldChar w:fldCharType="end"/>
      </w:r>
      <w:r w:rsidRPr="002B20D0">
        <w:rPr>
          <w:iCs/>
          <w:szCs w:val="24"/>
          <w:lang w:val="en-AU"/>
        </w:rPr>
        <w:t>)</w:t>
      </w:r>
      <w:r w:rsidR="00336687">
        <w:rPr>
          <w:iCs/>
          <w:szCs w:val="24"/>
          <w:lang w:val="en-AU"/>
        </w:rPr>
        <w:t>.</w:t>
      </w:r>
    </w:p>
    <w:p w:rsidR="00B82A5C" w:rsidRPr="002B20D0" w:rsidRDefault="00B82A5C" w:rsidP="00B82A5C">
      <w:pPr>
        <w:rPr>
          <w:rFonts w:ascii="Times New Roman Bold" w:hAnsi="Times New Roman Bold"/>
          <w:sz w:val="22"/>
          <w:szCs w:val="22"/>
        </w:rPr>
      </w:pPr>
      <w:bookmarkStart w:id="8" w:name="_Ref449785200"/>
      <w:r w:rsidRPr="002B20D0">
        <w:rPr>
          <w:rFonts w:ascii="Times New Roman Bold" w:hAnsi="Times New Roman Bold"/>
          <w:b/>
          <w:sz w:val="22"/>
          <w:szCs w:val="22"/>
        </w:rPr>
        <w:t xml:space="preserve">Table </w:t>
      </w:r>
      <w:r w:rsidRPr="002B20D0">
        <w:rPr>
          <w:rFonts w:ascii="Times New Roman Bold" w:hAnsi="Times New Roman Bold"/>
          <w:b/>
          <w:sz w:val="22"/>
          <w:szCs w:val="22"/>
        </w:rPr>
        <w:fldChar w:fldCharType="begin"/>
      </w:r>
      <w:r w:rsidRPr="002B20D0">
        <w:rPr>
          <w:rFonts w:ascii="Times New Roman Bold" w:hAnsi="Times New Roman Bold"/>
          <w:b/>
          <w:sz w:val="22"/>
          <w:szCs w:val="22"/>
        </w:rPr>
        <w:instrText xml:space="preserve"> SEQ Table \* ARABIC </w:instrText>
      </w:r>
      <w:r w:rsidRPr="002B20D0">
        <w:rPr>
          <w:rFonts w:ascii="Times New Roman Bold" w:hAnsi="Times New Roman Bold"/>
          <w:b/>
          <w:sz w:val="22"/>
          <w:szCs w:val="22"/>
        </w:rPr>
        <w:fldChar w:fldCharType="separate"/>
      </w:r>
      <w:r w:rsidR="005F5836">
        <w:rPr>
          <w:rFonts w:ascii="Times New Roman Bold" w:hAnsi="Times New Roman Bold"/>
          <w:b/>
          <w:noProof/>
          <w:sz w:val="22"/>
          <w:szCs w:val="22"/>
        </w:rPr>
        <w:t>3</w:t>
      </w:r>
      <w:r w:rsidRPr="002B20D0">
        <w:rPr>
          <w:rFonts w:ascii="Times New Roman Bold" w:hAnsi="Times New Roman Bold"/>
          <w:b/>
          <w:sz w:val="22"/>
          <w:szCs w:val="22"/>
        </w:rPr>
        <w:fldChar w:fldCharType="end"/>
      </w:r>
      <w:bookmarkEnd w:id="8"/>
      <w:r w:rsidRPr="002B20D0">
        <w:rPr>
          <w:rFonts w:ascii="Times New Roman Bold" w:hAnsi="Times New Roman Bold"/>
          <w:b/>
          <w:bCs/>
          <w:sz w:val="22"/>
          <w:szCs w:val="22"/>
        </w:rPr>
        <w:t>: Number (%) of Patients Who Experienced the Composite Clinical Outcome</w:t>
      </w:r>
    </w:p>
    <w:p w:rsidR="00B82A5C" w:rsidRPr="00C13C18" w:rsidRDefault="00B82A5C" w:rsidP="00B82A5C">
      <w:pPr>
        <w:rPr>
          <w:sz w:val="16"/>
          <w:szCs w:val="16"/>
        </w:rPr>
      </w:pPr>
      <w:r w:rsidRPr="00AE47E7">
        <w:t> </w:t>
      </w:r>
    </w:p>
    <w:tbl>
      <w:tblPr>
        <w:tblW w:w="0" w:type="auto"/>
        <w:tblInd w:w="-5" w:type="dxa"/>
        <w:tblCellMar>
          <w:left w:w="0" w:type="dxa"/>
          <w:right w:w="0" w:type="dxa"/>
        </w:tblCellMar>
        <w:tblLook w:val="04A0" w:firstRow="1" w:lastRow="0" w:firstColumn="1" w:lastColumn="0" w:noHBand="0" w:noVBand="1"/>
      </w:tblPr>
      <w:tblGrid>
        <w:gridCol w:w="1719"/>
        <w:gridCol w:w="3513"/>
        <w:gridCol w:w="3827"/>
      </w:tblGrid>
      <w:tr w:rsidR="00B82A5C" w:rsidRPr="00AE47E7" w:rsidTr="00B82A5C">
        <w:trPr>
          <w:trHeight w:val="498"/>
        </w:trPr>
        <w:tc>
          <w:tcPr>
            <w:tcW w:w="1724"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B82A5C" w:rsidRPr="00AE47E7" w:rsidRDefault="00B82A5C" w:rsidP="00B82A5C">
            <w:pPr>
              <w:jc w:val="center"/>
              <w:textAlignment w:val="center"/>
              <w:rPr>
                <w:sz w:val="22"/>
                <w:szCs w:val="22"/>
              </w:rPr>
            </w:pPr>
            <w:r w:rsidRPr="00AE47E7">
              <w:rPr>
                <w:b/>
                <w:bCs/>
                <w:sz w:val="22"/>
                <w:szCs w:val="22"/>
              </w:rPr>
              <w:t>Component</w:t>
            </w:r>
          </w:p>
        </w:tc>
        <w:tc>
          <w:tcPr>
            <w:tcW w:w="3609"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hideMark/>
          </w:tcPr>
          <w:p w:rsidR="00B82A5C" w:rsidRPr="00AE47E7" w:rsidRDefault="00B82A5C" w:rsidP="00EF3A0A">
            <w:pPr>
              <w:jc w:val="center"/>
              <w:textAlignment w:val="center"/>
              <w:rPr>
                <w:sz w:val="22"/>
                <w:szCs w:val="22"/>
              </w:rPr>
            </w:pPr>
            <w:proofErr w:type="spellStart"/>
            <w:r w:rsidRPr="00AE47E7">
              <w:rPr>
                <w:b/>
                <w:bCs/>
                <w:sz w:val="22"/>
                <w:szCs w:val="22"/>
              </w:rPr>
              <w:t>Galafold</w:t>
            </w:r>
            <w:proofErr w:type="spellEnd"/>
            <w:r w:rsidRPr="00AE47E7">
              <w:rPr>
                <w:b/>
                <w:bCs/>
                <w:sz w:val="22"/>
                <w:szCs w:val="22"/>
              </w:rPr>
              <w:t>™</w:t>
            </w:r>
            <w:r w:rsidRPr="00AE47E7">
              <w:rPr>
                <w:b/>
                <w:bCs/>
                <w:color w:val="000000"/>
                <w:sz w:val="22"/>
                <w:szCs w:val="22"/>
              </w:rPr>
              <w:t xml:space="preserve"> (n=34)</w:t>
            </w:r>
          </w:p>
        </w:tc>
        <w:tc>
          <w:tcPr>
            <w:tcW w:w="395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hideMark/>
          </w:tcPr>
          <w:p w:rsidR="00B82A5C" w:rsidRPr="00AE47E7" w:rsidRDefault="00B82A5C" w:rsidP="00B82A5C">
            <w:pPr>
              <w:jc w:val="center"/>
              <w:textAlignment w:val="center"/>
              <w:rPr>
                <w:sz w:val="22"/>
                <w:szCs w:val="22"/>
              </w:rPr>
            </w:pPr>
            <w:r w:rsidRPr="00AE47E7">
              <w:rPr>
                <w:b/>
                <w:bCs/>
                <w:color w:val="000000"/>
                <w:sz w:val="22"/>
                <w:szCs w:val="22"/>
              </w:rPr>
              <w:t>ERT (n=18)</w:t>
            </w:r>
          </w:p>
        </w:tc>
      </w:tr>
      <w:tr w:rsidR="00B82A5C" w:rsidRPr="00AE47E7" w:rsidTr="00B82A5C">
        <w:trPr>
          <w:trHeight w:val="440"/>
        </w:trPr>
        <w:tc>
          <w:tcPr>
            <w:tcW w:w="1724" w:type="dxa"/>
            <w:tcBorders>
              <w:top w:val="nil"/>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B82A5C" w:rsidRPr="00AE47E7" w:rsidRDefault="00B82A5C" w:rsidP="00B82A5C">
            <w:pPr>
              <w:jc w:val="center"/>
              <w:textAlignment w:val="center"/>
              <w:rPr>
                <w:sz w:val="22"/>
                <w:szCs w:val="22"/>
              </w:rPr>
            </w:pPr>
            <w:r w:rsidRPr="00AE47E7">
              <w:rPr>
                <w:b/>
                <w:bCs/>
                <w:color w:val="000000"/>
                <w:sz w:val="22"/>
                <w:szCs w:val="22"/>
              </w:rPr>
              <w:t>Renal</w:t>
            </w:r>
          </w:p>
        </w:tc>
        <w:tc>
          <w:tcPr>
            <w:tcW w:w="3609" w:type="dxa"/>
            <w:tcBorders>
              <w:top w:val="nil"/>
              <w:left w:val="nil"/>
              <w:bottom w:val="single" w:sz="8" w:space="0" w:color="000000"/>
              <w:right w:val="single" w:sz="8" w:space="0" w:color="000000"/>
            </w:tcBorders>
            <w:tcMar>
              <w:top w:w="14" w:type="dxa"/>
              <w:left w:w="14" w:type="dxa"/>
              <w:bottom w:w="0" w:type="dxa"/>
              <w:right w:w="14" w:type="dxa"/>
            </w:tcMar>
            <w:vAlign w:val="center"/>
            <w:hideMark/>
          </w:tcPr>
          <w:p w:rsidR="00B82A5C" w:rsidRPr="00AE47E7" w:rsidRDefault="00B82A5C" w:rsidP="00B82A5C">
            <w:pPr>
              <w:jc w:val="center"/>
              <w:textAlignment w:val="center"/>
              <w:rPr>
                <w:sz w:val="22"/>
                <w:szCs w:val="22"/>
              </w:rPr>
            </w:pPr>
            <w:r w:rsidRPr="00AE47E7">
              <w:rPr>
                <w:color w:val="000000"/>
                <w:sz w:val="22"/>
                <w:szCs w:val="22"/>
              </w:rPr>
              <w:t>8 (24%)</w:t>
            </w:r>
          </w:p>
        </w:tc>
        <w:tc>
          <w:tcPr>
            <w:tcW w:w="3952" w:type="dxa"/>
            <w:tcBorders>
              <w:top w:val="nil"/>
              <w:left w:val="nil"/>
              <w:bottom w:val="single" w:sz="8" w:space="0" w:color="000000"/>
              <w:right w:val="single" w:sz="8" w:space="0" w:color="000000"/>
            </w:tcBorders>
            <w:tcMar>
              <w:top w:w="14" w:type="dxa"/>
              <w:left w:w="14" w:type="dxa"/>
              <w:bottom w:w="0" w:type="dxa"/>
              <w:right w:w="14" w:type="dxa"/>
            </w:tcMar>
            <w:vAlign w:val="center"/>
            <w:hideMark/>
          </w:tcPr>
          <w:p w:rsidR="00B82A5C" w:rsidRPr="00AE47E7" w:rsidRDefault="00B82A5C" w:rsidP="00B82A5C">
            <w:pPr>
              <w:jc w:val="center"/>
              <w:textAlignment w:val="center"/>
              <w:rPr>
                <w:sz w:val="22"/>
                <w:szCs w:val="22"/>
              </w:rPr>
            </w:pPr>
            <w:r w:rsidRPr="00AE47E7">
              <w:rPr>
                <w:color w:val="000000"/>
                <w:sz w:val="22"/>
                <w:szCs w:val="22"/>
              </w:rPr>
              <w:t>6 (33%)</w:t>
            </w:r>
          </w:p>
        </w:tc>
      </w:tr>
      <w:tr w:rsidR="00B82A5C" w:rsidRPr="00AE47E7" w:rsidTr="00B82A5C">
        <w:trPr>
          <w:trHeight w:val="405"/>
        </w:trPr>
        <w:tc>
          <w:tcPr>
            <w:tcW w:w="1724" w:type="dxa"/>
            <w:tcBorders>
              <w:top w:val="nil"/>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B82A5C" w:rsidRPr="00AE47E7" w:rsidRDefault="00B82A5C" w:rsidP="00B82A5C">
            <w:pPr>
              <w:jc w:val="center"/>
              <w:textAlignment w:val="center"/>
              <w:rPr>
                <w:sz w:val="22"/>
                <w:szCs w:val="22"/>
              </w:rPr>
            </w:pPr>
            <w:r w:rsidRPr="00AE47E7">
              <w:rPr>
                <w:b/>
                <w:bCs/>
                <w:color w:val="000000"/>
                <w:sz w:val="22"/>
                <w:szCs w:val="22"/>
              </w:rPr>
              <w:t>Cardiac</w:t>
            </w:r>
          </w:p>
        </w:tc>
        <w:tc>
          <w:tcPr>
            <w:tcW w:w="3609" w:type="dxa"/>
            <w:tcBorders>
              <w:top w:val="nil"/>
              <w:left w:val="nil"/>
              <w:bottom w:val="single" w:sz="8" w:space="0" w:color="000000"/>
              <w:right w:val="single" w:sz="8" w:space="0" w:color="000000"/>
            </w:tcBorders>
            <w:tcMar>
              <w:top w:w="14" w:type="dxa"/>
              <w:left w:w="14" w:type="dxa"/>
              <w:bottom w:w="0" w:type="dxa"/>
              <w:right w:w="14" w:type="dxa"/>
            </w:tcMar>
            <w:vAlign w:val="center"/>
            <w:hideMark/>
          </w:tcPr>
          <w:p w:rsidR="00B82A5C" w:rsidRPr="00AE47E7" w:rsidRDefault="00B82A5C" w:rsidP="00B82A5C">
            <w:pPr>
              <w:jc w:val="center"/>
              <w:textAlignment w:val="center"/>
              <w:rPr>
                <w:sz w:val="22"/>
                <w:szCs w:val="22"/>
              </w:rPr>
            </w:pPr>
            <w:r w:rsidRPr="00AE47E7">
              <w:rPr>
                <w:color w:val="000000"/>
                <w:sz w:val="22"/>
                <w:szCs w:val="22"/>
              </w:rPr>
              <w:t>2 (6%)</w:t>
            </w:r>
          </w:p>
        </w:tc>
        <w:tc>
          <w:tcPr>
            <w:tcW w:w="3952" w:type="dxa"/>
            <w:tcBorders>
              <w:top w:val="nil"/>
              <w:left w:val="nil"/>
              <w:bottom w:val="single" w:sz="8" w:space="0" w:color="000000"/>
              <w:right w:val="single" w:sz="8" w:space="0" w:color="000000"/>
            </w:tcBorders>
            <w:tcMar>
              <w:top w:w="14" w:type="dxa"/>
              <w:left w:w="14" w:type="dxa"/>
              <w:bottom w:w="0" w:type="dxa"/>
              <w:right w:w="14" w:type="dxa"/>
            </w:tcMar>
            <w:vAlign w:val="center"/>
            <w:hideMark/>
          </w:tcPr>
          <w:p w:rsidR="00B82A5C" w:rsidRPr="00AE47E7" w:rsidRDefault="00B82A5C" w:rsidP="00B82A5C">
            <w:pPr>
              <w:jc w:val="center"/>
              <w:textAlignment w:val="center"/>
              <w:rPr>
                <w:sz w:val="22"/>
                <w:szCs w:val="22"/>
              </w:rPr>
            </w:pPr>
            <w:r w:rsidRPr="00AE47E7">
              <w:rPr>
                <w:color w:val="000000"/>
                <w:sz w:val="22"/>
                <w:szCs w:val="22"/>
              </w:rPr>
              <w:t>3 (17%)</w:t>
            </w:r>
          </w:p>
        </w:tc>
      </w:tr>
      <w:tr w:rsidR="00B82A5C" w:rsidRPr="00AE47E7" w:rsidTr="00B82A5C">
        <w:trPr>
          <w:trHeight w:val="426"/>
        </w:trPr>
        <w:tc>
          <w:tcPr>
            <w:tcW w:w="1724" w:type="dxa"/>
            <w:tcBorders>
              <w:top w:val="nil"/>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B82A5C" w:rsidRPr="00AE47E7" w:rsidRDefault="00B82A5C" w:rsidP="00B82A5C">
            <w:pPr>
              <w:jc w:val="center"/>
              <w:textAlignment w:val="center"/>
              <w:rPr>
                <w:sz w:val="22"/>
                <w:szCs w:val="22"/>
              </w:rPr>
            </w:pPr>
            <w:r w:rsidRPr="00AE47E7">
              <w:rPr>
                <w:b/>
                <w:bCs/>
                <w:color w:val="000000"/>
                <w:sz w:val="22"/>
                <w:szCs w:val="22"/>
              </w:rPr>
              <w:t>Cerebrovascular</w:t>
            </w:r>
          </w:p>
        </w:tc>
        <w:tc>
          <w:tcPr>
            <w:tcW w:w="3609" w:type="dxa"/>
            <w:tcBorders>
              <w:top w:val="nil"/>
              <w:left w:val="nil"/>
              <w:bottom w:val="single" w:sz="8" w:space="0" w:color="000000"/>
              <w:right w:val="single" w:sz="8" w:space="0" w:color="000000"/>
            </w:tcBorders>
            <w:tcMar>
              <w:top w:w="14" w:type="dxa"/>
              <w:left w:w="14" w:type="dxa"/>
              <w:bottom w:w="0" w:type="dxa"/>
              <w:right w:w="14" w:type="dxa"/>
            </w:tcMar>
            <w:vAlign w:val="center"/>
            <w:hideMark/>
          </w:tcPr>
          <w:p w:rsidR="00B82A5C" w:rsidRPr="00AE47E7" w:rsidRDefault="00B82A5C" w:rsidP="00B82A5C">
            <w:pPr>
              <w:jc w:val="center"/>
              <w:textAlignment w:val="center"/>
              <w:rPr>
                <w:sz w:val="22"/>
                <w:szCs w:val="22"/>
              </w:rPr>
            </w:pPr>
            <w:r w:rsidRPr="00AE47E7">
              <w:rPr>
                <w:color w:val="000000"/>
                <w:sz w:val="22"/>
                <w:szCs w:val="22"/>
              </w:rPr>
              <w:t>0 (0%)</w:t>
            </w:r>
          </w:p>
        </w:tc>
        <w:tc>
          <w:tcPr>
            <w:tcW w:w="3952" w:type="dxa"/>
            <w:tcBorders>
              <w:top w:val="nil"/>
              <w:left w:val="nil"/>
              <w:bottom w:val="single" w:sz="8" w:space="0" w:color="000000"/>
              <w:right w:val="single" w:sz="8" w:space="0" w:color="000000"/>
            </w:tcBorders>
            <w:tcMar>
              <w:top w:w="14" w:type="dxa"/>
              <w:left w:w="14" w:type="dxa"/>
              <w:bottom w:w="0" w:type="dxa"/>
              <w:right w:w="14" w:type="dxa"/>
            </w:tcMar>
            <w:vAlign w:val="center"/>
            <w:hideMark/>
          </w:tcPr>
          <w:p w:rsidR="00B82A5C" w:rsidRPr="00AE47E7" w:rsidRDefault="00B82A5C" w:rsidP="00B82A5C">
            <w:pPr>
              <w:jc w:val="center"/>
              <w:textAlignment w:val="center"/>
              <w:rPr>
                <w:sz w:val="22"/>
                <w:szCs w:val="22"/>
              </w:rPr>
            </w:pPr>
            <w:r w:rsidRPr="00AE47E7">
              <w:rPr>
                <w:color w:val="000000"/>
                <w:sz w:val="22"/>
                <w:szCs w:val="22"/>
              </w:rPr>
              <w:t>1 (6%)</w:t>
            </w:r>
          </w:p>
        </w:tc>
      </w:tr>
      <w:tr w:rsidR="00B82A5C" w:rsidRPr="00AE47E7" w:rsidTr="00B82A5C">
        <w:trPr>
          <w:trHeight w:val="426"/>
        </w:trPr>
        <w:tc>
          <w:tcPr>
            <w:tcW w:w="1724" w:type="dxa"/>
            <w:tcBorders>
              <w:top w:val="nil"/>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B82A5C" w:rsidRPr="00AE47E7" w:rsidRDefault="00B82A5C" w:rsidP="00B82A5C">
            <w:pPr>
              <w:jc w:val="center"/>
              <w:textAlignment w:val="center"/>
              <w:rPr>
                <w:sz w:val="22"/>
                <w:szCs w:val="22"/>
              </w:rPr>
            </w:pPr>
            <w:r w:rsidRPr="00AE47E7">
              <w:rPr>
                <w:b/>
                <w:bCs/>
                <w:color w:val="000000"/>
                <w:sz w:val="22"/>
                <w:szCs w:val="22"/>
              </w:rPr>
              <w:t>Death</w:t>
            </w:r>
          </w:p>
        </w:tc>
        <w:tc>
          <w:tcPr>
            <w:tcW w:w="3609" w:type="dxa"/>
            <w:tcBorders>
              <w:top w:val="nil"/>
              <w:left w:val="nil"/>
              <w:bottom w:val="single" w:sz="8" w:space="0" w:color="000000"/>
              <w:right w:val="single" w:sz="8" w:space="0" w:color="000000"/>
            </w:tcBorders>
            <w:tcMar>
              <w:top w:w="14" w:type="dxa"/>
              <w:left w:w="14" w:type="dxa"/>
              <w:bottom w:w="0" w:type="dxa"/>
              <w:right w:w="14" w:type="dxa"/>
            </w:tcMar>
            <w:vAlign w:val="center"/>
            <w:hideMark/>
          </w:tcPr>
          <w:p w:rsidR="00B82A5C" w:rsidRPr="00AE47E7" w:rsidRDefault="00B82A5C" w:rsidP="00B82A5C">
            <w:pPr>
              <w:jc w:val="center"/>
              <w:textAlignment w:val="center"/>
              <w:rPr>
                <w:sz w:val="22"/>
                <w:szCs w:val="22"/>
              </w:rPr>
            </w:pPr>
            <w:r w:rsidRPr="00AE47E7">
              <w:rPr>
                <w:color w:val="000000"/>
                <w:sz w:val="22"/>
                <w:szCs w:val="22"/>
              </w:rPr>
              <w:t>0 (0%)</w:t>
            </w:r>
          </w:p>
        </w:tc>
        <w:tc>
          <w:tcPr>
            <w:tcW w:w="3952" w:type="dxa"/>
            <w:tcBorders>
              <w:top w:val="nil"/>
              <w:left w:val="nil"/>
              <w:bottom w:val="single" w:sz="8" w:space="0" w:color="000000"/>
              <w:right w:val="single" w:sz="8" w:space="0" w:color="000000"/>
            </w:tcBorders>
            <w:tcMar>
              <w:top w:w="14" w:type="dxa"/>
              <w:left w:w="14" w:type="dxa"/>
              <w:bottom w:w="0" w:type="dxa"/>
              <w:right w:w="14" w:type="dxa"/>
            </w:tcMar>
            <w:vAlign w:val="center"/>
            <w:hideMark/>
          </w:tcPr>
          <w:p w:rsidR="00B82A5C" w:rsidRPr="00AE47E7" w:rsidRDefault="00B82A5C" w:rsidP="00B82A5C">
            <w:pPr>
              <w:jc w:val="center"/>
              <w:textAlignment w:val="center"/>
              <w:rPr>
                <w:sz w:val="22"/>
                <w:szCs w:val="22"/>
              </w:rPr>
            </w:pPr>
            <w:r w:rsidRPr="00AE47E7">
              <w:rPr>
                <w:color w:val="000000"/>
                <w:sz w:val="22"/>
                <w:szCs w:val="22"/>
              </w:rPr>
              <w:t>0 (0%)</w:t>
            </w:r>
          </w:p>
        </w:tc>
      </w:tr>
      <w:tr w:rsidR="00B82A5C" w:rsidRPr="00AE47E7" w:rsidTr="00B82A5C">
        <w:trPr>
          <w:trHeight w:val="444"/>
        </w:trPr>
        <w:tc>
          <w:tcPr>
            <w:tcW w:w="1724" w:type="dxa"/>
            <w:tcBorders>
              <w:top w:val="nil"/>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B82A5C" w:rsidRPr="00AE47E7" w:rsidRDefault="00B82A5C" w:rsidP="00B82A5C">
            <w:pPr>
              <w:jc w:val="center"/>
              <w:textAlignment w:val="center"/>
              <w:rPr>
                <w:sz w:val="22"/>
                <w:szCs w:val="22"/>
              </w:rPr>
            </w:pPr>
            <w:r w:rsidRPr="00AE47E7">
              <w:rPr>
                <w:b/>
                <w:bCs/>
                <w:color w:val="000000"/>
                <w:sz w:val="22"/>
                <w:szCs w:val="22"/>
              </w:rPr>
              <w:t>Any</w:t>
            </w:r>
          </w:p>
        </w:tc>
        <w:tc>
          <w:tcPr>
            <w:tcW w:w="3609" w:type="dxa"/>
            <w:tcBorders>
              <w:top w:val="nil"/>
              <w:left w:val="nil"/>
              <w:bottom w:val="single" w:sz="8" w:space="0" w:color="000000"/>
              <w:right w:val="single" w:sz="8" w:space="0" w:color="000000"/>
            </w:tcBorders>
            <w:tcMar>
              <w:top w:w="14" w:type="dxa"/>
              <w:left w:w="14" w:type="dxa"/>
              <w:bottom w:w="0" w:type="dxa"/>
              <w:right w:w="14" w:type="dxa"/>
            </w:tcMar>
            <w:vAlign w:val="center"/>
            <w:hideMark/>
          </w:tcPr>
          <w:p w:rsidR="00B82A5C" w:rsidRPr="00AE47E7" w:rsidRDefault="00B82A5C" w:rsidP="00B82A5C">
            <w:pPr>
              <w:jc w:val="center"/>
              <w:textAlignment w:val="center"/>
              <w:rPr>
                <w:sz w:val="22"/>
                <w:szCs w:val="22"/>
              </w:rPr>
            </w:pPr>
            <w:r w:rsidRPr="00AE47E7">
              <w:rPr>
                <w:color w:val="000000"/>
                <w:sz w:val="22"/>
                <w:szCs w:val="22"/>
              </w:rPr>
              <w:t>10 (29%)</w:t>
            </w:r>
          </w:p>
        </w:tc>
        <w:tc>
          <w:tcPr>
            <w:tcW w:w="3952" w:type="dxa"/>
            <w:tcBorders>
              <w:top w:val="nil"/>
              <w:left w:val="nil"/>
              <w:bottom w:val="single" w:sz="8" w:space="0" w:color="000000"/>
              <w:right w:val="single" w:sz="8" w:space="0" w:color="000000"/>
            </w:tcBorders>
            <w:tcMar>
              <w:top w:w="14" w:type="dxa"/>
              <w:left w:w="14" w:type="dxa"/>
              <w:bottom w:w="0" w:type="dxa"/>
              <w:right w:w="14" w:type="dxa"/>
            </w:tcMar>
            <w:vAlign w:val="center"/>
            <w:hideMark/>
          </w:tcPr>
          <w:p w:rsidR="00B82A5C" w:rsidRPr="00AE47E7" w:rsidRDefault="00B82A5C" w:rsidP="00B82A5C">
            <w:pPr>
              <w:jc w:val="center"/>
              <w:textAlignment w:val="center"/>
              <w:rPr>
                <w:sz w:val="22"/>
                <w:szCs w:val="22"/>
              </w:rPr>
            </w:pPr>
            <w:r w:rsidRPr="00AE47E7">
              <w:rPr>
                <w:color w:val="000000"/>
                <w:sz w:val="22"/>
                <w:szCs w:val="22"/>
              </w:rPr>
              <w:t>8* (44%)</w:t>
            </w:r>
          </w:p>
        </w:tc>
      </w:tr>
      <w:tr w:rsidR="00B82A5C" w:rsidRPr="00AE47E7" w:rsidTr="00B82A5C">
        <w:trPr>
          <w:trHeight w:val="444"/>
        </w:trPr>
        <w:tc>
          <w:tcPr>
            <w:tcW w:w="9285" w:type="dxa"/>
            <w:gridSpan w:val="3"/>
            <w:tcMar>
              <w:top w:w="14" w:type="dxa"/>
              <w:left w:w="14" w:type="dxa"/>
              <w:bottom w:w="0" w:type="dxa"/>
              <w:right w:w="14" w:type="dxa"/>
            </w:tcMar>
            <w:vAlign w:val="center"/>
            <w:hideMark/>
          </w:tcPr>
          <w:p w:rsidR="00B82A5C" w:rsidRPr="002B20D0" w:rsidRDefault="00B82A5C" w:rsidP="00B82A5C">
            <w:pPr>
              <w:textAlignment w:val="center"/>
            </w:pPr>
            <w:r w:rsidRPr="002B20D0">
              <w:rPr>
                <w:sz w:val="20"/>
              </w:rPr>
              <w:t xml:space="preserve">* 2 ERT-experienced patients each had 1 cardiac and 1 renal event. </w:t>
            </w:r>
          </w:p>
          <w:p w:rsidR="00B82A5C" w:rsidRPr="00AE47E7" w:rsidRDefault="00B82A5C" w:rsidP="00EF3A0A">
            <w:pPr>
              <w:textAlignment w:val="center"/>
            </w:pPr>
            <w:r w:rsidRPr="002B20D0">
              <w:rPr>
                <w:sz w:val="20"/>
              </w:rPr>
              <w:t>Renal events included increased proteinuria and decreased GFR (</w:t>
            </w:r>
            <w:proofErr w:type="spellStart"/>
            <w:r w:rsidRPr="002B20D0">
              <w:rPr>
                <w:sz w:val="20"/>
              </w:rPr>
              <w:t>Galafold</w:t>
            </w:r>
            <w:proofErr w:type="spellEnd"/>
            <w:r w:rsidR="0050758C" w:rsidRPr="002B20D0">
              <w:rPr>
                <w:sz w:val="20"/>
              </w:rPr>
              <w:t>™</w:t>
            </w:r>
            <w:r w:rsidRPr="002B20D0">
              <w:rPr>
                <w:sz w:val="20"/>
              </w:rPr>
              <w:t xml:space="preserve"> and ERT treatment groups); Cardiac events included arrhythmia (</w:t>
            </w:r>
            <w:proofErr w:type="spellStart"/>
            <w:r w:rsidRPr="002B20D0">
              <w:rPr>
                <w:sz w:val="20"/>
              </w:rPr>
              <w:t>Galafold</w:t>
            </w:r>
            <w:proofErr w:type="spellEnd"/>
            <w:r w:rsidR="0050758C" w:rsidRPr="002B20D0">
              <w:rPr>
                <w:sz w:val="20"/>
              </w:rPr>
              <w:t>™</w:t>
            </w:r>
            <w:r w:rsidRPr="002B20D0">
              <w:rPr>
                <w:sz w:val="20"/>
              </w:rPr>
              <w:t xml:space="preserve"> and ERT treatment groups) and cardiac failure (ERT treatment group only); Cerebrovascular event was transient ischemic attack.</w:t>
            </w:r>
            <w:r w:rsidRPr="002B20D0">
              <w:t xml:space="preserve"> </w:t>
            </w:r>
          </w:p>
        </w:tc>
      </w:tr>
    </w:tbl>
    <w:p w:rsidR="00336687" w:rsidRDefault="00336687" w:rsidP="00B82A5C">
      <w:pPr>
        <w:pStyle w:val="C-BodyText"/>
        <w:rPr>
          <w:i/>
          <w:iCs/>
          <w:u w:val="single"/>
          <w:lang w:val="en-AU"/>
        </w:rPr>
      </w:pPr>
    </w:p>
    <w:p w:rsidR="00B82A5C" w:rsidRPr="00AE47E7" w:rsidRDefault="00B82A5C" w:rsidP="00B82A5C">
      <w:pPr>
        <w:pStyle w:val="C-BodyText"/>
        <w:rPr>
          <w:i/>
          <w:iCs/>
          <w:u w:val="single"/>
          <w:lang w:val="en-AU"/>
        </w:rPr>
      </w:pPr>
      <w:r w:rsidRPr="00AE47E7">
        <w:rPr>
          <w:i/>
          <w:iCs/>
          <w:u w:val="single"/>
          <w:lang w:val="en-AU"/>
        </w:rPr>
        <w:t>Patient-Reported Outcome -</w:t>
      </w:r>
      <w:r w:rsidRPr="00AE47E7">
        <w:rPr>
          <w:i/>
          <w:u w:val="single"/>
          <w:lang w:val="en-AU"/>
        </w:rPr>
        <w:t xml:space="preserve"> Gastrointestinal Symptoms Rating Scale</w:t>
      </w:r>
    </w:p>
    <w:p w:rsidR="00B82A5C" w:rsidRPr="00AE47E7" w:rsidRDefault="00B82A5C" w:rsidP="00B82A5C">
      <w:pPr>
        <w:pStyle w:val="C-BodyText"/>
        <w:spacing w:after="240"/>
        <w:rPr>
          <w:iCs/>
          <w:szCs w:val="24"/>
          <w:lang w:val="en-AU"/>
        </w:rPr>
      </w:pPr>
      <w:r w:rsidRPr="00AE47E7">
        <w:rPr>
          <w:iCs/>
          <w:szCs w:val="24"/>
          <w:lang w:val="en-AU"/>
        </w:rPr>
        <w:t xml:space="preserve">In the ERT-naïve trial, analyses of the Gastrointestinal Symptoms Rating Scale demonstrated that treatment with </w:t>
      </w:r>
      <w:proofErr w:type="spellStart"/>
      <w:r w:rsidRPr="00AE47E7">
        <w:rPr>
          <w:iCs/>
          <w:szCs w:val="24"/>
          <w:lang w:val="en-AU"/>
        </w:rPr>
        <w:t>Galafold</w:t>
      </w:r>
      <w:proofErr w:type="spellEnd"/>
      <w:r w:rsidRPr="00AE47E7">
        <w:rPr>
          <w:iCs/>
          <w:szCs w:val="24"/>
          <w:lang w:val="en-AU"/>
        </w:rPr>
        <w:t xml:space="preserve"> was associated with statistically significant (p&lt;0.05) improvements versus placebo from baseline to Month 6 in the diarrhoea domain, and in the </w:t>
      </w:r>
      <w:r w:rsidRPr="00AE47E7">
        <w:rPr>
          <w:iCs/>
          <w:szCs w:val="24"/>
          <w:lang w:val="en-AU"/>
        </w:rPr>
        <w:lastRenderedPageBreak/>
        <w:t xml:space="preserve">reflux domain for patients with symptoms at baseline.  During the open-label extension, statistically significant (p&lt;0.05) improvements from baseline were observed in the diarrhoea and indigestion domains, with a trend of improvement in the constipation domain. </w:t>
      </w:r>
    </w:p>
    <w:p w:rsidR="00336687" w:rsidRDefault="00336687" w:rsidP="00B82A5C">
      <w:pPr>
        <w:autoSpaceDE w:val="0"/>
        <w:autoSpaceDN w:val="0"/>
        <w:rPr>
          <w:i/>
          <w:iCs/>
          <w:lang w:eastAsia="en-GB"/>
        </w:rPr>
      </w:pPr>
    </w:p>
    <w:p w:rsidR="00B82A5C" w:rsidRPr="00C13C18" w:rsidRDefault="00B82A5C" w:rsidP="00B82A5C">
      <w:pPr>
        <w:autoSpaceDE w:val="0"/>
        <w:autoSpaceDN w:val="0"/>
        <w:rPr>
          <w:sz w:val="22"/>
          <w:u w:val="single"/>
          <w:lang w:eastAsia="en-AU"/>
        </w:rPr>
      </w:pPr>
      <w:r w:rsidRPr="00C13C18">
        <w:rPr>
          <w:i/>
          <w:iCs/>
          <w:u w:val="single"/>
          <w:lang w:eastAsia="en-GB"/>
        </w:rPr>
        <w:t xml:space="preserve">Patient-Reported Outcome – Short Form-36 (SF-36v2) </w:t>
      </w:r>
    </w:p>
    <w:p w:rsidR="00E66927" w:rsidRPr="006D6CCE" w:rsidRDefault="00E66927" w:rsidP="00E66927">
      <w:pPr>
        <w:autoSpaceDE w:val="0"/>
        <w:autoSpaceDN w:val="0"/>
        <w:rPr>
          <w:iCs/>
          <w:lang w:eastAsia="en-GB"/>
        </w:rPr>
      </w:pPr>
      <w:r w:rsidRPr="006D6CCE">
        <w:rPr>
          <w:iCs/>
          <w:szCs w:val="24"/>
          <w:lang w:val="en-AU"/>
        </w:rPr>
        <w:t>After 24 months of treatment with migalastat in the ERT naïve patients study and 18 months of treatment in ERT experienced patients study, no significant changes from baseline were observed in SF-36v2.</w:t>
      </w:r>
    </w:p>
    <w:p w:rsidR="00AB0C23" w:rsidRDefault="00AB0C23">
      <w:pPr>
        <w:spacing w:after="160" w:line="259" w:lineRule="auto"/>
        <w:rPr>
          <w:i/>
          <w:iCs/>
          <w:u w:val="single"/>
          <w:lang w:eastAsia="en-GB"/>
        </w:rPr>
      </w:pPr>
      <w:r>
        <w:rPr>
          <w:i/>
          <w:iCs/>
          <w:u w:val="single"/>
          <w:lang w:eastAsia="en-GB"/>
        </w:rPr>
        <w:br w:type="page"/>
      </w:r>
    </w:p>
    <w:p w:rsidR="00B82A5C" w:rsidRPr="00C13C18" w:rsidRDefault="00B82A5C" w:rsidP="00B82A5C">
      <w:pPr>
        <w:autoSpaceDE w:val="0"/>
        <w:autoSpaceDN w:val="0"/>
        <w:rPr>
          <w:sz w:val="22"/>
          <w:u w:val="single"/>
          <w:lang w:eastAsia="en-AU"/>
        </w:rPr>
      </w:pPr>
      <w:r w:rsidRPr="00C13C18">
        <w:rPr>
          <w:i/>
          <w:iCs/>
          <w:u w:val="single"/>
          <w:lang w:eastAsia="en-GB"/>
        </w:rPr>
        <w:lastRenderedPageBreak/>
        <w:t xml:space="preserve">Patient-Reported Outcome – Brief Pain Inventory (BPI) </w:t>
      </w:r>
    </w:p>
    <w:p w:rsidR="00B82A5C" w:rsidRPr="001F6C45" w:rsidRDefault="00B82A5C" w:rsidP="00003E87">
      <w:pPr>
        <w:pStyle w:val="C-BodyText"/>
        <w:spacing w:before="0" w:after="240"/>
        <w:rPr>
          <w:iCs/>
          <w:lang w:val="en-AU"/>
        </w:rPr>
      </w:pPr>
      <w:r w:rsidRPr="00A50A3C">
        <w:rPr>
          <w:iCs/>
          <w:szCs w:val="24"/>
          <w:lang w:val="en-AU"/>
        </w:rPr>
        <w:t xml:space="preserve">Patient’s pain scales remained stable when switched from ERT to </w:t>
      </w:r>
      <w:proofErr w:type="spellStart"/>
      <w:r w:rsidRPr="00A50A3C">
        <w:rPr>
          <w:iCs/>
          <w:szCs w:val="24"/>
          <w:lang w:val="en-AU"/>
        </w:rPr>
        <w:t>Galafold</w:t>
      </w:r>
      <w:proofErr w:type="spellEnd"/>
      <w:r w:rsidRPr="00A50A3C">
        <w:rPr>
          <w:iCs/>
          <w:szCs w:val="24"/>
          <w:lang w:val="en-AU"/>
        </w:rPr>
        <w:t>.</w:t>
      </w:r>
    </w:p>
    <w:p w:rsidR="00B82A5C" w:rsidRPr="00AE47E7" w:rsidRDefault="00B82A5C" w:rsidP="00C13C18">
      <w:pPr>
        <w:pStyle w:val="C-BodyText"/>
        <w:spacing w:before="0" w:after="0" w:line="240" w:lineRule="auto"/>
        <w:rPr>
          <w:iCs/>
          <w:lang w:val="en-AU"/>
        </w:rPr>
      </w:pPr>
    </w:p>
    <w:p w:rsidR="00B82A5C" w:rsidRPr="00AE47E7" w:rsidRDefault="00B82A5C" w:rsidP="00B82A5C">
      <w:pPr>
        <w:pStyle w:val="TitleA"/>
        <w:spacing w:after="120"/>
        <w:jc w:val="left"/>
        <w:rPr>
          <w:caps/>
          <w:szCs w:val="24"/>
        </w:rPr>
      </w:pPr>
      <w:r w:rsidRPr="00AE47E7">
        <w:rPr>
          <w:caps/>
          <w:szCs w:val="24"/>
        </w:rPr>
        <w:t>INDICATION</w:t>
      </w:r>
    </w:p>
    <w:p w:rsidR="00B82A5C" w:rsidRPr="00AE47E7" w:rsidRDefault="00B82A5C" w:rsidP="00B82A5C">
      <w:pPr>
        <w:pStyle w:val="C-BodyText"/>
        <w:rPr>
          <w:iCs/>
          <w:lang w:val="en-AU"/>
        </w:rPr>
      </w:pPr>
      <w:proofErr w:type="spellStart"/>
      <w:r w:rsidRPr="00AE47E7">
        <w:rPr>
          <w:iCs/>
          <w:szCs w:val="24"/>
          <w:lang w:val="en-AU"/>
        </w:rPr>
        <w:t>Galafold</w:t>
      </w:r>
      <w:proofErr w:type="spellEnd"/>
      <w:r w:rsidRPr="00AE47E7">
        <w:rPr>
          <w:iCs/>
          <w:lang w:val="en-AU"/>
        </w:rPr>
        <w:t xml:space="preserve"> is indicated for long-term treatment of adult and adolescent patients 16 years and older with a confirmed diagnosis of Fabry disease (α-galactosidase A deficiency) and who have an amenable mutation (see the tables in the section on </w:t>
      </w:r>
      <w:r w:rsidRPr="00AE47E7">
        <w:rPr>
          <w:b/>
          <w:i/>
          <w:iCs/>
          <w:lang w:val="en-AU"/>
        </w:rPr>
        <w:t>Mechanism of Action</w:t>
      </w:r>
      <w:r w:rsidRPr="00AE47E7">
        <w:rPr>
          <w:iCs/>
          <w:lang w:val="en-AU"/>
        </w:rPr>
        <w:t xml:space="preserve">). </w:t>
      </w:r>
    </w:p>
    <w:p w:rsidR="00B82A5C" w:rsidRPr="00AE47E7" w:rsidRDefault="00B82A5C" w:rsidP="00B82A5C">
      <w:pPr>
        <w:pStyle w:val="C-BodyText"/>
        <w:rPr>
          <w:iCs/>
          <w:lang w:val="en-AU"/>
        </w:rPr>
      </w:pPr>
    </w:p>
    <w:p w:rsidR="00B82A5C" w:rsidRPr="00AE47E7" w:rsidRDefault="00B82A5C" w:rsidP="00B82A5C">
      <w:pPr>
        <w:pStyle w:val="TitleA"/>
        <w:spacing w:after="120"/>
        <w:jc w:val="left"/>
        <w:rPr>
          <w:caps/>
          <w:szCs w:val="24"/>
        </w:rPr>
      </w:pPr>
      <w:r w:rsidRPr="00AE47E7">
        <w:rPr>
          <w:caps/>
          <w:szCs w:val="24"/>
        </w:rPr>
        <w:t>CONTRAINDICATIONS</w:t>
      </w:r>
    </w:p>
    <w:p w:rsidR="00B82A5C" w:rsidRPr="00AE47E7" w:rsidRDefault="00B82A5C" w:rsidP="00B82A5C">
      <w:pPr>
        <w:pStyle w:val="C-BodyText"/>
        <w:rPr>
          <w:iCs/>
          <w:lang w:val="en-AU"/>
        </w:rPr>
      </w:pPr>
      <w:r w:rsidRPr="00AE47E7">
        <w:rPr>
          <w:iCs/>
          <w:lang w:val="en-AU"/>
        </w:rPr>
        <w:t>Hypersensitivity to the active substance or to any of the excipients</w:t>
      </w:r>
    </w:p>
    <w:p w:rsidR="00B82A5C" w:rsidRPr="00AE47E7" w:rsidRDefault="00B82A5C" w:rsidP="00B82A5C">
      <w:pPr>
        <w:pStyle w:val="C-BodyText"/>
        <w:rPr>
          <w:iCs/>
          <w:lang w:val="en-AU"/>
        </w:rPr>
      </w:pPr>
    </w:p>
    <w:p w:rsidR="00B82A5C" w:rsidRPr="00AE47E7" w:rsidRDefault="00B82A5C" w:rsidP="00B82A5C">
      <w:pPr>
        <w:pStyle w:val="TitleA"/>
        <w:spacing w:after="120"/>
        <w:jc w:val="left"/>
        <w:rPr>
          <w:caps/>
          <w:szCs w:val="24"/>
        </w:rPr>
      </w:pPr>
      <w:r w:rsidRPr="00AE47E7">
        <w:rPr>
          <w:caps/>
          <w:szCs w:val="24"/>
        </w:rPr>
        <w:t>PRECAUTIONS</w:t>
      </w:r>
    </w:p>
    <w:p w:rsidR="00B82A5C" w:rsidRPr="00AE47E7" w:rsidRDefault="00B82A5C" w:rsidP="00B82A5C">
      <w:pPr>
        <w:pStyle w:val="C-BodyText"/>
        <w:rPr>
          <w:iCs/>
          <w:lang w:val="en-AU"/>
        </w:rPr>
      </w:pPr>
      <w:r w:rsidRPr="00AE47E7">
        <w:rPr>
          <w:iCs/>
          <w:lang w:val="en-AU"/>
        </w:rPr>
        <w:t xml:space="preserve">It is advised to periodically monitor </w:t>
      </w:r>
      <w:r w:rsidR="005E0810">
        <w:rPr>
          <w:bCs/>
        </w:rPr>
        <w:t xml:space="preserve">(6 months, or at the usual regular intervals according to national practices) </w:t>
      </w:r>
      <w:r w:rsidRPr="00AE47E7">
        <w:rPr>
          <w:iCs/>
          <w:lang w:val="en-AU"/>
        </w:rPr>
        <w:t xml:space="preserve">renal function, echocardiographic parameters, and biochemical markers in patients initiated on or switched to </w:t>
      </w:r>
      <w:proofErr w:type="spellStart"/>
      <w:r w:rsidRPr="00AE47E7">
        <w:rPr>
          <w:iCs/>
          <w:lang w:val="en-AU"/>
        </w:rPr>
        <w:t>Galafold</w:t>
      </w:r>
      <w:proofErr w:type="spellEnd"/>
      <w:r w:rsidRPr="00AE47E7">
        <w:rPr>
          <w:iCs/>
          <w:lang w:val="en-AU"/>
        </w:rPr>
        <w:t xml:space="preserve">.  In case of meaningful clinical deterioration, further clinical evaluation or discontinuation of treatment with </w:t>
      </w:r>
      <w:proofErr w:type="spellStart"/>
      <w:r w:rsidRPr="00AE47E7">
        <w:rPr>
          <w:iCs/>
          <w:szCs w:val="24"/>
          <w:lang w:val="en-AU"/>
        </w:rPr>
        <w:t>Galafold</w:t>
      </w:r>
      <w:proofErr w:type="spellEnd"/>
      <w:r w:rsidRPr="00AE47E7">
        <w:rPr>
          <w:iCs/>
          <w:lang w:val="en-AU"/>
        </w:rPr>
        <w:t xml:space="preserve"> should be considered.</w:t>
      </w:r>
    </w:p>
    <w:p w:rsidR="00B82A5C" w:rsidRDefault="00B82A5C" w:rsidP="00B82A5C">
      <w:pPr>
        <w:outlineLvl w:val="0"/>
        <w:rPr>
          <w:iCs/>
        </w:rPr>
      </w:pPr>
      <w:proofErr w:type="spellStart"/>
      <w:r w:rsidRPr="00AE47E7">
        <w:rPr>
          <w:iCs/>
          <w:szCs w:val="24"/>
        </w:rPr>
        <w:t>Galafold</w:t>
      </w:r>
      <w:proofErr w:type="spellEnd"/>
      <w:r w:rsidRPr="00AE47E7">
        <w:rPr>
          <w:iCs/>
        </w:rPr>
        <w:t xml:space="preserve"> is not indicated for use in patients with non-amenable mutations (see </w:t>
      </w:r>
      <w:r w:rsidRPr="00AE47E7">
        <w:rPr>
          <w:b/>
          <w:i/>
          <w:noProof/>
          <w:szCs w:val="22"/>
        </w:rPr>
        <w:t>Pharmacodynamic properties</w:t>
      </w:r>
      <w:r w:rsidRPr="00AE47E7">
        <w:rPr>
          <w:iCs/>
        </w:rPr>
        <w:t xml:space="preserve">). </w:t>
      </w:r>
    </w:p>
    <w:p w:rsidR="004818B1" w:rsidRDefault="004818B1" w:rsidP="00B82A5C">
      <w:pPr>
        <w:outlineLvl w:val="0"/>
        <w:rPr>
          <w:iCs/>
        </w:rPr>
      </w:pPr>
    </w:p>
    <w:p w:rsidR="00B82A5C" w:rsidRPr="00AE47E7" w:rsidRDefault="00B82A5C" w:rsidP="00B82A5C">
      <w:pPr>
        <w:pStyle w:val="C-BodyText"/>
        <w:rPr>
          <w:iCs/>
          <w:lang w:val="en-AU"/>
        </w:rPr>
      </w:pPr>
      <w:proofErr w:type="spellStart"/>
      <w:r w:rsidRPr="00AE47E7">
        <w:rPr>
          <w:iCs/>
          <w:szCs w:val="24"/>
          <w:lang w:val="en-AU"/>
        </w:rPr>
        <w:t>Galafold</w:t>
      </w:r>
      <w:proofErr w:type="spellEnd"/>
      <w:r w:rsidRPr="00AE47E7">
        <w:rPr>
          <w:iCs/>
          <w:lang w:val="en-AU"/>
        </w:rPr>
        <w:t xml:space="preserve"> is not recommended for use in patients with severe renal insufficiency, defined as estimated GFR less than 30 mL/min/1.73m</w:t>
      </w:r>
      <w:r w:rsidRPr="00AE47E7">
        <w:rPr>
          <w:iCs/>
          <w:vertAlign w:val="superscript"/>
          <w:lang w:val="en-AU"/>
        </w:rPr>
        <w:t>2</w:t>
      </w:r>
      <w:r w:rsidRPr="00AE47E7">
        <w:rPr>
          <w:iCs/>
          <w:lang w:val="en-AU"/>
        </w:rPr>
        <w:t>.</w:t>
      </w:r>
    </w:p>
    <w:p w:rsidR="00B82A5C" w:rsidRPr="00AE47E7" w:rsidRDefault="00B82A5C" w:rsidP="00B82A5C">
      <w:pPr>
        <w:pStyle w:val="C-BodyText"/>
        <w:rPr>
          <w:iCs/>
          <w:lang w:val="en-AU"/>
        </w:rPr>
      </w:pPr>
      <w:r w:rsidRPr="00AE47E7">
        <w:rPr>
          <w:iCs/>
          <w:lang w:val="en-AU"/>
        </w:rPr>
        <w:t xml:space="preserve">Limited data suggest that co-administration of a single dose of </w:t>
      </w:r>
      <w:proofErr w:type="spellStart"/>
      <w:r w:rsidRPr="00AE47E7">
        <w:rPr>
          <w:iCs/>
          <w:szCs w:val="24"/>
          <w:lang w:val="en-AU"/>
        </w:rPr>
        <w:t>Galafold</w:t>
      </w:r>
      <w:proofErr w:type="spellEnd"/>
      <w:r w:rsidRPr="00AE47E7">
        <w:rPr>
          <w:iCs/>
          <w:szCs w:val="24"/>
          <w:lang w:val="en-AU"/>
        </w:rPr>
        <w:t xml:space="preserve"> </w:t>
      </w:r>
      <w:r w:rsidRPr="00AE47E7">
        <w:rPr>
          <w:iCs/>
          <w:lang w:val="en-AU"/>
        </w:rPr>
        <w:t xml:space="preserve">and a standard ERT infusion results in increased exposure to </w:t>
      </w:r>
      <w:proofErr w:type="spellStart"/>
      <w:r w:rsidRPr="00AE47E7">
        <w:rPr>
          <w:iCs/>
          <w:lang w:val="en-AU"/>
        </w:rPr>
        <w:t>agalsidase</w:t>
      </w:r>
      <w:proofErr w:type="spellEnd"/>
      <w:r w:rsidRPr="00AE47E7">
        <w:rPr>
          <w:iCs/>
          <w:lang w:val="en-AU"/>
        </w:rPr>
        <w:t xml:space="preserve"> up to 5-fold.  This study also indicated that </w:t>
      </w:r>
      <w:proofErr w:type="spellStart"/>
      <w:r w:rsidRPr="00AE47E7">
        <w:rPr>
          <w:iCs/>
          <w:lang w:val="en-AU"/>
        </w:rPr>
        <w:t>agalsidase</w:t>
      </w:r>
      <w:proofErr w:type="spellEnd"/>
      <w:r w:rsidRPr="00AE47E7">
        <w:rPr>
          <w:iCs/>
          <w:lang w:val="en-AU"/>
        </w:rPr>
        <w:t xml:space="preserve"> has no effect on the pharmacokinetics of migalastat.  </w:t>
      </w:r>
      <w:proofErr w:type="spellStart"/>
      <w:r w:rsidRPr="00AE47E7">
        <w:rPr>
          <w:iCs/>
          <w:szCs w:val="24"/>
          <w:lang w:val="en-AU"/>
        </w:rPr>
        <w:t>Galafold</w:t>
      </w:r>
      <w:proofErr w:type="spellEnd"/>
      <w:r w:rsidRPr="00AE47E7">
        <w:rPr>
          <w:iCs/>
          <w:lang w:val="en-AU"/>
        </w:rPr>
        <w:t xml:space="preserve"> is not intended for concomitant use with enzyme replacement therapy.</w:t>
      </w:r>
    </w:p>
    <w:p w:rsidR="005E0810" w:rsidRDefault="00B82A5C" w:rsidP="00B82A5C">
      <w:pPr>
        <w:pStyle w:val="C-BodyText"/>
        <w:rPr>
          <w:iCs/>
          <w:lang w:val="en-AU"/>
        </w:rPr>
      </w:pPr>
      <w:proofErr w:type="spellStart"/>
      <w:r w:rsidRPr="00AE47E7">
        <w:rPr>
          <w:iCs/>
          <w:szCs w:val="24"/>
          <w:lang w:val="en-AU"/>
        </w:rPr>
        <w:t>Galafold</w:t>
      </w:r>
      <w:proofErr w:type="spellEnd"/>
      <w:r w:rsidRPr="00AE47E7">
        <w:rPr>
          <w:iCs/>
          <w:lang w:val="en-AU"/>
        </w:rPr>
        <w:t xml:space="preserve"> is not recommended in women of childbearing potential not using contraception.</w:t>
      </w:r>
    </w:p>
    <w:p w:rsidR="005A251B" w:rsidRPr="00A50A3C" w:rsidRDefault="005A251B" w:rsidP="00B82A5C">
      <w:pPr>
        <w:pStyle w:val="C-BodyText"/>
        <w:rPr>
          <w:b/>
          <w:iCs/>
          <w:szCs w:val="24"/>
          <w:lang w:val="en-AU"/>
        </w:rPr>
      </w:pPr>
      <w:r w:rsidRPr="00A50A3C">
        <w:rPr>
          <w:rStyle w:val="No-numheading5AgencyChar"/>
          <w:rFonts w:ascii="Times New Roman" w:hAnsi="Times New Roman" w:cs="Times New Roman"/>
          <w:b w:val="0"/>
          <w:sz w:val="24"/>
          <w:szCs w:val="24"/>
        </w:rPr>
        <w:t xml:space="preserve">No reduction in proteinuria was observed in patients treated with </w:t>
      </w:r>
      <w:proofErr w:type="spellStart"/>
      <w:r w:rsidRPr="00A50A3C">
        <w:rPr>
          <w:rStyle w:val="No-numheading5AgencyChar"/>
          <w:rFonts w:ascii="Times New Roman" w:hAnsi="Times New Roman" w:cs="Times New Roman"/>
          <w:b w:val="0"/>
          <w:sz w:val="24"/>
          <w:szCs w:val="24"/>
        </w:rPr>
        <w:t>Galafold</w:t>
      </w:r>
      <w:proofErr w:type="spellEnd"/>
      <w:r w:rsidRPr="00A50A3C">
        <w:rPr>
          <w:rStyle w:val="No-numheading5AgencyChar"/>
          <w:rFonts w:ascii="Times New Roman" w:hAnsi="Times New Roman" w:cs="Times New Roman"/>
          <w:b w:val="0"/>
          <w:sz w:val="24"/>
          <w:szCs w:val="24"/>
        </w:rPr>
        <w:t>.</w:t>
      </w:r>
    </w:p>
    <w:p w:rsidR="00B82A5C" w:rsidRPr="00AE47E7" w:rsidRDefault="00B82A5C" w:rsidP="00B82A5C">
      <w:pPr>
        <w:pStyle w:val="C-BodyText"/>
        <w:rPr>
          <w:iCs/>
          <w:lang w:val="en-AU"/>
        </w:rPr>
      </w:pPr>
    </w:p>
    <w:p w:rsidR="00B82A5C" w:rsidRPr="00AE47E7" w:rsidRDefault="00B82A5C" w:rsidP="00B82A5C">
      <w:pPr>
        <w:pStyle w:val="CTDtext"/>
        <w:spacing w:after="120" w:line="240" w:lineRule="auto"/>
        <w:rPr>
          <w:b/>
        </w:rPr>
      </w:pPr>
      <w:r w:rsidRPr="00AE47E7">
        <w:rPr>
          <w:b/>
        </w:rPr>
        <w:t>Effects on fertility</w:t>
      </w:r>
    </w:p>
    <w:p w:rsidR="00B82A5C" w:rsidRPr="00AE47E7" w:rsidRDefault="00B82A5C" w:rsidP="00A50A3C">
      <w:pPr>
        <w:pStyle w:val="C-BodyText"/>
        <w:spacing w:after="240"/>
        <w:rPr>
          <w:iCs/>
          <w:lang w:val="en-AU"/>
        </w:rPr>
      </w:pPr>
      <w:r w:rsidRPr="00AE47E7">
        <w:rPr>
          <w:iCs/>
          <w:lang w:val="en-AU"/>
        </w:rPr>
        <w:t xml:space="preserve">The effects of </w:t>
      </w:r>
      <w:proofErr w:type="spellStart"/>
      <w:r w:rsidRPr="00AE47E7">
        <w:rPr>
          <w:iCs/>
          <w:szCs w:val="24"/>
          <w:lang w:val="en-AU"/>
        </w:rPr>
        <w:t>Galafold</w:t>
      </w:r>
      <w:proofErr w:type="spellEnd"/>
      <w:r w:rsidRPr="00AE47E7">
        <w:rPr>
          <w:iCs/>
          <w:lang w:val="en-AU"/>
        </w:rPr>
        <w:t xml:space="preserve"> on fertility in humans have not been studied.  Non-clinical studies suggest no specific hazard for humans on the basis of single- and repeat-dose studies, with the exception of transient </w:t>
      </w:r>
      <w:r w:rsidRPr="00336687">
        <w:rPr>
          <w:iCs/>
          <w:lang w:val="en-AU"/>
        </w:rPr>
        <w:t>but</w:t>
      </w:r>
      <w:r w:rsidR="001D2CE4">
        <w:rPr>
          <w:iCs/>
          <w:lang w:val="en-AU"/>
        </w:rPr>
        <w:t xml:space="preserve"> </w:t>
      </w:r>
      <w:r w:rsidRPr="00AE47E7">
        <w:rPr>
          <w:iCs/>
          <w:lang w:val="en-AU"/>
        </w:rPr>
        <w:t>fully reversible infertility in male rats associated with migalastat treatment</w:t>
      </w:r>
      <w:r w:rsidR="00405CAA">
        <w:rPr>
          <w:iCs/>
          <w:lang w:val="en-AU"/>
        </w:rPr>
        <w:t xml:space="preserve"> at</w:t>
      </w:r>
      <w:r w:rsidR="002177B2">
        <w:rPr>
          <w:iCs/>
          <w:lang w:val="en-AU"/>
        </w:rPr>
        <w:t xml:space="preserve"> ≥ 2.5 mg/kg/day (≥ 0.2 times the clinical exposure based on AUC)</w:t>
      </w:r>
      <w:r w:rsidRPr="00AE47E7">
        <w:rPr>
          <w:iCs/>
          <w:lang w:val="en-AU"/>
        </w:rPr>
        <w:t xml:space="preserve">.  The infertility associated with migalastat treatment was reported at </w:t>
      </w:r>
      <w:r w:rsidR="002177B2">
        <w:rPr>
          <w:iCs/>
          <w:lang w:val="en-AU"/>
        </w:rPr>
        <w:t>sub</w:t>
      </w:r>
      <w:r w:rsidRPr="00AE47E7">
        <w:rPr>
          <w:iCs/>
          <w:lang w:val="en-AU"/>
        </w:rPr>
        <w:t xml:space="preserve">clinical </w:t>
      </w:r>
      <w:r w:rsidR="002177B2">
        <w:rPr>
          <w:iCs/>
          <w:lang w:val="en-AU"/>
        </w:rPr>
        <w:t xml:space="preserve">relative </w:t>
      </w:r>
      <w:r w:rsidRPr="00AE47E7">
        <w:rPr>
          <w:iCs/>
          <w:lang w:val="en-AU"/>
        </w:rPr>
        <w:t xml:space="preserve">exposures.  Complete reversibility was seen after 4 weeks off-dose.  Similar findings have been noted pre-clinically following treatment with other </w:t>
      </w:r>
      <w:proofErr w:type="spellStart"/>
      <w:r w:rsidRPr="00AE47E7">
        <w:rPr>
          <w:iCs/>
          <w:lang w:val="en-AU"/>
        </w:rPr>
        <w:t>iminosugars</w:t>
      </w:r>
      <w:proofErr w:type="spellEnd"/>
      <w:r w:rsidRPr="00AE47E7">
        <w:rPr>
          <w:iCs/>
          <w:lang w:val="en-AU"/>
        </w:rPr>
        <w:t xml:space="preserve">.  </w:t>
      </w:r>
      <w:proofErr w:type="spellStart"/>
      <w:r w:rsidRPr="00AE47E7">
        <w:rPr>
          <w:iCs/>
          <w:szCs w:val="24"/>
          <w:lang w:val="en-AU"/>
        </w:rPr>
        <w:t>Galafold</w:t>
      </w:r>
      <w:proofErr w:type="spellEnd"/>
      <w:r w:rsidRPr="00AE47E7">
        <w:rPr>
          <w:iCs/>
          <w:lang w:val="en-AU"/>
        </w:rPr>
        <w:t xml:space="preserve"> did not affect fertility in female rats.</w:t>
      </w:r>
    </w:p>
    <w:p w:rsidR="004818B1" w:rsidRPr="00AE47E7" w:rsidRDefault="004818B1" w:rsidP="00B82A5C">
      <w:pPr>
        <w:pStyle w:val="C-BodyText"/>
        <w:rPr>
          <w:iCs/>
          <w:lang w:val="en-AU"/>
        </w:rPr>
      </w:pPr>
    </w:p>
    <w:p w:rsidR="004A5CC3" w:rsidRDefault="004A5CC3">
      <w:pPr>
        <w:spacing w:after="160" w:line="259" w:lineRule="auto"/>
        <w:rPr>
          <w:b/>
        </w:rPr>
      </w:pPr>
      <w:r>
        <w:rPr>
          <w:b/>
        </w:rPr>
        <w:br w:type="page"/>
      </w:r>
    </w:p>
    <w:p w:rsidR="00B82A5C" w:rsidRPr="00AE47E7" w:rsidRDefault="00B82A5C" w:rsidP="00A50A3C">
      <w:pPr>
        <w:pStyle w:val="CTDtext"/>
        <w:spacing w:before="120" w:after="120" w:line="240" w:lineRule="auto"/>
        <w:rPr>
          <w:b/>
        </w:rPr>
      </w:pPr>
      <w:r w:rsidRPr="00AE47E7">
        <w:rPr>
          <w:b/>
        </w:rPr>
        <w:lastRenderedPageBreak/>
        <w:t>Use in pregnancy – Pregnancy Category B3</w:t>
      </w:r>
    </w:p>
    <w:p w:rsidR="00B82A5C" w:rsidRPr="00AE47E7" w:rsidRDefault="00B82A5C" w:rsidP="00B82A5C">
      <w:pPr>
        <w:pStyle w:val="C-BodyText"/>
        <w:rPr>
          <w:iCs/>
          <w:lang w:val="en-AU"/>
        </w:rPr>
      </w:pPr>
      <w:r w:rsidRPr="00AE47E7">
        <w:rPr>
          <w:iCs/>
          <w:lang w:val="en-AU"/>
        </w:rPr>
        <w:t xml:space="preserve">There are limited data from the use of </w:t>
      </w:r>
      <w:proofErr w:type="spellStart"/>
      <w:r w:rsidRPr="00AE47E7">
        <w:rPr>
          <w:iCs/>
          <w:szCs w:val="24"/>
          <w:lang w:val="en-AU"/>
        </w:rPr>
        <w:t>Galafold</w:t>
      </w:r>
      <w:proofErr w:type="spellEnd"/>
      <w:r w:rsidRPr="00AE47E7">
        <w:rPr>
          <w:iCs/>
          <w:szCs w:val="24"/>
          <w:lang w:val="en-AU"/>
        </w:rPr>
        <w:t xml:space="preserve"> </w:t>
      </w:r>
      <w:r w:rsidRPr="00AE47E7">
        <w:rPr>
          <w:iCs/>
          <w:lang w:val="en-AU"/>
        </w:rPr>
        <w:t>in pregnant women.  In the rabbit embryo-foetal toxicity study, findings including embryo-foetal death, a reduction in mean foetal weight, retarded ossification, and slightly increased incidences of minor skeletal abnormalities were observed only at doses</w:t>
      </w:r>
      <w:r w:rsidR="00405CAA">
        <w:rPr>
          <w:iCs/>
          <w:lang w:val="en-AU"/>
        </w:rPr>
        <w:t xml:space="preserve"> </w:t>
      </w:r>
      <w:r w:rsidR="00281EF4">
        <w:rPr>
          <w:iCs/>
          <w:lang w:val="en-AU"/>
        </w:rPr>
        <w:t xml:space="preserve">of </w:t>
      </w:r>
      <w:r w:rsidR="00B17A96">
        <w:rPr>
          <w:iCs/>
          <w:lang w:val="en-AU"/>
        </w:rPr>
        <w:t>≥ 300 mg/kg/day (≥ 240 times the clinical exposure based on AUC), which were</w:t>
      </w:r>
      <w:r w:rsidR="00B17A96" w:rsidRPr="00AE47E7">
        <w:rPr>
          <w:iCs/>
          <w:lang w:val="en-AU"/>
        </w:rPr>
        <w:t xml:space="preserve"> </w:t>
      </w:r>
      <w:r w:rsidRPr="00AE47E7">
        <w:rPr>
          <w:iCs/>
          <w:lang w:val="en-AU"/>
        </w:rPr>
        <w:t xml:space="preserve">associated with maternal toxicity.  </w:t>
      </w:r>
      <w:r w:rsidR="00B17A96">
        <w:rPr>
          <w:iCs/>
          <w:lang w:val="en-AU"/>
        </w:rPr>
        <w:t xml:space="preserve">No </w:t>
      </w:r>
      <w:proofErr w:type="spellStart"/>
      <w:r w:rsidRPr="00AE47E7">
        <w:rPr>
          <w:iCs/>
          <w:szCs w:val="24"/>
          <w:lang w:val="en-AU"/>
        </w:rPr>
        <w:t>Galafold</w:t>
      </w:r>
      <w:proofErr w:type="spellEnd"/>
      <w:r w:rsidR="00377062">
        <w:rPr>
          <w:iCs/>
          <w:szCs w:val="24"/>
          <w:lang w:val="en-AU"/>
        </w:rPr>
        <w:t>-</w:t>
      </w:r>
      <w:r w:rsidR="00B17A96" w:rsidRPr="00B17A96">
        <w:rPr>
          <w:iCs/>
          <w:szCs w:val="24"/>
          <w:lang w:val="en-AU"/>
        </w:rPr>
        <w:t xml:space="preserve"> </w:t>
      </w:r>
      <w:r w:rsidR="00B17A96">
        <w:rPr>
          <w:iCs/>
          <w:szCs w:val="24"/>
          <w:lang w:val="en-AU"/>
        </w:rPr>
        <w:t xml:space="preserve">related </w:t>
      </w:r>
      <w:proofErr w:type="spellStart"/>
      <w:r w:rsidR="00B17A96">
        <w:rPr>
          <w:iCs/>
          <w:szCs w:val="24"/>
          <w:lang w:val="en-AU"/>
        </w:rPr>
        <w:t>embryofetal</w:t>
      </w:r>
      <w:proofErr w:type="spellEnd"/>
      <w:r w:rsidR="00B17A96">
        <w:rPr>
          <w:iCs/>
          <w:szCs w:val="24"/>
          <w:lang w:val="en-AU"/>
        </w:rPr>
        <w:t xml:space="preserve"> development issues were reported up to 1500 mg/kg/day in rats (&gt;50 times the clinical exposure) or 120 mg/kg/day in rabbits (74 times clinical exposure). </w:t>
      </w:r>
      <w:r w:rsidR="00993CBC">
        <w:rPr>
          <w:iCs/>
          <w:szCs w:val="24"/>
          <w:lang w:val="en-AU"/>
        </w:rPr>
        <w:t xml:space="preserve"> </w:t>
      </w:r>
      <w:proofErr w:type="spellStart"/>
      <w:r w:rsidR="00B17A96">
        <w:rPr>
          <w:iCs/>
          <w:szCs w:val="24"/>
          <w:lang w:val="en-AU"/>
        </w:rPr>
        <w:t>Galafold</w:t>
      </w:r>
      <w:proofErr w:type="spellEnd"/>
      <w:r w:rsidRPr="00AE47E7">
        <w:rPr>
          <w:iCs/>
          <w:lang w:val="en-AU"/>
        </w:rPr>
        <w:t xml:space="preserve"> is not recommended during pregnancy.</w:t>
      </w:r>
    </w:p>
    <w:p w:rsidR="00B82A5C" w:rsidRPr="00AE47E7" w:rsidRDefault="00B82A5C" w:rsidP="00B82A5C">
      <w:pPr>
        <w:rPr>
          <w:iCs/>
          <w:lang w:eastAsia="en-US"/>
        </w:rPr>
      </w:pPr>
    </w:p>
    <w:p w:rsidR="00B82A5C" w:rsidRPr="00AE47E7" w:rsidRDefault="00B82A5C" w:rsidP="00B82A5C">
      <w:pPr>
        <w:pStyle w:val="CTDtext"/>
        <w:spacing w:after="120" w:line="240" w:lineRule="auto"/>
        <w:rPr>
          <w:b/>
        </w:rPr>
      </w:pPr>
      <w:r w:rsidRPr="00AE47E7">
        <w:rPr>
          <w:b/>
        </w:rPr>
        <w:t xml:space="preserve">Use in lactation </w:t>
      </w:r>
    </w:p>
    <w:p w:rsidR="00B82A5C" w:rsidRPr="00AE47E7" w:rsidRDefault="00B82A5C" w:rsidP="00B82A5C">
      <w:pPr>
        <w:pStyle w:val="C-BodyText"/>
        <w:rPr>
          <w:iCs/>
          <w:lang w:val="en-AU"/>
        </w:rPr>
      </w:pPr>
      <w:r w:rsidRPr="00AE47E7">
        <w:rPr>
          <w:iCs/>
          <w:lang w:val="en-AU"/>
        </w:rPr>
        <w:t xml:space="preserve">It is not known whether </w:t>
      </w:r>
      <w:proofErr w:type="spellStart"/>
      <w:r w:rsidRPr="00AE47E7">
        <w:rPr>
          <w:iCs/>
          <w:szCs w:val="24"/>
          <w:lang w:val="en-AU"/>
        </w:rPr>
        <w:t>Galafold</w:t>
      </w:r>
      <w:proofErr w:type="spellEnd"/>
      <w:r w:rsidRPr="00AE47E7">
        <w:rPr>
          <w:iCs/>
          <w:szCs w:val="24"/>
          <w:lang w:val="en-AU"/>
        </w:rPr>
        <w:t xml:space="preserve"> </w:t>
      </w:r>
      <w:r w:rsidRPr="00AE47E7">
        <w:rPr>
          <w:iCs/>
          <w:lang w:val="en-AU"/>
        </w:rPr>
        <w:t>is secreted</w:t>
      </w:r>
      <w:r w:rsidRPr="00AE47E7" w:rsidDel="00D3137B">
        <w:rPr>
          <w:iCs/>
          <w:lang w:val="en-AU"/>
        </w:rPr>
        <w:t xml:space="preserve"> </w:t>
      </w:r>
      <w:r w:rsidRPr="00AE47E7">
        <w:rPr>
          <w:iCs/>
          <w:lang w:val="en-AU"/>
        </w:rPr>
        <w:t xml:space="preserve">in human milk.  However, migalastat has been shown to be secreted in the milk of lactating rats.  Accordingly, a risk of migalastat exposure to the breast-feeding infant cannot be excluded.  A decision must be made whether to discontinue breast-feeding or to discontinue </w:t>
      </w:r>
      <w:proofErr w:type="spellStart"/>
      <w:r w:rsidRPr="00AE47E7">
        <w:rPr>
          <w:iCs/>
          <w:szCs w:val="24"/>
          <w:lang w:val="en-AU"/>
        </w:rPr>
        <w:t>Galafold</w:t>
      </w:r>
      <w:proofErr w:type="spellEnd"/>
      <w:r w:rsidRPr="00AE47E7">
        <w:rPr>
          <w:iCs/>
          <w:lang w:val="en-AU"/>
        </w:rPr>
        <w:t>, taking into account the benefit of breast-feeding for the child relative to the benefit of therapy for the mother.</w:t>
      </w:r>
    </w:p>
    <w:p w:rsidR="00B82A5C" w:rsidRPr="00AE47E7" w:rsidRDefault="00B82A5C" w:rsidP="00B82A5C">
      <w:pPr>
        <w:pStyle w:val="C-BodyText"/>
        <w:rPr>
          <w:iCs/>
          <w:lang w:val="en-AU"/>
        </w:rPr>
      </w:pPr>
    </w:p>
    <w:p w:rsidR="00B82A5C" w:rsidRPr="00AE47E7" w:rsidRDefault="00B82A5C" w:rsidP="00B82A5C">
      <w:pPr>
        <w:pStyle w:val="CTDtext"/>
        <w:spacing w:after="120" w:line="240" w:lineRule="auto"/>
        <w:rPr>
          <w:b/>
        </w:rPr>
      </w:pPr>
      <w:r w:rsidRPr="00AE47E7">
        <w:rPr>
          <w:b/>
        </w:rPr>
        <w:t>Paediatric use</w:t>
      </w:r>
    </w:p>
    <w:p w:rsidR="00B82A5C" w:rsidRPr="00AE47E7" w:rsidRDefault="00B82A5C" w:rsidP="00B82A5C">
      <w:pPr>
        <w:pStyle w:val="C-BodyText"/>
        <w:rPr>
          <w:iCs/>
          <w:lang w:val="en-AU"/>
        </w:rPr>
      </w:pPr>
      <w:proofErr w:type="spellStart"/>
      <w:r w:rsidRPr="00AE47E7">
        <w:rPr>
          <w:iCs/>
          <w:szCs w:val="24"/>
          <w:lang w:val="en-AU"/>
        </w:rPr>
        <w:t>Galafold</w:t>
      </w:r>
      <w:proofErr w:type="spellEnd"/>
      <w:r w:rsidRPr="00AE47E7">
        <w:rPr>
          <w:iCs/>
          <w:szCs w:val="24"/>
          <w:lang w:val="en-AU"/>
        </w:rPr>
        <w:t xml:space="preserve"> </w:t>
      </w:r>
      <w:r w:rsidRPr="00AE47E7">
        <w:rPr>
          <w:iCs/>
          <w:lang w:val="en-AU"/>
        </w:rPr>
        <w:t>has not been studied in paediatric subjects below the age of 16 years.</w:t>
      </w:r>
    </w:p>
    <w:p w:rsidR="00B82A5C" w:rsidRPr="00AE47E7" w:rsidRDefault="00B82A5C" w:rsidP="00B82A5C">
      <w:pPr>
        <w:pStyle w:val="C-BodyText"/>
        <w:rPr>
          <w:iCs/>
          <w:lang w:val="en-AU"/>
        </w:rPr>
      </w:pPr>
    </w:p>
    <w:p w:rsidR="00B82A5C" w:rsidRPr="00AE47E7" w:rsidRDefault="00B82A5C" w:rsidP="00B82A5C">
      <w:pPr>
        <w:pStyle w:val="CTDtext"/>
        <w:spacing w:after="120" w:line="240" w:lineRule="auto"/>
        <w:rPr>
          <w:b/>
        </w:rPr>
      </w:pPr>
      <w:r w:rsidRPr="00AE47E7">
        <w:rPr>
          <w:b/>
        </w:rPr>
        <w:t>Genotoxicity</w:t>
      </w:r>
    </w:p>
    <w:p w:rsidR="00B17A96" w:rsidRPr="006D6CCE" w:rsidRDefault="00B17A96" w:rsidP="00B82A5C">
      <w:pPr>
        <w:pStyle w:val="C-BodyText"/>
        <w:rPr>
          <w:szCs w:val="24"/>
        </w:rPr>
      </w:pPr>
      <w:r w:rsidRPr="006D6CCE">
        <w:rPr>
          <w:szCs w:val="24"/>
        </w:rPr>
        <w:t>Migalastat hydrochloride was not genotoxic in a bacterial mutation assay, a forward mutation test and a rat micronucleus test.</w:t>
      </w:r>
    </w:p>
    <w:p w:rsidR="00B82A5C" w:rsidRPr="00AE47E7" w:rsidRDefault="00B82A5C" w:rsidP="00B82A5C">
      <w:pPr>
        <w:pStyle w:val="C-BodyText"/>
        <w:rPr>
          <w:iCs/>
          <w:lang w:val="en-AU"/>
        </w:rPr>
      </w:pPr>
    </w:p>
    <w:p w:rsidR="00B82A5C" w:rsidRPr="00AE47E7" w:rsidRDefault="00B82A5C" w:rsidP="00B82A5C">
      <w:pPr>
        <w:pStyle w:val="CTDtext"/>
        <w:spacing w:after="120" w:line="240" w:lineRule="auto"/>
        <w:rPr>
          <w:b/>
        </w:rPr>
      </w:pPr>
      <w:r w:rsidRPr="00AE47E7">
        <w:rPr>
          <w:b/>
        </w:rPr>
        <w:t>Carcinogenicity</w:t>
      </w:r>
    </w:p>
    <w:p w:rsidR="00B82A5C" w:rsidRPr="00AE47E7" w:rsidRDefault="00B82A5C" w:rsidP="00B82A5C">
      <w:pPr>
        <w:pStyle w:val="C-BodyText"/>
        <w:rPr>
          <w:iCs/>
          <w:lang w:val="en-AU"/>
        </w:rPr>
      </w:pPr>
      <w:r w:rsidRPr="00AE47E7">
        <w:rPr>
          <w:iCs/>
          <w:lang w:val="en-AU"/>
        </w:rPr>
        <w:t xml:space="preserve">In a rat 104-week carcinogenicity study, there was an increased incidence of pancreatic islet cell adenomas in males at a dose level 19-fold higher than the exposure (AUC) at the clinically efficacious dose.  This is a common spontaneous tumour in </w:t>
      </w:r>
      <w:r w:rsidRPr="00AE47E7">
        <w:rPr>
          <w:i/>
          <w:iCs/>
          <w:lang w:val="en-AU"/>
        </w:rPr>
        <w:t>ad libitum</w:t>
      </w:r>
      <w:r w:rsidRPr="00AE47E7">
        <w:rPr>
          <w:iCs/>
          <w:lang w:val="en-AU"/>
        </w:rPr>
        <w:t>-fed male rats.  In the absence of similar findings in females, no findings in the genotoxicity studies or in the carcinogenicity study with Tg.rasH2 mice</w:t>
      </w:r>
      <w:r w:rsidR="00B57CEE">
        <w:rPr>
          <w:iCs/>
          <w:lang w:val="en-AU"/>
        </w:rPr>
        <w:t xml:space="preserve"> (at 27 times the AUC exposure expected clinically)</w:t>
      </w:r>
      <w:r w:rsidRPr="00AE47E7">
        <w:rPr>
          <w:iCs/>
          <w:lang w:val="en-AU"/>
        </w:rPr>
        <w:t>, and no pre-neoplastic pancreatic findings in the rodents or monkeys, this observation in male rats is not considered related to treatment and its relevance to humans is unknown.</w:t>
      </w:r>
    </w:p>
    <w:p w:rsidR="000C1808" w:rsidRDefault="000C1808" w:rsidP="00B82A5C">
      <w:pPr>
        <w:pStyle w:val="TitleA"/>
        <w:spacing w:after="120"/>
        <w:jc w:val="left"/>
        <w:rPr>
          <w:caps/>
          <w:szCs w:val="24"/>
        </w:rPr>
      </w:pPr>
    </w:p>
    <w:p w:rsidR="00B82A5C" w:rsidRPr="00AE47E7" w:rsidRDefault="00B82A5C" w:rsidP="00B82A5C">
      <w:pPr>
        <w:pStyle w:val="TitleA"/>
        <w:spacing w:after="120"/>
        <w:jc w:val="left"/>
        <w:rPr>
          <w:caps/>
          <w:szCs w:val="24"/>
        </w:rPr>
      </w:pPr>
      <w:r w:rsidRPr="00AE47E7">
        <w:rPr>
          <w:caps/>
          <w:szCs w:val="24"/>
        </w:rPr>
        <w:t>INTERACTIONS WITH OTHER MEDICINES</w:t>
      </w:r>
    </w:p>
    <w:p w:rsidR="00B82A5C" w:rsidRPr="00AE47E7" w:rsidRDefault="00B82A5C" w:rsidP="00B82A5C">
      <w:pPr>
        <w:pStyle w:val="C-BodyText"/>
        <w:rPr>
          <w:iCs/>
          <w:lang w:val="en-AU"/>
        </w:rPr>
      </w:pPr>
      <w:r w:rsidRPr="00AE47E7">
        <w:rPr>
          <w:iCs/>
          <w:lang w:val="en-AU"/>
        </w:rPr>
        <w:t xml:space="preserve">Based upon </w:t>
      </w:r>
      <w:r w:rsidRPr="00AE47E7">
        <w:rPr>
          <w:i/>
          <w:iCs/>
          <w:lang w:val="en-AU"/>
        </w:rPr>
        <w:t>in vitro</w:t>
      </w:r>
      <w:r w:rsidRPr="00AE47E7">
        <w:rPr>
          <w:iCs/>
          <w:lang w:val="en-AU"/>
        </w:rPr>
        <w:t xml:space="preserve"> data, migalastat is not an inducer of CYP1A2, 2B6, or 3A4.  Furthermore, migalastat is not an inhibitor or a substrate of CYP1A2, 2A6, 2B6, 2C8, 2C9, 2C19, 2D6, 2E1, or 3A4/5.  Migalastat is not a substrate for MDR1 or BCRP, nor is it an inhibitor of BCRP, MDR1, or BSEP human efflux transporters.  In addition, migalastat is not a substrate for MATE1, MATE2-K, OAT1, OAT3, or OCT2, nor is it an inhibitor of </w:t>
      </w:r>
      <w:r w:rsidRPr="00AE47E7">
        <w:rPr>
          <w:iCs/>
          <w:lang w:val="en-AU"/>
        </w:rPr>
        <w:lastRenderedPageBreak/>
        <w:t>OATP1B1, OATP1B3, OAT1, OAT3, OCT1, OCT2, MATE1, or MATE2-K human uptake transporters.</w:t>
      </w:r>
    </w:p>
    <w:p w:rsidR="00377062" w:rsidRDefault="00377062" w:rsidP="004A5CC3">
      <w:pPr>
        <w:pStyle w:val="C-BodyText"/>
        <w:spacing w:before="0" w:after="0" w:line="240" w:lineRule="auto"/>
        <w:rPr>
          <w:iCs/>
          <w:lang w:val="en-AU"/>
        </w:rPr>
      </w:pPr>
    </w:p>
    <w:p w:rsidR="00B82A5C" w:rsidRPr="00AE47E7" w:rsidRDefault="00B82A5C" w:rsidP="00B82A5C">
      <w:pPr>
        <w:pStyle w:val="TitleA"/>
        <w:spacing w:after="120"/>
        <w:jc w:val="left"/>
        <w:rPr>
          <w:caps/>
          <w:szCs w:val="24"/>
        </w:rPr>
      </w:pPr>
      <w:r w:rsidRPr="00AE47E7">
        <w:rPr>
          <w:caps/>
          <w:szCs w:val="24"/>
        </w:rPr>
        <w:t>ADVERSE EFFECTS</w:t>
      </w:r>
    </w:p>
    <w:p w:rsidR="00B82A5C" w:rsidRPr="00AE47E7" w:rsidRDefault="00B82A5C" w:rsidP="00B82A5C">
      <w:pPr>
        <w:pStyle w:val="C-BodyText"/>
        <w:rPr>
          <w:iCs/>
          <w:u w:val="single"/>
          <w:lang w:val="en-AU"/>
        </w:rPr>
      </w:pPr>
      <w:r w:rsidRPr="00AE47E7">
        <w:rPr>
          <w:iCs/>
          <w:u w:val="single"/>
          <w:lang w:val="en-AU"/>
        </w:rPr>
        <w:t>Summary of the safety profile</w:t>
      </w:r>
    </w:p>
    <w:p w:rsidR="00B82A5C" w:rsidRPr="00AE47E7" w:rsidRDefault="00B82A5C" w:rsidP="00B82A5C">
      <w:pPr>
        <w:pStyle w:val="C-BodyText"/>
        <w:rPr>
          <w:iCs/>
          <w:lang w:val="en-AU"/>
        </w:rPr>
      </w:pPr>
      <w:r w:rsidRPr="00AE47E7">
        <w:rPr>
          <w:iCs/>
          <w:lang w:val="en-AU"/>
        </w:rPr>
        <w:t xml:space="preserve">The most common adverse reaction was headache, which was experienced by approximately 10% of patients who received </w:t>
      </w:r>
      <w:proofErr w:type="spellStart"/>
      <w:r w:rsidRPr="00AE47E7">
        <w:rPr>
          <w:iCs/>
          <w:szCs w:val="24"/>
          <w:lang w:val="en-AU"/>
        </w:rPr>
        <w:t>Galafold</w:t>
      </w:r>
      <w:proofErr w:type="spellEnd"/>
      <w:r w:rsidRPr="00AE47E7">
        <w:rPr>
          <w:iCs/>
          <w:lang w:val="en-AU"/>
        </w:rPr>
        <w:t xml:space="preserve">. </w:t>
      </w:r>
    </w:p>
    <w:p w:rsidR="00B82A5C" w:rsidRPr="00AE47E7" w:rsidRDefault="00B82A5C" w:rsidP="00281EF4">
      <w:pPr>
        <w:rPr>
          <w:lang w:val="en-AU"/>
        </w:rPr>
      </w:pPr>
    </w:p>
    <w:p w:rsidR="00B82A5C" w:rsidRPr="00AE47E7" w:rsidRDefault="00B82A5C" w:rsidP="00B82A5C">
      <w:pPr>
        <w:pStyle w:val="C-BodyText"/>
        <w:rPr>
          <w:iCs/>
          <w:u w:val="single"/>
          <w:lang w:val="en-AU"/>
        </w:rPr>
      </w:pPr>
      <w:r w:rsidRPr="00AE47E7">
        <w:rPr>
          <w:iCs/>
          <w:u w:val="single"/>
          <w:lang w:val="en-AU"/>
        </w:rPr>
        <w:t xml:space="preserve">Tabulated list of adverse reactions </w:t>
      </w:r>
    </w:p>
    <w:p w:rsidR="00B82A5C" w:rsidRPr="00AE47E7" w:rsidRDefault="00B82A5C" w:rsidP="00B82A5C">
      <w:pPr>
        <w:pStyle w:val="C-BodyText"/>
        <w:rPr>
          <w:iCs/>
          <w:lang w:val="en-AU"/>
        </w:rPr>
      </w:pPr>
      <w:r w:rsidRPr="00AE47E7">
        <w:rPr>
          <w:iCs/>
          <w:lang w:val="en-AU"/>
        </w:rPr>
        <w:t xml:space="preserve">Frequencies are defined as: very common (≥1/10), common (≥1/100 to &lt;1/10), uncommon (≥1/1,000 to &lt;1/100), rare (≥1/10,000 to &lt;1/1,000), very rare (&lt;1/10,000), and not known (cannot be estimated from the available data).  Within each frequency grouping, adverse reactions are presented in order of decreasing frequency within each System Organ Class. </w:t>
      </w:r>
    </w:p>
    <w:p w:rsidR="00B82A5C" w:rsidRPr="00AE47E7" w:rsidRDefault="00B82A5C" w:rsidP="00B82A5C">
      <w:pPr>
        <w:pStyle w:val="C-BodyText"/>
        <w:spacing w:before="0" w:after="0" w:line="240" w:lineRule="auto"/>
        <w:rPr>
          <w:iCs/>
          <w:sz w:val="4"/>
          <w:szCs w:val="4"/>
          <w:lang w:val="en-AU"/>
        </w:rPr>
      </w:pPr>
    </w:p>
    <w:p w:rsidR="00B82A5C" w:rsidRPr="006D6CCE" w:rsidRDefault="00B82A5C" w:rsidP="00B82A5C">
      <w:pPr>
        <w:pStyle w:val="C-BodyText"/>
        <w:rPr>
          <w:b/>
          <w:strike/>
          <w:sz w:val="22"/>
          <w:szCs w:val="22"/>
          <w:lang w:val="en-AU"/>
        </w:rPr>
      </w:pPr>
      <w:r w:rsidRPr="00AE47E7">
        <w:rPr>
          <w:b/>
          <w:lang w:val="en-AU"/>
        </w:rPr>
        <w:t xml:space="preserve">Table </w:t>
      </w:r>
      <w:r w:rsidRPr="00AE47E7">
        <w:rPr>
          <w:b/>
          <w:lang w:val="en-AU"/>
        </w:rPr>
        <w:fldChar w:fldCharType="begin"/>
      </w:r>
      <w:r w:rsidRPr="00AE47E7">
        <w:rPr>
          <w:b/>
          <w:lang w:val="en-AU"/>
        </w:rPr>
        <w:instrText xml:space="preserve"> SEQ Table \* ARABIC </w:instrText>
      </w:r>
      <w:r w:rsidRPr="00AE47E7">
        <w:rPr>
          <w:b/>
          <w:lang w:val="en-AU"/>
        </w:rPr>
        <w:fldChar w:fldCharType="separate"/>
      </w:r>
      <w:r w:rsidR="005F5836">
        <w:rPr>
          <w:b/>
          <w:noProof/>
          <w:lang w:val="en-AU"/>
        </w:rPr>
        <w:t>4</w:t>
      </w:r>
      <w:r w:rsidRPr="00AE47E7">
        <w:rPr>
          <w:b/>
          <w:lang w:val="en-AU"/>
        </w:rPr>
        <w:fldChar w:fldCharType="end"/>
      </w:r>
      <w:r w:rsidRPr="00AE47E7">
        <w:rPr>
          <w:b/>
          <w:iCs/>
          <w:szCs w:val="22"/>
          <w:lang w:val="en-AU"/>
        </w:rPr>
        <w:t>:</w:t>
      </w:r>
      <w:r w:rsidRPr="006D6CCE">
        <w:rPr>
          <w:b/>
          <w:iCs/>
          <w:szCs w:val="22"/>
          <w:lang w:val="en-AU"/>
        </w:rPr>
        <w:t xml:space="preserve"> </w:t>
      </w:r>
      <w:r w:rsidR="00E66927" w:rsidRPr="006D6CCE">
        <w:rPr>
          <w:b/>
          <w:iCs/>
          <w:szCs w:val="22"/>
          <w:lang w:val="en-GB"/>
        </w:rPr>
        <w:t>Study AT1001-011 and AT1001-012 Combined, Treatment-Related Treatment-Emergent Adverse Events for Migalastat</w:t>
      </w:r>
    </w:p>
    <w:tbl>
      <w:tblPr>
        <w:tblStyle w:val="C-Table"/>
        <w:tblW w:w="5000" w:type="pct"/>
        <w:tblLook w:val="04A0" w:firstRow="1" w:lastRow="0" w:firstColumn="1" w:lastColumn="0" w:noHBand="0" w:noVBand="1"/>
      </w:tblPr>
      <w:tblGrid>
        <w:gridCol w:w="5236"/>
        <w:gridCol w:w="1333"/>
        <w:gridCol w:w="1377"/>
        <w:gridCol w:w="1296"/>
      </w:tblGrid>
      <w:tr w:rsidR="00E66927" w:rsidRPr="006D6CCE" w:rsidTr="00E07A79">
        <w:trPr>
          <w:tblHeader/>
        </w:trPr>
        <w:tc>
          <w:tcPr>
            <w:tcW w:w="2833" w:type="pct"/>
            <w:tcBorders>
              <w:bottom w:val="single" w:sz="6" w:space="0" w:color="auto"/>
            </w:tcBorders>
          </w:tcPr>
          <w:p w:rsidR="00E66927" w:rsidRPr="006D6CCE" w:rsidRDefault="00E66927" w:rsidP="00E07A79">
            <w:pPr>
              <w:pStyle w:val="C-TableHeader"/>
              <w:jc w:val="center"/>
            </w:pPr>
          </w:p>
        </w:tc>
        <w:tc>
          <w:tcPr>
            <w:tcW w:w="2167" w:type="pct"/>
            <w:gridSpan w:val="3"/>
          </w:tcPr>
          <w:p w:rsidR="00E66927" w:rsidRPr="006D6CCE" w:rsidRDefault="00E66927" w:rsidP="00E07A79">
            <w:pPr>
              <w:pStyle w:val="C-TableHeader"/>
              <w:jc w:val="center"/>
            </w:pPr>
            <w:r w:rsidRPr="006D6CCE">
              <w:t>Frequency of adverse reaction (%)</w:t>
            </w:r>
          </w:p>
        </w:tc>
      </w:tr>
      <w:tr w:rsidR="00E278C3" w:rsidRPr="006D6CCE" w:rsidTr="00E278C3">
        <w:trPr>
          <w:tblHeader/>
        </w:trPr>
        <w:tc>
          <w:tcPr>
            <w:tcW w:w="2833" w:type="pct"/>
            <w:tcBorders>
              <w:bottom w:val="nil"/>
            </w:tcBorders>
          </w:tcPr>
          <w:p w:rsidR="00E66927" w:rsidRPr="006D6CCE" w:rsidRDefault="00E66927" w:rsidP="00E07A79">
            <w:pPr>
              <w:pStyle w:val="C-TableHeader"/>
              <w:spacing w:after="0"/>
            </w:pPr>
            <w:r w:rsidRPr="006D6CCE">
              <w:t>System Organ Class</w:t>
            </w:r>
          </w:p>
        </w:tc>
        <w:tc>
          <w:tcPr>
            <w:tcW w:w="721" w:type="pct"/>
            <w:vMerge w:val="restart"/>
          </w:tcPr>
          <w:p w:rsidR="00E66927" w:rsidRPr="006D6CCE" w:rsidRDefault="00E66927" w:rsidP="00E07A79">
            <w:pPr>
              <w:pStyle w:val="C-TableHeader"/>
              <w:jc w:val="center"/>
            </w:pPr>
            <w:r w:rsidRPr="006D6CCE">
              <w:t>Very common</w:t>
            </w:r>
          </w:p>
          <w:p w:rsidR="00E66927" w:rsidRPr="006D6CCE" w:rsidRDefault="00E66927" w:rsidP="00E07A79">
            <w:pPr>
              <w:pStyle w:val="C-TableHeader"/>
              <w:jc w:val="center"/>
            </w:pPr>
            <w:r w:rsidRPr="006D6CCE">
              <w:t>(&gt;=1/10)</w:t>
            </w:r>
          </w:p>
        </w:tc>
        <w:tc>
          <w:tcPr>
            <w:tcW w:w="745" w:type="pct"/>
            <w:vMerge w:val="restart"/>
          </w:tcPr>
          <w:p w:rsidR="00E66927" w:rsidRPr="006D6CCE" w:rsidRDefault="00E66927" w:rsidP="00E07A79">
            <w:pPr>
              <w:pStyle w:val="C-TableHeader"/>
              <w:jc w:val="center"/>
            </w:pPr>
            <w:r w:rsidRPr="006D6CCE">
              <w:t>Common</w:t>
            </w:r>
          </w:p>
          <w:p w:rsidR="00E66927" w:rsidRPr="006D6CCE" w:rsidRDefault="00E66927" w:rsidP="00E07A79">
            <w:pPr>
              <w:pStyle w:val="C-TableHeader"/>
              <w:jc w:val="center"/>
            </w:pPr>
            <w:r w:rsidRPr="006D6CCE">
              <w:t>(≥1/100 to &lt;1/10)</w:t>
            </w:r>
          </w:p>
        </w:tc>
        <w:tc>
          <w:tcPr>
            <w:tcW w:w="701" w:type="pct"/>
            <w:vMerge w:val="restart"/>
          </w:tcPr>
          <w:p w:rsidR="00E66927" w:rsidRPr="006D6CCE" w:rsidRDefault="00E66927" w:rsidP="00E07A79">
            <w:pPr>
              <w:pStyle w:val="C-TableHeader"/>
              <w:jc w:val="center"/>
            </w:pPr>
            <w:r w:rsidRPr="006D6CCE">
              <w:t>Uncommon</w:t>
            </w:r>
          </w:p>
          <w:p w:rsidR="00E66927" w:rsidRPr="006D6CCE" w:rsidRDefault="00E66927" w:rsidP="00E07A79">
            <w:pPr>
              <w:pStyle w:val="C-TableHeader"/>
              <w:jc w:val="center"/>
            </w:pPr>
            <w:r w:rsidRPr="006D6CCE">
              <w:t>(≥1/1,000 to &lt;1/100)</w:t>
            </w:r>
          </w:p>
        </w:tc>
      </w:tr>
      <w:tr w:rsidR="00E278C3" w:rsidRPr="006D6CCE" w:rsidTr="00E278C3">
        <w:trPr>
          <w:tblHeader/>
        </w:trPr>
        <w:tc>
          <w:tcPr>
            <w:tcW w:w="2833" w:type="pct"/>
            <w:tcBorders>
              <w:top w:val="nil"/>
              <w:bottom w:val="single" w:sz="6" w:space="0" w:color="auto"/>
            </w:tcBorders>
            <w:tcMar>
              <w:left w:w="288" w:type="dxa"/>
              <w:right w:w="115" w:type="dxa"/>
            </w:tcMar>
          </w:tcPr>
          <w:p w:rsidR="00E66927" w:rsidRPr="006D6CCE" w:rsidRDefault="00E66927" w:rsidP="00E07A79">
            <w:pPr>
              <w:pStyle w:val="C-TableHeader"/>
              <w:spacing w:before="0"/>
            </w:pPr>
            <w:r w:rsidRPr="006D6CCE">
              <w:t>Preferred Term</w:t>
            </w:r>
          </w:p>
        </w:tc>
        <w:tc>
          <w:tcPr>
            <w:tcW w:w="721" w:type="pct"/>
            <w:vMerge/>
            <w:tcBorders>
              <w:bottom w:val="single" w:sz="6" w:space="0" w:color="auto"/>
            </w:tcBorders>
          </w:tcPr>
          <w:p w:rsidR="00E66927" w:rsidRPr="006D6CCE" w:rsidRDefault="00E66927" w:rsidP="00E07A79">
            <w:pPr>
              <w:pStyle w:val="C-TableHeader"/>
              <w:jc w:val="center"/>
            </w:pPr>
          </w:p>
        </w:tc>
        <w:tc>
          <w:tcPr>
            <w:tcW w:w="745" w:type="pct"/>
            <w:vMerge/>
            <w:tcBorders>
              <w:bottom w:val="single" w:sz="6" w:space="0" w:color="auto"/>
            </w:tcBorders>
          </w:tcPr>
          <w:p w:rsidR="00E66927" w:rsidRPr="006D6CCE" w:rsidRDefault="00E66927" w:rsidP="00E07A79">
            <w:pPr>
              <w:pStyle w:val="C-TableHeader"/>
              <w:jc w:val="center"/>
            </w:pPr>
          </w:p>
        </w:tc>
        <w:tc>
          <w:tcPr>
            <w:tcW w:w="701" w:type="pct"/>
            <w:vMerge/>
            <w:tcBorders>
              <w:bottom w:val="single" w:sz="6" w:space="0" w:color="auto"/>
            </w:tcBorders>
          </w:tcPr>
          <w:p w:rsidR="00E66927" w:rsidRPr="006D6CCE" w:rsidRDefault="00E66927" w:rsidP="00E07A79">
            <w:pPr>
              <w:pStyle w:val="C-TableHeader"/>
              <w:jc w:val="center"/>
            </w:pPr>
          </w:p>
        </w:tc>
      </w:tr>
      <w:tr w:rsidR="00E278C3" w:rsidRPr="006D6CCE" w:rsidTr="00E278C3">
        <w:tc>
          <w:tcPr>
            <w:tcW w:w="2833" w:type="pct"/>
            <w:tcBorders>
              <w:right w:val="nil"/>
            </w:tcBorders>
          </w:tcPr>
          <w:p w:rsidR="00E66927" w:rsidRPr="006D6CCE" w:rsidRDefault="00E66927" w:rsidP="00E07A79">
            <w:pPr>
              <w:pStyle w:val="C-TableText"/>
            </w:pPr>
            <w:r w:rsidRPr="006D6CCE">
              <w:t>Cardiac Disorders</w:t>
            </w:r>
          </w:p>
        </w:tc>
        <w:tc>
          <w:tcPr>
            <w:tcW w:w="721" w:type="pct"/>
            <w:tcBorders>
              <w:left w:val="nil"/>
              <w:right w:val="nil"/>
            </w:tcBorders>
          </w:tcPr>
          <w:p w:rsidR="00E66927" w:rsidRPr="006D6CCE" w:rsidRDefault="00E66927" w:rsidP="00E07A79">
            <w:pPr>
              <w:pStyle w:val="C-TableText"/>
              <w:jc w:val="center"/>
            </w:pPr>
          </w:p>
        </w:tc>
        <w:tc>
          <w:tcPr>
            <w:tcW w:w="745" w:type="pct"/>
            <w:tcBorders>
              <w:left w:val="nil"/>
              <w:right w:val="nil"/>
            </w:tcBorders>
          </w:tcPr>
          <w:p w:rsidR="00E66927" w:rsidRPr="006D6CCE" w:rsidRDefault="00E66927" w:rsidP="00E07A79">
            <w:pPr>
              <w:pStyle w:val="C-TableText"/>
              <w:jc w:val="center"/>
            </w:pPr>
          </w:p>
        </w:tc>
        <w:tc>
          <w:tcPr>
            <w:tcW w:w="701" w:type="pct"/>
            <w:tcBorders>
              <w:left w:val="nil"/>
            </w:tcBorders>
          </w:tcPr>
          <w:p w:rsidR="00E66927" w:rsidRPr="006D6CCE" w:rsidRDefault="00E66927" w:rsidP="00E07A79">
            <w:pPr>
              <w:pStyle w:val="C-TableText"/>
              <w:jc w:val="center"/>
            </w:pPr>
          </w:p>
        </w:tc>
      </w:tr>
      <w:tr w:rsidR="00E278C3" w:rsidRPr="006D6CCE" w:rsidTr="00E278C3">
        <w:tc>
          <w:tcPr>
            <w:tcW w:w="2833" w:type="pct"/>
            <w:tcBorders>
              <w:bottom w:val="single" w:sz="6" w:space="0" w:color="auto"/>
            </w:tcBorders>
            <w:tcMar>
              <w:left w:w="288" w:type="dxa"/>
              <w:right w:w="115" w:type="dxa"/>
            </w:tcMar>
          </w:tcPr>
          <w:p w:rsidR="00E66927" w:rsidRPr="006D6CCE" w:rsidRDefault="00E66927" w:rsidP="00E07A79">
            <w:pPr>
              <w:pStyle w:val="C-TableText"/>
            </w:pPr>
            <w:r w:rsidRPr="006D6CCE">
              <w:t>Palpitations</w:t>
            </w:r>
          </w:p>
        </w:tc>
        <w:tc>
          <w:tcPr>
            <w:tcW w:w="721" w:type="pct"/>
            <w:tcBorders>
              <w:bottom w:val="single" w:sz="6" w:space="0" w:color="auto"/>
            </w:tcBorders>
          </w:tcPr>
          <w:p w:rsidR="00E66927" w:rsidRPr="006D6CCE" w:rsidRDefault="00E66927" w:rsidP="00E07A79">
            <w:pPr>
              <w:pStyle w:val="C-TableText"/>
              <w:jc w:val="center"/>
            </w:pPr>
          </w:p>
        </w:tc>
        <w:tc>
          <w:tcPr>
            <w:tcW w:w="745" w:type="pct"/>
            <w:tcBorders>
              <w:bottom w:val="single" w:sz="6" w:space="0" w:color="auto"/>
            </w:tcBorders>
          </w:tcPr>
          <w:p w:rsidR="00E66927" w:rsidRPr="006D6CCE" w:rsidRDefault="00E66927" w:rsidP="00E07A79">
            <w:pPr>
              <w:pStyle w:val="C-TableText"/>
              <w:jc w:val="center"/>
            </w:pPr>
            <w:r w:rsidRPr="006D6CCE">
              <w:t xml:space="preserve">  1.7%</w:t>
            </w:r>
          </w:p>
        </w:tc>
        <w:tc>
          <w:tcPr>
            <w:tcW w:w="701" w:type="pct"/>
            <w:tcBorders>
              <w:bottom w:val="single" w:sz="6" w:space="0" w:color="auto"/>
            </w:tcBorders>
          </w:tcPr>
          <w:p w:rsidR="00E66927" w:rsidRPr="006D6CCE" w:rsidRDefault="00E66927" w:rsidP="00E07A79">
            <w:pPr>
              <w:pStyle w:val="C-TableText"/>
              <w:jc w:val="center"/>
            </w:pPr>
          </w:p>
        </w:tc>
      </w:tr>
      <w:tr w:rsidR="00E278C3" w:rsidRPr="006D6CCE" w:rsidTr="00E278C3">
        <w:tc>
          <w:tcPr>
            <w:tcW w:w="2833" w:type="pct"/>
            <w:tcBorders>
              <w:right w:val="nil"/>
            </w:tcBorders>
          </w:tcPr>
          <w:p w:rsidR="00E66927" w:rsidRPr="006D6CCE" w:rsidRDefault="00E66927" w:rsidP="00E07A79">
            <w:pPr>
              <w:pStyle w:val="C-TableText"/>
            </w:pPr>
            <w:r w:rsidRPr="006D6CCE">
              <w:t>Ear And Labyrinth Disorders</w:t>
            </w:r>
          </w:p>
        </w:tc>
        <w:tc>
          <w:tcPr>
            <w:tcW w:w="721" w:type="pct"/>
            <w:tcBorders>
              <w:left w:val="nil"/>
              <w:right w:val="nil"/>
            </w:tcBorders>
          </w:tcPr>
          <w:p w:rsidR="00E66927" w:rsidRPr="006D6CCE" w:rsidRDefault="00E66927" w:rsidP="00E07A79">
            <w:pPr>
              <w:pStyle w:val="C-TableText"/>
              <w:jc w:val="center"/>
            </w:pPr>
          </w:p>
        </w:tc>
        <w:tc>
          <w:tcPr>
            <w:tcW w:w="745" w:type="pct"/>
            <w:tcBorders>
              <w:left w:val="nil"/>
              <w:right w:val="nil"/>
            </w:tcBorders>
          </w:tcPr>
          <w:p w:rsidR="00E66927" w:rsidRPr="006D6CCE" w:rsidRDefault="00E66927" w:rsidP="00E07A79">
            <w:pPr>
              <w:pStyle w:val="C-TableText"/>
              <w:jc w:val="center"/>
            </w:pPr>
          </w:p>
        </w:tc>
        <w:tc>
          <w:tcPr>
            <w:tcW w:w="701" w:type="pct"/>
            <w:tcBorders>
              <w:left w:val="nil"/>
            </w:tcBorders>
          </w:tcPr>
          <w:p w:rsidR="00E66927" w:rsidRPr="006D6CCE" w:rsidRDefault="00E66927" w:rsidP="00E07A79">
            <w:pPr>
              <w:pStyle w:val="C-TableText"/>
              <w:jc w:val="center"/>
            </w:pPr>
          </w:p>
        </w:tc>
      </w:tr>
      <w:tr w:rsidR="00E278C3" w:rsidRPr="006D6CCE" w:rsidTr="00E278C3">
        <w:tc>
          <w:tcPr>
            <w:tcW w:w="2833" w:type="pct"/>
            <w:tcBorders>
              <w:bottom w:val="single" w:sz="6" w:space="0" w:color="auto"/>
            </w:tcBorders>
            <w:tcMar>
              <w:left w:w="288" w:type="dxa"/>
              <w:right w:w="115" w:type="dxa"/>
            </w:tcMar>
          </w:tcPr>
          <w:p w:rsidR="00E66927" w:rsidRPr="006D6CCE" w:rsidRDefault="00E66927" w:rsidP="00E07A79">
            <w:pPr>
              <w:pStyle w:val="C-TableText"/>
            </w:pPr>
            <w:r w:rsidRPr="006D6CCE">
              <w:t>Vertigo</w:t>
            </w:r>
          </w:p>
        </w:tc>
        <w:tc>
          <w:tcPr>
            <w:tcW w:w="721" w:type="pct"/>
            <w:tcBorders>
              <w:bottom w:val="single" w:sz="6" w:space="0" w:color="auto"/>
            </w:tcBorders>
          </w:tcPr>
          <w:p w:rsidR="00E66927" w:rsidRPr="006D6CCE" w:rsidRDefault="00E66927" w:rsidP="00E07A79">
            <w:pPr>
              <w:pStyle w:val="C-TableText"/>
              <w:jc w:val="center"/>
            </w:pPr>
          </w:p>
        </w:tc>
        <w:tc>
          <w:tcPr>
            <w:tcW w:w="745" w:type="pct"/>
            <w:tcBorders>
              <w:bottom w:val="single" w:sz="6" w:space="0" w:color="auto"/>
            </w:tcBorders>
          </w:tcPr>
          <w:p w:rsidR="00E66927" w:rsidRPr="006D6CCE" w:rsidRDefault="00E66927" w:rsidP="00E07A79">
            <w:pPr>
              <w:pStyle w:val="C-TableText"/>
              <w:jc w:val="center"/>
            </w:pPr>
            <w:r w:rsidRPr="006D6CCE">
              <w:t xml:space="preserve">  2.6%</w:t>
            </w:r>
          </w:p>
        </w:tc>
        <w:tc>
          <w:tcPr>
            <w:tcW w:w="701" w:type="pct"/>
            <w:tcBorders>
              <w:bottom w:val="single" w:sz="6" w:space="0" w:color="auto"/>
            </w:tcBorders>
          </w:tcPr>
          <w:p w:rsidR="00E66927" w:rsidRPr="006D6CCE" w:rsidRDefault="00E66927" w:rsidP="00E07A79">
            <w:pPr>
              <w:pStyle w:val="C-TableText"/>
              <w:jc w:val="center"/>
            </w:pPr>
          </w:p>
        </w:tc>
      </w:tr>
      <w:tr w:rsidR="00E278C3" w:rsidRPr="006D6CCE" w:rsidTr="00E278C3">
        <w:tc>
          <w:tcPr>
            <w:tcW w:w="2833" w:type="pct"/>
            <w:tcBorders>
              <w:right w:val="nil"/>
            </w:tcBorders>
          </w:tcPr>
          <w:p w:rsidR="00E66927" w:rsidRPr="006D6CCE" w:rsidRDefault="00E66927" w:rsidP="00E07A79">
            <w:pPr>
              <w:pStyle w:val="C-TableText"/>
            </w:pPr>
            <w:r w:rsidRPr="006D6CCE">
              <w:t>Eye Disorders</w:t>
            </w:r>
          </w:p>
        </w:tc>
        <w:tc>
          <w:tcPr>
            <w:tcW w:w="721" w:type="pct"/>
            <w:tcBorders>
              <w:left w:val="nil"/>
              <w:right w:val="nil"/>
            </w:tcBorders>
          </w:tcPr>
          <w:p w:rsidR="00E66927" w:rsidRPr="006D6CCE" w:rsidRDefault="00E66927" w:rsidP="00E07A79">
            <w:pPr>
              <w:pStyle w:val="C-TableText"/>
              <w:jc w:val="center"/>
            </w:pPr>
          </w:p>
        </w:tc>
        <w:tc>
          <w:tcPr>
            <w:tcW w:w="745" w:type="pct"/>
            <w:tcBorders>
              <w:left w:val="nil"/>
              <w:right w:val="nil"/>
            </w:tcBorders>
          </w:tcPr>
          <w:p w:rsidR="00E66927" w:rsidRPr="006D6CCE" w:rsidRDefault="00E66927" w:rsidP="00E07A79">
            <w:pPr>
              <w:pStyle w:val="C-TableText"/>
              <w:jc w:val="center"/>
            </w:pPr>
          </w:p>
        </w:tc>
        <w:tc>
          <w:tcPr>
            <w:tcW w:w="701" w:type="pct"/>
            <w:tcBorders>
              <w:left w:val="nil"/>
            </w:tcBorders>
          </w:tcPr>
          <w:p w:rsidR="00E66927" w:rsidRPr="006D6CCE" w:rsidRDefault="00E66927" w:rsidP="00E07A79">
            <w:pPr>
              <w:pStyle w:val="C-TableText"/>
              <w:jc w:val="center"/>
            </w:pP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Eye Pruritus</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E278C3">
        <w:tc>
          <w:tcPr>
            <w:tcW w:w="2833" w:type="pct"/>
            <w:tcBorders>
              <w:bottom w:val="single" w:sz="6" w:space="0" w:color="auto"/>
            </w:tcBorders>
            <w:tcMar>
              <w:left w:w="288" w:type="dxa"/>
              <w:right w:w="115" w:type="dxa"/>
            </w:tcMar>
          </w:tcPr>
          <w:p w:rsidR="00E66927" w:rsidRPr="006D6CCE" w:rsidRDefault="00E66927" w:rsidP="00E07A79">
            <w:pPr>
              <w:pStyle w:val="C-TableText"/>
            </w:pPr>
            <w:r w:rsidRPr="006D6CCE">
              <w:t>Visual Acuity Reduced</w:t>
            </w:r>
          </w:p>
        </w:tc>
        <w:tc>
          <w:tcPr>
            <w:tcW w:w="721" w:type="pct"/>
            <w:tcBorders>
              <w:bottom w:val="single" w:sz="6" w:space="0" w:color="auto"/>
            </w:tcBorders>
          </w:tcPr>
          <w:p w:rsidR="00E66927" w:rsidRPr="006D6CCE" w:rsidRDefault="00E66927" w:rsidP="00E07A79">
            <w:pPr>
              <w:pStyle w:val="C-TableText"/>
              <w:jc w:val="center"/>
            </w:pPr>
          </w:p>
        </w:tc>
        <w:tc>
          <w:tcPr>
            <w:tcW w:w="745" w:type="pct"/>
            <w:tcBorders>
              <w:bottom w:val="single" w:sz="6" w:space="0" w:color="auto"/>
            </w:tcBorders>
          </w:tcPr>
          <w:p w:rsidR="00E66927" w:rsidRPr="006D6CCE" w:rsidRDefault="00E66927" w:rsidP="00E07A79">
            <w:pPr>
              <w:pStyle w:val="C-TableText"/>
              <w:jc w:val="center"/>
            </w:pPr>
          </w:p>
        </w:tc>
        <w:tc>
          <w:tcPr>
            <w:tcW w:w="701" w:type="pct"/>
            <w:tcBorders>
              <w:bottom w:val="single" w:sz="6" w:space="0" w:color="auto"/>
            </w:tcBorders>
          </w:tcPr>
          <w:p w:rsidR="00E66927" w:rsidRPr="006D6CCE" w:rsidRDefault="00E66927" w:rsidP="00E07A79">
            <w:pPr>
              <w:pStyle w:val="C-TableText"/>
              <w:jc w:val="center"/>
            </w:pPr>
            <w:r w:rsidRPr="006D6CCE">
              <w:t xml:space="preserve">  0.9%</w:t>
            </w:r>
          </w:p>
        </w:tc>
      </w:tr>
      <w:tr w:rsidR="00E278C3" w:rsidRPr="006D6CCE" w:rsidTr="00E278C3">
        <w:tc>
          <w:tcPr>
            <w:tcW w:w="2833" w:type="pct"/>
            <w:tcBorders>
              <w:right w:val="nil"/>
            </w:tcBorders>
          </w:tcPr>
          <w:p w:rsidR="00E66927" w:rsidRPr="006D6CCE" w:rsidRDefault="00E66927" w:rsidP="00E07A79">
            <w:pPr>
              <w:pStyle w:val="C-TableText"/>
            </w:pPr>
            <w:r w:rsidRPr="006D6CCE">
              <w:t>Gastrointestinal Disorders</w:t>
            </w:r>
          </w:p>
        </w:tc>
        <w:tc>
          <w:tcPr>
            <w:tcW w:w="721" w:type="pct"/>
            <w:tcBorders>
              <w:left w:val="nil"/>
              <w:right w:val="nil"/>
            </w:tcBorders>
          </w:tcPr>
          <w:p w:rsidR="00E66927" w:rsidRPr="006D6CCE" w:rsidRDefault="00E66927" w:rsidP="00E07A79">
            <w:pPr>
              <w:pStyle w:val="C-TableText"/>
              <w:jc w:val="center"/>
            </w:pPr>
          </w:p>
        </w:tc>
        <w:tc>
          <w:tcPr>
            <w:tcW w:w="745" w:type="pct"/>
            <w:tcBorders>
              <w:left w:val="nil"/>
              <w:right w:val="nil"/>
            </w:tcBorders>
          </w:tcPr>
          <w:p w:rsidR="00E66927" w:rsidRPr="006D6CCE" w:rsidRDefault="00E66927" w:rsidP="00E07A79">
            <w:pPr>
              <w:pStyle w:val="C-TableText"/>
              <w:jc w:val="center"/>
            </w:pPr>
          </w:p>
        </w:tc>
        <w:tc>
          <w:tcPr>
            <w:tcW w:w="701" w:type="pct"/>
            <w:tcBorders>
              <w:left w:val="nil"/>
            </w:tcBorders>
          </w:tcPr>
          <w:p w:rsidR="00E66927" w:rsidRPr="006D6CCE" w:rsidRDefault="00E66927" w:rsidP="00E07A79">
            <w:pPr>
              <w:pStyle w:val="C-TableText"/>
            </w:pPr>
          </w:p>
        </w:tc>
      </w:tr>
      <w:tr w:rsidR="00E278C3" w:rsidRPr="006D6CCE" w:rsidTr="00E278C3">
        <w:tc>
          <w:tcPr>
            <w:tcW w:w="2833" w:type="pct"/>
            <w:tcMar>
              <w:left w:w="288" w:type="dxa"/>
              <w:right w:w="115" w:type="dxa"/>
            </w:tcMar>
          </w:tcPr>
          <w:p w:rsidR="00E66927" w:rsidRPr="006D6CCE" w:rsidRDefault="00E66927" w:rsidP="00E07A79">
            <w:pPr>
              <w:pStyle w:val="C-TableText"/>
            </w:pPr>
            <w:proofErr w:type="spellStart"/>
            <w:r w:rsidRPr="006D6CCE">
              <w:t>Diarrhoea</w:t>
            </w:r>
            <w:proofErr w:type="spellEnd"/>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7.8%</w:t>
            </w:r>
          </w:p>
        </w:tc>
        <w:tc>
          <w:tcPr>
            <w:tcW w:w="701" w:type="pct"/>
          </w:tcPr>
          <w:p w:rsidR="00E66927" w:rsidRPr="006D6CCE" w:rsidRDefault="00E66927" w:rsidP="00E07A79">
            <w:pPr>
              <w:pStyle w:val="C-TableText"/>
              <w:jc w:val="center"/>
            </w:pP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Nausea</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5.2%</w:t>
            </w:r>
          </w:p>
        </w:tc>
        <w:tc>
          <w:tcPr>
            <w:tcW w:w="701" w:type="pct"/>
          </w:tcPr>
          <w:p w:rsidR="00E66927" w:rsidRPr="006D6CCE" w:rsidRDefault="00E66927" w:rsidP="00E07A79">
            <w:pPr>
              <w:pStyle w:val="C-TableText"/>
              <w:jc w:val="center"/>
            </w:pP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Abdominal Pain</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2.6%</w:t>
            </w:r>
          </w:p>
        </w:tc>
        <w:tc>
          <w:tcPr>
            <w:tcW w:w="701" w:type="pct"/>
          </w:tcPr>
          <w:p w:rsidR="00E66927" w:rsidRPr="006D6CCE" w:rsidRDefault="00E66927" w:rsidP="00E07A79">
            <w:pPr>
              <w:pStyle w:val="C-TableText"/>
              <w:jc w:val="center"/>
            </w:pP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Constipation</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2.6%</w:t>
            </w:r>
          </w:p>
        </w:tc>
        <w:tc>
          <w:tcPr>
            <w:tcW w:w="701" w:type="pct"/>
          </w:tcPr>
          <w:p w:rsidR="00E66927" w:rsidRPr="006D6CCE" w:rsidRDefault="00E66927" w:rsidP="00E07A79">
            <w:pPr>
              <w:pStyle w:val="C-TableText"/>
              <w:jc w:val="center"/>
            </w:pP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Dry Mouth</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2.6%</w:t>
            </w:r>
          </w:p>
        </w:tc>
        <w:tc>
          <w:tcPr>
            <w:tcW w:w="701" w:type="pct"/>
          </w:tcPr>
          <w:p w:rsidR="00E66927" w:rsidRPr="006D6CCE" w:rsidRDefault="00E66927" w:rsidP="00E07A79">
            <w:pPr>
              <w:pStyle w:val="C-TableText"/>
              <w:jc w:val="center"/>
            </w:pPr>
          </w:p>
        </w:tc>
      </w:tr>
      <w:tr w:rsidR="00E278C3" w:rsidRPr="006D6CCE" w:rsidTr="00E278C3">
        <w:tc>
          <w:tcPr>
            <w:tcW w:w="2833" w:type="pct"/>
            <w:tcMar>
              <w:left w:w="288" w:type="dxa"/>
              <w:right w:w="115" w:type="dxa"/>
            </w:tcMar>
          </w:tcPr>
          <w:p w:rsidR="00E66927" w:rsidRPr="006D6CCE" w:rsidRDefault="00E66927" w:rsidP="00E07A79">
            <w:pPr>
              <w:pStyle w:val="C-TableText"/>
            </w:pPr>
            <w:proofErr w:type="spellStart"/>
            <w:r w:rsidRPr="006D6CCE">
              <w:t>Defaecation</w:t>
            </w:r>
            <w:proofErr w:type="spellEnd"/>
            <w:r w:rsidRPr="006D6CCE">
              <w:t xml:space="preserve"> Urgency</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1.7%</w:t>
            </w:r>
          </w:p>
        </w:tc>
        <w:tc>
          <w:tcPr>
            <w:tcW w:w="701" w:type="pct"/>
          </w:tcPr>
          <w:p w:rsidR="00E66927" w:rsidRPr="006D6CCE" w:rsidRDefault="00E66927" w:rsidP="00E07A79">
            <w:pPr>
              <w:pStyle w:val="C-TableText"/>
              <w:jc w:val="center"/>
            </w:pP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Dyspepsia</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1.7%</w:t>
            </w:r>
          </w:p>
        </w:tc>
        <w:tc>
          <w:tcPr>
            <w:tcW w:w="701" w:type="pct"/>
          </w:tcPr>
          <w:p w:rsidR="00E66927" w:rsidRPr="006D6CCE" w:rsidRDefault="00E66927" w:rsidP="00E07A79">
            <w:pPr>
              <w:pStyle w:val="C-TableText"/>
              <w:jc w:val="center"/>
            </w:pP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Abdominal Pain Upper</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Change Of Bowel Habit</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E278C3">
        <w:tc>
          <w:tcPr>
            <w:tcW w:w="2833" w:type="pct"/>
            <w:tcMar>
              <w:left w:w="288" w:type="dxa"/>
              <w:right w:w="115" w:type="dxa"/>
            </w:tcMar>
          </w:tcPr>
          <w:p w:rsidR="00E66927" w:rsidRPr="006D6CCE" w:rsidRDefault="00E66927" w:rsidP="00E07A79">
            <w:pPr>
              <w:pStyle w:val="C-TableText"/>
            </w:pPr>
            <w:proofErr w:type="spellStart"/>
            <w:r w:rsidRPr="006D6CCE">
              <w:lastRenderedPageBreak/>
              <w:t>Faecal</w:t>
            </w:r>
            <w:proofErr w:type="spellEnd"/>
            <w:r w:rsidRPr="006D6CCE">
              <w:t xml:space="preserve"> Incontinence</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Irritable Bowel Syndrome</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E278C3">
        <w:tc>
          <w:tcPr>
            <w:tcW w:w="2833" w:type="pct"/>
            <w:tcBorders>
              <w:bottom w:val="single" w:sz="6" w:space="0" w:color="auto"/>
            </w:tcBorders>
            <w:tcMar>
              <w:left w:w="288" w:type="dxa"/>
              <w:right w:w="115" w:type="dxa"/>
            </w:tcMar>
          </w:tcPr>
          <w:p w:rsidR="00E66927" w:rsidRPr="006D6CCE" w:rsidRDefault="00E66927" w:rsidP="00E07A79">
            <w:pPr>
              <w:pStyle w:val="C-TableText"/>
            </w:pPr>
            <w:r w:rsidRPr="006D6CCE">
              <w:t>Vomiting</w:t>
            </w:r>
          </w:p>
        </w:tc>
        <w:tc>
          <w:tcPr>
            <w:tcW w:w="721" w:type="pct"/>
            <w:tcBorders>
              <w:bottom w:val="single" w:sz="6" w:space="0" w:color="auto"/>
            </w:tcBorders>
          </w:tcPr>
          <w:p w:rsidR="00E66927" w:rsidRPr="006D6CCE" w:rsidRDefault="00E66927" w:rsidP="00E07A79">
            <w:pPr>
              <w:pStyle w:val="C-TableText"/>
              <w:jc w:val="center"/>
            </w:pPr>
          </w:p>
        </w:tc>
        <w:tc>
          <w:tcPr>
            <w:tcW w:w="745" w:type="pct"/>
            <w:tcBorders>
              <w:bottom w:val="single" w:sz="6" w:space="0" w:color="auto"/>
            </w:tcBorders>
          </w:tcPr>
          <w:p w:rsidR="00E66927" w:rsidRPr="006D6CCE" w:rsidRDefault="00E66927" w:rsidP="00E07A79">
            <w:pPr>
              <w:pStyle w:val="C-TableText"/>
              <w:jc w:val="center"/>
            </w:pPr>
          </w:p>
        </w:tc>
        <w:tc>
          <w:tcPr>
            <w:tcW w:w="701" w:type="pct"/>
            <w:tcBorders>
              <w:bottom w:val="single" w:sz="6" w:space="0" w:color="auto"/>
            </w:tcBorders>
          </w:tcPr>
          <w:p w:rsidR="00E66927" w:rsidRPr="006D6CCE" w:rsidRDefault="00E66927" w:rsidP="00E07A79">
            <w:pPr>
              <w:pStyle w:val="C-TableText"/>
              <w:jc w:val="center"/>
            </w:pPr>
            <w:r w:rsidRPr="006D6CCE">
              <w:t xml:space="preserve">  0.9%</w:t>
            </w:r>
          </w:p>
        </w:tc>
      </w:tr>
      <w:tr w:rsidR="00E278C3" w:rsidRPr="006D6CCE" w:rsidTr="00E278C3">
        <w:tc>
          <w:tcPr>
            <w:tcW w:w="2833" w:type="pct"/>
            <w:tcBorders>
              <w:right w:val="nil"/>
            </w:tcBorders>
          </w:tcPr>
          <w:p w:rsidR="00E66927" w:rsidRPr="006D6CCE" w:rsidRDefault="00E66927" w:rsidP="00E07A79">
            <w:pPr>
              <w:pStyle w:val="C-TableText"/>
            </w:pPr>
            <w:r w:rsidRPr="006D6CCE">
              <w:t>General Disorders And Administration Site Conditions</w:t>
            </w:r>
          </w:p>
        </w:tc>
        <w:tc>
          <w:tcPr>
            <w:tcW w:w="721" w:type="pct"/>
            <w:tcBorders>
              <w:left w:val="nil"/>
              <w:right w:val="nil"/>
            </w:tcBorders>
          </w:tcPr>
          <w:p w:rsidR="00E66927" w:rsidRPr="006D6CCE" w:rsidRDefault="00E66927" w:rsidP="00E07A79">
            <w:pPr>
              <w:pStyle w:val="C-TableText"/>
              <w:jc w:val="center"/>
            </w:pPr>
          </w:p>
        </w:tc>
        <w:tc>
          <w:tcPr>
            <w:tcW w:w="745" w:type="pct"/>
            <w:tcBorders>
              <w:left w:val="nil"/>
              <w:right w:val="nil"/>
            </w:tcBorders>
          </w:tcPr>
          <w:p w:rsidR="00E66927" w:rsidRPr="006D6CCE" w:rsidRDefault="00E66927" w:rsidP="00E07A79">
            <w:pPr>
              <w:pStyle w:val="C-TableText"/>
              <w:jc w:val="center"/>
            </w:pPr>
          </w:p>
        </w:tc>
        <w:tc>
          <w:tcPr>
            <w:tcW w:w="701" w:type="pct"/>
            <w:tcBorders>
              <w:left w:val="nil"/>
            </w:tcBorders>
          </w:tcPr>
          <w:p w:rsidR="00E66927" w:rsidRPr="006D6CCE" w:rsidRDefault="00E66927" w:rsidP="00E07A79">
            <w:pPr>
              <w:pStyle w:val="C-TableText"/>
              <w:jc w:val="center"/>
            </w:pP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Fatigue</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2.6%</w:t>
            </w:r>
          </w:p>
        </w:tc>
        <w:tc>
          <w:tcPr>
            <w:tcW w:w="701" w:type="pct"/>
          </w:tcPr>
          <w:p w:rsidR="00E66927" w:rsidRPr="006D6CCE" w:rsidRDefault="00E66927" w:rsidP="00E07A79">
            <w:pPr>
              <w:pStyle w:val="C-TableText"/>
              <w:jc w:val="center"/>
            </w:pP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Pain</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1.7%</w:t>
            </w:r>
          </w:p>
        </w:tc>
        <w:tc>
          <w:tcPr>
            <w:tcW w:w="701" w:type="pct"/>
          </w:tcPr>
          <w:p w:rsidR="00E66927" w:rsidRPr="006D6CCE" w:rsidRDefault="00E66927" w:rsidP="00E07A79">
            <w:pPr>
              <w:pStyle w:val="C-TableText"/>
              <w:jc w:val="center"/>
            </w:pP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Inflammation</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Influenza Like Illness</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Local Swelling</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E278C3">
        <w:tc>
          <w:tcPr>
            <w:tcW w:w="2833" w:type="pct"/>
            <w:tcMar>
              <w:left w:w="288" w:type="dxa"/>
              <w:right w:w="115" w:type="dxa"/>
            </w:tcMar>
          </w:tcPr>
          <w:p w:rsidR="00E66927" w:rsidRPr="006D6CCE" w:rsidRDefault="00E66927" w:rsidP="00E07A79">
            <w:pPr>
              <w:pStyle w:val="C-TableText"/>
            </w:pPr>
            <w:proofErr w:type="spellStart"/>
            <w:r w:rsidRPr="006D6CCE">
              <w:t>Oedema</w:t>
            </w:r>
            <w:proofErr w:type="spellEnd"/>
            <w:r w:rsidRPr="006D6CCE">
              <w:t xml:space="preserve"> Peripheral</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Pyrexia</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574ACD" w:rsidRPr="006D6CCE" w:rsidTr="00731E20">
        <w:tc>
          <w:tcPr>
            <w:tcW w:w="2833" w:type="pct"/>
            <w:tcBorders>
              <w:right w:val="nil"/>
            </w:tcBorders>
          </w:tcPr>
          <w:p w:rsidR="00574ACD" w:rsidRPr="006D6CCE" w:rsidRDefault="00574ACD" w:rsidP="00731E20">
            <w:pPr>
              <w:pStyle w:val="C-TableText"/>
            </w:pPr>
            <w:r w:rsidRPr="006D6CCE">
              <w:t>Hepatobiliary Disorders</w:t>
            </w:r>
          </w:p>
        </w:tc>
        <w:tc>
          <w:tcPr>
            <w:tcW w:w="721" w:type="pct"/>
            <w:tcBorders>
              <w:left w:val="nil"/>
              <w:right w:val="nil"/>
            </w:tcBorders>
          </w:tcPr>
          <w:p w:rsidR="00574ACD" w:rsidRPr="006D6CCE" w:rsidRDefault="00574ACD" w:rsidP="00731E20">
            <w:pPr>
              <w:pStyle w:val="C-TableText"/>
              <w:jc w:val="center"/>
            </w:pPr>
          </w:p>
        </w:tc>
        <w:tc>
          <w:tcPr>
            <w:tcW w:w="745" w:type="pct"/>
            <w:tcBorders>
              <w:left w:val="nil"/>
              <w:right w:val="nil"/>
            </w:tcBorders>
          </w:tcPr>
          <w:p w:rsidR="00574ACD" w:rsidRPr="006D6CCE" w:rsidRDefault="00574ACD" w:rsidP="00731E20">
            <w:pPr>
              <w:pStyle w:val="C-TableText"/>
              <w:jc w:val="center"/>
            </w:pPr>
          </w:p>
        </w:tc>
        <w:tc>
          <w:tcPr>
            <w:tcW w:w="701" w:type="pct"/>
            <w:tcBorders>
              <w:left w:val="nil"/>
            </w:tcBorders>
          </w:tcPr>
          <w:p w:rsidR="00574ACD" w:rsidRPr="006D6CCE" w:rsidRDefault="00574ACD" w:rsidP="00731E20">
            <w:pPr>
              <w:pStyle w:val="C-TableText"/>
              <w:jc w:val="center"/>
            </w:pPr>
          </w:p>
        </w:tc>
      </w:tr>
      <w:tr w:rsidR="00E278C3" w:rsidRPr="006D6CCE" w:rsidTr="00E278C3">
        <w:tc>
          <w:tcPr>
            <w:tcW w:w="2833" w:type="pct"/>
            <w:tcBorders>
              <w:bottom w:val="single" w:sz="6" w:space="0" w:color="auto"/>
            </w:tcBorders>
            <w:tcMar>
              <w:left w:w="288" w:type="dxa"/>
              <w:right w:w="115" w:type="dxa"/>
            </w:tcMar>
          </w:tcPr>
          <w:p w:rsidR="00E66927" w:rsidRPr="006D6CCE" w:rsidRDefault="00E66927" w:rsidP="00E07A79">
            <w:pPr>
              <w:pStyle w:val="C-TableText"/>
            </w:pPr>
            <w:r w:rsidRPr="006D6CCE">
              <w:t>Hepatocellular Injury</w:t>
            </w:r>
          </w:p>
        </w:tc>
        <w:tc>
          <w:tcPr>
            <w:tcW w:w="721" w:type="pct"/>
            <w:tcBorders>
              <w:bottom w:val="single" w:sz="6" w:space="0" w:color="auto"/>
            </w:tcBorders>
          </w:tcPr>
          <w:p w:rsidR="00E66927" w:rsidRPr="006D6CCE" w:rsidRDefault="00E66927" w:rsidP="00E07A79">
            <w:pPr>
              <w:pStyle w:val="C-TableText"/>
              <w:jc w:val="center"/>
            </w:pPr>
          </w:p>
        </w:tc>
        <w:tc>
          <w:tcPr>
            <w:tcW w:w="745" w:type="pct"/>
            <w:tcBorders>
              <w:bottom w:val="single" w:sz="6" w:space="0" w:color="auto"/>
            </w:tcBorders>
          </w:tcPr>
          <w:p w:rsidR="00E66927" w:rsidRPr="006D6CCE" w:rsidRDefault="00E66927" w:rsidP="00E07A79">
            <w:pPr>
              <w:pStyle w:val="C-TableText"/>
              <w:jc w:val="center"/>
            </w:pPr>
          </w:p>
        </w:tc>
        <w:tc>
          <w:tcPr>
            <w:tcW w:w="701" w:type="pct"/>
            <w:tcBorders>
              <w:bottom w:val="single" w:sz="6" w:space="0" w:color="auto"/>
            </w:tcBorders>
          </w:tcPr>
          <w:p w:rsidR="00E66927" w:rsidRPr="006D6CCE" w:rsidRDefault="00E66927" w:rsidP="00E07A79">
            <w:pPr>
              <w:pStyle w:val="C-TableText"/>
              <w:jc w:val="center"/>
            </w:pPr>
            <w:r w:rsidRPr="006D6CCE">
              <w:t xml:space="preserve">  0.9%</w:t>
            </w:r>
          </w:p>
        </w:tc>
      </w:tr>
      <w:tr w:rsidR="00E278C3" w:rsidRPr="006D6CCE" w:rsidTr="00E278C3">
        <w:tc>
          <w:tcPr>
            <w:tcW w:w="2833" w:type="pct"/>
            <w:tcBorders>
              <w:right w:val="nil"/>
            </w:tcBorders>
          </w:tcPr>
          <w:p w:rsidR="00E66927" w:rsidRPr="006D6CCE" w:rsidRDefault="00E66927" w:rsidP="00E07A79">
            <w:pPr>
              <w:pStyle w:val="C-TableText"/>
            </w:pPr>
            <w:r w:rsidRPr="006D6CCE">
              <w:t>Injury, Poisoning And Procedural Complications</w:t>
            </w:r>
          </w:p>
        </w:tc>
        <w:tc>
          <w:tcPr>
            <w:tcW w:w="721" w:type="pct"/>
            <w:tcBorders>
              <w:left w:val="nil"/>
              <w:right w:val="nil"/>
            </w:tcBorders>
          </w:tcPr>
          <w:p w:rsidR="00E66927" w:rsidRPr="006D6CCE" w:rsidRDefault="00E66927" w:rsidP="00E07A79">
            <w:pPr>
              <w:pStyle w:val="C-TableText"/>
              <w:jc w:val="center"/>
            </w:pPr>
          </w:p>
        </w:tc>
        <w:tc>
          <w:tcPr>
            <w:tcW w:w="745" w:type="pct"/>
            <w:tcBorders>
              <w:left w:val="nil"/>
              <w:right w:val="nil"/>
            </w:tcBorders>
          </w:tcPr>
          <w:p w:rsidR="00E66927" w:rsidRPr="006D6CCE" w:rsidRDefault="00E66927" w:rsidP="00E07A79">
            <w:pPr>
              <w:pStyle w:val="C-TableText"/>
              <w:jc w:val="center"/>
            </w:pPr>
          </w:p>
        </w:tc>
        <w:tc>
          <w:tcPr>
            <w:tcW w:w="701" w:type="pct"/>
            <w:tcBorders>
              <w:left w:val="nil"/>
            </w:tcBorders>
          </w:tcPr>
          <w:p w:rsidR="00E66927" w:rsidRPr="006D6CCE" w:rsidRDefault="00E66927" w:rsidP="00E07A79">
            <w:pPr>
              <w:pStyle w:val="C-TableText"/>
              <w:jc w:val="center"/>
            </w:pP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Incorrect Dose Administered</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2.6%</w:t>
            </w:r>
          </w:p>
        </w:tc>
        <w:tc>
          <w:tcPr>
            <w:tcW w:w="701" w:type="pct"/>
          </w:tcPr>
          <w:p w:rsidR="00E66927" w:rsidRPr="006D6CCE" w:rsidRDefault="00E66927" w:rsidP="00E07A79">
            <w:pPr>
              <w:pStyle w:val="C-TableText"/>
              <w:jc w:val="center"/>
            </w:pP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Overdose</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E278C3">
        <w:tc>
          <w:tcPr>
            <w:tcW w:w="2833" w:type="pct"/>
            <w:tcBorders>
              <w:bottom w:val="single" w:sz="6" w:space="0" w:color="auto"/>
            </w:tcBorders>
            <w:tcMar>
              <w:left w:w="288" w:type="dxa"/>
              <w:right w:w="115" w:type="dxa"/>
            </w:tcMar>
          </w:tcPr>
          <w:p w:rsidR="00E66927" w:rsidRPr="006D6CCE" w:rsidRDefault="00E66927" w:rsidP="00E07A79">
            <w:pPr>
              <w:pStyle w:val="C-TableText"/>
            </w:pPr>
            <w:r w:rsidRPr="006D6CCE">
              <w:t>Radiation Skin Injury</w:t>
            </w:r>
          </w:p>
        </w:tc>
        <w:tc>
          <w:tcPr>
            <w:tcW w:w="721" w:type="pct"/>
            <w:tcBorders>
              <w:bottom w:val="single" w:sz="6" w:space="0" w:color="auto"/>
            </w:tcBorders>
          </w:tcPr>
          <w:p w:rsidR="00E66927" w:rsidRPr="006D6CCE" w:rsidRDefault="00E66927" w:rsidP="00E07A79">
            <w:pPr>
              <w:pStyle w:val="C-TableText"/>
              <w:jc w:val="center"/>
            </w:pPr>
          </w:p>
        </w:tc>
        <w:tc>
          <w:tcPr>
            <w:tcW w:w="745" w:type="pct"/>
            <w:tcBorders>
              <w:bottom w:val="single" w:sz="6" w:space="0" w:color="auto"/>
            </w:tcBorders>
          </w:tcPr>
          <w:p w:rsidR="00E66927" w:rsidRPr="006D6CCE" w:rsidRDefault="00E66927" w:rsidP="00E07A79">
            <w:pPr>
              <w:pStyle w:val="C-TableText"/>
              <w:jc w:val="center"/>
            </w:pPr>
          </w:p>
        </w:tc>
        <w:tc>
          <w:tcPr>
            <w:tcW w:w="701" w:type="pct"/>
            <w:tcBorders>
              <w:bottom w:val="single" w:sz="6" w:space="0" w:color="auto"/>
            </w:tcBorders>
          </w:tcPr>
          <w:p w:rsidR="00E66927" w:rsidRPr="006D6CCE" w:rsidRDefault="00E66927" w:rsidP="00E07A79">
            <w:pPr>
              <w:pStyle w:val="C-TableText"/>
              <w:jc w:val="center"/>
            </w:pPr>
            <w:r w:rsidRPr="006D6CCE">
              <w:t xml:space="preserve">  0.9%</w:t>
            </w:r>
          </w:p>
        </w:tc>
      </w:tr>
      <w:tr w:rsidR="00E278C3" w:rsidRPr="006D6CCE" w:rsidTr="00E278C3">
        <w:tc>
          <w:tcPr>
            <w:tcW w:w="2833" w:type="pct"/>
            <w:tcBorders>
              <w:right w:val="nil"/>
            </w:tcBorders>
          </w:tcPr>
          <w:p w:rsidR="00E66927" w:rsidRPr="006D6CCE" w:rsidRDefault="00E66927" w:rsidP="00E07A79">
            <w:pPr>
              <w:pStyle w:val="C-TableText"/>
            </w:pPr>
            <w:r w:rsidRPr="006D6CCE">
              <w:t>Investigations</w:t>
            </w:r>
          </w:p>
        </w:tc>
        <w:tc>
          <w:tcPr>
            <w:tcW w:w="721" w:type="pct"/>
            <w:tcBorders>
              <w:left w:val="nil"/>
              <w:right w:val="nil"/>
            </w:tcBorders>
          </w:tcPr>
          <w:p w:rsidR="00E66927" w:rsidRPr="006D6CCE" w:rsidRDefault="00E66927" w:rsidP="00E07A79">
            <w:pPr>
              <w:pStyle w:val="C-TableText"/>
              <w:jc w:val="center"/>
            </w:pPr>
          </w:p>
        </w:tc>
        <w:tc>
          <w:tcPr>
            <w:tcW w:w="745" w:type="pct"/>
            <w:tcBorders>
              <w:left w:val="nil"/>
              <w:right w:val="nil"/>
            </w:tcBorders>
          </w:tcPr>
          <w:p w:rsidR="00E66927" w:rsidRPr="006D6CCE" w:rsidRDefault="00E66927" w:rsidP="00E07A79">
            <w:pPr>
              <w:pStyle w:val="C-TableText"/>
              <w:jc w:val="center"/>
            </w:pPr>
          </w:p>
        </w:tc>
        <w:tc>
          <w:tcPr>
            <w:tcW w:w="701" w:type="pct"/>
            <w:tcBorders>
              <w:left w:val="nil"/>
            </w:tcBorders>
          </w:tcPr>
          <w:p w:rsidR="00E66927" w:rsidRPr="006D6CCE" w:rsidRDefault="00E66927" w:rsidP="00E07A79">
            <w:pPr>
              <w:pStyle w:val="C-TableText"/>
              <w:jc w:val="center"/>
            </w:pP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Blood Creatine Phosphokinase Increased</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2.6%</w:t>
            </w:r>
          </w:p>
        </w:tc>
        <w:tc>
          <w:tcPr>
            <w:tcW w:w="701" w:type="pct"/>
          </w:tcPr>
          <w:p w:rsidR="00E66927" w:rsidRPr="006D6CCE" w:rsidRDefault="00E66927" w:rsidP="00E07A79">
            <w:pPr>
              <w:pStyle w:val="C-TableText"/>
              <w:jc w:val="center"/>
            </w:pP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Weight Increased</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2.6%</w:t>
            </w:r>
          </w:p>
        </w:tc>
        <w:tc>
          <w:tcPr>
            <w:tcW w:w="701" w:type="pct"/>
          </w:tcPr>
          <w:p w:rsidR="00E66927" w:rsidRPr="006D6CCE" w:rsidRDefault="00E66927" w:rsidP="00E07A79">
            <w:pPr>
              <w:pStyle w:val="C-TableText"/>
              <w:jc w:val="center"/>
            </w:pP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Blood Bilirubin Increased</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Blood Calcium Decreased</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Blood Cholesterol Increased</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Blood Pressure Increased</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Body Temperature Increased</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Liver Function Test Abnormal</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Weight Decreased</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E278C3">
        <w:tc>
          <w:tcPr>
            <w:tcW w:w="2833" w:type="pct"/>
            <w:tcBorders>
              <w:bottom w:val="single" w:sz="6" w:space="0" w:color="auto"/>
            </w:tcBorders>
            <w:tcMar>
              <w:left w:w="288" w:type="dxa"/>
              <w:right w:w="115" w:type="dxa"/>
            </w:tcMar>
          </w:tcPr>
          <w:p w:rsidR="00E66927" w:rsidRPr="006D6CCE" w:rsidRDefault="00E66927" w:rsidP="00E07A79">
            <w:pPr>
              <w:pStyle w:val="C-TableText"/>
            </w:pPr>
            <w:r w:rsidRPr="006D6CCE">
              <w:t>White Blood Cell Count Decreased</w:t>
            </w:r>
          </w:p>
        </w:tc>
        <w:tc>
          <w:tcPr>
            <w:tcW w:w="721" w:type="pct"/>
            <w:tcBorders>
              <w:bottom w:val="single" w:sz="6" w:space="0" w:color="auto"/>
            </w:tcBorders>
          </w:tcPr>
          <w:p w:rsidR="00E66927" w:rsidRPr="006D6CCE" w:rsidRDefault="00E66927" w:rsidP="00E07A79">
            <w:pPr>
              <w:pStyle w:val="C-TableText"/>
              <w:jc w:val="center"/>
            </w:pPr>
          </w:p>
        </w:tc>
        <w:tc>
          <w:tcPr>
            <w:tcW w:w="745" w:type="pct"/>
            <w:tcBorders>
              <w:bottom w:val="single" w:sz="6" w:space="0" w:color="auto"/>
            </w:tcBorders>
          </w:tcPr>
          <w:p w:rsidR="00E66927" w:rsidRPr="006D6CCE" w:rsidRDefault="00E66927" w:rsidP="00E07A79">
            <w:pPr>
              <w:pStyle w:val="C-TableText"/>
              <w:jc w:val="center"/>
            </w:pPr>
          </w:p>
        </w:tc>
        <w:tc>
          <w:tcPr>
            <w:tcW w:w="701" w:type="pct"/>
            <w:tcBorders>
              <w:bottom w:val="single" w:sz="6" w:space="0" w:color="auto"/>
            </w:tcBorders>
          </w:tcPr>
          <w:p w:rsidR="00E66927" w:rsidRPr="006D6CCE" w:rsidRDefault="00E66927" w:rsidP="00E07A79">
            <w:pPr>
              <w:pStyle w:val="C-TableText"/>
              <w:jc w:val="center"/>
            </w:pPr>
            <w:r w:rsidRPr="006D6CCE">
              <w:t xml:space="preserve">  0.9%</w:t>
            </w:r>
          </w:p>
        </w:tc>
      </w:tr>
      <w:tr w:rsidR="00E278C3" w:rsidRPr="006D6CCE" w:rsidTr="00E278C3">
        <w:tc>
          <w:tcPr>
            <w:tcW w:w="2833" w:type="pct"/>
            <w:tcBorders>
              <w:right w:val="nil"/>
            </w:tcBorders>
          </w:tcPr>
          <w:p w:rsidR="00E66927" w:rsidRPr="006D6CCE" w:rsidRDefault="00E66927" w:rsidP="00E07A79">
            <w:pPr>
              <w:pStyle w:val="C-TableText"/>
            </w:pPr>
            <w:r w:rsidRPr="006D6CCE">
              <w:t>Metabolism And Nutrition Disorders</w:t>
            </w:r>
          </w:p>
        </w:tc>
        <w:tc>
          <w:tcPr>
            <w:tcW w:w="721" w:type="pct"/>
            <w:tcBorders>
              <w:left w:val="nil"/>
              <w:right w:val="nil"/>
            </w:tcBorders>
          </w:tcPr>
          <w:p w:rsidR="00E66927" w:rsidRPr="006D6CCE" w:rsidRDefault="00E66927" w:rsidP="00E07A79">
            <w:pPr>
              <w:pStyle w:val="C-TableText"/>
              <w:jc w:val="center"/>
            </w:pPr>
          </w:p>
        </w:tc>
        <w:tc>
          <w:tcPr>
            <w:tcW w:w="745" w:type="pct"/>
            <w:tcBorders>
              <w:left w:val="nil"/>
              <w:right w:val="nil"/>
            </w:tcBorders>
          </w:tcPr>
          <w:p w:rsidR="00E66927" w:rsidRPr="006D6CCE" w:rsidRDefault="00E66927" w:rsidP="00E07A79">
            <w:pPr>
              <w:pStyle w:val="C-TableText"/>
              <w:jc w:val="center"/>
            </w:pPr>
          </w:p>
        </w:tc>
        <w:tc>
          <w:tcPr>
            <w:tcW w:w="701" w:type="pct"/>
            <w:tcBorders>
              <w:left w:val="nil"/>
            </w:tcBorders>
          </w:tcPr>
          <w:p w:rsidR="00E66927" w:rsidRPr="006D6CCE" w:rsidRDefault="00E66927" w:rsidP="00E07A79">
            <w:pPr>
              <w:pStyle w:val="C-TableText"/>
              <w:jc w:val="center"/>
            </w:pPr>
          </w:p>
        </w:tc>
      </w:tr>
      <w:tr w:rsidR="00E278C3" w:rsidRPr="006D6CCE" w:rsidTr="00E278C3">
        <w:tc>
          <w:tcPr>
            <w:tcW w:w="2833" w:type="pct"/>
            <w:tcMar>
              <w:left w:w="288" w:type="dxa"/>
              <w:right w:w="115" w:type="dxa"/>
            </w:tcMar>
          </w:tcPr>
          <w:p w:rsidR="00E66927" w:rsidRPr="006D6CCE" w:rsidRDefault="00E66927" w:rsidP="00E07A79">
            <w:pPr>
              <w:pStyle w:val="C-TableText"/>
            </w:pPr>
            <w:r w:rsidRPr="006D6CCE">
              <w:t>Decreased Appetite</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E278C3">
        <w:tc>
          <w:tcPr>
            <w:tcW w:w="2833" w:type="pct"/>
            <w:tcMar>
              <w:left w:w="288" w:type="dxa"/>
              <w:right w:w="115" w:type="dxa"/>
            </w:tcMar>
          </w:tcPr>
          <w:p w:rsidR="00E66927" w:rsidRPr="006D6CCE" w:rsidRDefault="00E66927" w:rsidP="00E07A79">
            <w:pPr>
              <w:pStyle w:val="C-TableText"/>
            </w:pPr>
            <w:proofErr w:type="spellStart"/>
            <w:r w:rsidRPr="006D6CCE">
              <w:t>Hypoglycaemia</w:t>
            </w:r>
            <w:proofErr w:type="spellEnd"/>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0706E8">
        <w:tc>
          <w:tcPr>
            <w:tcW w:w="2833" w:type="pct"/>
            <w:tcBorders>
              <w:right w:val="nil"/>
            </w:tcBorders>
          </w:tcPr>
          <w:p w:rsidR="00E66927" w:rsidRPr="006D6CCE" w:rsidRDefault="00E66927" w:rsidP="00E07A79">
            <w:pPr>
              <w:pStyle w:val="C-TableText"/>
            </w:pPr>
            <w:r w:rsidRPr="006D6CCE">
              <w:t>Musculoskeletal And Connective Tissue Disorders</w:t>
            </w:r>
          </w:p>
        </w:tc>
        <w:tc>
          <w:tcPr>
            <w:tcW w:w="721" w:type="pct"/>
            <w:tcBorders>
              <w:left w:val="nil"/>
              <w:right w:val="nil"/>
            </w:tcBorders>
          </w:tcPr>
          <w:p w:rsidR="00E66927" w:rsidRPr="006D6CCE" w:rsidRDefault="00E66927" w:rsidP="00E07A79">
            <w:pPr>
              <w:pStyle w:val="C-TableText"/>
              <w:jc w:val="center"/>
            </w:pPr>
          </w:p>
        </w:tc>
        <w:tc>
          <w:tcPr>
            <w:tcW w:w="745" w:type="pct"/>
            <w:tcBorders>
              <w:left w:val="nil"/>
              <w:right w:val="nil"/>
            </w:tcBorders>
          </w:tcPr>
          <w:p w:rsidR="00E66927" w:rsidRPr="006D6CCE" w:rsidRDefault="00E66927" w:rsidP="00E07A79">
            <w:pPr>
              <w:pStyle w:val="C-TableText"/>
              <w:jc w:val="center"/>
            </w:pPr>
          </w:p>
        </w:tc>
        <w:tc>
          <w:tcPr>
            <w:tcW w:w="701" w:type="pct"/>
            <w:tcBorders>
              <w:left w:val="nil"/>
            </w:tcBorders>
          </w:tcPr>
          <w:p w:rsidR="00E66927" w:rsidRPr="006D6CCE" w:rsidRDefault="00E66927" w:rsidP="00E07A79">
            <w:pPr>
              <w:pStyle w:val="C-TableText"/>
              <w:jc w:val="center"/>
            </w:pPr>
          </w:p>
        </w:tc>
      </w:tr>
      <w:tr w:rsidR="00E278C3" w:rsidRPr="006D6CCE" w:rsidTr="000706E8">
        <w:tc>
          <w:tcPr>
            <w:tcW w:w="2833" w:type="pct"/>
            <w:tcMar>
              <w:left w:w="288" w:type="dxa"/>
              <w:right w:w="115" w:type="dxa"/>
            </w:tcMar>
          </w:tcPr>
          <w:p w:rsidR="00E66927" w:rsidRPr="006D6CCE" w:rsidRDefault="00E66927" w:rsidP="00E07A79">
            <w:pPr>
              <w:pStyle w:val="C-TableText"/>
            </w:pPr>
            <w:r w:rsidRPr="006D6CCE">
              <w:lastRenderedPageBreak/>
              <w:t>Muscle Spasms</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3.5%</w:t>
            </w:r>
          </w:p>
        </w:tc>
        <w:tc>
          <w:tcPr>
            <w:tcW w:w="701" w:type="pct"/>
          </w:tcPr>
          <w:p w:rsidR="00E66927" w:rsidRPr="006D6CCE" w:rsidRDefault="00E66927" w:rsidP="00E07A79">
            <w:pPr>
              <w:pStyle w:val="C-TableText"/>
              <w:jc w:val="center"/>
            </w:pPr>
          </w:p>
        </w:tc>
      </w:tr>
      <w:tr w:rsidR="00E278C3" w:rsidRPr="006D6CCE" w:rsidTr="000706E8">
        <w:tc>
          <w:tcPr>
            <w:tcW w:w="2833" w:type="pct"/>
            <w:tcMar>
              <w:left w:w="288" w:type="dxa"/>
              <w:right w:w="115" w:type="dxa"/>
            </w:tcMar>
          </w:tcPr>
          <w:p w:rsidR="00E66927" w:rsidRPr="006D6CCE" w:rsidRDefault="00E66927" w:rsidP="00E07A79">
            <w:pPr>
              <w:pStyle w:val="C-TableText"/>
            </w:pPr>
            <w:r w:rsidRPr="006D6CCE">
              <w:t>Myalgia</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1.7%</w:t>
            </w:r>
          </w:p>
        </w:tc>
        <w:tc>
          <w:tcPr>
            <w:tcW w:w="701" w:type="pct"/>
          </w:tcPr>
          <w:p w:rsidR="00E66927" w:rsidRPr="006D6CCE" w:rsidRDefault="00E66927" w:rsidP="00E07A79">
            <w:pPr>
              <w:pStyle w:val="C-TableText"/>
              <w:jc w:val="center"/>
            </w:pPr>
          </w:p>
        </w:tc>
      </w:tr>
      <w:tr w:rsidR="00E278C3" w:rsidRPr="006D6CCE" w:rsidTr="000706E8">
        <w:tc>
          <w:tcPr>
            <w:tcW w:w="2833" w:type="pct"/>
            <w:tcMar>
              <w:left w:w="288" w:type="dxa"/>
              <w:right w:w="115" w:type="dxa"/>
            </w:tcMar>
          </w:tcPr>
          <w:p w:rsidR="00E66927" w:rsidRPr="006D6CCE" w:rsidRDefault="00E66927" w:rsidP="00E07A79">
            <w:pPr>
              <w:pStyle w:val="C-TableText"/>
            </w:pPr>
            <w:r w:rsidRPr="006D6CCE">
              <w:t>Pain In Extremity</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1.7%</w:t>
            </w:r>
          </w:p>
        </w:tc>
        <w:tc>
          <w:tcPr>
            <w:tcW w:w="701" w:type="pct"/>
          </w:tcPr>
          <w:p w:rsidR="00E66927" w:rsidRPr="006D6CCE" w:rsidRDefault="00E66927" w:rsidP="00E07A79">
            <w:pPr>
              <w:pStyle w:val="C-TableText"/>
              <w:jc w:val="center"/>
            </w:pPr>
          </w:p>
        </w:tc>
      </w:tr>
      <w:tr w:rsidR="00E278C3" w:rsidRPr="006D6CCE" w:rsidTr="000706E8">
        <w:tc>
          <w:tcPr>
            <w:tcW w:w="2833" w:type="pct"/>
            <w:tcMar>
              <w:left w:w="288" w:type="dxa"/>
              <w:right w:w="115" w:type="dxa"/>
            </w:tcMar>
          </w:tcPr>
          <w:p w:rsidR="00E66927" w:rsidRPr="006D6CCE" w:rsidRDefault="00E66927" w:rsidP="00E07A79">
            <w:pPr>
              <w:pStyle w:val="C-TableText"/>
            </w:pPr>
            <w:r w:rsidRPr="006D6CCE">
              <w:t>Torticollis</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1.7%</w:t>
            </w:r>
          </w:p>
        </w:tc>
        <w:tc>
          <w:tcPr>
            <w:tcW w:w="701" w:type="pct"/>
          </w:tcPr>
          <w:p w:rsidR="00E66927" w:rsidRPr="006D6CCE" w:rsidRDefault="00E66927" w:rsidP="00E07A79">
            <w:pPr>
              <w:pStyle w:val="C-TableText"/>
              <w:jc w:val="center"/>
            </w:pPr>
          </w:p>
        </w:tc>
      </w:tr>
      <w:tr w:rsidR="00E278C3" w:rsidRPr="006D6CCE" w:rsidTr="000706E8">
        <w:tc>
          <w:tcPr>
            <w:tcW w:w="2833" w:type="pct"/>
            <w:tcMar>
              <w:left w:w="288" w:type="dxa"/>
              <w:right w:w="115" w:type="dxa"/>
            </w:tcMar>
          </w:tcPr>
          <w:p w:rsidR="00E66927" w:rsidRPr="006D6CCE" w:rsidRDefault="00E66927" w:rsidP="00E07A79">
            <w:pPr>
              <w:pStyle w:val="C-TableText"/>
            </w:pPr>
            <w:r w:rsidRPr="006D6CCE">
              <w:t>Flank Pain</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0706E8">
        <w:tc>
          <w:tcPr>
            <w:tcW w:w="2833" w:type="pct"/>
            <w:tcMar>
              <w:left w:w="288" w:type="dxa"/>
              <w:right w:w="115" w:type="dxa"/>
            </w:tcMar>
          </w:tcPr>
          <w:p w:rsidR="00E66927" w:rsidRPr="006D6CCE" w:rsidRDefault="00E66927" w:rsidP="00E07A79">
            <w:pPr>
              <w:pStyle w:val="C-TableText"/>
            </w:pPr>
            <w:r w:rsidRPr="006D6CCE">
              <w:t>Muscle Twitching</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0706E8">
        <w:tc>
          <w:tcPr>
            <w:tcW w:w="2833" w:type="pct"/>
            <w:tcBorders>
              <w:bottom w:val="single" w:sz="6" w:space="0" w:color="auto"/>
            </w:tcBorders>
            <w:tcMar>
              <w:left w:w="288" w:type="dxa"/>
              <w:right w:w="115" w:type="dxa"/>
            </w:tcMar>
          </w:tcPr>
          <w:p w:rsidR="00E66927" w:rsidRPr="006D6CCE" w:rsidRDefault="00E66927" w:rsidP="00E07A79">
            <w:pPr>
              <w:pStyle w:val="C-TableText"/>
            </w:pPr>
            <w:r w:rsidRPr="006D6CCE">
              <w:t>Musculoskeletal Chest Pain</w:t>
            </w:r>
          </w:p>
        </w:tc>
        <w:tc>
          <w:tcPr>
            <w:tcW w:w="721" w:type="pct"/>
            <w:tcBorders>
              <w:bottom w:val="single" w:sz="6" w:space="0" w:color="auto"/>
            </w:tcBorders>
          </w:tcPr>
          <w:p w:rsidR="00E66927" w:rsidRPr="006D6CCE" w:rsidRDefault="00E66927" w:rsidP="00E07A79">
            <w:pPr>
              <w:pStyle w:val="C-TableText"/>
              <w:jc w:val="center"/>
            </w:pPr>
          </w:p>
        </w:tc>
        <w:tc>
          <w:tcPr>
            <w:tcW w:w="745" w:type="pct"/>
            <w:tcBorders>
              <w:bottom w:val="single" w:sz="6" w:space="0" w:color="auto"/>
            </w:tcBorders>
          </w:tcPr>
          <w:p w:rsidR="00E66927" w:rsidRPr="006D6CCE" w:rsidRDefault="00E66927" w:rsidP="00E07A79">
            <w:pPr>
              <w:pStyle w:val="C-TableText"/>
              <w:jc w:val="center"/>
            </w:pPr>
          </w:p>
        </w:tc>
        <w:tc>
          <w:tcPr>
            <w:tcW w:w="701" w:type="pct"/>
            <w:tcBorders>
              <w:bottom w:val="single" w:sz="6" w:space="0" w:color="auto"/>
            </w:tcBorders>
          </w:tcPr>
          <w:p w:rsidR="00E66927" w:rsidRPr="006D6CCE" w:rsidRDefault="00E66927" w:rsidP="00E07A79">
            <w:pPr>
              <w:pStyle w:val="C-TableText"/>
              <w:jc w:val="center"/>
            </w:pPr>
            <w:r w:rsidRPr="006D6CCE">
              <w:t xml:space="preserve">  0.9%</w:t>
            </w:r>
          </w:p>
        </w:tc>
      </w:tr>
      <w:tr w:rsidR="00E278C3" w:rsidRPr="006D6CCE" w:rsidTr="000706E8">
        <w:tc>
          <w:tcPr>
            <w:tcW w:w="2833" w:type="pct"/>
            <w:tcBorders>
              <w:right w:val="nil"/>
            </w:tcBorders>
          </w:tcPr>
          <w:p w:rsidR="00E66927" w:rsidRPr="006D6CCE" w:rsidRDefault="00E66927" w:rsidP="00E07A79">
            <w:pPr>
              <w:pStyle w:val="C-TableText"/>
            </w:pPr>
            <w:r w:rsidRPr="006D6CCE">
              <w:t>Nervous System Disorders</w:t>
            </w:r>
          </w:p>
        </w:tc>
        <w:tc>
          <w:tcPr>
            <w:tcW w:w="721" w:type="pct"/>
            <w:tcBorders>
              <w:left w:val="nil"/>
              <w:right w:val="nil"/>
            </w:tcBorders>
          </w:tcPr>
          <w:p w:rsidR="00E66927" w:rsidRPr="006D6CCE" w:rsidRDefault="00E66927" w:rsidP="00E07A79">
            <w:pPr>
              <w:pStyle w:val="C-TableText"/>
              <w:jc w:val="center"/>
            </w:pPr>
          </w:p>
        </w:tc>
        <w:tc>
          <w:tcPr>
            <w:tcW w:w="745" w:type="pct"/>
            <w:tcBorders>
              <w:left w:val="nil"/>
              <w:right w:val="nil"/>
            </w:tcBorders>
          </w:tcPr>
          <w:p w:rsidR="00E66927" w:rsidRPr="006D6CCE" w:rsidRDefault="00E66927" w:rsidP="00E07A79">
            <w:pPr>
              <w:pStyle w:val="C-TableText"/>
              <w:jc w:val="center"/>
            </w:pPr>
          </w:p>
        </w:tc>
        <w:tc>
          <w:tcPr>
            <w:tcW w:w="701" w:type="pct"/>
            <w:tcBorders>
              <w:left w:val="nil"/>
            </w:tcBorders>
          </w:tcPr>
          <w:p w:rsidR="00E66927" w:rsidRPr="006D6CCE" w:rsidRDefault="00E66927" w:rsidP="00E07A79">
            <w:pPr>
              <w:pStyle w:val="C-TableText"/>
              <w:jc w:val="center"/>
            </w:pPr>
          </w:p>
        </w:tc>
      </w:tr>
      <w:tr w:rsidR="00E278C3" w:rsidRPr="006D6CCE" w:rsidTr="000706E8">
        <w:tc>
          <w:tcPr>
            <w:tcW w:w="2833" w:type="pct"/>
            <w:tcMar>
              <w:left w:w="288" w:type="dxa"/>
              <w:right w:w="115" w:type="dxa"/>
            </w:tcMar>
          </w:tcPr>
          <w:p w:rsidR="00E66927" w:rsidRPr="006D6CCE" w:rsidRDefault="00E66927" w:rsidP="00E07A79">
            <w:pPr>
              <w:pStyle w:val="C-TableText"/>
            </w:pPr>
            <w:r w:rsidRPr="006D6CCE">
              <w:t>Headache</w:t>
            </w:r>
          </w:p>
        </w:tc>
        <w:tc>
          <w:tcPr>
            <w:tcW w:w="721" w:type="pct"/>
          </w:tcPr>
          <w:p w:rsidR="00E66927" w:rsidRPr="006D6CCE" w:rsidRDefault="00E66927" w:rsidP="00E07A79">
            <w:pPr>
              <w:pStyle w:val="C-TableText"/>
              <w:jc w:val="center"/>
            </w:pPr>
            <w:r w:rsidRPr="006D6CCE">
              <w:t xml:space="preserve"> 10.4%</w:t>
            </w: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p>
        </w:tc>
      </w:tr>
      <w:tr w:rsidR="00E278C3" w:rsidRPr="006D6CCE" w:rsidTr="000706E8">
        <w:tc>
          <w:tcPr>
            <w:tcW w:w="2833" w:type="pct"/>
            <w:tcMar>
              <w:left w:w="288" w:type="dxa"/>
              <w:right w:w="115" w:type="dxa"/>
            </w:tcMar>
          </w:tcPr>
          <w:p w:rsidR="00E66927" w:rsidRPr="006D6CCE" w:rsidRDefault="00E66927" w:rsidP="00E07A79">
            <w:pPr>
              <w:pStyle w:val="C-TableText"/>
            </w:pPr>
            <w:r w:rsidRPr="006D6CCE">
              <w:t>Dizziness</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5.2%</w:t>
            </w:r>
          </w:p>
        </w:tc>
        <w:tc>
          <w:tcPr>
            <w:tcW w:w="701" w:type="pct"/>
          </w:tcPr>
          <w:p w:rsidR="00E66927" w:rsidRPr="006D6CCE" w:rsidRDefault="00E66927" w:rsidP="00E07A79">
            <w:pPr>
              <w:pStyle w:val="C-TableText"/>
              <w:jc w:val="center"/>
            </w:pPr>
          </w:p>
        </w:tc>
      </w:tr>
      <w:tr w:rsidR="00E278C3" w:rsidRPr="006D6CCE" w:rsidTr="000706E8">
        <w:tc>
          <w:tcPr>
            <w:tcW w:w="2833" w:type="pct"/>
            <w:tcMar>
              <w:left w:w="288" w:type="dxa"/>
              <w:right w:w="115" w:type="dxa"/>
            </w:tcMar>
          </w:tcPr>
          <w:p w:rsidR="00E66927" w:rsidRPr="006D6CCE" w:rsidRDefault="00E66927" w:rsidP="00E07A79">
            <w:pPr>
              <w:pStyle w:val="C-TableText"/>
            </w:pPr>
            <w:proofErr w:type="spellStart"/>
            <w:r w:rsidRPr="006D6CCE">
              <w:t>Paraesthesia</w:t>
            </w:r>
            <w:proofErr w:type="spellEnd"/>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5.2%</w:t>
            </w:r>
          </w:p>
        </w:tc>
        <w:tc>
          <w:tcPr>
            <w:tcW w:w="701" w:type="pct"/>
          </w:tcPr>
          <w:p w:rsidR="00E66927" w:rsidRPr="006D6CCE" w:rsidRDefault="00E66927" w:rsidP="00E07A79">
            <w:pPr>
              <w:pStyle w:val="C-TableText"/>
              <w:jc w:val="center"/>
            </w:pPr>
          </w:p>
        </w:tc>
      </w:tr>
      <w:tr w:rsidR="00E278C3" w:rsidRPr="006D6CCE" w:rsidTr="000706E8">
        <w:tc>
          <w:tcPr>
            <w:tcW w:w="2833" w:type="pct"/>
            <w:tcMar>
              <w:left w:w="288" w:type="dxa"/>
              <w:right w:w="115" w:type="dxa"/>
            </w:tcMar>
          </w:tcPr>
          <w:p w:rsidR="00E66927" w:rsidRPr="006D6CCE" w:rsidRDefault="00E66927" w:rsidP="00E07A79">
            <w:pPr>
              <w:pStyle w:val="C-TableText"/>
            </w:pPr>
            <w:proofErr w:type="spellStart"/>
            <w:r w:rsidRPr="006D6CCE">
              <w:t>Hypoaesthesia</w:t>
            </w:r>
            <w:proofErr w:type="spellEnd"/>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1.7%</w:t>
            </w:r>
          </w:p>
        </w:tc>
        <w:tc>
          <w:tcPr>
            <w:tcW w:w="701" w:type="pct"/>
          </w:tcPr>
          <w:p w:rsidR="00E66927" w:rsidRPr="006D6CCE" w:rsidRDefault="00E66927" w:rsidP="00E07A79">
            <w:pPr>
              <w:pStyle w:val="C-TableText"/>
              <w:jc w:val="center"/>
            </w:pPr>
          </w:p>
        </w:tc>
      </w:tr>
      <w:tr w:rsidR="00E278C3" w:rsidRPr="006D6CCE" w:rsidTr="000706E8">
        <w:tc>
          <w:tcPr>
            <w:tcW w:w="2833" w:type="pct"/>
            <w:tcMar>
              <w:left w:w="288" w:type="dxa"/>
              <w:right w:w="115" w:type="dxa"/>
            </w:tcMar>
          </w:tcPr>
          <w:p w:rsidR="00E66927" w:rsidRPr="006D6CCE" w:rsidRDefault="00E66927" w:rsidP="00E07A79">
            <w:pPr>
              <w:pStyle w:val="C-TableText"/>
            </w:pPr>
            <w:r w:rsidRPr="006D6CCE">
              <w:t>Ataxia</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0706E8">
        <w:tc>
          <w:tcPr>
            <w:tcW w:w="2833" w:type="pct"/>
            <w:tcMar>
              <w:left w:w="288" w:type="dxa"/>
              <w:right w:w="115" w:type="dxa"/>
            </w:tcMar>
          </w:tcPr>
          <w:p w:rsidR="00E66927" w:rsidRPr="006D6CCE" w:rsidRDefault="00E66927" w:rsidP="00E07A79">
            <w:pPr>
              <w:pStyle w:val="C-TableText"/>
            </w:pPr>
            <w:r w:rsidRPr="006D6CCE">
              <w:t>Balance Disorder</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0706E8">
        <w:tc>
          <w:tcPr>
            <w:tcW w:w="2833" w:type="pct"/>
            <w:tcMar>
              <w:left w:w="288" w:type="dxa"/>
              <w:right w:w="115" w:type="dxa"/>
            </w:tcMar>
          </w:tcPr>
          <w:p w:rsidR="00E66927" w:rsidRPr="006D6CCE" w:rsidRDefault="00E66927" w:rsidP="00E07A79">
            <w:pPr>
              <w:pStyle w:val="C-TableText"/>
            </w:pPr>
            <w:proofErr w:type="spellStart"/>
            <w:r w:rsidRPr="006D6CCE">
              <w:t>Hyperaesthesia</w:t>
            </w:r>
            <w:proofErr w:type="spellEnd"/>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0706E8">
        <w:tc>
          <w:tcPr>
            <w:tcW w:w="2833" w:type="pct"/>
            <w:tcMar>
              <w:left w:w="288" w:type="dxa"/>
              <w:right w:w="115" w:type="dxa"/>
            </w:tcMar>
          </w:tcPr>
          <w:p w:rsidR="00E66927" w:rsidRPr="006D6CCE" w:rsidRDefault="00E66927" w:rsidP="00E07A79">
            <w:pPr>
              <w:pStyle w:val="C-TableText"/>
            </w:pPr>
            <w:r w:rsidRPr="006D6CCE">
              <w:t>Memory Impairment</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0706E8">
        <w:tc>
          <w:tcPr>
            <w:tcW w:w="2833" w:type="pct"/>
            <w:tcMar>
              <w:left w:w="288" w:type="dxa"/>
              <w:right w:w="115" w:type="dxa"/>
            </w:tcMar>
          </w:tcPr>
          <w:p w:rsidR="00E66927" w:rsidRPr="006D6CCE" w:rsidRDefault="00E66927" w:rsidP="00E07A79">
            <w:pPr>
              <w:pStyle w:val="C-TableText"/>
            </w:pPr>
            <w:r w:rsidRPr="006D6CCE">
              <w:t>Migraine</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0706E8">
        <w:tc>
          <w:tcPr>
            <w:tcW w:w="2833" w:type="pct"/>
            <w:tcMar>
              <w:left w:w="288" w:type="dxa"/>
              <w:right w:w="115" w:type="dxa"/>
            </w:tcMar>
          </w:tcPr>
          <w:p w:rsidR="00E66927" w:rsidRPr="006D6CCE" w:rsidRDefault="00E66927" w:rsidP="00E07A79">
            <w:pPr>
              <w:pStyle w:val="C-TableText"/>
            </w:pPr>
            <w:r w:rsidRPr="006D6CCE">
              <w:t>Neuralgia</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0706E8">
        <w:tc>
          <w:tcPr>
            <w:tcW w:w="2833" w:type="pct"/>
            <w:tcMar>
              <w:left w:w="288" w:type="dxa"/>
              <w:right w:w="115" w:type="dxa"/>
            </w:tcMar>
          </w:tcPr>
          <w:p w:rsidR="00E66927" w:rsidRPr="006D6CCE" w:rsidRDefault="00E66927" w:rsidP="00E07A79">
            <w:pPr>
              <w:pStyle w:val="C-TableText"/>
            </w:pPr>
            <w:r w:rsidRPr="006D6CCE">
              <w:t>Somnolence</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0706E8">
        <w:tc>
          <w:tcPr>
            <w:tcW w:w="2833" w:type="pct"/>
            <w:tcBorders>
              <w:bottom w:val="single" w:sz="6" w:space="0" w:color="auto"/>
            </w:tcBorders>
            <w:tcMar>
              <w:left w:w="288" w:type="dxa"/>
              <w:right w:w="115" w:type="dxa"/>
            </w:tcMar>
          </w:tcPr>
          <w:p w:rsidR="00E66927" w:rsidRPr="006D6CCE" w:rsidRDefault="00E66927" w:rsidP="00E07A79">
            <w:pPr>
              <w:pStyle w:val="C-TableText"/>
            </w:pPr>
            <w:r w:rsidRPr="006D6CCE">
              <w:t>Tremor</w:t>
            </w:r>
          </w:p>
        </w:tc>
        <w:tc>
          <w:tcPr>
            <w:tcW w:w="721" w:type="pct"/>
            <w:tcBorders>
              <w:bottom w:val="single" w:sz="6" w:space="0" w:color="auto"/>
            </w:tcBorders>
          </w:tcPr>
          <w:p w:rsidR="00E66927" w:rsidRPr="006D6CCE" w:rsidRDefault="00E66927" w:rsidP="00E07A79">
            <w:pPr>
              <w:pStyle w:val="C-TableText"/>
              <w:jc w:val="center"/>
            </w:pPr>
          </w:p>
        </w:tc>
        <w:tc>
          <w:tcPr>
            <w:tcW w:w="745" w:type="pct"/>
            <w:tcBorders>
              <w:bottom w:val="single" w:sz="6" w:space="0" w:color="auto"/>
            </w:tcBorders>
          </w:tcPr>
          <w:p w:rsidR="00E66927" w:rsidRPr="006D6CCE" w:rsidRDefault="00E66927" w:rsidP="00E07A79">
            <w:pPr>
              <w:pStyle w:val="C-TableText"/>
              <w:jc w:val="center"/>
            </w:pPr>
          </w:p>
        </w:tc>
        <w:tc>
          <w:tcPr>
            <w:tcW w:w="701" w:type="pct"/>
            <w:tcBorders>
              <w:bottom w:val="single" w:sz="6" w:space="0" w:color="auto"/>
            </w:tcBorders>
          </w:tcPr>
          <w:p w:rsidR="00E66927" w:rsidRPr="006D6CCE" w:rsidRDefault="00E66927" w:rsidP="00E07A79">
            <w:pPr>
              <w:pStyle w:val="C-TableText"/>
              <w:jc w:val="center"/>
            </w:pPr>
            <w:r w:rsidRPr="006D6CCE">
              <w:t xml:space="preserve">  0.9%</w:t>
            </w:r>
          </w:p>
        </w:tc>
      </w:tr>
      <w:tr w:rsidR="00E278C3" w:rsidRPr="006D6CCE" w:rsidTr="000706E8">
        <w:tc>
          <w:tcPr>
            <w:tcW w:w="2833" w:type="pct"/>
            <w:tcBorders>
              <w:right w:val="nil"/>
            </w:tcBorders>
          </w:tcPr>
          <w:p w:rsidR="00E66927" w:rsidRPr="006D6CCE" w:rsidRDefault="00E66927" w:rsidP="00E07A79">
            <w:pPr>
              <w:pStyle w:val="C-TableText"/>
            </w:pPr>
            <w:r w:rsidRPr="006D6CCE">
              <w:t>Psychiatric Disorders</w:t>
            </w:r>
          </w:p>
        </w:tc>
        <w:tc>
          <w:tcPr>
            <w:tcW w:w="721" w:type="pct"/>
            <w:tcBorders>
              <w:left w:val="nil"/>
              <w:right w:val="nil"/>
            </w:tcBorders>
          </w:tcPr>
          <w:p w:rsidR="00E66927" w:rsidRPr="006D6CCE" w:rsidRDefault="00E66927" w:rsidP="00E07A79">
            <w:pPr>
              <w:pStyle w:val="C-TableText"/>
              <w:jc w:val="center"/>
            </w:pPr>
          </w:p>
        </w:tc>
        <w:tc>
          <w:tcPr>
            <w:tcW w:w="745" w:type="pct"/>
            <w:tcBorders>
              <w:left w:val="nil"/>
              <w:right w:val="nil"/>
            </w:tcBorders>
          </w:tcPr>
          <w:p w:rsidR="00E66927" w:rsidRPr="006D6CCE" w:rsidRDefault="00E66927" w:rsidP="00E07A79">
            <w:pPr>
              <w:pStyle w:val="C-TableText"/>
              <w:jc w:val="center"/>
            </w:pPr>
          </w:p>
        </w:tc>
        <w:tc>
          <w:tcPr>
            <w:tcW w:w="701" w:type="pct"/>
            <w:tcBorders>
              <w:left w:val="nil"/>
            </w:tcBorders>
          </w:tcPr>
          <w:p w:rsidR="00E66927" w:rsidRPr="006D6CCE" w:rsidRDefault="00E66927" w:rsidP="00E07A79">
            <w:pPr>
              <w:pStyle w:val="C-TableText"/>
              <w:jc w:val="center"/>
            </w:pPr>
          </w:p>
        </w:tc>
      </w:tr>
      <w:tr w:rsidR="00E278C3" w:rsidRPr="006D6CCE" w:rsidTr="000706E8">
        <w:tc>
          <w:tcPr>
            <w:tcW w:w="2833" w:type="pct"/>
            <w:tcMar>
              <w:left w:w="288" w:type="dxa"/>
              <w:right w:w="115" w:type="dxa"/>
            </w:tcMar>
          </w:tcPr>
          <w:p w:rsidR="00E66927" w:rsidRPr="006D6CCE" w:rsidRDefault="00E66927" w:rsidP="00E07A79">
            <w:pPr>
              <w:pStyle w:val="C-TableText"/>
            </w:pPr>
            <w:r w:rsidRPr="006D6CCE">
              <w:t>Depression</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1.7%</w:t>
            </w:r>
          </w:p>
        </w:tc>
        <w:tc>
          <w:tcPr>
            <w:tcW w:w="701" w:type="pct"/>
          </w:tcPr>
          <w:p w:rsidR="00E66927" w:rsidRPr="006D6CCE" w:rsidRDefault="00E66927" w:rsidP="00E07A79">
            <w:pPr>
              <w:pStyle w:val="C-TableText"/>
              <w:jc w:val="center"/>
            </w:pPr>
          </w:p>
        </w:tc>
      </w:tr>
      <w:tr w:rsidR="00E278C3" w:rsidRPr="006D6CCE" w:rsidTr="000706E8">
        <w:tc>
          <w:tcPr>
            <w:tcW w:w="2833" w:type="pct"/>
            <w:tcMar>
              <w:left w:w="288" w:type="dxa"/>
              <w:right w:w="115" w:type="dxa"/>
            </w:tcMar>
          </w:tcPr>
          <w:p w:rsidR="00E66927" w:rsidRPr="006D6CCE" w:rsidRDefault="00E66927" w:rsidP="00E07A79">
            <w:pPr>
              <w:pStyle w:val="C-TableText"/>
            </w:pPr>
            <w:r w:rsidRPr="006D6CCE">
              <w:t>Insomnia</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0706E8">
        <w:tc>
          <w:tcPr>
            <w:tcW w:w="2833" w:type="pct"/>
            <w:tcBorders>
              <w:bottom w:val="single" w:sz="6" w:space="0" w:color="auto"/>
            </w:tcBorders>
            <w:tcMar>
              <w:left w:w="288" w:type="dxa"/>
              <w:right w:w="115" w:type="dxa"/>
            </w:tcMar>
          </w:tcPr>
          <w:p w:rsidR="00E66927" w:rsidRPr="006D6CCE" w:rsidRDefault="00E66927" w:rsidP="00E07A79">
            <w:pPr>
              <w:pStyle w:val="C-TableText"/>
            </w:pPr>
            <w:r w:rsidRPr="006D6CCE">
              <w:t>Sleep Disorder</w:t>
            </w:r>
          </w:p>
        </w:tc>
        <w:tc>
          <w:tcPr>
            <w:tcW w:w="721" w:type="pct"/>
            <w:tcBorders>
              <w:bottom w:val="single" w:sz="6" w:space="0" w:color="auto"/>
            </w:tcBorders>
          </w:tcPr>
          <w:p w:rsidR="00E66927" w:rsidRPr="006D6CCE" w:rsidRDefault="00E66927" w:rsidP="00E07A79">
            <w:pPr>
              <w:pStyle w:val="C-TableText"/>
              <w:jc w:val="center"/>
            </w:pPr>
          </w:p>
        </w:tc>
        <w:tc>
          <w:tcPr>
            <w:tcW w:w="745" w:type="pct"/>
            <w:tcBorders>
              <w:bottom w:val="single" w:sz="6" w:space="0" w:color="auto"/>
            </w:tcBorders>
          </w:tcPr>
          <w:p w:rsidR="00E66927" w:rsidRPr="006D6CCE" w:rsidRDefault="00E66927" w:rsidP="00E07A79">
            <w:pPr>
              <w:pStyle w:val="C-TableText"/>
              <w:jc w:val="center"/>
            </w:pPr>
          </w:p>
        </w:tc>
        <w:tc>
          <w:tcPr>
            <w:tcW w:w="701" w:type="pct"/>
            <w:tcBorders>
              <w:bottom w:val="single" w:sz="6" w:space="0" w:color="auto"/>
            </w:tcBorders>
          </w:tcPr>
          <w:p w:rsidR="00E66927" w:rsidRPr="006D6CCE" w:rsidRDefault="00E66927" w:rsidP="00E07A79">
            <w:pPr>
              <w:pStyle w:val="C-TableText"/>
              <w:jc w:val="center"/>
            </w:pPr>
            <w:r w:rsidRPr="006D6CCE">
              <w:t xml:space="preserve">  0.9%</w:t>
            </w:r>
          </w:p>
        </w:tc>
      </w:tr>
      <w:tr w:rsidR="00E278C3" w:rsidRPr="006D6CCE" w:rsidTr="000706E8">
        <w:tc>
          <w:tcPr>
            <w:tcW w:w="2833" w:type="pct"/>
            <w:tcBorders>
              <w:right w:val="nil"/>
            </w:tcBorders>
          </w:tcPr>
          <w:p w:rsidR="00E66927" w:rsidRPr="006D6CCE" w:rsidRDefault="00E66927" w:rsidP="00E07A79">
            <w:pPr>
              <w:pStyle w:val="C-TableText"/>
            </w:pPr>
            <w:r w:rsidRPr="006D6CCE">
              <w:t>Renal And Urinary Disorders</w:t>
            </w:r>
          </w:p>
        </w:tc>
        <w:tc>
          <w:tcPr>
            <w:tcW w:w="721" w:type="pct"/>
            <w:tcBorders>
              <w:left w:val="nil"/>
              <w:right w:val="nil"/>
            </w:tcBorders>
          </w:tcPr>
          <w:p w:rsidR="00E66927" w:rsidRPr="006D6CCE" w:rsidRDefault="00E66927" w:rsidP="00E07A79">
            <w:pPr>
              <w:pStyle w:val="C-TableText"/>
              <w:jc w:val="center"/>
            </w:pPr>
          </w:p>
        </w:tc>
        <w:tc>
          <w:tcPr>
            <w:tcW w:w="745" w:type="pct"/>
            <w:tcBorders>
              <w:left w:val="nil"/>
              <w:right w:val="nil"/>
            </w:tcBorders>
          </w:tcPr>
          <w:p w:rsidR="00E66927" w:rsidRPr="006D6CCE" w:rsidRDefault="00E66927" w:rsidP="00E07A79">
            <w:pPr>
              <w:pStyle w:val="C-TableText"/>
              <w:jc w:val="center"/>
            </w:pPr>
          </w:p>
        </w:tc>
        <w:tc>
          <w:tcPr>
            <w:tcW w:w="701" w:type="pct"/>
            <w:tcBorders>
              <w:left w:val="nil"/>
            </w:tcBorders>
          </w:tcPr>
          <w:p w:rsidR="00E66927" w:rsidRPr="006D6CCE" w:rsidRDefault="00E66927" w:rsidP="00E07A79">
            <w:pPr>
              <w:pStyle w:val="C-TableText"/>
              <w:jc w:val="center"/>
            </w:pPr>
          </w:p>
        </w:tc>
      </w:tr>
      <w:tr w:rsidR="00E278C3" w:rsidRPr="006D6CCE" w:rsidTr="000706E8">
        <w:tc>
          <w:tcPr>
            <w:tcW w:w="2833" w:type="pct"/>
            <w:tcMar>
              <w:left w:w="288" w:type="dxa"/>
              <w:right w:w="115" w:type="dxa"/>
            </w:tcMar>
          </w:tcPr>
          <w:p w:rsidR="00E66927" w:rsidRPr="006D6CCE" w:rsidRDefault="00E66927" w:rsidP="00E07A79">
            <w:pPr>
              <w:pStyle w:val="C-TableText"/>
            </w:pPr>
            <w:r w:rsidRPr="006D6CCE">
              <w:t>Proteinuria</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1.7%</w:t>
            </w:r>
          </w:p>
        </w:tc>
        <w:tc>
          <w:tcPr>
            <w:tcW w:w="701" w:type="pct"/>
          </w:tcPr>
          <w:p w:rsidR="00E66927" w:rsidRPr="006D6CCE" w:rsidRDefault="00E66927" w:rsidP="00E07A79">
            <w:pPr>
              <w:pStyle w:val="C-TableText"/>
              <w:jc w:val="center"/>
            </w:pPr>
          </w:p>
        </w:tc>
      </w:tr>
      <w:tr w:rsidR="00E278C3" w:rsidRPr="006D6CCE" w:rsidTr="000706E8">
        <w:tc>
          <w:tcPr>
            <w:tcW w:w="2833" w:type="pct"/>
            <w:tcBorders>
              <w:bottom w:val="single" w:sz="6" w:space="0" w:color="auto"/>
            </w:tcBorders>
            <w:tcMar>
              <w:left w:w="288" w:type="dxa"/>
              <w:right w:w="115" w:type="dxa"/>
            </w:tcMar>
          </w:tcPr>
          <w:p w:rsidR="00E66927" w:rsidRPr="006D6CCE" w:rsidRDefault="00E66927" w:rsidP="00E07A79">
            <w:pPr>
              <w:pStyle w:val="C-TableText"/>
            </w:pPr>
            <w:r w:rsidRPr="006D6CCE">
              <w:t>Pollakiuria</w:t>
            </w:r>
          </w:p>
        </w:tc>
        <w:tc>
          <w:tcPr>
            <w:tcW w:w="721" w:type="pct"/>
            <w:tcBorders>
              <w:bottom w:val="single" w:sz="6" w:space="0" w:color="auto"/>
            </w:tcBorders>
          </w:tcPr>
          <w:p w:rsidR="00E66927" w:rsidRPr="006D6CCE" w:rsidRDefault="00E66927" w:rsidP="00E07A79">
            <w:pPr>
              <w:pStyle w:val="C-TableText"/>
              <w:jc w:val="center"/>
            </w:pPr>
          </w:p>
        </w:tc>
        <w:tc>
          <w:tcPr>
            <w:tcW w:w="745" w:type="pct"/>
            <w:tcBorders>
              <w:bottom w:val="single" w:sz="6" w:space="0" w:color="auto"/>
            </w:tcBorders>
          </w:tcPr>
          <w:p w:rsidR="00E66927" w:rsidRPr="006D6CCE" w:rsidRDefault="00E66927" w:rsidP="00E07A79">
            <w:pPr>
              <w:pStyle w:val="C-TableText"/>
              <w:jc w:val="center"/>
            </w:pPr>
          </w:p>
        </w:tc>
        <w:tc>
          <w:tcPr>
            <w:tcW w:w="701" w:type="pct"/>
            <w:tcBorders>
              <w:bottom w:val="single" w:sz="6" w:space="0" w:color="auto"/>
            </w:tcBorders>
          </w:tcPr>
          <w:p w:rsidR="00E66927" w:rsidRPr="006D6CCE" w:rsidRDefault="00E66927" w:rsidP="00E07A79">
            <w:pPr>
              <w:pStyle w:val="C-TableText"/>
              <w:jc w:val="center"/>
            </w:pPr>
            <w:r w:rsidRPr="006D6CCE">
              <w:t xml:space="preserve">  0.9%</w:t>
            </w:r>
          </w:p>
        </w:tc>
      </w:tr>
      <w:tr w:rsidR="00E278C3" w:rsidRPr="006D6CCE" w:rsidTr="000706E8">
        <w:tc>
          <w:tcPr>
            <w:tcW w:w="2833" w:type="pct"/>
            <w:tcBorders>
              <w:right w:val="nil"/>
            </w:tcBorders>
          </w:tcPr>
          <w:p w:rsidR="00E66927" w:rsidRPr="006D6CCE" w:rsidRDefault="00E66927" w:rsidP="00E07A79">
            <w:pPr>
              <w:pStyle w:val="C-TableText"/>
            </w:pPr>
            <w:r w:rsidRPr="006D6CCE">
              <w:t>Respiratory, Thoracic And Mediastinal Disorders</w:t>
            </w:r>
          </w:p>
        </w:tc>
        <w:tc>
          <w:tcPr>
            <w:tcW w:w="721" w:type="pct"/>
            <w:tcBorders>
              <w:left w:val="nil"/>
              <w:right w:val="nil"/>
            </w:tcBorders>
          </w:tcPr>
          <w:p w:rsidR="00E66927" w:rsidRPr="006D6CCE" w:rsidRDefault="00E66927" w:rsidP="00E07A79">
            <w:pPr>
              <w:pStyle w:val="C-TableText"/>
              <w:jc w:val="center"/>
            </w:pPr>
          </w:p>
        </w:tc>
        <w:tc>
          <w:tcPr>
            <w:tcW w:w="745" w:type="pct"/>
            <w:tcBorders>
              <w:left w:val="nil"/>
              <w:right w:val="nil"/>
            </w:tcBorders>
          </w:tcPr>
          <w:p w:rsidR="00E66927" w:rsidRPr="006D6CCE" w:rsidRDefault="00E66927" w:rsidP="00E07A79">
            <w:pPr>
              <w:pStyle w:val="C-TableText"/>
              <w:jc w:val="center"/>
            </w:pPr>
          </w:p>
        </w:tc>
        <w:tc>
          <w:tcPr>
            <w:tcW w:w="701" w:type="pct"/>
            <w:tcBorders>
              <w:left w:val="nil"/>
            </w:tcBorders>
          </w:tcPr>
          <w:p w:rsidR="00E66927" w:rsidRPr="006D6CCE" w:rsidRDefault="00E66927" w:rsidP="00E07A79">
            <w:pPr>
              <w:pStyle w:val="C-TableText"/>
              <w:jc w:val="center"/>
            </w:pPr>
          </w:p>
        </w:tc>
      </w:tr>
      <w:tr w:rsidR="00E278C3" w:rsidRPr="006D6CCE" w:rsidTr="000706E8">
        <w:tc>
          <w:tcPr>
            <w:tcW w:w="2833" w:type="pct"/>
            <w:tcMar>
              <w:left w:w="288" w:type="dxa"/>
              <w:right w:w="115" w:type="dxa"/>
            </w:tcMar>
          </w:tcPr>
          <w:p w:rsidR="00E66927" w:rsidRPr="006D6CCE" w:rsidRDefault="00E66927" w:rsidP="00E07A79">
            <w:pPr>
              <w:pStyle w:val="C-TableText"/>
            </w:pPr>
            <w:proofErr w:type="spellStart"/>
            <w:r w:rsidRPr="006D6CCE">
              <w:t>Dyspnoea</w:t>
            </w:r>
            <w:proofErr w:type="spellEnd"/>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1.7%</w:t>
            </w:r>
          </w:p>
        </w:tc>
        <w:tc>
          <w:tcPr>
            <w:tcW w:w="701" w:type="pct"/>
          </w:tcPr>
          <w:p w:rsidR="00E66927" w:rsidRPr="006D6CCE" w:rsidRDefault="00E66927" w:rsidP="00E07A79">
            <w:pPr>
              <w:pStyle w:val="C-TableText"/>
              <w:jc w:val="center"/>
            </w:pPr>
          </w:p>
        </w:tc>
      </w:tr>
      <w:tr w:rsidR="00E278C3" w:rsidRPr="006D6CCE" w:rsidTr="000706E8">
        <w:tc>
          <w:tcPr>
            <w:tcW w:w="2833" w:type="pct"/>
            <w:tcMar>
              <w:left w:w="288" w:type="dxa"/>
              <w:right w:w="115" w:type="dxa"/>
            </w:tcMar>
          </w:tcPr>
          <w:p w:rsidR="00E66927" w:rsidRPr="006D6CCE" w:rsidRDefault="00E66927" w:rsidP="00E07A79">
            <w:pPr>
              <w:pStyle w:val="C-TableText"/>
            </w:pPr>
            <w:r w:rsidRPr="006D6CCE">
              <w:t>Epistaxis</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1.7%</w:t>
            </w:r>
          </w:p>
        </w:tc>
        <w:tc>
          <w:tcPr>
            <w:tcW w:w="701" w:type="pct"/>
          </w:tcPr>
          <w:p w:rsidR="00E66927" w:rsidRPr="006D6CCE" w:rsidRDefault="00E66927" w:rsidP="00E07A79">
            <w:pPr>
              <w:pStyle w:val="C-TableText"/>
              <w:jc w:val="center"/>
            </w:pPr>
          </w:p>
        </w:tc>
      </w:tr>
      <w:tr w:rsidR="00E278C3" w:rsidRPr="006D6CCE" w:rsidTr="000706E8">
        <w:tc>
          <w:tcPr>
            <w:tcW w:w="2833" w:type="pct"/>
            <w:tcBorders>
              <w:bottom w:val="single" w:sz="6" w:space="0" w:color="auto"/>
            </w:tcBorders>
            <w:tcMar>
              <w:left w:w="288" w:type="dxa"/>
              <w:right w:w="115" w:type="dxa"/>
            </w:tcMar>
          </w:tcPr>
          <w:p w:rsidR="00E66927" w:rsidRPr="006D6CCE" w:rsidRDefault="00E66927" w:rsidP="00E07A79">
            <w:pPr>
              <w:pStyle w:val="C-TableText"/>
            </w:pPr>
            <w:proofErr w:type="spellStart"/>
            <w:r w:rsidRPr="006D6CCE">
              <w:t>Rhinorrhoea</w:t>
            </w:r>
            <w:proofErr w:type="spellEnd"/>
          </w:p>
        </w:tc>
        <w:tc>
          <w:tcPr>
            <w:tcW w:w="721" w:type="pct"/>
            <w:tcBorders>
              <w:bottom w:val="single" w:sz="6" w:space="0" w:color="auto"/>
            </w:tcBorders>
          </w:tcPr>
          <w:p w:rsidR="00E66927" w:rsidRPr="006D6CCE" w:rsidRDefault="00E66927" w:rsidP="00E07A79">
            <w:pPr>
              <w:pStyle w:val="C-TableText"/>
              <w:jc w:val="center"/>
            </w:pPr>
          </w:p>
        </w:tc>
        <w:tc>
          <w:tcPr>
            <w:tcW w:w="745" w:type="pct"/>
            <w:tcBorders>
              <w:bottom w:val="single" w:sz="6" w:space="0" w:color="auto"/>
            </w:tcBorders>
          </w:tcPr>
          <w:p w:rsidR="00E66927" w:rsidRPr="006D6CCE" w:rsidRDefault="00E66927" w:rsidP="00E07A79">
            <w:pPr>
              <w:pStyle w:val="C-TableText"/>
              <w:jc w:val="center"/>
            </w:pPr>
          </w:p>
        </w:tc>
        <w:tc>
          <w:tcPr>
            <w:tcW w:w="701" w:type="pct"/>
            <w:tcBorders>
              <w:bottom w:val="single" w:sz="6" w:space="0" w:color="auto"/>
            </w:tcBorders>
          </w:tcPr>
          <w:p w:rsidR="00E66927" w:rsidRPr="006D6CCE" w:rsidRDefault="00E66927" w:rsidP="00E07A79">
            <w:pPr>
              <w:pStyle w:val="C-TableText"/>
              <w:jc w:val="center"/>
            </w:pPr>
            <w:r w:rsidRPr="006D6CCE">
              <w:t xml:space="preserve">  0.9%</w:t>
            </w:r>
          </w:p>
        </w:tc>
      </w:tr>
      <w:tr w:rsidR="00E278C3" w:rsidRPr="006D6CCE" w:rsidTr="000706E8">
        <w:tc>
          <w:tcPr>
            <w:tcW w:w="2833" w:type="pct"/>
            <w:tcBorders>
              <w:right w:val="nil"/>
            </w:tcBorders>
          </w:tcPr>
          <w:p w:rsidR="00E66927" w:rsidRPr="006D6CCE" w:rsidRDefault="00E66927" w:rsidP="00E07A79">
            <w:pPr>
              <w:pStyle w:val="C-TableText"/>
            </w:pPr>
            <w:r w:rsidRPr="006D6CCE">
              <w:t>Skin And Subcutaneous Tissue Disorders</w:t>
            </w:r>
          </w:p>
        </w:tc>
        <w:tc>
          <w:tcPr>
            <w:tcW w:w="721" w:type="pct"/>
            <w:tcBorders>
              <w:left w:val="nil"/>
              <w:right w:val="nil"/>
            </w:tcBorders>
          </w:tcPr>
          <w:p w:rsidR="00E66927" w:rsidRPr="006D6CCE" w:rsidRDefault="00E66927" w:rsidP="00E07A79">
            <w:pPr>
              <w:pStyle w:val="C-TableText"/>
              <w:jc w:val="center"/>
            </w:pPr>
          </w:p>
        </w:tc>
        <w:tc>
          <w:tcPr>
            <w:tcW w:w="745" w:type="pct"/>
            <w:tcBorders>
              <w:left w:val="nil"/>
              <w:right w:val="nil"/>
            </w:tcBorders>
          </w:tcPr>
          <w:p w:rsidR="00E66927" w:rsidRPr="006D6CCE" w:rsidRDefault="00E66927" w:rsidP="00E07A79">
            <w:pPr>
              <w:pStyle w:val="C-TableText"/>
              <w:jc w:val="center"/>
            </w:pPr>
          </w:p>
        </w:tc>
        <w:tc>
          <w:tcPr>
            <w:tcW w:w="701" w:type="pct"/>
            <w:tcBorders>
              <w:left w:val="nil"/>
            </w:tcBorders>
          </w:tcPr>
          <w:p w:rsidR="00E66927" w:rsidRPr="006D6CCE" w:rsidRDefault="00E66927" w:rsidP="00E07A79">
            <w:pPr>
              <w:pStyle w:val="C-TableText"/>
              <w:jc w:val="center"/>
            </w:pPr>
          </w:p>
        </w:tc>
      </w:tr>
      <w:tr w:rsidR="00E278C3" w:rsidRPr="006D6CCE" w:rsidTr="000706E8">
        <w:tc>
          <w:tcPr>
            <w:tcW w:w="2833" w:type="pct"/>
            <w:tcMar>
              <w:left w:w="288" w:type="dxa"/>
              <w:right w:w="115" w:type="dxa"/>
            </w:tcMar>
          </w:tcPr>
          <w:p w:rsidR="00E66927" w:rsidRPr="006D6CCE" w:rsidRDefault="00E66927" w:rsidP="00E07A79">
            <w:pPr>
              <w:pStyle w:val="C-TableText"/>
            </w:pPr>
            <w:r w:rsidRPr="006D6CCE">
              <w:lastRenderedPageBreak/>
              <w:t>Rash</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2.6%</w:t>
            </w:r>
          </w:p>
        </w:tc>
        <w:tc>
          <w:tcPr>
            <w:tcW w:w="701" w:type="pct"/>
          </w:tcPr>
          <w:p w:rsidR="00E66927" w:rsidRPr="006D6CCE" w:rsidRDefault="00E66927" w:rsidP="00E07A79">
            <w:pPr>
              <w:pStyle w:val="C-TableText"/>
              <w:jc w:val="center"/>
            </w:pPr>
          </w:p>
        </w:tc>
      </w:tr>
      <w:tr w:rsidR="00E278C3" w:rsidRPr="006D6CCE" w:rsidTr="000706E8">
        <w:tc>
          <w:tcPr>
            <w:tcW w:w="2833" w:type="pct"/>
            <w:tcMar>
              <w:left w:w="288" w:type="dxa"/>
              <w:right w:w="115" w:type="dxa"/>
            </w:tcMar>
          </w:tcPr>
          <w:p w:rsidR="00E66927" w:rsidRPr="006D6CCE" w:rsidRDefault="00E66927" w:rsidP="00E07A79">
            <w:pPr>
              <w:pStyle w:val="C-TableText"/>
            </w:pPr>
            <w:r w:rsidRPr="006D6CCE">
              <w:t>Pruritus</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r w:rsidRPr="006D6CCE">
              <w:t xml:space="preserve">  1.7%</w:t>
            </w:r>
          </w:p>
        </w:tc>
        <w:tc>
          <w:tcPr>
            <w:tcW w:w="701" w:type="pct"/>
          </w:tcPr>
          <w:p w:rsidR="00E66927" w:rsidRPr="006D6CCE" w:rsidRDefault="00E66927" w:rsidP="00E07A79">
            <w:pPr>
              <w:pStyle w:val="C-TableText"/>
              <w:jc w:val="center"/>
            </w:pPr>
          </w:p>
        </w:tc>
      </w:tr>
      <w:tr w:rsidR="00E278C3" w:rsidRPr="006D6CCE" w:rsidTr="000706E8">
        <w:tc>
          <w:tcPr>
            <w:tcW w:w="2833" w:type="pct"/>
            <w:tcMar>
              <w:left w:w="288" w:type="dxa"/>
              <w:right w:w="115" w:type="dxa"/>
            </w:tcMar>
          </w:tcPr>
          <w:p w:rsidR="00E66927" w:rsidRPr="006D6CCE" w:rsidRDefault="00E66927" w:rsidP="00E07A79">
            <w:pPr>
              <w:pStyle w:val="C-TableText"/>
            </w:pPr>
            <w:r w:rsidRPr="006D6CCE">
              <w:t>Erythema</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0706E8">
        <w:tc>
          <w:tcPr>
            <w:tcW w:w="2833" w:type="pct"/>
            <w:tcMar>
              <w:left w:w="288" w:type="dxa"/>
              <w:right w:w="115" w:type="dxa"/>
            </w:tcMar>
          </w:tcPr>
          <w:p w:rsidR="00E66927" w:rsidRPr="006D6CCE" w:rsidRDefault="00E66927" w:rsidP="00E07A79">
            <w:pPr>
              <w:pStyle w:val="C-TableText"/>
            </w:pPr>
            <w:r w:rsidRPr="006D6CCE">
              <w:t>Hyperhidrosis</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0706E8">
        <w:tc>
          <w:tcPr>
            <w:tcW w:w="2833" w:type="pct"/>
            <w:tcMar>
              <w:left w:w="288" w:type="dxa"/>
              <w:right w:w="115" w:type="dxa"/>
            </w:tcMar>
          </w:tcPr>
          <w:p w:rsidR="00E66927" w:rsidRPr="006D6CCE" w:rsidRDefault="00E66927" w:rsidP="00E07A79">
            <w:pPr>
              <w:pStyle w:val="C-TableText"/>
            </w:pPr>
            <w:r w:rsidRPr="006D6CCE">
              <w:t>Night Sweats</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r w:rsidR="00E278C3" w:rsidRPr="006D6CCE" w:rsidTr="000706E8">
        <w:tc>
          <w:tcPr>
            <w:tcW w:w="2833" w:type="pct"/>
            <w:tcBorders>
              <w:bottom w:val="single" w:sz="6" w:space="0" w:color="auto"/>
            </w:tcBorders>
            <w:tcMar>
              <w:left w:w="288" w:type="dxa"/>
              <w:right w:w="115" w:type="dxa"/>
            </w:tcMar>
          </w:tcPr>
          <w:p w:rsidR="00E66927" w:rsidRPr="006D6CCE" w:rsidRDefault="00E66927" w:rsidP="00E07A79">
            <w:pPr>
              <w:pStyle w:val="C-TableText"/>
            </w:pPr>
            <w:r w:rsidRPr="006D6CCE">
              <w:t>Psoriasis</w:t>
            </w:r>
          </w:p>
        </w:tc>
        <w:tc>
          <w:tcPr>
            <w:tcW w:w="721" w:type="pct"/>
            <w:tcBorders>
              <w:bottom w:val="single" w:sz="6" w:space="0" w:color="auto"/>
            </w:tcBorders>
          </w:tcPr>
          <w:p w:rsidR="00E66927" w:rsidRPr="006D6CCE" w:rsidRDefault="00E66927" w:rsidP="00E07A79">
            <w:pPr>
              <w:pStyle w:val="C-TableText"/>
              <w:jc w:val="center"/>
            </w:pPr>
          </w:p>
        </w:tc>
        <w:tc>
          <w:tcPr>
            <w:tcW w:w="745" w:type="pct"/>
            <w:tcBorders>
              <w:bottom w:val="single" w:sz="6" w:space="0" w:color="auto"/>
            </w:tcBorders>
          </w:tcPr>
          <w:p w:rsidR="00E66927" w:rsidRPr="006D6CCE" w:rsidRDefault="00E66927" w:rsidP="00E07A79">
            <w:pPr>
              <w:pStyle w:val="C-TableText"/>
              <w:jc w:val="center"/>
            </w:pPr>
          </w:p>
        </w:tc>
        <w:tc>
          <w:tcPr>
            <w:tcW w:w="701" w:type="pct"/>
            <w:tcBorders>
              <w:bottom w:val="single" w:sz="6" w:space="0" w:color="auto"/>
            </w:tcBorders>
          </w:tcPr>
          <w:p w:rsidR="00E66927" w:rsidRPr="006D6CCE" w:rsidRDefault="00E66927" w:rsidP="00E07A79">
            <w:pPr>
              <w:pStyle w:val="C-TableText"/>
              <w:jc w:val="center"/>
            </w:pPr>
            <w:r w:rsidRPr="006D6CCE">
              <w:t xml:space="preserve">  0.9%</w:t>
            </w:r>
          </w:p>
        </w:tc>
      </w:tr>
      <w:tr w:rsidR="00E278C3" w:rsidRPr="006D6CCE" w:rsidTr="000706E8">
        <w:tc>
          <w:tcPr>
            <w:tcW w:w="2833" w:type="pct"/>
            <w:tcBorders>
              <w:right w:val="nil"/>
            </w:tcBorders>
          </w:tcPr>
          <w:p w:rsidR="00E66927" w:rsidRPr="006D6CCE" w:rsidRDefault="00E66927" w:rsidP="00E07A79">
            <w:pPr>
              <w:pStyle w:val="C-TableText"/>
            </w:pPr>
            <w:r w:rsidRPr="006D6CCE">
              <w:t>Vascular Disorders</w:t>
            </w:r>
          </w:p>
        </w:tc>
        <w:tc>
          <w:tcPr>
            <w:tcW w:w="721" w:type="pct"/>
            <w:tcBorders>
              <w:left w:val="nil"/>
              <w:right w:val="nil"/>
            </w:tcBorders>
          </w:tcPr>
          <w:p w:rsidR="00E66927" w:rsidRPr="006D6CCE" w:rsidRDefault="00E66927" w:rsidP="00E07A79">
            <w:pPr>
              <w:pStyle w:val="C-TableText"/>
              <w:jc w:val="center"/>
            </w:pPr>
          </w:p>
        </w:tc>
        <w:tc>
          <w:tcPr>
            <w:tcW w:w="745" w:type="pct"/>
            <w:tcBorders>
              <w:left w:val="nil"/>
              <w:right w:val="nil"/>
            </w:tcBorders>
          </w:tcPr>
          <w:p w:rsidR="00E66927" w:rsidRPr="006D6CCE" w:rsidRDefault="00E66927" w:rsidP="00E07A79">
            <w:pPr>
              <w:pStyle w:val="C-TableText"/>
              <w:jc w:val="center"/>
            </w:pPr>
          </w:p>
        </w:tc>
        <w:tc>
          <w:tcPr>
            <w:tcW w:w="701" w:type="pct"/>
            <w:tcBorders>
              <w:left w:val="nil"/>
            </w:tcBorders>
          </w:tcPr>
          <w:p w:rsidR="00E66927" w:rsidRPr="006D6CCE" w:rsidRDefault="00E66927" w:rsidP="00E07A79">
            <w:pPr>
              <w:pStyle w:val="C-TableText"/>
              <w:jc w:val="center"/>
            </w:pPr>
          </w:p>
        </w:tc>
      </w:tr>
      <w:tr w:rsidR="00E66927" w:rsidRPr="006D6CCE" w:rsidTr="000706E8">
        <w:tc>
          <w:tcPr>
            <w:tcW w:w="2833" w:type="pct"/>
            <w:tcMar>
              <w:left w:w="288" w:type="dxa"/>
              <w:right w:w="115" w:type="dxa"/>
            </w:tcMar>
          </w:tcPr>
          <w:p w:rsidR="00E66927" w:rsidRPr="006D6CCE" w:rsidRDefault="00E66927" w:rsidP="00E07A79">
            <w:pPr>
              <w:pStyle w:val="C-TableText"/>
            </w:pPr>
            <w:r w:rsidRPr="006D6CCE">
              <w:t>Systolic Hypertension</w:t>
            </w:r>
          </w:p>
        </w:tc>
        <w:tc>
          <w:tcPr>
            <w:tcW w:w="721" w:type="pct"/>
          </w:tcPr>
          <w:p w:rsidR="00E66927" w:rsidRPr="006D6CCE" w:rsidRDefault="00E66927" w:rsidP="00E07A79">
            <w:pPr>
              <w:pStyle w:val="C-TableText"/>
              <w:jc w:val="center"/>
            </w:pPr>
          </w:p>
        </w:tc>
        <w:tc>
          <w:tcPr>
            <w:tcW w:w="745" w:type="pct"/>
          </w:tcPr>
          <w:p w:rsidR="00E66927" w:rsidRPr="006D6CCE" w:rsidRDefault="00E66927" w:rsidP="00E07A79">
            <w:pPr>
              <w:pStyle w:val="C-TableText"/>
              <w:jc w:val="center"/>
            </w:pPr>
          </w:p>
        </w:tc>
        <w:tc>
          <w:tcPr>
            <w:tcW w:w="701" w:type="pct"/>
          </w:tcPr>
          <w:p w:rsidR="00E66927" w:rsidRPr="006D6CCE" w:rsidRDefault="00E66927" w:rsidP="00E07A79">
            <w:pPr>
              <w:pStyle w:val="C-TableText"/>
              <w:jc w:val="center"/>
            </w:pPr>
            <w:r w:rsidRPr="006D6CCE">
              <w:t xml:space="preserve">  0.9%</w:t>
            </w:r>
          </w:p>
        </w:tc>
      </w:tr>
    </w:tbl>
    <w:p w:rsidR="00E278C3" w:rsidRPr="006D6CCE" w:rsidRDefault="00E278C3" w:rsidP="00E278C3">
      <w:pPr>
        <w:pStyle w:val="C-Footnote"/>
      </w:pPr>
      <w:r w:rsidRPr="006D6CCE">
        <w:t>Note: Pooled database from all patients who received at least one dose of migalastat in AT1001-011 (0 – 24 months) and AT1001-012 (0 – 30 months). Source: Table 2 Tintext-1112-Smpc-TEAE.</w:t>
      </w:r>
    </w:p>
    <w:p w:rsidR="00B82A5C" w:rsidRPr="00E8537D" w:rsidRDefault="00B82A5C" w:rsidP="00B82A5C">
      <w:pPr>
        <w:pStyle w:val="C-BodyText"/>
        <w:rPr>
          <w:iCs/>
          <w:lang w:val="en-AU"/>
        </w:rPr>
      </w:pPr>
    </w:p>
    <w:p w:rsidR="00B82A5C" w:rsidRPr="00AE47E7" w:rsidRDefault="00B82A5C" w:rsidP="00B82A5C">
      <w:pPr>
        <w:pStyle w:val="C-BodyText"/>
        <w:rPr>
          <w:iCs/>
          <w:u w:val="single"/>
          <w:lang w:val="en-AU"/>
        </w:rPr>
      </w:pPr>
      <w:r w:rsidRPr="00AE47E7">
        <w:rPr>
          <w:iCs/>
          <w:u w:val="single"/>
          <w:lang w:val="en-AU"/>
        </w:rPr>
        <w:t>Reporting of suspected adverse reactions</w:t>
      </w:r>
    </w:p>
    <w:p w:rsidR="00281EF4" w:rsidRPr="004A5CC3" w:rsidRDefault="00B82A5C" w:rsidP="00281EF4">
      <w:pPr>
        <w:rPr>
          <w:sz w:val="22"/>
          <w:lang w:eastAsia="en-US"/>
        </w:rPr>
      </w:pPr>
      <w:r w:rsidRPr="00AE47E7">
        <w:rPr>
          <w:iCs/>
          <w:lang w:val="en-AU"/>
        </w:rPr>
        <w:t xml:space="preserve">Reporting suspected adverse reactions after approval of the medicine is important.  It allows continued monitoring of the benefit/risk balance of the medicinal product.  Healthcare professionals are asked to report any suspected adverse reactions via the national reporting </w:t>
      </w:r>
      <w:r w:rsidR="00FD55DD" w:rsidRPr="00AE47E7">
        <w:rPr>
          <w:iCs/>
          <w:lang w:val="en-AU"/>
        </w:rPr>
        <w:t>system</w:t>
      </w:r>
      <w:r w:rsidR="00FD55DD">
        <w:rPr>
          <w:iCs/>
          <w:lang w:val="en-AU"/>
        </w:rPr>
        <w:t>.</w:t>
      </w:r>
    </w:p>
    <w:p w:rsidR="00B82A5C" w:rsidRDefault="00B82A5C" w:rsidP="00B82A5C">
      <w:pPr>
        <w:pStyle w:val="C-BodyText"/>
        <w:spacing w:before="0" w:after="0"/>
        <w:rPr>
          <w:iCs/>
          <w:lang w:val="en-AU" w:eastAsia="de-DE"/>
        </w:rPr>
      </w:pPr>
    </w:p>
    <w:p w:rsidR="00A4639F" w:rsidRPr="00AE47E7" w:rsidRDefault="00A4639F" w:rsidP="00B82A5C">
      <w:pPr>
        <w:pStyle w:val="C-BodyText"/>
        <w:spacing w:before="0" w:after="0"/>
        <w:rPr>
          <w:iCs/>
          <w:lang w:val="en-AU"/>
        </w:rPr>
      </w:pPr>
    </w:p>
    <w:p w:rsidR="00B82A5C" w:rsidRPr="00AE47E7" w:rsidRDefault="00B82A5C" w:rsidP="00B82A5C">
      <w:pPr>
        <w:pStyle w:val="TitleA"/>
        <w:spacing w:after="120"/>
        <w:jc w:val="left"/>
        <w:rPr>
          <w:caps/>
          <w:szCs w:val="24"/>
        </w:rPr>
      </w:pPr>
      <w:r w:rsidRPr="00AE47E7">
        <w:rPr>
          <w:caps/>
          <w:szCs w:val="24"/>
        </w:rPr>
        <w:t>DOSAGE AND ADMINISTRATION</w:t>
      </w:r>
    </w:p>
    <w:p w:rsidR="00B82A5C" w:rsidRPr="00AE47E7" w:rsidRDefault="00B82A5C" w:rsidP="00B82A5C">
      <w:pPr>
        <w:pStyle w:val="C-BodyText"/>
        <w:rPr>
          <w:iCs/>
          <w:lang w:val="en-AU"/>
        </w:rPr>
      </w:pPr>
      <w:r w:rsidRPr="00AE47E7">
        <w:rPr>
          <w:iCs/>
          <w:lang w:val="en-AU"/>
        </w:rPr>
        <w:t xml:space="preserve">Treatment with </w:t>
      </w:r>
      <w:proofErr w:type="spellStart"/>
      <w:r w:rsidRPr="00AE47E7">
        <w:rPr>
          <w:iCs/>
          <w:szCs w:val="24"/>
          <w:lang w:val="en-AU"/>
        </w:rPr>
        <w:t>Galafold</w:t>
      </w:r>
      <w:proofErr w:type="spellEnd"/>
      <w:r w:rsidRPr="00AE47E7">
        <w:rPr>
          <w:iCs/>
          <w:szCs w:val="24"/>
          <w:lang w:val="en-AU"/>
        </w:rPr>
        <w:t xml:space="preserve"> </w:t>
      </w:r>
      <w:r w:rsidRPr="00AE47E7">
        <w:rPr>
          <w:iCs/>
          <w:lang w:val="en-AU"/>
        </w:rPr>
        <w:t xml:space="preserve">should be initiated and supervised by specialist physicians experienced in the diagnosis and treatment of Fabry disease.  </w:t>
      </w:r>
      <w:proofErr w:type="spellStart"/>
      <w:r w:rsidRPr="00AE47E7">
        <w:rPr>
          <w:iCs/>
          <w:szCs w:val="24"/>
          <w:lang w:val="en-AU"/>
        </w:rPr>
        <w:t>Galafold</w:t>
      </w:r>
      <w:proofErr w:type="spellEnd"/>
      <w:r w:rsidRPr="00AE47E7">
        <w:rPr>
          <w:iCs/>
          <w:szCs w:val="24"/>
          <w:lang w:val="en-AU"/>
        </w:rPr>
        <w:t xml:space="preserve"> </w:t>
      </w:r>
      <w:r w:rsidRPr="00AE47E7">
        <w:rPr>
          <w:iCs/>
          <w:lang w:val="en-AU"/>
        </w:rPr>
        <w:t>is not intended for concomitant use with ERT.</w:t>
      </w:r>
    </w:p>
    <w:p w:rsidR="00B82A5C" w:rsidRPr="00AE47E7" w:rsidRDefault="00B82A5C" w:rsidP="00B82A5C">
      <w:pPr>
        <w:pStyle w:val="C-BodyText"/>
        <w:rPr>
          <w:iCs/>
          <w:lang w:val="en-AU"/>
        </w:rPr>
      </w:pPr>
      <w:r w:rsidRPr="00AE47E7">
        <w:rPr>
          <w:iCs/>
          <w:lang w:val="en-AU"/>
        </w:rPr>
        <w:t>The recommended dosage regimen in adults and adolescents 16 years and older is 123 mg migalastat (1 capsule) orally once every other day at the same time of day.  Capsules must be swallowed whole.  The capsules must not be cut, crushed, or chewed.</w:t>
      </w:r>
    </w:p>
    <w:p w:rsidR="00B82A5C" w:rsidRPr="00AE47E7" w:rsidRDefault="00B82A5C" w:rsidP="00A4639F">
      <w:pPr>
        <w:pStyle w:val="C-BodyText"/>
        <w:spacing w:before="240"/>
        <w:rPr>
          <w:i/>
          <w:iCs/>
          <w:u w:val="single"/>
          <w:lang w:val="en-AU"/>
        </w:rPr>
      </w:pPr>
      <w:r w:rsidRPr="00AE47E7">
        <w:rPr>
          <w:i/>
          <w:iCs/>
          <w:u w:val="single"/>
          <w:lang w:val="en-AU"/>
        </w:rPr>
        <w:t xml:space="preserve">Missed dose </w:t>
      </w:r>
    </w:p>
    <w:p w:rsidR="00B82A5C" w:rsidRPr="00AE47E7" w:rsidRDefault="00B82A5C" w:rsidP="00B82A5C">
      <w:pPr>
        <w:pStyle w:val="C-BodyText"/>
        <w:rPr>
          <w:iCs/>
          <w:lang w:val="en-AU"/>
        </w:rPr>
      </w:pPr>
      <w:proofErr w:type="spellStart"/>
      <w:r w:rsidRPr="00AE47E7">
        <w:rPr>
          <w:iCs/>
          <w:szCs w:val="24"/>
          <w:lang w:val="en-AU"/>
        </w:rPr>
        <w:t>Galafold</w:t>
      </w:r>
      <w:proofErr w:type="spellEnd"/>
      <w:r w:rsidRPr="00AE47E7">
        <w:rPr>
          <w:iCs/>
          <w:szCs w:val="24"/>
          <w:lang w:val="en-AU"/>
        </w:rPr>
        <w:t xml:space="preserve"> </w:t>
      </w:r>
      <w:r w:rsidRPr="00AE47E7">
        <w:rPr>
          <w:iCs/>
          <w:lang w:val="en-AU"/>
        </w:rPr>
        <w:t xml:space="preserve">should not be taken on 2 consecutive days. If a dose is missed entirely for the day, patients should resume taking </w:t>
      </w:r>
      <w:proofErr w:type="spellStart"/>
      <w:r w:rsidRPr="00AE47E7">
        <w:rPr>
          <w:iCs/>
          <w:szCs w:val="24"/>
          <w:lang w:val="en-AU"/>
        </w:rPr>
        <w:t>Galafold</w:t>
      </w:r>
      <w:proofErr w:type="spellEnd"/>
      <w:r w:rsidRPr="00AE47E7">
        <w:rPr>
          <w:iCs/>
          <w:szCs w:val="24"/>
          <w:lang w:val="en-AU"/>
        </w:rPr>
        <w:t xml:space="preserve"> </w:t>
      </w:r>
      <w:r w:rsidRPr="00AE47E7">
        <w:rPr>
          <w:iCs/>
          <w:lang w:val="en-AU"/>
        </w:rPr>
        <w:t>at the next dosing day and time.</w:t>
      </w:r>
    </w:p>
    <w:p w:rsidR="00B82A5C" w:rsidRPr="00AE47E7" w:rsidRDefault="00B82A5C" w:rsidP="00A4639F">
      <w:pPr>
        <w:pStyle w:val="C-BodyText"/>
        <w:spacing w:before="240"/>
        <w:rPr>
          <w:i/>
          <w:iCs/>
          <w:u w:val="single"/>
          <w:lang w:val="en-AU"/>
        </w:rPr>
      </w:pPr>
      <w:r w:rsidRPr="00AE47E7">
        <w:rPr>
          <w:i/>
          <w:iCs/>
          <w:u w:val="single"/>
          <w:lang w:val="en-AU"/>
        </w:rPr>
        <w:t>Paediatric population</w:t>
      </w:r>
    </w:p>
    <w:p w:rsidR="00B82A5C" w:rsidRPr="00AE47E7" w:rsidRDefault="00B82A5C" w:rsidP="00B82A5C">
      <w:pPr>
        <w:pStyle w:val="C-BodyText"/>
        <w:rPr>
          <w:iCs/>
          <w:lang w:val="en-AU"/>
        </w:rPr>
      </w:pPr>
      <w:r w:rsidRPr="00AE47E7">
        <w:rPr>
          <w:iCs/>
          <w:lang w:val="en-AU"/>
        </w:rPr>
        <w:t xml:space="preserve">The safety and efficacy of </w:t>
      </w:r>
      <w:proofErr w:type="spellStart"/>
      <w:r w:rsidRPr="00AE47E7">
        <w:rPr>
          <w:iCs/>
          <w:szCs w:val="24"/>
          <w:lang w:val="en-AU"/>
        </w:rPr>
        <w:t>Galafold</w:t>
      </w:r>
      <w:proofErr w:type="spellEnd"/>
      <w:r w:rsidRPr="00AE47E7">
        <w:rPr>
          <w:iCs/>
          <w:szCs w:val="24"/>
          <w:lang w:val="en-AU"/>
        </w:rPr>
        <w:t xml:space="preserve"> </w:t>
      </w:r>
      <w:r w:rsidRPr="00AE47E7">
        <w:rPr>
          <w:iCs/>
          <w:lang w:val="en-AU"/>
        </w:rPr>
        <w:t xml:space="preserve">in children aged 0 to 15 years has not yet been established.  No data are available. </w:t>
      </w:r>
    </w:p>
    <w:p w:rsidR="00B82A5C" w:rsidRPr="00AE47E7" w:rsidRDefault="00B82A5C" w:rsidP="00A4639F">
      <w:pPr>
        <w:pStyle w:val="C-BodyText"/>
        <w:spacing w:before="240"/>
        <w:rPr>
          <w:i/>
          <w:iCs/>
          <w:u w:val="single"/>
          <w:lang w:val="en-AU"/>
        </w:rPr>
      </w:pPr>
      <w:r w:rsidRPr="00AE47E7">
        <w:rPr>
          <w:i/>
          <w:iCs/>
          <w:u w:val="single"/>
          <w:lang w:val="en-AU"/>
        </w:rPr>
        <w:t>Special populations</w:t>
      </w:r>
    </w:p>
    <w:p w:rsidR="00B82A5C" w:rsidRPr="00AE47E7" w:rsidRDefault="00B82A5C" w:rsidP="00B82A5C">
      <w:pPr>
        <w:pStyle w:val="C-BodyText"/>
        <w:rPr>
          <w:i/>
          <w:iCs/>
          <w:lang w:val="en-AU"/>
        </w:rPr>
      </w:pPr>
      <w:r w:rsidRPr="00AE47E7">
        <w:rPr>
          <w:i/>
          <w:iCs/>
          <w:lang w:val="en-AU"/>
        </w:rPr>
        <w:t>Elderly population</w:t>
      </w:r>
    </w:p>
    <w:p w:rsidR="00B82A5C" w:rsidRPr="00AE47E7" w:rsidRDefault="00B82A5C" w:rsidP="00B82A5C">
      <w:pPr>
        <w:pStyle w:val="C-BodyText"/>
        <w:rPr>
          <w:iCs/>
          <w:lang w:val="en-AU"/>
        </w:rPr>
      </w:pPr>
      <w:r w:rsidRPr="00AE47E7">
        <w:rPr>
          <w:iCs/>
          <w:lang w:val="en-AU"/>
        </w:rPr>
        <w:lastRenderedPageBreak/>
        <w:t>No dosage adjustment is required based on age.</w:t>
      </w:r>
    </w:p>
    <w:p w:rsidR="00B82A5C" w:rsidRPr="00AE47E7" w:rsidRDefault="00B82A5C" w:rsidP="00B82A5C">
      <w:pPr>
        <w:pStyle w:val="C-BodyText"/>
        <w:rPr>
          <w:i/>
          <w:iCs/>
          <w:lang w:val="en-AU"/>
        </w:rPr>
      </w:pPr>
      <w:r w:rsidRPr="00AE47E7">
        <w:rPr>
          <w:i/>
          <w:iCs/>
          <w:lang w:val="en-AU"/>
        </w:rPr>
        <w:t>Renal impairment</w:t>
      </w:r>
    </w:p>
    <w:p w:rsidR="00B82A5C" w:rsidRPr="00AE47E7" w:rsidRDefault="00B82A5C" w:rsidP="00B82A5C">
      <w:pPr>
        <w:pStyle w:val="C-BodyText"/>
        <w:rPr>
          <w:iCs/>
          <w:lang w:val="en-AU"/>
        </w:rPr>
      </w:pPr>
      <w:proofErr w:type="spellStart"/>
      <w:r w:rsidRPr="00AE47E7">
        <w:rPr>
          <w:iCs/>
          <w:szCs w:val="24"/>
          <w:lang w:val="en-AU"/>
        </w:rPr>
        <w:t>Galafold</w:t>
      </w:r>
      <w:proofErr w:type="spellEnd"/>
      <w:r w:rsidRPr="00AE47E7">
        <w:rPr>
          <w:iCs/>
          <w:szCs w:val="24"/>
          <w:lang w:val="en-AU"/>
        </w:rPr>
        <w:t xml:space="preserve"> </w:t>
      </w:r>
      <w:r w:rsidRPr="00AE47E7">
        <w:rPr>
          <w:iCs/>
          <w:lang w:val="en-AU"/>
        </w:rPr>
        <w:t>is not recommended for use in patients with Fabry disease who have estimated GFR less than 30 mL/min/1.73 m</w:t>
      </w:r>
      <w:r w:rsidRPr="00AE47E7">
        <w:rPr>
          <w:iCs/>
          <w:vertAlign w:val="superscript"/>
          <w:lang w:val="en-AU"/>
        </w:rPr>
        <w:t>2</w:t>
      </w:r>
      <w:r w:rsidRPr="00AE47E7">
        <w:rPr>
          <w:iCs/>
          <w:lang w:val="en-AU"/>
        </w:rPr>
        <w:t xml:space="preserve">.  See </w:t>
      </w:r>
      <w:r w:rsidRPr="00AE47E7">
        <w:rPr>
          <w:b/>
          <w:i/>
          <w:noProof/>
          <w:szCs w:val="22"/>
          <w:lang w:val="en-AU"/>
        </w:rPr>
        <w:t>Pharmacokinetic properties</w:t>
      </w:r>
      <w:r w:rsidRPr="00AE47E7">
        <w:rPr>
          <w:b/>
          <w:noProof/>
          <w:szCs w:val="22"/>
          <w:lang w:val="en-AU"/>
        </w:rPr>
        <w:t>.</w:t>
      </w:r>
    </w:p>
    <w:p w:rsidR="00B82A5C" w:rsidRPr="00AE47E7" w:rsidRDefault="00B82A5C" w:rsidP="00B82A5C">
      <w:pPr>
        <w:pStyle w:val="C-BodyText"/>
        <w:rPr>
          <w:i/>
          <w:iCs/>
          <w:lang w:val="en-AU"/>
        </w:rPr>
      </w:pPr>
      <w:r w:rsidRPr="00AE47E7">
        <w:rPr>
          <w:i/>
          <w:iCs/>
          <w:lang w:val="en-AU"/>
        </w:rPr>
        <w:t>Hepatic impairment</w:t>
      </w:r>
    </w:p>
    <w:p w:rsidR="00B82A5C" w:rsidRDefault="00B82A5C" w:rsidP="00B82A5C">
      <w:pPr>
        <w:pStyle w:val="C-BodyText"/>
        <w:rPr>
          <w:iCs/>
          <w:lang w:val="en-AU"/>
        </w:rPr>
      </w:pPr>
      <w:r w:rsidRPr="00AE47E7">
        <w:rPr>
          <w:iCs/>
          <w:lang w:val="en-AU"/>
        </w:rPr>
        <w:t xml:space="preserve">No dosage adjustment of </w:t>
      </w:r>
      <w:proofErr w:type="spellStart"/>
      <w:r w:rsidRPr="00AE47E7">
        <w:rPr>
          <w:iCs/>
          <w:szCs w:val="24"/>
          <w:lang w:val="en-AU"/>
        </w:rPr>
        <w:t>Galafold</w:t>
      </w:r>
      <w:proofErr w:type="spellEnd"/>
      <w:r w:rsidRPr="00AE47E7">
        <w:rPr>
          <w:iCs/>
          <w:szCs w:val="24"/>
          <w:lang w:val="en-AU"/>
        </w:rPr>
        <w:t xml:space="preserve"> </w:t>
      </w:r>
      <w:r w:rsidRPr="00AE47E7">
        <w:rPr>
          <w:iCs/>
          <w:lang w:val="en-AU"/>
        </w:rPr>
        <w:t xml:space="preserve">is required in patients with hepatic impairment.  See </w:t>
      </w:r>
      <w:r w:rsidRPr="00AE47E7">
        <w:rPr>
          <w:b/>
          <w:i/>
          <w:noProof/>
          <w:szCs w:val="22"/>
          <w:lang w:val="en-AU"/>
        </w:rPr>
        <w:t>Pharmacokinetic properties</w:t>
      </w:r>
      <w:r w:rsidRPr="00AE47E7">
        <w:rPr>
          <w:b/>
          <w:noProof/>
          <w:szCs w:val="22"/>
          <w:lang w:val="en-AU"/>
        </w:rPr>
        <w:t>.</w:t>
      </w:r>
      <w:r w:rsidRPr="00AE47E7">
        <w:rPr>
          <w:iCs/>
          <w:lang w:val="en-AU"/>
        </w:rPr>
        <w:t xml:space="preserve"> </w:t>
      </w:r>
    </w:p>
    <w:p w:rsidR="00B82A5C" w:rsidRPr="00AE47E7" w:rsidRDefault="00B82A5C" w:rsidP="00B82A5C">
      <w:pPr>
        <w:pStyle w:val="C-BodyText"/>
        <w:rPr>
          <w:iCs/>
          <w:lang w:val="en-AU"/>
        </w:rPr>
      </w:pPr>
    </w:p>
    <w:p w:rsidR="00B82A5C" w:rsidRPr="00AE47E7" w:rsidRDefault="00B82A5C" w:rsidP="00B82A5C">
      <w:pPr>
        <w:pStyle w:val="CTDtext"/>
        <w:spacing w:line="240" w:lineRule="auto"/>
        <w:rPr>
          <w:u w:val="single"/>
        </w:rPr>
      </w:pPr>
      <w:r w:rsidRPr="00AE47E7">
        <w:rPr>
          <w:u w:val="single"/>
        </w:rPr>
        <w:t>Method of administration</w:t>
      </w:r>
    </w:p>
    <w:p w:rsidR="00B82A5C" w:rsidRPr="00AE47E7" w:rsidRDefault="00B82A5C" w:rsidP="00B82A5C">
      <w:pPr>
        <w:pStyle w:val="C-BodyText"/>
        <w:rPr>
          <w:iCs/>
          <w:lang w:val="en-AU"/>
        </w:rPr>
      </w:pPr>
      <w:proofErr w:type="spellStart"/>
      <w:r w:rsidRPr="00AE47E7">
        <w:rPr>
          <w:iCs/>
          <w:szCs w:val="24"/>
          <w:lang w:val="en-AU"/>
        </w:rPr>
        <w:t>Galafold</w:t>
      </w:r>
      <w:proofErr w:type="spellEnd"/>
      <w:r w:rsidRPr="00AE47E7">
        <w:rPr>
          <w:iCs/>
          <w:szCs w:val="24"/>
          <w:lang w:val="en-AU"/>
        </w:rPr>
        <w:t xml:space="preserve"> </w:t>
      </w:r>
      <w:r w:rsidRPr="00AE47E7">
        <w:rPr>
          <w:iCs/>
          <w:lang w:val="en-AU"/>
        </w:rPr>
        <w:t xml:space="preserve">exposure is decreased by approximately 40% when taken with food, therefore it should not be taken within 2 hours before and after food.  </w:t>
      </w:r>
      <w:proofErr w:type="spellStart"/>
      <w:r w:rsidRPr="00AE47E7">
        <w:rPr>
          <w:iCs/>
          <w:szCs w:val="24"/>
          <w:lang w:val="en-AU"/>
        </w:rPr>
        <w:t>Galafold</w:t>
      </w:r>
      <w:proofErr w:type="spellEnd"/>
      <w:r w:rsidRPr="00AE47E7">
        <w:rPr>
          <w:iCs/>
          <w:szCs w:val="24"/>
          <w:lang w:val="en-AU"/>
        </w:rPr>
        <w:t xml:space="preserve"> </w:t>
      </w:r>
      <w:r w:rsidRPr="00AE47E7">
        <w:rPr>
          <w:iCs/>
          <w:lang w:val="en-AU"/>
        </w:rPr>
        <w:t>should be taken every other day at the same time of day to ensure optimal benefits to the patient.</w:t>
      </w:r>
    </w:p>
    <w:p w:rsidR="00B82A5C" w:rsidRPr="00AE47E7" w:rsidRDefault="00B82A5C" w:rsidP="00B82A5C">
      <w:pPr>
        <w:pStyle w:val="C-BodyText"/>
        <w:rPr>
          <w:iCs/>
          <w:lang w:val="en-AU"/>
        </w:rPr>
      </w:pPr>
    </w:p>
    <w:p w:rsidR="00B82A5C" w:rsidRPr="00AE47E7" w:rsidRDefault="00B82A5C" w:rsidP="00B82A5C">
      <w:pPr>
        <w:pStyle w:val="TitleA"/>
        <w:spacing w:after="120"/>
        <w:jc w:val="left"/>
        <w:rPr>
          <w:caps/>
          <w:szCs w:val="24"/>
        </w:rPr>
      </w:pPr>
      <w:r w:rsidRPr="00AE47E7">
        <w:rPr>
          <w:caps/>
          <w:szCs w:val="24"/>
        </w:rPr>
        <w:t>OVERDOSAGE</w:t>
      </w:r>
    </w:p>
    <w:p w:rsidR="00B82A5C" w:rsidRPr="00AE47E7" w:rsidRDefault="00B82A5C" w:rsidP="00B82A5C">
      <w:pPr>
        <w:pStyle w:val="C-BodyText"/>
        <w:rPr>
          <w:iCs/>
          <w:lang w:val="en-AU"/>
        </w:rPr>
      </w:pPr>
      <w:r w:rsidRPr="00AE47E7">
        <w:rPr>
          <w:iCs/>
          <w:lang w:val="en-AU"/>
        </w:rPr>
        <w:t xml:space="preserve">In case of overdose, general medical care is recommended.  Headache and dizziness were the most common adverse reactions reported at doses of </w:t>
      </w:r>
      <w:proofErr w:type="spellStart"/>
      <w:r w:rsidRPr="00AE47E7">
        <w:rPr>
          <w:iCs/>
          <w:lang w:val="en-AU"/>
        </w:rPr>
        <w:t>Galafold</w:t>
      </w:r>
      <w:proofErr w:type="spellEnd"/>
      <w:r w:rsidRPr="00AE47E7">
        <w:rPr>
          <w:iCs/>
          <w:lang w:val="en-AU"/>
        </w:rPr>
        <w:t xml:space="preserve"> of up to 1250 mg and 2000 mg, respectively.</w:t>
      </w:r>
    </w:p>
    <w:p w:rsidR="00B82A5C" w:rsidRPr="00AE47E7" w:rsidRDefault="00B82A5C" w:rsidP="00B82A5C">
      <w:pPr>
        <w:pStyle w:val="C-BodyText"/>
        <w:rPr>
          <w:iCs/>
          <w:lang w:val="en-AU"/>
        </w:rPr>
      </w:pPr>
      <w:r w:rsidRPr="00AE47E7">
        <w:rPr>
          <w:iCs/>
          <w:lang w:val="en-AU"/>
        </w:rPr>
        <w:t>Contact the Poisons Information Centre (telephone 13 11 26) for advice on overdose management.</w:t>
      </w:r>
    </w:p>
    <w:p w:rsidR="00B82A5C" w:rsidRPr="00AE47E7" w:rsidRDefault="00B82A5C" w:rsidP="00B82A5C">
      <w:pPr>
        <w:pStyle w:val="C-BodyText"/>
        <w:rPr>
          <w:iCs/>
          <w:lang w:val="en-AU"/>
        </w:rPr>
      </w:pPr>
    </w:p>
    <w:p w:rsidR="00B82A5C" w:rsidRPr="00AE47E7" w:rsidRDefault="00B82A5C" w:rsidP="00B82A5C">
      <w:pPr>
        <w:pStyle w:val="TitleA"/>
        <w:spacing w:after="120"/>
        <w:jc w:val="left"/>
        <w:rPr>
          <w:caps/>
          <w:szCs w:val="24"/>
        </w:rPr>
      </w:pPr>
      <w:r w:rsidRPr="00AE47E7">
        <w:rPr>
          <w:caps/>
          <w:szCs w:val="24"/>
        </w:rPr>
        <w:t>PRESENTATION and storage conditions</w:t>
      </w:r>
    </w:p>
    <w:p w:rsidR="00B82A5C" w:rsidRPr="00AE47E7" w:rsidRDefault="00B82A5C" w:rsidP="00B82A5C">
      <w:pPr>
        <w:pStyle w:val="C-BodyText"/>
        <w:rPr>
          <w:iCs/>
          <w:lang w:val="en-AU"/>
        </w:rPr>
      </w:pPr>
      <w:r w:rsidRPr="00AE47E7">
        <w:rPr>
          <w:iCs/>
          <w:lang w:val="en-AU"/>
        </w:rPr>
        <w:t>PVC / PCTFE / PVC/Al blister.</w:t>
      </w:r>
    </w:p>
    <w:p w:rsidR="00B82A5C" w:rsidRPr="00AE47E7" w:rsidRDefault="00B82A5C" w:rsidP="00B82A5C">
      <w:pPr>
        <w:pStyle w:val="C-BodyText"/>
        <w:rPr>
          <w:iCs/>
          <w:lang w:val="en-AU"/>
        </w:rPr>
      </w:pPr>
      <w:r w:rsidRPr="00AE47E7">
        <w:rPr>
          <w:iCs/>
          <w:lang w:val="en-AU"/>
        </w:rPr>
        <w:t xml:space="preserve">Pack size of 14 capsules. </w:t>
      </w:r>
    </w:p>
    <w:p w:rsidR="00B82A5C" w:rsidRPr="00AE47E7" w:rsidRDefault="00B82A5C" w:rsidP="00B82A5C">
      <w:pPr>
        <w:pStyle w:val="C-BodyText"/>
        <w:rPr>
          <w:iCs/>
          <w:lang w:val="en-AU"/>
        </w:rPr>
      </w:pPr>
      <w:r w:rsidRPr="00AE47E7">
        <w:rPr>
          <w:iCs/>
          <w:lang w:val="en-AU"/>
        </w:rPr>
        <w:t>Store in the original package in order to protect from moisture.</w:t>
      </w:r>
      <w:r w:rsidR="000F0E79">
        <w:rPr>
          <w:iCs/>
          <w:lang w:val="en-AU"/>
        </w:rPr>
        <w:t xml:space="preserve"> </w:t>
      </w:r>
      <w:r w:rsidR="006D6CCE">
        <w:rPr>
          <w:iCs/>
          <w:lang w:val="en-AU"/>
        </w:rPr>
        <w:t xml:space="preserve"> </w:t>
      </w:r>
      <w:r w:rsidR="00824D68">
        <w:rPr>
          <w:iCs/>
          <w:lang w:val="en-AU"/>
        </w:rPr>
        <w:t>Store below 30ºC.</w:t>
      </w:r>
    </w:p>
    <w:p w:rsidR="00B82A5C" w:rsidRPr="00AE47E7" w:rsidRDefault="00B82A5C" w:rsidP="00B82A5C">
      <w:pPr>
        <w:pStyle w:val="C-BodyText"/>
        <w:rPr>
          <w:iCs/>
          <w:lang w:val="en-AU"/>
        </w:rPr>
      </w:pPr>
    </w:p>
    <w:p w:rsidR="00B82A5C" w:rsidRPr="00AE47E7" w:rsidRDefault="00B82A5C" w:rsidP="00336687">
      <w:pPr>
        <w:pStyle w:val="TitleA"/>
        <w:spacing w:after="120" w:line="276" w:lineRule="auto"/>
        <w:jc w:val="left"/>
        <w:rPr>
          <w:caps/>
          <w:szCs w:val="24"/>
        </w:rPr>
      </w:pPr>
      <w:r w:rsidRPr="00AE47E7">
        <w:rPr>
          <w:caps/>
          <w:szCs w:val="24"/>
        </w:rPr>
        <w:t>NAME AND ADDRESS OF THE SPONSOR</w:t>
      </w:r>
    </w:p>
    <w:p w:rsidR="00B82A5C" w:rsidRPr="00AE47E7" w:rsidRDefault="00B82A5C" w:rsidP="00336687">
      <w:pPr>
        <w:pStyle w:val="CTDtext"/>
        <w:spacing w:after="120" w:line="276" w:lineRule="auto"/>
        <w:jc w:val="left"/>
      </w:pPr>
      <w:r w:rsidRPr="00AE47E7">
        <w:rPr>
          <w:noProof/>
        </w:rPr>
        <w:t>ERA Consulting (Australia) Pty Ltd</w:t>
      </w:r>
      <w:r w:rsidRPr="00AE47E7">
        <w:rPr>
          <w:noProof/>
        </w:rPr>
        <w:br/>
        <w:t>Level 3, 88 Jephson Street</w:t>
      </w:r>
      <w:r w:rsidRPr="00AE47E7">
        <w:rPr>
          <w:noProof/>
        </w:rPr>
        <w:br/>
        <w:t>Toowong, QLD 4066</w:t>
      </w:r>
      <w:r w:rsidRPr="00AE47E7">
        <w:rPr>
          <w:noProof/>
        </w:rPr>
        <w:br/>
        <w:t>Australia</w:t>
      </w:r>
    </w:p>
    <w:p w:rsidR="006D6CCE" w:rsidRDefault="006D6CCE" w:rsidP="000C1808">
      <w:pPr>
        <w:spacing w:after="120" w:line="259" w:lineRule="auto"/>
        <w:rPr>
          <w:b/>
          <w:caps/>
          <w:noProof/>
          <w:szCs w:val="24"/>
          <w:lang w:val="en-AU"/>
        </w:rPr>
      </w:pPr>
    </w:p>
    <w:p w:rsidR="00B82A5C" w:rsidRPr="00AE47E7" w:rsidRDefault="00B82A5C" w:rsidP="001F6C45">
      <w:pPr>
        <w:pStyle w:val="TitleA"/>
        <w:spacing w:before="240" w:after="120"/>
        <w:jc w:val="left"/>
        <w:rPr>
          <w:caps/>
          <w:szCs w:val="24"/>
        </w:rPr>
      </w:pPr>
      <w:r w:rsidRPr="00AE47E7">
        <w:rPr>
          <w:caps/>
          <w:szCs w:val="24"/>
        </w:rPr>
        <w:t>POISON SCHEDULE OF THE MEDICINE</w:t>
      </w:r>
    </w:p>
    <w:p w:rsidR="00B82A5C" w:rsidRPr="00AE47E7" w:rsidRDefault="00B82A5C" w:rsidP="00B82A5C">
      <w:pPr>
        <w:pStyle w:val="CTDtext"/>
        <w:rPr>
          <w:noProof/>
        </w:rPr>
      </w:pPr>
      <w:r w:rsidRPr="00AE47E7">
        <w:rPr>
          <w:noProof/>
        </w:rPr>
        <w:t>Schedule</w:t>
      </w:r>
      <w:r w:rsidRPr="00AE47E7">
        <w:rPr>
          <w:caps/>
          <w:noProof/>
        </w:rPr>
        <w:t xml:space="preserve"> 4</w:t>
      </w:r>
    </w:p>
    <w:p w:rsidR="00B82A5C" w:rsidRPr="00AE47E7" w:rsidRDefault="00B82A5C" w:rsidP="00B82A5C">
      <w:pPr>
        <w:pStyle w:val="TitleA"/>
        <w:spacing w:after="120"/>
        <w:jc w:val="left"/>
        <w:rPr>
          <w:caps/>
          <w:szCs w:val="24"/>
        </w:rPr>
      </w:pPr>
      <w:r w:rsidRPr="00AE47E7">
        <w:rPr>
          <w:caps/>
          <w:szCs w:val="24"/>
        </w:rPr>
        <w:lastRenderedPageBreak/>
        <w:t>DATE OF first inclusion in the auStralian register of therapeutic goods (the ARTG)</w:t>
      </w:r>
    </w:p>
    <w:p w:rsidR="00B82A5C" w:rsidRPr="00AE47E7" w:rsidRDefault="00B82A5C" w:rsidP="00B82A5C">
      <w:pPr>
        <w:pStyle w:val="CTDtext"/>
        <w:rPr>
          <w:lang w:eastAsia="en-GB"/>
        </w:rPr>
      </w:pPr>
      <w:r w:rsidRPr="00AE47E7">
        <w:rPr>
          <w:lang w:eastAsia="en-GB"/>
        </w:rPr>
        <w:t>DD Month YYYY</w:t>
      </w:r>
    </w:p>
    <w:p w:rsidR="00701870" w:rsidRDefault="00B82A5C" w:rsidP="001F6C45">
      <w:r w:rsidRPr="00AE47E7">
        <w:t>The prescriber must ensure that consent and treatment of the patient is in accordance with the appropriate state or territory legislation.</w:t>
      </w:r>
    </w:p>
    <w:sectPr w:rsidR="00701870" w:rsidSect="00993CBC">
      <w:headerReference w:type="default" r:id="rId12"/>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7A1" w:rsidRDefault="004207A1" w:rsidP="00B82A5C">
      <w:r>
        <w:separator/>
      </w:r>
    </w:p>
  </w:endnote>
  <w:endnote w:type="continuationSeparator" w:id="0">
    <w:p w:rsidR="004207A1" w:rsidRDefault="004207A1" w:rsidP="00B8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altName w:val="Times New Roman"/>
    <w:panose1 w:val="00000000000000000000"/>
    <w:charset w:val="00"/>
    <w:family w:val="roman"/>
    <w:notTrueType/>
    <w:pitch w:val="variable"/>
    <w:sig w:usb0="00000007" w:usb1="00000000" w:usb2="00000000" w:usb3="00000000" w:csb0="00000093" w:csb1="00000000"/>
  </w:font>
  <w:font w:name="Times New (W1)">
    <w:altName w:val="Times New Roman"/>
    <w:charset w:val="00"/>
    <w:family w:val="roman"/>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2F" w:rsidRDefault="00680C2F" w:rsidP="00D80CBE">
    <w:pPr>
      <w:pStyle w:val="Footer"/>
      <w:pBdr>
        <w:top w:val="none" w:sz="0" w:space="0" w:color="auto"/>
      </w:pBdr>
      <w:tabs>
        <w:tab w:val="clear" w:pos="4536"/>
        <w:tab w:val="center" w:pos="4111"/>
        <w:tab w:val="right" w:pos="5040"/>
        <w:tab w:val="left" w:pos="6075"/>
        <w:tab w:val="left" w:pos="7050"/>
        <w:tab w:val="right" w:pos="8910"/>
      </w:tabs>
      <w:rPr>
        <w:sz w:val="20"/>
      </w:rPr>
    </w:pPr>
  </w:p>
  <w:p w:rsidR="00680C2F" w:rsidRDefault="00680C2F" w:rsidP="00AB3791">
    <w:pPr>
      <w:pStyle w:val="Footer"/>
      <w:pBdr>
        <w:top w:val="single" w:sz="4" w:space="1" w:color="auto"/>
      </w:pBdr>
      <w:tabs>
        <w:tab w:val="clear" w:pos="4536"/>
        <w:tab w:val="center" w:pos="3828"/>
        <w:tab w:val="right" w:pos="5040"/>
        <w:tab w:val="left" w:pos="6075"/>
        <w:tab w:val="left" w:pos="7050"/>
        <w:tab w:val="right" w:pos="8910"/>
      </w:tabs>
      <w:jc w:val="left"/>
      <w:rPr>
        <w:sz w:val="20"/>
      </w:rPr>
    </w:pPr>
    <w:r w:rsidRPr="00E522B1">
      <w:rPr>
        <w:sz w:val="20"/>
      </w:rPr>
      <w:t>Confidential</w:t>
    </w:r>
    <w:r w:rsidRPr="00E522B1">
      <w:rPr>
        <w:sz w:val="20"/>
      </w:rPr>
      <w:tab/>
    </w:r>
    <w:r>
      <w:rPr>
        <w:sz w:val="20"/>
      </w:rPr>
      <w:tab/>
    </w:r>
    <w:r w:rsidRPr="00B8180A">
      <w:rPr>
        <w:sz w:val="20"/>
      </w:rPr>
      <w:t>V0</w:t>
    </w:r>
    <w:r>
      <w:rPr>
        <w:sz w:val="20"/>
      </w:rPr>
      <w:t>6.1</w:t>
    </w:r>
    <w:r w:rsidRPr="00B8180A">
      <w:rPr>
        <w:sz w:val="20"/>
      </w:rPr>
      <w:t xml:space="preserve"> </w:t>
    </w:r>
    <w:r>
      <w:rPr>
        <w:sz w:val="20"/>
      </w:rPr>
      <w:t>Aug</w:t>
    </w:r>
    <w:r w:rsidRPr="00B8180A">
      <w:rPr>
        <w:sz w:val="20"/>
      </w:rPr>
      <w:t xml:space="preserve"> 2017</w:t>
    </w:r>
    <w:r>
      <w:rPr>
        <w:sz w:val="20"/>
      </w:rPr>
      <w:tab/>
    </w:r>
    <w:r>
      <w:rPr>
        <w:sz w:val="20"/>
      </w:rPr>
      <w:tab/>
    </w:r>
    <w:r>
      <w:rPr>
        <w:sz w:val="20"/>
      </w:rPr>
      <w:tab/>
    </w:r>
    <w:r w:rsidRPr="00E522B1">
      <w:rPr>
        <w:sz w:val="20"/>
      </w:rPr>
      <w:t xml:space="preserve">Page </w:t>
    </w:r>
    <w:r>
      <w:rPr>
        <w:sz w:val="20"/>
      </w:rPr>
      <w:fldChar w:fldCharType="begin"/>
    </w:r>
    <w:r>
      <w:rPr>
        <w:sz w:val="20"/>
      </w:rPr>
      <w:instrText xml:space="preserve"> PAGE  \* Arabic  \* MERGEFORMAT </w:instrText>
    </w:r>
    <w:r>
      <w:rPr>
        <w:sz w:val="20"/>
      </w:rPr>
      <w:fldChar w:fldCharType="separate"/>
    </w:r>
    <w:r w:rsidR="008C10E1">
      <w:rPr>
        <w:noProof/>
        <w:sz w:val="20"/>
      </w:rPr>
      <w:t>4</w:t>
    </w:r>
    <w:r>
      <w:rPr>
        <w:sz w:val="20"/>
      </w:rPr>
      <w:fldChar w:fldCharType="end"/>
    </w:r>
  </w:p>
  <w:p w:rsidR="00680C2F" w:rsidRDefault="00680C2F" w:rsidP="00B82A5C">
    <w:pPr>
      <w:pStyle w:val="Footer"/>
      <w:pBdr>
        <w:top w:val="single" w:sz="4" w:space="1" w:color="auto"/>
      </w:pBdr>
      <w:tabs>
        <w:tab w:val="right" w:pos="5040"/>
        <w:tab w:val="left" w:pos="6075"/>
        <w:tab w:val="left" w:pos="7050"/>
        <w:tab w:val="right" w:pos="8910"/>
      </w:tabs>
      <w:rPr>
        <w:sz w:val="20"/>
      </w:rPr>
    </w:pPr>
  </w:p>
  <w:p w:rsidR="00680C2F" w:rsidRPr="00B82A5C" w:rsidRDefault="00680C2F" w:rsidP="002560B2">
    <w:pPr>
      <w:pStyle w:val="Footer"/>
      <w:pBdr>
        <w:top w:val="single" w:sz="4" w:space="1" w:color="auto"/>
      </w:pBdr>
      <w:tabs>
        <w:tab w:val="clear" w:pos="4536"/>
        <w:tab w:val="center" w:pos="3828"/>
        <w:tab w:val="right" w:pos="5040"/>
        <w:tab w:val="left" w:pos="6075"/>
        <w:tab w:val="left" w:pos="7050"/>
        <w:tab w:val="right" w:pos="891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7A1" w:rsidRDefault="004207A1" w:rsidP="00B82A5C">
      <w:r>
        <w:separator/>
      </w:r>
    </w:p>
  </w:footnote>
  <w:footnote w:type="continuationSeparator" w:id="0">
    <w:p w:rsidR="004207A1" w:rsidRDefault="004207A1" w:rsidP="00B82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8C10E1" w:rsidRPr="002E7F61" w:rsidTr="00BE2B1C">
      <w:trPr>
        <w:trHeight w:val="602"/>
      </w:trPr>
      <w:tc>
        <w:tcPr>
          <w:tcW w:w="8720" w:type="dxa"/>
          <w:shd w:val="clear" w:color="auto" w:fill="E4F2E0"/>
        </w:tcPr>
        <w:p w:rsidR="008C10E1" w:rsidRPr="002E7F61" w:rsidRDefault="008C10E1" w:rsidP="00BE2B1C">
          <w:pPr>
            <w:pStyle w:val="Footer"/>
            <w:rPr>
              <w:b/>
              <w:sz w:val="18"/>
              <w:szCs w:val="18"/>
            </w:rPr>
          </w:pPr>
          <w:r w:rsidRPr="002E7F61">
            <w:rPr>
              <w:b/>
              <w:sz w:val="18"/>
              <w:szCs w:val="18"/>
            </w:rPr>
            <w:t xml:space="preserve">Attachment 1: Product information for </w:t>
          </w:r>
          <w:r w:rsidRPr="000B1C3F">
            <w:rPr>
              <w:b/>
              <w:sz w:val="18"/>
              <w:szCs w:val="18"/>
            </w:rPr>
            <w:t xml:space="preserve">AusPAR </w:t>
          </w:r>
          <w:proofErr w:type="spellStart"/>
          <w:r w:rsidRPr="000B1C3F">
            <w:rPr>
              <w:b/>
              <w:sz w:val="18"/>
              <w:szCs w:val="18"/>
            </w:rPr>
            <w:t>Galafold</w:t>
          </w:r>
          <w:proofErr w:type="spellEnd"/>
          <w:r w:rsidRPr="000B1C3F">
            <w:rPr>
              <w:b/>
              <w:sz w:val="18"/>
              <w:szCs w:val="18"/>
            </w:rPr>
            <w:t xml:space="preserve"> Amicus Therapeutics Pty Ltd PM-2016-01191-1-3</w:t>
          </w:r>
          <w:r>
            <w:rPr>
              <w:b/>
              <w:sz w:val="18"/>
              <w:szCs w:val="18"/>
            </w:rPr>
            <w:t xml:space="preserve"> </w:t>
          </w:r>
          <w:r w:rsidRPr="000B1C3F">
            <w:rPr>
              <w:b/>
              <w:sz w:val="18"/>
              <w:szCs w:val="18"/>
            </w:rPr>
            <w:t>Final 30 August 2018</w:t>
          </w:r>
          <w:r w:rsidRPr="002E7F61">
            <w:rPr>
              <w:b/>
              <w:sz w:val="18"/>
              <w:szCs w:val="18"/>
            </w:rPr>
            <w:t>. This Product information was approved at the time this AusPAR was published.</w:t>
          </w:r>
        </w:p>
      </w:tc>
    </w:tr>
  </w:tbl>
  <w:p w:rsidR="00680C2F" w:rsidRPr="00E522B1" w:rsidRDefault="00680C2F" w:rsidP="00B82A5C">
    <w:pPr>
      <w:pStyle w:val="Header"/>
    </w:pPr>
  </w:p>
  <w:p w:rsidR="00680C2F" w:rsidRDefault="00680C2F" w:rsidP="00B82A5C">
    <w:pPr>
      <w:pStyle w:val="Header"/>
      <w:pBdr>
        <w:bottom w:val="single" w:sz="4" w:space="1" w:color="auto"/>
      </w:pBdr>
      <w:tabs>
        <w:tab w:val="center" w:pos="6840"/>
        <w:tab w:val="right" w:pos="9000"/>
      </w:tabs>
      <w:rPr>
        <w:b/>
        <w:i/>
        <w:sz w:val="22"/>
        <w:szCs w:val="22"/>
      </w:rPr>
    </w:pPr>
    <w:r w:rsidRPr="003E60F6">
      <w:rPr>
        <w:b/>
        <w:sz w:val="22"/>
        <w:szCs w:val="22"/>
      </w:rPr>
      <w:t>PRODUCT INFORMATION</w:t>
    </w:r>
    <w:r>
      <w:rPr>
        <w:b/>
        <w:i/>
        <w:sz w:val="22"/>
        <w:szCs w:val="22"/>
      </w:rPr>
      <w:t xml:space="preserve"> – </w:t>
    </w:r>
    <w:proofErr w:type="spellStart"/>
    <w:r>
      <w:rPr>
        <w:b/>
        <w:i/>
        <w:sz w:val="22"/>
        <w:szCs w:val="22"/>
      </w:rPr>
      <w:t>Galafold</w:t>
    </w:r>
    <w:proofErr w:type="spellEnd"/>
    <w:r w:rsidRPr="00D80CBE">
      <w:rPr>
        <w:vertAlign w:val="superscript"/>
        <w:lang w:val="en-AU"/>
      </w:rPr>
      <w:t>®</w:t>
    </w:r>
    <w:r w:rsidRPr="003F676F">
      <w:rPr>
        <w:b/>
        <w:i/>
        <w:sz w:val="22"/>
        <w:szCs w:val="22"/>
      </w:rPr>
      <w:t xml:space="preserve"> </w:t>
    </w:r>
  </w:p>
  <w:p w:rsidR="00680C2F" w:rsidRDefault="00680C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2A3AE4"/>
    <w:lvl w:ilvl="0">
      <w:start w:val="1"/>
      <w:numFmt w:val="decimal"/>
      <w:lvlText w:val="%1."/>
      <w:lvlJc w:val="left"/>
      <w:pPr>
        <w:tabs>
          <w:tab w:val="num" w:pos="1492"/>
        </w:tabs>
        <w:ind w:left="1492" w:hanging="360"/>
      </w:pPr>
    </w:lvl>
  </w:abstractNum>
  <w:abstractNum w:abstractNumId="1">
    <w:nsid w:val="FFFFFF7D"/>
    <w:multiLevelType w:val="singleLevel"/>
    <w:tmpl w:val="5D8ACE28"/>
    <w:lvl w:ilvl="0">
      <w:start w:val="1"/>
      <w:numFmt w:val="decimal"/>
      <w:lvlText w:val="%1."/>
      <w:lvlJc w:val="left"/>
      <w:pPr>
        <w:tabs>
          <w:tab w:val="num" w:pos="1209"/>
        </w:tabs>
        <w:ind w:left="1209" w:hanging="360"/>
      </w:pPr>
    </w:lvl>
  </w:abstractNum>
  <w:abstractNum w:abstractNumId="2">
    <w:nsid w:val="FFFFFF7E"/>
    <w:multiLevelType w:val="singleLevel"/>
    <w:tmpl w:val="D7EC3966"/>
    <w:lvl w:ilvl="0">
      <w:start w:val="1"/>
      <w:numFmt w:val="decimal"/>
      <w:lvlText w:val="%1."/>
      <w:lvlJc w:val="left"/>
      <w:pPr>
        <w:tabs>
          <w:tab w:val="num" w:pos="926"/>
        </w:tabs>
        <w:ind w:left="926" w:hanging="360"/>
      </w:pPr>
    </w:lvl>
  </w:abstractNum>
  <w:abstractNum w:abstractNumId="3">
    <w:nsid w:val="FFFFFF7F"/>
    <w:multiLevelType w:val="singleLevel"/>
    <w:tmpl w:val="5934A77C"/>
    <w:lvl w:ilvl="0">
      <w:start w:val="1"/>
      <w:numFmt w:val="decimal"/>
      <w:lvlText w:val="%1."/>
      <w:lvlJc w:val="left"/>
      <w:pPr>
        <w:tabs>
          <w:tab w:val="num" w:pos="643"/>
        </w:tabs>
        <w:ind w:left="643" w:hanging="360"/>
      </w:pPr>
    </w:lvl>
  </w:abstractNum>
  <w:abstractNum w:abstractNumId="4">
    <w:nsid w:val="FFFFFF80"/>
    <w:multiLevelType w:val="singleLevel"/>
    <w:tmpl w:val="8FE4BC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EAC8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3026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161F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6EA116"/>
    <w:lvl w:ilvl="0">
      <w:start w:val="1"/>
      <w:numFmt w:val="decimal"/>
      <w:lvlText w:val="%1."/>
      <w:lvlJc w:val="left"/>
      <w:pPr>
        <w:tabs>
          <w:tab w:val="num" w:pos="360"/>
        </w:tabs>
        <w:ind w:left="360" w:hanging="360"/>
      </w:pPr>
    </w:lvl>
  </w:abstractNum>
  <w:abstractNum w:abstractNumId="9">
    <w:nsid w:val="FFFFFF89"/>
    <w:multiLevelType w:val="singleLevel"/>
    <w:tmpl w:val="A4A8528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D45AA7"/>
    <w:multiLevelType w:val="hybridMultilevel"/>
    <w:tmpl w:val="673833EC"/>
    <w:lvl w:ilvl="0" w:tplc="17D0CD0E">
      <w:start w:val="1"/>
      <w:numFmt w:val="decimal"/>
      <w:lvlRestart w:val="0"/>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3">
    <w:nsid w:val="0BBF4D4A"/>
    <w:multiLevelType w:val="hybridMultilevel"/>
    <w:tmpl w:val="86F4C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0BEB7277"/>
    <w:multiLevelType w:val="hybridMultilevel"/>
    <w:tmpl w:val="8EF6DC06"/>
    <w:lvl w:ilvl="0" w:tplc="D186A3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CD44AFF"/>
    <w:multiLevelType w:val="hybridMultilevel"/>
    <w:tmpl w:val="38208FC6"/>
    <w:lvl w:ilvl="0" w:tplc="6B2AC3C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0ED12C87"/>
    <w:multiLevelType w:val="hybridMultilevel"/>
    <w:tmpl w:val="EA183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E0026B"/>
    <w:multiLevelType w:val="hybridMultilevel"/>
    <w:tmpl w:val="F452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F32413"/>
    <w:multiLevelType w:val="multilevel"/>
    <w:tmpl w:val="CA4A120C"/>
    <w:lvl w:ilvl="0">
      <w:start w:val="1"/>
      <w:numFmt w:val="decimal"/>
      <w:pStyle w:val="Heading1"/>
      <w:lvlText w:val="%1"/>
      <w:lvlJc w:val="left"/>
      <w:pPr>
        <w:tabs>
          <w:tab w:val="num" w:pos="1418"/>
        </w:tabs>
        <w:ind w:left="1418" w:hanging="1418"/>
      </w:pPr>
      <w:rPr>
        <w:rFonts w:hint="default"/>
      </w:rPr>
    </w:lvl>
    <w:lvl w:ilvl="1">
      <w:start w:val="1"/>
      <w:numFmt w:val="decimal"/>
      <w:pStyle w:val="Heading2"/>
      <w:lvlText w:val="%1.%2"/>
      <w:lvlJc w:val="left"/>
      <w:pPr>
        <w:tabs>
          <w:tab w:val="num" w:pos="1418"/>
        </w:tabs>
        <w:ind w:left="1418" w:hanging="1418"/>
      </w:pPr>
      <w:rPr>
        <w:rFonts w:hint="default"/>
      </w:rPr>
    </w:lvl>
    <w:lvl w:ilvl="2">
      <w:start w:val="1"/>
      <w:numFmt w:val="decimal"/>
      <w:pStyle w:val="Heading3"/>
      <w:lvlText w:val="%1.%2.%3"/>
      <w:lvlJc w:val="left"/>
      <w:pPr>
        <w:tabs>
          <w:tab w:val="num" w:pos="1418"/>
        </w:tabs>
        <w:ind w:left="1418" w:hanging="1418"/>
      </w:pPr>
      <w:rPr>
        <w:rFonts w:hint="default"/>
      </w:rPr>
    </w:lvl>
    <w:lvl w:ilvl="3">
      <w:start w:val="1"/>
      <w:numFmt w:val="decimal"/>
      <w:pStyle w:val="Heading4"/>
      <w:lvlText w:val="%1.%2.%3.%4"/>
      <w:lvlJc w:val="left"/>
      <w:pPr>
        <w:tabs>
          <w:tab w:val="num" w:pos="1418"/>
        </w:tabs>
        <w:ind w:left="1418" w:hanging="1418"/>
      </w:pPr>
      <w:rPr>
        <w:rFonts w:hint="default"/>
      </w:rPr>
    </w:lvl>
    <w:lvl w:ilvl="4">
      <w:start w:val="1"/>
      <w:numFmt w:val="none"/>
      <w:pStyle w:val="Heading5"/>
      <w:suff w:val="nothing"/>
      <w:lvlText w:val=""/>
      <w:lvlJc w:val="left"/>
      <w:pPr>
        <w:ind w:left="1418" w:hanging="1418"/>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9">
    <w:nsid w:val="170B45E7"/>
    <w:multiLevelType w:val="multilevel"/>
    <w:tmpl w:val="E1BE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DC7F19"/>
    <w:multiLevelType w:val="hybridMultilevel"/>
    <w:tmpl w:val="66BCC8BE"/>
    <w:lvl w:ilvl="0" w:tplc="0C090001">
      <w:start w:val="1"/>
      <w:numFmt w:val="bullet"/>
      <w:pStyle w:val="TOCHeading"/>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nsid w:val="1D7B2128"/>
    <w:multiLevelType w:val="hybridMultilevel"/>
    <w:tmpl w:val="65E81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3">
    <w:nsid w:val="259A43B0"/>
    <w:multiLevelType w:val="multilevel"/>
    <w:tmpl w:val="BB1814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26716FA4"/>
    <w:multiLevelType w:val="hybridMultilevel"/>
    <w:tmpl w:val="F3B61B62"/>
    <w:lvl w:ilvl="0" w:tplc="0409000F">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5041A7B"/>
    <w:multiLevelType w:val="hybridMultilevel"/>
    <w:tmpl w:val="F2C4EABA"/>
    <w:lvl w:ilvl="0" w:tplc="08090001">
      <w:start w:val="1"/>
      <w:numFmt w:val="lowerLetter"/>
      <w:pStyle w:val="ListNumbered2"/>
      <w:lvlText w:val="%1."/>
      <w:lvlJc w:val="left"/>
      <w:pPr>
        <w:tabs>
          <w:tab w:val="num" w:pos="720"/>
        </w:tabs>
        <w:ind w:left="720" w:hanging="360"/>
      </w:pPr>
      <w:rPr>
        <w:rFonts w:ascii="Times New Roman" w:hAnsi="Times New Roman" w:hint="default"/>
        <w:b w:val="0"/>
        <w:i w:val="0"/>
        <w:sz w:val="22"/>
        <w:szCs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nsid w:val="36657545"/>
    <w:multiLevelType w:val="hybridMultilevel"/>
    <w:tmpl w:val="FA9A926E"/>
    <w:lvl w:ilvl="0" w:tplc="489A9D3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9B5B97"/>
    <w:multiLevelType w:val="hybridMultilevel"/>
    <w:tmpl w:val="002853C4"/>
    <w:lvl w:ilvl="0" w:tplc="2210056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9">
    <w:nsid w:val="4C941FDE"/>
    <w:multiLevelType w:val="multilevel"/>
    <w:tmpl w:val="127EE8D6"/>
    <w:lvl w:ilvl="0">
      <w:start w:val="1"/>
      <w:numFmt w:val="decimal"/>
      <w:lvlRestart w:val="0"/>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6735158"/>
    <w:multiLevelType w:val="hybridMultilevel"/>
    <w:tmpl w:val="DAD224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772081A"/>
    <w:multiLevelType w:val="multilevel"/>
    <w:tmpl w:val="0A442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9532FE"/>
    <w:multiLevelType w:val="hybridMultilevel"/>
    <w:tmpl w:val="F1ECB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1035A3"/>
    <w:multiLevelType w:val="hybridMultilevel"/>
    <w:tmpl w:val="EB6E8B28"/>
    <w:lvl w:ilvl="0" w:tplc="464AF2B6">
      <w:start w:val="1"/>
      <w:numFmt w:val="upperLetter"/>
      <w:lvlText w:val="Appendix %1."/>
      <w:lvlJc w:val="left"/>
      <w:pPr>
        <w:tabs>
          <w:tab w:val="num" w:pos="1987"/>
        </w:tabs>
        <w:ind w:left="1987" w:hanging="19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5"/>
  </w:num>
  <w:num w:numId="14">
    <w:abstractNumId w:val="12"/>
  </w:num>
  <w:num w:numId="15">
    <w:abstractNumId w:val="20"/>
  </w:num>
  <w:num w:numId="16">
    <w:abstractNumId w:val="23"/>
  </w:num>
  <w:num w:numId="17">
    <w:abstractNumId w:val="21"/>
  </w:num>
  <w:num w:numId="18">
    <w:abstractNumId w:val="19"/>
  </w:num>
  <w:num w:numId="19">
    <w:abstractNumId w:val="31"/>
  </w:num>
  <w:num w:numId="20">
    <w:abstractNumId w:val="15"/>
  </w:num>
  <w:num w:numId="21">
    <w:abstractNumId w:val="14"/>
  </w:num>
  <w:num w:numId="22">
    <w:abstractNumId w:val="10"/>
    <w:lvlOverride w:ilvl="0">
      <w:lvl w:ilvl="0">
        <w:start w:val="1"/>
        <w:numFmt w:val="bullet"/>
        <w:lvlText w:val="-"/>
        <w:legacy w:legacy="1" w:legacySpace="0" w:legacyIndent="360"/>
        <w:lvlJc w:val="left"/>
        <w:pPr>
          <w:ind w:left="360" w:hanging="360"/>
        </w:pPr>
      </w:lvl>
    </w:lvlOverride>
  </w:num>
  <w:num w:numId="23">
    <w:abstractNumId w:val="26"/>
  </w:num>
  <w:num w:numId="24">
    <w:abstractNumId w:val="13"/>
  </w:num>
  <w:num w:numId="25">
    <w:abstractNumId w:val="32"/>
  </w:num>
  <w:num w:numId="26">
    <w:abstractNumId w:val="30"/>
  </w:num>
  <w:num w:numId="27">
    <w:abstractNumId w:val="28"/>
  </w:num>
  <w:num w:numId="28">
    <w:abstractNumId w:val="16"/>
  </w:num>
  <w:num w:numId="29">
    <w:abstractNumId w:val="33"/>
  </w:num>
  <w:num w:numId="30">
    <w:abstractNumId w:val="11"/>
  </w:num>
  <w:num w:numId="31">
    <w:abstractNumId w:val="29"/>
  </w:num>
  <w:num w:numId="3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rA0MTM0MDM2NjEzMjZV0lEKTi0uzszPAykwrgUAzw+aiCwAAAA="/>
  </w:docVars>
  <w:rsids>
    <w:rsidRoot w:val="00B82A5C"/>
    <w:rsid w:val="00003E87"/>
    <w:rsid w:val="00012732"/>
    <w:rsid w:val="000216E5"/>
    <w:rsid w:val="000234FA"/>
    <w:rsid w:val="0002537B"/>
    <w:rsid w:val="00026377"/>
    <w:rsid w:val="0003078A"/>
    <w:rsid w:val="000316C3"/>
    <w:rsid w:val="00031E96"/>
    <w:rsid w:val="00056929"/>
    <w:rsid w:val="000706E8"/>
    <w:rsid w:val="000779AF"/>
    <w:rsid w:val="00093158"/>
    <w:rsid w:val="00096224"/>
    <w:rsid w:val="000B0B75"/>
    <w:rsid w:val="000C1808"/>
    <w:rsid w:val="000C5504"/>
    <w:rsid w:val="000E2D5C"/>
    <w:rsid w:val="000E2E3F"/>
    <w:rsid w:val="000E4DD3"/>
    <w:rsid w:val="000F0E79"/>
    <w:rsid w:val="000F1B0F"/>
    <w:rsid w:val="00102B64"/>
    <w:rsid w:val="001065D5"/>
    <w:rsid w:val="001200E2"/>
    <w:rsid w:val="0012443D"/>
    <w:rsid w:val="001350F0"/>
    <w:rsid w:val="00141144"/>
    <w:rsid w:val="00151D3F"/>
    <w:rsid w:val="00153469"/>
    <w:rsid w:val="001543B1"/>
    <w:rsid w:val="0016498D"/>
    <w:rsid w:val="00174141"/>
    <w:rsid w:val="001948B6"/>
    <w:rsid w:val="0019664A"/>
    <w:rsid w:val="001B020F"/>
    <w:rsid w:val="001B07CF"/>
    <w:rsid w:val="001C036C"/>
    <w:rsid w:val="001C5CAE"/>
    <w:rsid w:val="001D2CE4"/>
    <w:rsid w:val="001E03E5"/>
    <w:rsid w:val="001F1D35"/>
    <w:rsid w:val="001F6C45"/>
    <w:rsid w:val="00203655"/>
    <w:rsid w:val="002039FE"/>
    <w:rsid w:val="002177B2"/>
    <w:rsid w:val="00222C5A"/>
    <w:rsid w:val="0023103D"/>
    <w:rsid w:val="00237B9B"/>
    <w:rsid w:val="002462C2"/>
    <w:rsid w:val="002560B2"/>
    <w:rsid w:val="002640F1"/>
    <w:rsid w:val="002672DC"/>
    <w:rsid w:val="002679DC"/>
    <w:rsid w:val="0027453A"/>
    <w:rsid w:val="00281EF4"/>
    <w:rsid w:val="0028383C"/>
    <w:rsid w:val="0028445C"/>
    <w:rsid w:val="00284904"/>
    <w:rsid w:val="00296B25"/>
    <w:rsid w:val="002A0B4E"/>
    <w:rsid w:val="002B0ADD"/>
    <w:rsid w:val="002B20D0"/>
    <w:rsid w:val="002B519D"/>
    <w:rsid w:val="002B59F4"/>
    <w:rsid w:val="002E155E"/>
    <w:rsid w:val="002E28C5"/>
    <w:rsid w:val="002E37C9"/>
    <w:rsid w:val="002F0FF9"/>
    <w:rsid w:val="00315C83"/>
    <w:rsid w:val="003228D1"/>
    <w:rsid w:val="003238FE"/>
    <w:rsid w:val="0032565F"/>
    <w:rsid w:val="00336687"/>
    <w:rsid w:val="003379A0"/>
    <w:rsid w:val="00363A01"/>
    <w:rsid w:val="00363AB4"/>
    <w:rsid w:val="00371FF2"/>
    <w:rsid w:val="00377062"/>
    <w:rsid w:val="003938C3"/>
    <w:rsid w:val="003A4961"/>
    <w:rsid w:val="003B5F89"/>
    <w:rsid w:val="003D1DD9"/>
    <w:rsid w:val="003D4B85"/>
    <w:rsid w:val="003E07F1"/>
    <w:rsid w:val="003E1CAD"/>
    <w:rsid w:val="003E4258"/>
    <w:rsid w:val="00405CAA"/>
    <w:rsid w:val="0041349C"/>
    <w:rsid w:val="0041638F"/>
    <w:rsid w:val="004207A1"/>
    <w:rsid w:val="00421EDA"/>
    <w:rsid w:val="00426EDF"/>
    <w:rsid w:val="004358E7"/>
    <w:rsid w:val="00440AA7"/>
    <w:rsid w:val="00441EF3"/>
    <w:rsid w:val="00445725"/>
    <w:rsid w:val="00450D4D"/>
    <w:rsid w:val="00452D7A"/>
    <w:rsid w:val="00456427"/>
    <w:rsid w:val="00461E04"/>
    <w:rsid w:val="00462B80"/>
    <w:rsid w:val="00466C13"/>
    <w:rsid w:val="004818B1"/>
    <w:rsid w:val="004841BC"/>
    <w:rsid w:val="004930A3"/>
    <w:rsid w:val="004A5CC3"/>
    <w:rsid w:val="004B2FB6"/>
    <w:rsid w:val="004B3BCA"/>
    <w:rsid w:val="004B3DC0"/>
    <w:rsid w:val="004C0095"/>
    <w:rsid w:val="004C1501"/>
    <w:rsid w:val="004D598E"/>
    <w:rsid w:val="004F1311"/>
    <w:rsid w:val="004F619F"/>
    <w:rsid w:val="005002F0"/>
    <w:rsid w:val="00500B69"/>
    <w:rsid w:val="0050758C"/>
    <w:rsid w:val="0050769F"/>
    <w:rsid w:val="005160F3"/>
    <w:rsid w:val="00517059"/>
    <w:rsid w:val="00532BD5"/>
    <w:rsid w:val="00535CA9"/>
    <w:rsid w:val="00537B5E"/>
    <w:rsid w:val="00540C7E"/>
    <w:rsid w:val="00545AAB"/>
    <w:rsid w:val="0056179D"/>
    <w:rsid w:val="005659C1"/>
    <w:rsid w:val="00571023"/>
    <w:rsid w:val="00572A80"/>
    <w:rsid w:val="00574ACD"/>
    <w:rsid w:val="005815E9"/>
    <w:rsid w:val="00584328"/>
    <w:rsid w:val="00591B9C"/>
    <w:rsid w:val="005A251B"/>
    <w:rsid w:val="005D2EE9"/>
    <w:rsid w:val="005E0810"/>
    <w:rsid w:val="005E7720"/>
    <w:rsid w:val="005F2BFC"/>
    <w:rsid w:val="005F5836"/>
    <w:rsid w:val="005F5A05"/>
    <w:rsid w:val="006025D1"/>
    <w:rsid w:val="00613C5A"/>
    <w:rsid w:val="00613CA1"/>
    <w:rsid w:val="006217F7"/>
    <w:rsid w:val="006263EF"/>
    <w:rsid w:val="00627095"/>
    <w:rsid w:val="006319EE"/>
    <w:rsid w:val="0063555B"/>
    <w:rsid w:val="006569CE"/>
    <w:rsid w:val="00665706"/>
    <w:rsid w:val="00676570"/>
    <w:rsid w:val="00680C2F"/>
    <w:rsid w:val="006838E3"/>
    <w:rsid w:val="006967D6"/>
    <w:rsid w:val="006A169D"/>
    <w:rsid w:val="006A7F00"/>
    <w:rsid w:val="006B6261"/>
    <w:rsid w:val="006B7FA4"/>
    <w:rsid w:val="006C55ED"/>
    <w:rsid w:val="006C6467"/>
    <w:rsid w:val="006D6161"/>
    <w:rsid w:val="006D6CCE"/>
    <w:rsid w:val="006F406D"/>
    <w:rsid w:val="006F7243"/>
    <w:rsid w:val="00701870"/>
    <w:rsid w:val="00701E8A"/>
    <w:rsid w:val="00704595"/>
    <w:rsid w:val="0070796F"/>
    <w:rsid w:val="00721596"/>
    <w:rsid w:val="007263B5"/>
    <w:rsid w:val="00731D35"/>
    <w:rsid w:val="00731E20"/>
    <w:rsid w:val="00745BD7"/>
    <w:rsid w:val="007568E9"/>
    <w:rsid w:val="0076350F"/>
    <w:rsid w:val="00764272"/>
    <w:rsid w:val="007738FF"/>
    <w:rsid w:val="007748B6"/>
    <w:rsid w:val="00775A57"/>
    <w:rsid w:val="00782F1B"/>
    <w:rsid w:val="00783623"/>
    <w:rsid w:val="007903B5"/>
    <w:rsid w:val="007943D8"/>
    <w:rsid w:val="007B0226"/>
    <w:rsid w:val="007B14FE"/>
    <w:rsid w:val="007B1E02"/>
    <w:rsid w:val="007B62E2"/>
    <w:rsid w:val="007B7679"/>
    <w:rsid w:val="007C102B"/>
    <w:rsid w:val="007C643F"/>
    <w:rsid w:val="007D22A6"/>
    <w:rsid w:val="007D7E46"/>
    <w:rsid w:val="007E1C1D"/>
    <w:rsid w:val="007F2C22"/>
    <w:rsid w:val="007F7E12"/>
    <w:rsid w:val="008031B8"/>
    <w:rsid w:val="00824D68"/>
    <w:rsid w:val="0083605E"/>
    <w:rsid w:val="00851A35"/>
    <w:rsid w:val="00851C49"/>
    <w:rsid w:val="00852C2E"/>
    <w:rsid w:val="00857B6E"/>
    <w:rsid w:val="008657B6"/>
    <w:rsid w:val="00866E4D"/>
    <w:rsid w:val="00873DF7"/>
    <w:rsid w:val="00877EB6"/>
    <w:rsid w:val="008842D6"/>
    <w:rsid w:val="00886E83"/>
    <w:rsid w:val="00886E86"/>
    <w:rsid w:val="00892A8E"/>
    <w:rsid w:val="00896CC3"/>
    <w:rsid w:val="008B710A"/>
    <w:rsid w:val="008C10E1"/>
    <w:rsid w:val="008D7DC9"/>
    <w:rsid w:val="008E0E58"/>
    <w:rsid w:val="008E2F7F"/>
    <w:rsid w:val="008E3D86"/>
    <w:rsid w:val="008F7601"/>
    <w:rsid w:val="00911905"/>
    <w:rsid w:val="00911FE7"/>
    <w:rsid w:val="00913812"/>
    <w:rsid w:val="00916DAE"/>
    <w:rsid w:val="0092021D"/>
    <w:rsid w:val="00920F0A"/>
    <w:rsid w:val="00933F96"/>
    <w:rsid w:val="009379C0"/>
    <w:rsid w:val="00940878"/>
    <w:rsid w:val="00941C3D"/>
    <w:rsid w:val="009447E4"/>
    <w:rsid w:val="009664BB"/>
    <w:rsid w:val="00971943"/>
    <w:rsid w:val="00982829"/>
    <w:rsid w:val="00993CBC"/>
    <w:rsid w:val="009A6B0E"/>
    <w:rsid w:val="009B639E"/>
    <w:rsid w:val="009E408B"/>
    <w:rsid w:val="009F01F2"/>
    <w:rsid w:val="009F7165"/>
    <w:rsid w:val="009F7339"/>
    <w:rsid w:val="009F79D1"/>
    <w:rsid w:val="00A01539"/>
    <w:rsid w:val="00A01CDA"/>
    <w:rsid w:val="00A07D04"/>
    <w:rsid w:val="00A124B3"/>
    <w:rsid w:val="00A13952"/>
    <w:rsid w:val="00A259C4"/>
    <w:rsid w:val="00A276B8"/>
    <w:rsid w:val="00A27B98"/>
    <w:rsid w:val="00A300B2"/>
    <w:rsid w:val="00A4639F"/>
    <w:rsid w:val="00A50A3C"/>
    <w:rsid w:val="00A50B44"/>
    <w:rsid w:val="00A63597"/>
    <w:rsid w:val="00A717CB"/>
    <w:rsid w:val="00A901D2"/>
    <w:rsid w:val="00A933E6"/>
    <w:rsid w:val="00A9717D"/>
    <w:rsid w:val="00AA5AA7"/>
    <w:rsid w:val="00AB0C23"/>
    <w:rsid w:val="00AB0ED7"/>
    <w:rsid w:val="00AB3791"/>
    <w:rsid w:val="00AC4EEA"/>
    <w:rsid w:val="00AD110F"/>
    <w:rsid w:val="00AE2BDA"/>
    <w:rsid w:val="00AF0F70"/>
    <w:rsid w:val="00AF106B"/>
    <w:rsid w:val="00AF1860"/>
    <w:rsid w:val="00B17A96"/>
    <w:rsid w:val="00B26604"/>
    <w:rsid w:val="00B30F16"/>
    <w:rsid w:val="00B43F27"/>
    <w:rsid w:val="00B45691"/>
    <w:rsid w:val="00B57CEE"/>
    <w:rsid w:val="00B606FF"/>
    <w:rsid w:val="00B8180A"/>
    <w:rsid w:val="00B829B3"/>
    <w:rsid w:val="00B82A5C"/>
    <w:rsid w:val="00BA2C68"/>
    <w:rsid w:val="00BB1113"/>
    <w:rsid w:val="00BD1FA8"/>
    <w:rsid w:val="00BD3FF1"/>
    <w:rsid w:val="00BD6C23"/>
    <w:rsid w:val="00BE0E8D"/>
    <w:rsid w:val="00BE3F5A"/>
    <w:rsid w:val="00BE54BA"/>
    <w:rsid w:val="00BE6825"/>
    <w:rsid w:val="00BF25BF"/>
    <w:rsid w:val="00BF4430"/>
    <w:rsid w:val="00C039AF"/>
    <w:rsid w:val="00C05CFD"/>
    <w:rsid w:val="00C10AF1"/>
    <w:rsid w:val="00C13C18"/>
    <w:rsid w:val="00C13E35"/>
    <w:rsid w:val="00C174C9"/>
    <w:rsid w:val="00C212DC"/>
    <w:rsid w:val="00C352E5"/>
    <w:rsid w:val="00C62871"/>
    <w:rsid w:val="00C65AF5"/>
    <w:rsid w:val="00C74DFF"/>
    <w:rsid w:val="00C74E50"/>
    <w:rsid w:val="00C7621F"/>
    <w:rsid w:val="00C93E5E"/>
    <w:rsid w:val="00C95791"/>
    <w:rsid w:val="00CA2C95"/>
    <w:rsid w:val="00CA351C"/>
    <w:rsid w:val="00CB35A5"/>
    <w:rsid w:val="00CB36AB"/>
    <w:rsid w:val="00CE1982"/>
    <w:rsid w:val="00CE5430"/>
    <w:rsid w:val="00CE5752"/>
    <w:rsid w:val="00D020AD"/>
    <w:rsid w:val="00D04182"/>
    <w:rsid w:val="00D141B8"/>
    <w:rsid w:val="00D20DC9"/>
    <w:rsid w:val="00D34A86"/>
    <w:rsid w:val="00D5003F"/>
    <w:rsid w:val="00D71184"/>
    <w:rsid w:val="00D80CBE"/>
    <w:rsid w:val="00D935BE"/>
    <w:rsid w:val="00D96E57"/>
    <w:rsid w:val="00D9782C"/>
    <w:rsid w:val="00DA0333"/>
    <w:rsid w:val="00DA613B"/>
    <w:rsid w:val="00DA6FBB"/>
    <w:rsid w:val="00DB3B1A"/>
    <w:rsid w:val="00DD694D"/>
    <w:rsid w:val="00DD7F4D"/>
    <w:rsid w:val="00DE01B1"/>
    <w:rsid w:val="00DE2329"/>
    <w:rsid w:val="00DE5327"/>
    <w:rsid w:val="00DF4C03"/>
    <w:rsid w:val="00E007B0"/>
    <w:rsid w:val="00E07A79"/>
    <w:rsid w:val="00E157BD"/>
    <w:rsid w:val="00E176ED"/>
    <w:rsid w:val="00E241B1"/>
    <w:rsid w:val="00E241F9"/>
    <w:rsid w:val="00E278C3"/>
    <w:rsid w:val="00E27A07"/>
    <w:rsid w:val="00E30588"/>
    <w:rsid w:val="00E30D46"/>
    <w:rsid w:val="00E320CD"/>
    <w:rsid w:val="00E66927"/>
    <w:rsid w:val="00E71D02"/>
    <w:rsid w:val="00E73881"/>
    <w:rsid w:val="00E76A59"/>
    <w:rsid w:val="00E8537D"/>
    <w:rsid w:val="00E91B96"/>
    <w:rsid w:val="00E937E7"/>
    <w:rsid w:val="00E97E29"/>
    <w:rsid w:val="00EA7BB3"/>
    <w:rsid w:val="00EC2D75"/>
    <w:rsid w:val="00EC5163"/>
    <w:rsid w:val="00EC7894"/>
    <w:rsid w:val="00ED7958"/>
    <w:rsid w:val="00EF3A0A"/>
    <w:rsid w:val="00F13785"/>
    <w:rsid w:val="00F17488"/>
    <w:rsid w:val="00F23039"/>
    <w:rsid w:val="00F230B0"/>
    <w:rsid w:val="00F23BC9"/>
    <w:rsid w:val="00F26FE8"/>
    <w:rsid w:val="00F33517"/>
    <w:rsid w:val="00F43276"/>
    <w:rsid w:val="00F47F30"/>
    <w:rsid w:val="00F52BE7"/>
    <w:rsid w:val="00F63DAC"/>
    <w:rsid w:val="00F64E52"/>
    <w:rsid w:val="00F757C4"/>
    <w:rsid w:val="00FC1A17"/>
    <w:rsid w:val="00FC1CC2"/>
    <w:rsid w:val="00FC4C0A"/>
    <w:rsid w:val="00FD55D6"/>
    <w:rsid w:val="00FD55DD"/>
    <w:rsid w:val="00FD592D"/>
    <w:rsid w:val="00FE697E"/>
    <w:rsid w:val="00FF45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5F"/>
    <w:pPr>
      <w:spacing w:after="0" w:line="240" w:lineRule="auto"/>
    </w:pPr>
    <w:rPr>
      <w:rFonts w:ascii="Times New Roman" w:eastAsia="Times New Roman" w:hAnsi="Times New Roman" w:cs="Times New Roman"/>
      <w:sz w:val="24"/>
      <w:szCs w:val="20"/>
      <w:lang w:val="en-GB" w:eastAsia="de-DE"/>
    </w:rPr>
  </w:style>
  <w:style w:type="paragraph" w:styleId="Heading1">
    <w:name w:val="heading 1"/>
    <w:basedOn w:val="CTDtext"/>
    <w:next w:val="CTDtext"/>
    <w:link w:val="Heading1Char"/>
    <w:qFormat/>
    <w:rsid w:val="0032565F"/>
    <w:pPr>
      <w:keepNext/>
      <w:keepLines/>
      <w:numPr>
        <w:numId w:val="1"/>
      </w:numPr>
      <w:spacing w:after="0"/>
      <w:jc w:val="left"/>
      <w:outlineLvl w:val="0"/>
    </w:pPr>
    <w:rPr>
      <w:b/>
      <w:caps/>
    </w:rPr>
  </w:style>
  <w:style w:type="paragraph" w:styleId="Heading2">
    <w:name w:val="heading 2"/>
    <w:basedOn w:val="CTDtext"/>
    <w:next w:val="CTDtext"/>
    <w:link w:val="Heading2Char"/>
    <w:qFormat/>
    <w:rsid w:val="0032565F"/>
    <w:pPr>
      <w:keepNext/>
      <w:keepLines/>
      <w:numPr>
        <w:ilvl w:val="1"/>
        <w:numId w:val="1"/>
      </w:numPr>
      <w:spacing w:after="0"/>
      <w:jc w:val="left"/>
      <w:outlineLvl w:val="1"/>
    </w:pPr>
    <w:rPr>
      <w:b/>
      <w:caps/>
    </w:rPr>
  </w:style>
  <w:style w:type="paragraph" w:styleId="Heading3">
    <w:name w:val="heading 3"/>
    <w:basedOn w:val="CTDtext"/>
    <w:next w:val="CTDtext"/>
    <w:link w:val="Heading3Char"/>
    <w:qFormat/>
    <w:rsid w:val="0032565F"/>
    <w:pPr>
      <w:keepNext/>
      <w:keepLines/>
      <w:numPr>
        <w:ilvl w:val="2"/>
        <w:numId w:val="1"/>
      </w:numPr>
      <w:spacing w:after="0"/>
      <w:jc w:val="left"/>
      <w:outlineLvl w:val="2"/>
    </w:pPr>
    <w:rPr>
      <w:b/>
    </w:rPr>
  </w:style>
  <w:style w:type="paragraph" w:styleId="Heading4">
    <w:name w:val="heading 4"/>
    <w:basedOn w:val="CTDtext"/>
    <w:next w:val="CTDtext"/>
    <w:link w:val="Heading4Char"/>
    <w:qFormat/>
    <w:rsid w:val="0032565F"/>
    <w:pPr>
      <w:keepNext/>
      <w:keepLines/>
      <w:numPr>
        <w:ilvl w:val="3"/>
        <w:numId w:val="1"/>
      </w:numPr>
      <w:spacing w:after="0"/>
      <w:jc w:val="left"/>
      <w:outlineLvl w:val="3"/>
    </w:pPr>
    <w:rPr>
      <w:b/>
    </w:rPr>
  </w:style>
  <w:style w:type="paragraph" w:styleId="Heading5">
    <w:name w:val="heading 5"/>
    <w:basedOn w:val="CTDtext"/>
    <w:next w:val="CTDtext"/>
    <w:link w:val="Heading5Char"/>
    <w:qFormat/>
    <w:rsid w:val="0032565F"/>
    <w:pPr>
      <w:keepNext/>
      <w:keepLines/>
      <w:numPr>
        <w:ilvl w:val="4"/>
        <w:numId w:val="1"/>
      </w:numPr>
      <w:spacing w:after="0"/>
      <w:ind w:left="0" w:firstLine="0"/>
      <w:jc w:val="left"/>
      <w:outlineLvl w:val="4"/>
    </w:pPr>
    <w:rPr>
      <w:b/>
    </w:rPr>
  </w:style>
  <w:style w:type="paragraph" w:styleId="Heading6">
    <w:name w:val="heading 6"/>
    <w:basedOn w:val="CTDtext"/>
    <w:next w:val="CTDtext"/>
    <w:link w:val="Heading6Char"/>
    <w:qFormat/>
    <w:rsid w:val="0032565F"/>
    <w:pPr>
      <w:keepNext/>
      <w:keepLines/>
      <w:numPr>
        <w:ilvl w:val="5"/>
        <w:numId w:val="1"/>
      </w:numPr>
      <w:spacing w:after="0"/>
      <w:jc w:val="left"/>
      <w:outlineLvl w:val="5"/>
    </w:pPr>
    <w:rPr>
      <w:rFonts w:ascii="Times New" w:hAnsi="Times New"/>
      <w:b/>
      <w:i/>
    </w:rPr>
  </w:style>
  <w:style w:type="paragraph" w:styleId="Heading7">
    <w:name w:val="heading 7"/>
    <w:basedOn w:val="CTDtext"/>
    <w:next w:val="CTDtext"/>
    <w:link w:val="Heading7Char"/>
    <w:qFormat/>
    <w:rsid w:val="0032565F"/>
    <w:pPr>
      <w:keepNext/>
      <w:spacing w:after="0"/>
      <w:jc w:val="left"/>
      <w:outlineLvl w:val="6"/>
    </w:pPr>
    <w:rPr>
      <w:i/>
      <w:u w:val="single"/>
    </w:rPr>
  </w:style>
  <w:style w:type="paragraph" w:styleId="Heading8">
    <w:name w:val="heading 8"/>
    <w:basedOn w:val="CTDtext"/>
    <w:next w:val="CTDtext"/>
    <w:link w:val="Heading8Char"/>
    <w:qFormat/>
    <w:rsid w:val="0032565F"/>
    <w:pPr>
      <w:keepNext/>
      <w:keepLines/>
      <w:spacing w:after="0"/>
      <w:jc w:val="left"/>
      <w:outlineLvl w:val="7"/>
    </w:pPr>
    <w:rPr>
      <w:u w:val="single"/>
    </w:rPr>
  </w:style>
  <w:style w:type="paragraph" w:styleId="Heading9">
    <w:name w:val="heading 9"/>
    <w:basedOn w:val="Normal"/>
    <w:next w:val="Normal"/>
    <w:link w:val="Heading9Char"/>
    <w:qFormat/>
    <w:rsid w:val="0032565F"/>
    <w:pPr>
      <w:keepNext/>
      <w:spacing w:before="113" w:after="57"/>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A5C"/>
    <w:rPr>
      <w:rFonts w:ascii="Times New Roman" w:eastAsia="Times New Roman" w:hAnsi="Times New Roman" w:cs="Times New Roman"/>
      <w:b/>
      <w:caps/>
      <w:sz w:val="24"/>
      <w:szCs w:val="20"/>
      <w:lang w:val="en-GB" w:eastAsia="de-DE"/>
    </w:rPr>
  </w:style>
  <w:style w:type="character" w:customStyle="1" w:styleId="Heading2Char">
    <w:name w:val="Heading 2 Char"/>
    <w:basedOn w:val="DefaultParagraphFont"/>
    <w:link w:val="Heading2"/>
    <w:rsid w:val="00B82A5C"/>
    <w:rPr>
      <w:rFonts w:ascii="Times New Roman" w:eastAsia="Times New Roman" w:hAnsi="Times New Roman" w:cs="Times New Roman"/>
      <w:b/>
      <w:caps/>
      <w:sz w:val="24"/>
      <w:szCs w:val="20"/>
      <w:lang w:val="en-GB" w:eastAsia="de-DE"/>
    </w:rPr>
  </w:style>
  <w:style w:type="character" w:customStyle="1" w:styleId="Heading3Char">
    <w:name w:val="Heading 3 Char"/>
    <w:basedOn w:val="DefaultParagraphFont"/>
    <w:link w:val="Heading3"/>
    <w:rsid w:val="00B82A5C"/>
    <w:rPr>
      <w:rFonts w:ascii="Times New Roman" w:eastAsia="Times New Roman" w:hAnsi="Times New Roman" w:cs="Times New Roman"/>
      <w:b/>
      <w:sz w:val="24"/>
      <w:szCs w:val="20"/>
      <w:lang w:val="en-GB" w:eastAsia="de-DE"/>
    </w:rPr>
  </w:style>
  <w:style w:type="character" w:customStyle="1" w:styleId="Heading4Char">
    <w:name w:val="Heading 4 Char"/>
    <w:basedOn w:val="DefaultParagraphFont"/>
    <w:link w:val="Heading4"/>
    <w:rsid w:val="00B82A5C"/>
    <w:rPr>
      <w:rFonts w:ascii="Times New Roman" w:eastAsia="Times New Roman" w:hAnsi="Times New Roman" w:cs="Times New Roman"/>
      <w:b/>
      <w:sz w:val="24"/>
      <w:szCs w:val="20"/>
      <w:lang w:val="en-GB" w:eastAsia="de-DE"/>
    </w:rPr>
  </w:style>
  <w:style w:type="character" w:customStyle="1" w:styleId="Heading5Char">
    <w:name w:val="Heading 5 Char"/>
    <w:basedOn w:val="DefaultParagraphFont"/>
    <w:link w:val="Heading5"/>
    <w:rsid w:val="00B82A5C"/>
    <w:rPr>
      <w:rFonts w:ascii="Times New Roman" w:eastAsia="Times New Roman" w:hAnsi="Times New Roman" w:cs="Times New Roman"/>
      <w:b/>
      <w:sz w:val="24"/>
      <w:szCs w:val="20"/>
      <w:lang w:val="en-GB" w:eastAsia="de-DE"/>
    </w:rPr>
  </w:style>
  <w:style w:type="character" w:customStyle="1" w:styleId="Heading6Char">
    <w:name w:val="Heading 6 Char"/>
    <w:basedOn w:val="DefaultParagraphFont"/>
    <w:link w:val="Heading6"/>
    <w:rsid w:val="00B82A5C"/>
    <w:rPr>
      <w:rFonts w:ascii="Times New" w:eastAsia="Times New Roman" w:hAnsi="Times New" w:cs="Times New Roman"/>
      <w:b/>
      <w:i/>
      <w:sz w:val="24"/>
      <w:szCs w:val="20"/>
      <w:lang w:val="en-GB" w:eastAsia="de-DE"/>
    </w:rPr>
  </w:style>
  <w:style w:type="character" w:customStyle="1" w:styleId="Heading7Char">
    <w:name w:val="Heading 7 Char"/>
    <w:basedOn w:val="DefaultParagraphFont"/>
    <w:link w:val="Heading7"/>
    <w:rsid w:val="00B82A5C"/>
    <w:rPr>
      <w:rFonts w:ascii="Times New Roman" w:eastAsia="Times New Roman" w:hAnsi="Times New Roman" w:cs="Times New Roman"/>
      <w:i/>
      <w:sz w:val="24"/>
      <w:szCs w:val="20"/>
      <w:u w:val="single"/>
      <w:lang w:val="en-GB" w:eastAsia="de-DE"/>
    </w:rPr>
  </w:style>
  <w:style w:type="character" w:customStyle="1" w:styleId="Heading8Char">
    <w:name w:val="Heading 8 Char"/>
    <w:basedOn w:val="DefaultParagraphFont"/>
    <w:link w:val="Heading8"/>
    <w:rsid w:val="00B82A5C"/>
    <w:rPr>
      <w:rFonts w:ascii="Times New Roman" w:eastAsia="Times New Roman" w:hAnsi="Times New Roman" w:cs="Times New Roman"/>
      <w:sz w:val="24"/>
      <w:szCs w:val="20"/>
      <w:u w:val="single"/>
      <w:lang w:val="en-GB" w:eastAsia="de-DE"/>
    </w:rPr>
  </w:style>
  <w:style w:type="character" w:customStyle="1" w:styleId="Heading9Char">
    <w:name w:val="Heading 9 Char"/>
    <w:basedOn w:val="DefaultParagraphFont"/>
    <w:link w:val="Heading9"/>
    <w:rsid w:val="00B82A5C"/>
    <w:rPr>
      <w:rFonts w:ascii="Times New Roman" w:eastAsia="Times New Roman" w:hAnsi="Times New Roman" w:cs="Times New Roman"/>
      <w:b/>
      <w:i/>
      <w:sz w:val="24"/>
      <w:szCs w:val="20"/>
      <w:lang w:val="en-GB" w:eastAsia="de-DE"/>
    </w:rPr>
  </w:style>
  <w:style w:type="paragraph" w:customStyle="1" w:styleId="CTDtext">
    <w:name w:val="CTD text"/>
    <w:basedOn w:val="Normal"/>
    <w:link w:val="CTDtextZchn"/>
    <w:rsid w:val="0032565F"/>
    <w:pPr>
      <w:spacing w:after="240" w:line="360" w:lineRule="auto"/>
      <w:jc w:val="both"/>
    </w:pPr>
  </w:style>
  <w:style w:type="character" w:customStyle="1" w:styleId="CTDtextChar">
    <w:name w:val="CTD text Char"/>
    <w:basedOn w:val="DefaultParagraphFont"/>
    <w:rsid w:val="0032565F"/>
    <w:rPr>
      <w:sz w:val="24"/>
      <w:lang w:val="en-GB" w:eastAsia="de-DE" w:bidi="ar-SA"/>
    </w:rPr>
  </w:style>
  <w:style w:type="paragraph" w:styleId="Caption">
    <w:name w:val="caption"/>
    <w:basedOn w:val="CTDtext"/>
    <w:next w:val="CTDtext"/>
    <w:qFormat/>
    <w:rsid w:val="0032565F"/>
    <w:pPr>
      <w:spacing w:before="113" w:after="57"/>
      <w:ind w:left="1701" w:hanging="1701"/>
    </w:pPr>
    <w:rPr>
      <w:rFonts w:ascii="Times New (W1)" w:hAnsi="Times New (W1)"/>
    </w:rPr>
  </w:style>
  <w:style w:type="paragraph" w:customStyle="1" w:styleId="appendixheading">
    <w:name w:val="appendix heading"/>
    <w:basedOn w:val="Heading1"/>
    <w:rsid w:val="0032565F"/>
    <w:pPr>
      <w:ind w:left="0" w:firstLine="0"/>
      <w:outlineLvl w:val="9"/>
    </w:pPr>
    <w:rPr>
      <w:lang w:eastAsia="en-US"/>
    </w:rPr>
  </w:style>
  <w:style w:type="paragraph" w:styleId="TOC1">
    <w:name w:val="toc 1"/>
    <w:basedOn w:val="CTDtext"/>
    <w:next w:val="CTDtext"/>
    <w:semiHidden/>
    <w:rsid w:val="0032565F"/>
    <w:pPr>
      <w:tabs>
        <w:tab w:val="right" w:leader="dot" w:pos="9072"/>
      </w:tabs>
      <w:spacing w:before="240" w:after="0" w:line="240" w:lineRule="auto"/>
      <w:ind w:left="1418" w:right="567" w:hanging="1418"/>
      <w:jc w:val="left"/>
    </w:pPr>
    <w:rPr>
      <w:b/>
      <w:caps/>
    </w:rPr>
  </w:style>
  <w:style w:type="paragraph" w:styleId="TOC2">
    <w:name w:val="toc 2"/>
    <w:basedOn w:val="CTDtext"/>
    <w:next w:val="CTDtext"/>
    <w:semiHidden/>
    <w:rsid w:val="0032565F"/>
    <w:pPr>
      <w:keepLines/>
      <w:tabs>
        <w:tab w:val="right" w:leader="dot" w:pos="9072"/>
      </w:tabs>
      <w:spacing w:before="120" w:after="0" w:line="240" w:lineRule="auto"/>
      <w:ind w:left="1418" w:right="567" w:hanging="1418"/>
      <w:jc w:val="left"/>
    </w:pPr>
    <w:rPr>
      <w:b/>
      <w:caps/>
    </w:rPr>
  </w:style>
  <w:style w:type="paragraph" w:styleId="TOC3">
    <w:name w:val="toc 3"/>
    <w:basedOn w:val="TOC2"/>
    <w:next w:val="Normal"/>
    <w:semiHidden/>
    <w:rsid w:val="0032565F"/>
    <w:rPr>
      <w:caps w:val="0"/>
    </w:rPr>
  </w:style>
  <w:style w:type="paragraph" w:styleId="TOC4">
    <w:name w:val="toc 4"/>
    <w:basedOn w:val="TOC3"/>
    <w:next w:val="Normal"/>
    <w:rsid w:val="0032565F"/>
    <w:pPr>
      <w:spacing w:before="60"/>
    </w:pPr>
    <w:rPr>
      <w:b w:val="0"/>
    </w:rPr>
  </w:style>
  <w:style w:type="paragraph" w:styleId="TableofFigures">
    <w:name w:val="table of figures"/>
    <w:basedOn w:val="Normal"/>
    <w:semiHidden/>
    <w:rsid w:val="0032565F"/>
    <w:pPr>
      <w:tabs>
        <w:tab w:val="right" w:leader="dot" w:pos="9072"/>
      </w:tabs>
      <w:spacing w:before="120"/>
      <w:ind w:left="2552" w:right="567" w:hanging="2552"/>
    </w:pPr>
    <w:rPr>
      <w:b/>
    </w:rPr>
  </w:style>
  <w:style w:type="paragraph" w:customStyle="1" w:styleId="Titles">
    <w:name w:val="Titles"/>
    <w:basedOn w:val="Normal"/>
    <w:rsid w:val="0032565F"/>
    <w:pPr>
      <w:jc w:val="center"/>
    </w:pPr>
    <w:rPr>
      <w:b/>
      <w:caps/>
      <w:sz w:val="28"/>
    </w:rPr>
  </w:style>
  <w:style w:type="paragraph" w:styleId="TOC5">
    <w:name w:val="toc 5"/>
    <w:basedOn w:val="TOC4"/>
    <w:next w:val="Normal"/>
    <w:semiHidden/>
    <w:rsid w:val="0032565F"/>
    <w:pPr>
      <w:spacing w:before="0"/>
    </w:pPr>
  </w:style>
  <w:style w:type="paragraph" w:styleId="TOC6">
    <w:name w:val="toc 6"/>
    <w:basedOn w:val="TOC5"/>
    <w:next w:val="Normal"/>
    <w:semiHidden/>
    <w:rsid w:val="0032565F"/>
  </w:style>
  <w:style w:type="paragraph" w:styleId="TOC7">
    <w:name w:val="toc 7"/>
    <w:basedOn w:val="TOC6"/>
    <w:next w:val="Normal"/>
    <w:semiHidden/>
    <w:rsid w:val="0032565F"/>
    <w:pPr>
      <w:ind w:left="2608" w:hanging="2211"/>
    </w:pPr>
  </w:style>
  <w:style w:type="paragraph" w:styleId="TOC8">
    <w:name w:val="toc 8"/>
    <w:basedOn w:val="TOC7"/>
    <w:next w:val="Normal"/>
    <w:semiHidden/>
    <w:rsid w:val="0032565F"/>
  </w:style>
  <w:style w:type="paragraph" w:styleId="TOC9">
    <w:name w:val="toc 9"/>
    <w:basedOn w:val="TOC8"/>
    <w:next w:val="Normal"/>
    <w:semiHidden/>
    <w:rsid w:val="0032565F"/>
  </w:style>
  <w:style w:type="paragraph" w:customStyle="1" w:styleId="Reviewerdeletetext">
    <w:name w:val="Reviewer delete text"/>
    <w:basedOn w:val="CTDtext"/>
    <w:rsid w:val="0032565F"/>
    <w:rPr>
      <w:strike/>
      <w:color w:val="FF0000"/>
    </w:rPr>
  </w:style>
  <w:style w:type="paragraph" w:styleId="Header">
    <w:name w:val="header"/>
    <w:basedOn w:val="Normal"/>
    <w:link w:val="HeaderChar"/>
    <w:rsid w:val="0032565F"/>
    <w:pPr>
      <w:tabs>
        <w:tab w:val="left" w:pos="1701"/>
        <w:tab w:val="center" w:pos="4253"/>
      </w:tabs>
    </w:pPr>
  </w:style>
  <w:style w:type="character" w:customStyle="1" w:styleId="HeaderChar">
    <w:name w:val="Header Char"/>
    <w:basedOn w:val="DefaultParagraphFont"/>
    <w:link w:val="Header"/>
    <w:rsid w:val="00B82A5C"/>
    <w:rPr>
      <w:rFonts w:ascii="Times New Roman" w:eastAsia="Times New Roman" w:hAnsi="Times New Roman" w:cs="Times New Roman"/>
      <w:sz w:val="24"/>
      <w:szCs w:val="20"/>
      <w:lang w:val="en-GB" w:eastAsia="de-DE"/>
    </w:rPr>
  </w:style>
  <w:style w:type="paragraph" w:styleId="Footer">
    <w:name w:val="footer"/>
    <w:basedOn w:val="CTDtext"/>
    <w:link w:val="FooterChar"/>
    <w:rsid w:val="0032565F"/>
    <w:pPr>
      <w:pBdr>
        <w:top w:val="single" w:sz="6" w:space="1" w:color="auto"/>
      </w:pBdr>
      <w:tabs>
        <w:tab w:val="center" w:pos="4536"/>
        <w:tab w:val="right" w:pos="9072"/>
      </w:tabs>
      <w:spacing w:after="0" w:line="240" w:lineRule="auto"/>
    </w:pPr>
  </w:style>
  <w:style w:type="character" w:customStyle="1" w:styleId="FooterChar">
    <w:name w:val="Footer Char"/>
    <w:basedOn w:val="DefaultParagraphFont"/>
    <w:link w:val="Footer"/>
    <w:rsid w:val="00B82A5C"/>
    <w:rPr>
      <w:rFonts w:ascii="Times New Roman" w:eastAsia="Times New Roman" w:hAnsi="Times New Roman" w:cs="Times New Roman"/>
      <w:sz w:val="24"/>
      <w:szCs w:val="20"/>
      <w:lang w:val="en-GB" w:eastAsia="de-DE"/>
    </w:rPr>
  </w:style>
  <w:style w:type="paragraph" w:customStyle="1" w:styleId="Externalref">
    <w:name w:val="External ref"/>
    <w:basedOn w:val="CTDtext"/>
    <w:rsid w:val="0032565F"/>
    <w:rPr>
      <w:color w:val="0066FF"/>
    </w:rPr>
  </w:style>
  <w:style w:type="paragraph" w:customStyle="1" w:styleId="Reviewernewtext">
    <w:name w:val="Reviewer new text"/>
    <w:basedOn w:val="CTDtext"/>
    <w:rsid w:val="0032565F"/>
    <w:rPr>
      <w:color w:val="FF0000"/>
    </w:rPr>
  </w:style>
  <w:style w:type="character" w:styleId="Hyperlink">
    <w:name w:val="Hyperlink"/>
    <w:basedOn w:val="DefaultParagraphFont"/>
    <w:rsid w:val="0032565F"/>
    <w:rPr>
      <w:rFonts w:ascii="Times New Roman" w:hAnsi="Times New Roman"/>
      <w:color w:val="0066FF"/>
      <w:sz w:val="24"/>
      <w:bdr w:val="none" w:sz="0" w:space="0" w:color="auto"/>
    </w:rPr>
  </w:style>
  <w:style w:type="paragraph" w:customStyle="1" w:styleId="Comment">
    <w:name w:val="Comment"/>
    <w:basedOn w:val="Normal"/>
    <w:next w:val="CTDtext"/>
    <w:rsid w:val="0032565F"/>
    <w:pPr>
      <w:spacing w:after="240" w:line="360" w:lineRule="auto"/>
    </w:pPr>
    <w:rPr>
      <w:rFonts w:ascii="Courier New" w:hAnsi="Courier New"/>
      <w:color w:val="FF0000"/>
      <w:lang w:eastAsia="en-US"/>
    </w:rPr>
  </w:style>
  <w:style w:type="paragraph" w:customStyle="1" w:styleId="Figureheading">
    <w:name w:val="Figure_heading"/>
    <w:basedOn w:val="CTDtext"/>
    <w:autoRedefine/>
    <w:rsid w:val="0032565F"/>
    <w:pPr>
      <w:keepNext/>
      <w:keepLines/>
      <w:tabs>
        <w:tab w:val="left" w:pos="1985"/>
      </w:tabs>
      <w:spacing w:before="120" w:after="120" w:line="240" w:lineRule="auto"/>
      <w:ind w:left="1985" w:hanging="1985"/>
      <w:jc w:val="left"/>
    </w:pPr>
    <w:rPr>
      <w:b/>
      <w:sz w:val="22"/>
      <w:lang w:eastAsia="en-US"/>
    </w:rPr>
  </w:style>
  <w:style w:type="paragraph" w:customStyle="1" w:styleId="Figuretop">
    <w:name w:val="Figuretop"/>
    <w:basedOn w:val="CTDtext"/>
    <w:rsid w:val="0032565F"/>
    <w:pPr>
      <w:keepNext/>
      <w:keepLines/>
      <w:spacing w:after="0" w:line="240" w:lineRule="auto"/>
    </w:pPr>
    <w:rPr>
      <w:sz w:val="2"/>
      <w:lang w:eastAsia="en-US"/>
    </w:rPr>
  </w:style>
  <w:style w:type="paragraph" w:customStyle="1" w:styleId="Post-table">
    <w:name w:val="Post-table"/>
    <w:basedOn w:val="CTDtext"/>
    <w:next w:val="CTDtext"/>
    <w:rsid w:val="0032565F"/>
    <w:pPr>
      <w:spacing w:after="0" w:line="240" w:lineRule="auto"/>
    </w:pPr>
    <w:rPr>
      <w:lang w:eastAsia="en-US"/>
    </w:rPr>
  </w:style>
  <w:style w:type="paragraph" w:customStyle="1" w:styleId="References">
    <w:name w:val="References"/>
    <w:basedOn w:val="Normal"/>
    <w:next w:val="CTDtext"/>
    <w:rsid w:val="0032565F"/>
    <w:pPr>
      <w:tabs>
        <w:tab w:val="left" w:pos="2160"/>
      </w:tabs>
      <w:spacing w:before="60" w:after="60" w:line="360" w:lineRule="auto"/>
    </w:pPr>
    <w:rPr>
      <w:lang w:eastAsia="en-US"/>
    </w:rPr>
  </w:style>
  <w:style w:type="paragraph" w:customStyle="1" w:styleId="Tablefootnote">
    <w:name w:val="Table_footnote"/>
    <w:basedOn w:val="CTDtext"/>
    <w:autoRedefine/>
    <w:rsid w:val="0032565F"/>
    <w:pPr>
      <w:spacing w:before="60" w:after="60" w:line="240" w:lineRule="auto"/>
      <w:jc w:val="left"/>
    </w:pPr>
    <w:rPr>
      <w:sz w:val="20"/>
      <w:lang w:eastAsia="en-US"/>
    </w:rPr>
  </w:style>
  <w:style w:type="paragraph" w:customStyle="1" w:styleId="Tableheading">
    <w:name w:val="Table_heading"/>
    <w:basedOn w:val="CTDtext"/>
    <w:autoRedefine/>
    <w:rsid w:val="0032565F"/>
    <w:pPr>
      <w:keepNext/>
      <w:keepLines/>
      <w:tabs>
        <w:tab w:val="left" w:pos="1985"/>
      </w:tabs>
      <w:spacing w:before="120" w:after="120" w:line="240" w:lineRule="auto"/>
      <w:ind w:left="1985" w:hanging="1985"/>
      <w:jc w:val="left"/>
    </w:pPr>
    <w:rPr>
      <w:b/>
      <w:sz w:val="22"/>
      <w:lang w:eastAsia="en-US"/>
    </w:rPr>
  </w:style>
  <w:style w:type="paragraph" w:customStyle="1" w:styleId="Tablesubheading">
    <w:name w:val="Table_subheading"/>
    <w:basedOn w:val="CTDtext"/>
    <w:rsid w:val="0032565F"/>
    <w:pPr>
      <w:keepNext/>
      <w:keepLines/>
      <w:spacing w:before="60" w:after="60" w:line="240" w:lineRule="auto"/>
      <w:jc w:val="center"/>
    </w:pPr>
    <w:rPr>
      <w:b/>
      <w:sz w:val="22"/>
      <w:lang w:eastAsia="en-US"/>
    </w:rPr>
  </w:style>
  <w:style w:type="paragraph" w:customStyle="1" w:styleId="Tabletext">
    <w:name w:val="Tabletext"/>
    <w:basedOn w:val="CTDtext"/>
    <w:rsid w:val="0032565F"/>
    <w:pPr>
      <w:spacing w:before="40" w:after="40" w:line="240" w:lineRule="auto"/>
      <w:jc w:val="center"/>
    </w:pPr>
    <w:rPr>
      <w:sz w:val="20"/>
      <w:lang w:eastAsia="en-US"/>
    </w:rPr>
  </w:style>
  <w:style w:type="paragraph" w:customStyle="1" w:styleId="Tabletop">
    <w:name w:val="Tabletop"/>
    <w:basedOn w:val="CTDtext"/>
    <w:rsid w:val="0032565F"/>
    <w:pPr>
      <w:keepNext/>
      <w:keepLines/>
      <w:spacing w:after="0" w:line="240" w:lineRule="auto"/>
    </w:pPr>
    <w:rPr>
      <w:sz w:val="2"/>
      <w:lang w:eastAsia="en-US"/>
    </w:rPr>
  </w:style>
  <w:style w:type="paragraph" w:styleId="Title">
    <w:name w:val="Title"/>
    <w:basedOn w:val="Normal"/>
    <w:link w:val="TitleChar"/>
    <w:qFormat/>
    <w:rsid w:val="0032565F"/>
    <w:pPr>
      <w:spacing w:before="240" w:after="60" w:line="360" w:lineRule="auto"/>
      <w:jc w:val="center"/>
      <w:outlineLvl w:val="0"/>
    </w:pPr>
    <w:rPr>
      <w:rFonts w:cs="Arial"/>
      <w:b/>
      <w:bCs/>
      <w:kern w:val="28"/>
      <w:sz w:val="32"/>
      <w:szCs w:val="32"/>
      <w:lang w:eastAsia="en-US"/>
    </w:rPr>
  </w:style>
  <w:style w:type="character" w:customStyle="1" w:styleId="TitleChar">
    <w:name w:val="Title Char"/>
    <w:basedOn w:val="DefaultParagraphFont"/>
    <w:link w:val="Title"/>
    <w:rsid w:val="00B82A5C"/>
    <w:rPr>
      <w:rFonts w:ascii="Times New Roman" w:eastAsia="Times New Roman" w:hAnsi="Times New Roman" w:cs="Arial"/>
      <w:b/>
      <w:bCs/>
      <w:kern w:val="28"/>
      <w:sz w:val="32"/>
      <w:szCs w:val="32"/>
      <w:lang w:val="en-GB"/>
    </w:rPr>
  </w:style>
  <w:style w:type="paragraph" w:customStyle="1" w:styleId="TOCtitle">
    <w:name w:val="TOC title"/>
    <w:basedOn w:val="Heading1"/>
    <w:next w:val="CTDtext"/>
    <w:rsid w:val="0032565F"/>
    <w:pPr>
      <w:numPr>
        <w:numId w:val="0"/>
      </w:numPr>
      <w:spacing w:before="120" w:line="240" w:lineRule="auto"/>
      <w:jc w:val="center"/>
    </w:pPr>
    <w:rPr>
      <w:bCs/>
      <w:caps w:val="0"/>
      <w:lang w:eastAsia="en-US"/>
    </w:rPr>
  </w:style>
  <w:style w:type="paragraph" w:styleId="FootnoteText">
    <w:name w:val="footnote text"/>
    <w:basedOn w:val="Normal"/>
    <w:link w:val="FootnoteTextChar"/>
    <w:semiHidden/>
    <w:rsid w:val="0032565F"/>
    <w:rPr>
      <w:lang w:eastAsia="en-US"/>
    </w:rPr>
  </w:style>
  <w:style w:type="character" w:customStyle="1" w:styleId="FootnoteTextChar">
    <w:name w:val="Footnote Text Char"/>
    <w:basedOn w:val="DefaultParagraphFont"/>
    <w:link w:val="FootnoteText"/>
    <w:semiHidden/>
    <w:rsid w:val="00B82A5C"/>
    <w:rPr>
      <w:rFonts w:ascii="Times New Roman" w:eastAsia="Times New Roman" w:hAnsi="Times New Roman" w:cs="Times New Roman"/>
      <w:sz w:val="24"/>
      <w:szCs w:val="20"/>
      <w:lang w:val="en-GB"/>
    </w:rPr>
  </w:style>
  <w:style w:type="paragraph" w:customStyle="1" w:styleId="Figurefootnote">
    <w:name w:val="Figure_footnote"/>
    <w:basedOn w:val="Tablefootnote"/>
    <w:rsid w:val="0032565F"/>
  </w:style>
  <w:style w:type="paragraph" w:customStyle="1" w:styleId="appendix">
    <w:name w:val="appendix"/>
    <w:basedOn w:val="CTDtext"/>
    <w:rsid w:val="0032565F"/>
    <w:pPr>
      <w:ind w:left="2552" w:hanging="2552"/>
      <w:jc w:val="left"/>
    </w:pPr>
    <w:rPr>
      <w:rFonts w:eastAsia="MS Mincho"/>
      <w:lang w:val="en-US"/>
    </w:rPr>
  </w:style>
  <w:style w:type="paragraph" w:customStyle="1" w:styleId="Landscapefooter">
    <w:name w:val="Landscape footer"/>
    <w:basedOn w:val="Footer"/>
    <w:rsid w:val="0032565F"/>
    <w:pPr>
      <w:tabs>
        <w:tab w:val="clear" w:pos="4536"/>
        <w:tab w:val="clear" w:pos="9072"/>
        <w:tab w:val="center" w:pos="6379"/>
        <w:tab w:val="right" w:pos="13325"/>
      </w:tabs>
    </w:pPr>
  </w:style>
  <w:style w:type="paragraph" w:customStyle="1" w:styleId="Tabletext10pt">
    <w:name w:val="Tabletext 10pt"/>
    <w:basedOn w:val="Tabletext"/>
    <w:rsid w:val="0032565F"/>
  </w:style>
  <w:style w:type="paragraph" w:customStyle="1" w:styleId="Tabletextleft">
    <w:name w:val="Tabletext left"/>
    <w:basedOn w:val="Tabletext"/>
    <w:rsid w:val="0032565F"/>
    <w:pPr>
      <w:jc w:val="left"/>
    </w:pPr>
  </w:style>
  <w:style w:type="paragraph" w:customStyle="1" w:styleId="Tabletextright">
    <w:name w:val="Tabletext right"/>
    <w:basedOn w:val="Tabletext"/>
    <w:rsid w:val="0032565F"/>
    <w:pPr>
      <w:jc w:val="right"/>
    </w:pPr>
  </w:style>
  <w:style w:type="character" w:styleId="PageNumber">
    <w:name w:val="page number"/>
    <w:basedOn w:val="DefaultParagraphFont"/>
    <w:rsid w:val="0032565F"/>
  </w:style>
  <w:style w:type="paragraph" w:customStyle="1" w:styleId="Figuretext">
    <w:name w:val="Figuretext"/>
    <w:basedOn w:val="Tabletext"/>
    <w:next w:val="CTDtext"/>
    <w:rsid w:val="0032565F"/>
  </w:style>
  <w:style w:type="paragraph" w:styleId="BodyText">
    <w:name w:val="Body Text"/>
    <w:basedOn w:val="Normal"/>
    <w:link w:val="BodyTextChar"/>
    <w:rsid w:val="0032565F"/>
    <w:pPr>
      <w:spacing w:after="120"/>
      <w:jc w:val="center"/>
      <w:outlineLvl w:val="0"/>
    </w:pPr>
    <w:rPr>
      <w:rFonts w:ascii="Gill Sans MT" w:hAnsi="Gill Sans MT"/>
      <w:b/>
      <w:bCs/>
      <w:sz w:val="72"/>
    </w:rPr>
  </w:style>
  <w:style w:type="character" w:customStyle="1" w:styleId="BodyTextChar">
    <w:name w:val="Body Text Char"/>
    <w:basedOn w:val="DefaultParagraphFont"/>
    <w:link w:val="BodyText"/>
    <w:rsid w:val="0032565F"/>
    <w:rPr>
      <w:rFonts w:ascii="Gill Sans MT" w:eastAsia="Times New Roman" w:hAnsi="Gill Sans MT" w:cs="Times New Roman"/>
      <w:b/>
      <w:bCs/>
      <w:sz w:val="72"/>
      <w:szCs w:val="20"/>
      <w:lang w:val="en-GB" w:eastAsia="de-DE"/>
    </w:rPr>
  </w:style>
  <w:style w:type="paragraph" w:styleId="BodyTextIndent">
    <w:name w:val="Body Text Indent"/>
    <w:basedOn w:val="Normal"/>
    <w:link w:val="BodyTextIndentChar"/>
    <w:rsid w:val="0032565F"/>
    <w:pPr>
      <w:ind w:left="567" w:hanging="567"/>
    </w:pPr>
  </w:style>
  <w:style w:type="character" w:customStyle="1" w:styleId="BodyTextIndentChar">
    <w:name w:val="Body Text Indent Char"/>
    <w:basedOn w:val="DefaultParagraphFont"/>
    <w:link w:val="BodyTextIndent"/>
    <w:rsid w:val="0032565F"/>
    <w:rPr>
      <w:rFonts w:ascii="Times New Roman" w:eastAsia="Times New Roman" w:hAnsi="Times New Roman" w:cs="Times New Roman"/>
      <w:sz w:val="24"/>
      <w:szCs w:val="20"/>
      <w:lang w:val="en-GB" w:eastAsia="de-DE"/>
    </w:rPr>
  </w:style>
  <w:style w:type="character" w:styleId="EndnoteReference">
    <w:name w:val="endnote reference"/>
    <w:basedOn w:val="DefaultParagraphFont"/>
    <w:semiHidden/>
    <w:rsid w:val="0032565F"/>
    <w:rPr>
      <w:vertAlign w:val="baseline"/>
      <w:lang w:val="en-GB"/>
    </w:rPr>
  </w:style>
  <w:style w:type="paragraph" w:styleId="EndnoteText">
    <w:name w:val="endnote text"/>
    <w:basedOn w:val="CTDtext"/>
    <w:link w:val="EndnoteTextChar"/>
    <w:semiHidden/>
    <w:rsid w:val="0032565F"/>
    <w:pPr>
      <w:keepLines/>
      <w:spacing w:after="60"/>
      <w:ind w:left="720" w:hanging="720"/>
    </w:pPr>
    <w:rPr>
      <w:lang w:eastAsia="en-US"/>
    </w:rPr>
  </w:style>
  <w:style w:type="character" w:customStyle="1" w:styleId="EndnoteTextChar">
    <w:name w:val="Endnote Text Char"/>
    <w:basedOn w:val="DefaultParagraphFont"/>
    <w:link w:val="EndnoteText"/>
    <w:semiHidden/>
    <w:rsid w:val="00B82A5C"/>
    <w:rPr>
      <w:rFonts w:ascii="Times New Roman" w:eastAsia="Times New Roman" w:hAnsi="Times New Roman" w:cs="Times New Roman"/>
      <w:sz w:val="24"/>
      <w:szCs w:val="20"/>
      <w:lang w:val="en-GB"/>
    </w:rPr>
  </w:style>
  <w:style w:type="paragraph" w:customStyle="1" w:styleId="ERAComment">
    <w:name w:val="ERA Comment"/>
    <w:basedOn w:val="CTDtext"/>
    <w:next w:val="CTDtext"/>
    <w:rsid w:val="0032565F"/>
    <w:pPr>
      <w:spacing w:line="240" w:lineRule="auto"/>
    </w:pPr>
    <w:rPr>
      <w:color w:val="993366"/>
    </w:rPr>
  </w:style>
  <w:style w:type="character" w:styleId="FollowedHyperlink">
    <w:name w:val="FollowedHyperlink"/>
    <w:basedOn w:val="DefaultParagraphFont"/>
    <w:rsid w:val="0032565F"/>
    <w:rPr>
      <w:color w:val="800080"/>
      <w:u w:val="single"/>
    </w:rPr>
  </w:style>
  <w:style w:type="paragraph" w:customStyle="1" w:styleId="GapAnalysisText">
    <w:name w:val="Gap Analysis Text"/>
    <w:rsid w:val="0032565F"/>
    <w:pPr>
      <w:spacing w:after="120" w:line="240" w:lineRule="auto"/>
      <w:jc w:val="both"/>
    </w:pPr>
    <w:rPr>
      <w:rFonts w:ascii="Times New Roman" w:eastAsia="Times New Roman" w:hAnsi="Times New Roman" w:cs="Times New Roman"/>
      <w:szCs w:val="20"/>
      <w:lang w:val="en-GB"/>
    </w:rPr>
  </w:style>
  <w:style w:type="paragraph" w:customStyle="1" w:styleId="Headertablecentre">
    <w:name w:val="Header_table_centre"/>
    <w:basedOn w:val="Header"/>
    <w:rsid w:val="0032565F"/>
    <w:pPr>
      <w:spacing w:before="40" w:after="40"/>
      <w:jc w:val="center"/>
    </w:pPr>
  </w:style>
  <w:style w:type="paragraph" w:customStyle="1" w:styleId="Headertableleft">
    <w:name w:val="Header_table_left"/>
    <w:basedOn w:val="Header"/>
    <w:rsid w:val="0032565F"/>
    <w:pPr>
      <w:spacing w:before="40" w:after="40"/>
      <w:ind w:left="2835" w:hanging="2835"/>
    </w:pPr>
    <w:rPr>
      <w:iCs/>
    </w:rPr>
  </w:style>
  <w:style w:type="paragraph" w:customStyle="1" w:styleId="HeadingReference">
    <w:name w:val="Heading Reference"/>
    <w:basedOn w:val="Normal"/>
    <w:rsid w:val="0032565F"/>
    <w:pPr>
      <w:ind w:left="1701" w:hanging="1701"/>
    </w:pPr>
    <w:rPr>
      <w:i/>
    </w:rPr>
  </w:style>
  <w:style w:type="paragraph" w:customStyle="1" w:styleId="NotTOC">
    <w:name w:val="Not TOC"/>
    <w:basedOn w:val="Normal"/>
    <w:next w:val="CTDtext"/>
    <w:rsid w:val="0032565F"/>
    <w:pPr>
      <w:keepNext/>
      <w:keepLines/>
      <w:spacing w:line="360" w:lineRule="auto"/>
    </w:pPr>
    <w:rPr>
      <w:b/>
      <w:lang w:eastAsia="en-US"/>
    </w:rPr>
  </w:style>
  <w:style w:type="paragraph" w:customStyle="1" w:styleId="PortraitFooter">
    <w:name w:val="Portrait Footer"/>
    <w:basedOn w:val="Footer"/>
    <w:rsid w:val="0032565F"/>
    <w:pPr>
      <w:overflowPunct w:val="0"/>
      <w:autoSpaceDE w:val="0"/>
      <w:autoSpaceDN w:val="0"/>
      <w:adjustRightInd w:val="0"/>
      <w:textAlignment w:val="baseline"/>
    </w:pPr>
    <w:rPr>
      <w:b/>
      <w:sz w:val="22"/>
      <w:lang w:eastAsia="en-US"/>
    </w:rPr>
  </w:style>
  <w:style w:type="paragraph" w:customStyle="1" w:styleId="PortraitHeader">
    <w:name w:val="Portrait Header"/>
    <w:basedOn w:val="Header"/>
    <w:rsid w:val="0032565F"/>
    <w:pPr>
      <w:jc w:val="both"/>
    </w:pPr>
    <w:rPr>
      <w:lang w:val="en-US" w:eastAsia="en-US"/>
    </w:rPr>
  </w:style>
  <w:style w:type="paragraph" w:customStyle="1" w:styleId="Potraitheader">
    <w:name w:val="Potrait header"/>
    <w:basedOn w:val="Normal"/>
    <w:rsid w:val="0032565F"/>
    <w:pPr>
      <w:tabs>
        <w:tab w:val="right" w:pos="8505"/>
      </w:tabs>
      <w:jc w:val="both"/>
    </w:pPr>
    <w:rPr>
      <w:sz w:val="22"/>
      <w:lang w:val="en-US" w:eastAsia="en-US"/>
    </w:rPr>
  </w:style>
  <w:style w:type="paragraph" w:customStyle="1" w:styleId="Refs">
    <w:name w:val="Refs"/>
    <w:basedOn w:val="Normal"/>
    <w:next w:val="Normal"/>
    <w:rsid w:val="0032565F"/>
    <w:pPr>
      <w:keepNext/>
      <w:tabs>
        <w:tab w:val="left" w:pos="2160"/>
      </w:tabs>
      <w:spacing w:after="240" w:line="360" w:lineRule="auto"/>
    </w:pPr>
    <w:rPr>
      <w:b/>
      <w:caps/>
      <w:lang w:eastAsia="en-US"/>
    </w:rPr>
  </w:style>
  <w:style w:type="paragraph" w:customStyle="1" w:styleId="StyleBodyText28pt">
    <w:name w:val="Style Body Text + 28 pt"/>
    <w:basedOn w:val="BodyText"/>
    <w:rsid w:val="0032565F"/>
    <w:rPr>
      <w:rFonts w:ascii="Times New Roman" w:hAnsi="Times New Roman"/>
      <w:sz w:val="56"/>
    </w:rPr>
  </w:style>
  <w:style w:type="paragraph" w:customStyle="1" w:styleId="StyleTitlesCenturySchoolbook8ptNotBoldNotAllcapsBe">
    <w:name w:val="Style Titles + Century Schoolbook 8 pt Not Bold Not All caps Be..."/>
    <w:basedOn w:val="Titles"/>
    <w:rsid w:val="0032565F"/>
    <w:pPr>
      <w:spacing w:before="40" w:after="40"/>
    </w:pPr>
    <w:rPr>
      <w:b w:val="0"/>
      <w:caps w:val="0"/>
      <w:sz w:val="16"/>
    </w:rPr>
  </w:style>
  <w:style w:type="paragraph" w:customStyle="1" w:styleId="TOCHeadings">
    <w:name w:val="TOC Headings"/>
    <w:basedOn w:val="Normal"/>
    <w:rsid w:val="0032565F"/>
    <w:pPr>
      <w:tabs>
        <w:tab w:val="center" w:pos="4394"/>
        <w:tab w:val="right" w:pos="8641"/>
      </w:tabs>
      <w:spacing w:before="397" w:after="227"/>
    </w:pPr>
    <w:rPr>
      <w:b/>
    </w:rPr>
  </w:style>
  <w:style w:type="paragraph" w:styleId="BalloonText">
    <w:name w:val="Balloon Text"/>
    <w:basedOn w:val="Normal"/>
    <w:link w:val="BalloonTextChar"/>
    <w:rsid w:val="0032565F"/>
    <w:rPr>
      <w:rFonts w:ascii="Tahoma" w:hAnsi="Tahoma" w:cs="Tahoma"/>
      <w:sz w:val="16"/>
      <w:szCs w:val="16"/>
    </w:rPr>
  </w:style>
  <w:style w:type="character" w:customStyle="1" w:styleId="BalloonTextChar">
    <w:name w:val="Balloon Text Char"/>
    <w:basedOn w:val="DefaultParagraphFont"/>
    <w:link w:val="BalloonText"/>
    <w:rsid w:val="00B82A5C"/>
    <w:rPr>
      <w:rFonts w:ascii="Tahoma" w:eastAsia="Times New Roman" w:hAnsi="Tahoma" w:cs="Tahoma"/>
      <w:sz w:val="16"/>
      <w:szCs w:val="16"/>
      <w:lang w:val="en-GB" w:eastAsia="de-DE"/>
    </w:rPr>
  </w:style>
  <w:style w:type="paragraph" w:customStyle="1" w:styleId="Figuresubheading">
    <w:name w:val="Figure_subheading"/>
    <w:basedOn w:val="Tablesubheading"/>
    <w:rsid w:val="0032565F"/>
  </w:style>
  <w:style w:type="paragraph" w:customStyle="1" w:styleId="Post-figure">
    <w:name w:val="Post-figure"/>
    <w:basedOn w:val="Post-table"/>
    <w:next w:val="CTDtext"/>
    <w:rsid w:val="0032565F"/>
  </w:style>
  <w:style w:type="paragraph" w:customStyle="1" w:styleId="Landscapeheader">
    <w:name w:val="Landscape header"/>
    <w:basedOn w:val="Header"/>
    <w:rsid w:val="0032565F"/>
    <w:rPr>
      <w:iCs/>
    </w:rPr>
  </w:style>
  <w:style w:type="paragraph" w:customStyle="1" w:styleId="figureCTD1">
    <w:name w:val="figure CTD1"/>
    <w:rsid w:val="0032565F"/>
    <w:pPr>
      <w:spacing w:after="240" w:line="360" w:lineRule="auto"/>
      <w:jc w:val="both"/>
    </w:pPr>
    <w:rPr>
      <w:rFonts w:ascii="Times New Roman" w:eastAsia="Times New Roman" w:hAnsi="Times New Roman" w:cs="Times New Roman"/>
      <w:sz w:val="24"/>
      <w:szCs w:val="20"/>
      <w:lang w:val="en-GB" w:eastAsia="de-DE"/>
    </w:rPr>
  </w:style>
  <w:style w:type="character" w:styleId="CommentReference">
    <w:name w:val="annotation reference"/>
    <w:basedOn w:val="DefaultParagraphFont"/>
    <w:rsid w:val="0032565F"/>
    <w:rPr>
      <w:sz w:val="16"/>
      <w:szCs w:val="16"/>
    </w:rPr>
  </w:style>
  <w:style w:type="paragraph" w:styleId="CommentText">
    <w:name w:val="annotation text"/>
    <w:basedOn w:val="Normal"/>
    <w:link w:val="CommentTextChar"/>
    <w:rsid w:val="0032565F"/>
  </w:style>
  <w:style w:type="character" w:customStyle="1" w:styleId="CommentTextChar">
    <w:name w:val="Comment Text Char"/>
    <w:basedOn w:val="DefaultParagraphFont"/>
    <w:link w:val="CommentText"/>
    <w:rsid w:val="00B82A5C"/>
    <w:rPr>
      <w:rFonts w:ascii="Times New Roman" w:eastAsia="Times New Roman" w:hAnsi="Times New Roman" w:cs="Times New Roman"/>
      <w:sz w:val="24"/>
      <w:szCs w:val="20"/>
      <w:lang w:val="en-GB" w:eastAsia="de-DE"/>
    </w:rPr>
  </w:style>
  <w:style w:type="paragraph" w:styleId="CommentSubject">
    <w:name w:val="annotation subject"/>
    <w:basedOn w:val="CommentText"/>
    <w:next w:val="CommentText"/>
    <w:link w:val="CommentSubjectChar"/>
    <w:rsid w:val="0032565F"/>
    <w:rPr>
      <w:b/>
      <w:bCs/>
    </w:rPr>
  </w:style>
  <w:style w:type="character" w:customStyle="1" w:styleId="CommentSubjectChar">
    <w:name w:val="Comment Subject Char"/>
    <w:basedOn w:val="CommentTextChar"/>
    <w:link w:val="CommentSubject"/>
    <w:rsid w:val="00B82A5C"/>
    <w:rPr>
      <w:rFonts w:ascii="Times New Roman" w:eastAsia="Times New Roman" w:hAnsi="Times New Roman" w:cs="Times New Roman"/>
      <w:b/>
      <w:bCs/>
      <w:sz w:val="24"/>
      <w:szCs w:val="20"/>
      <w:lang w:val="en-GB" w:eastAsia="de-DE"/>
    </w:rPr>
  </w:style>
  <w:style w:type="paragraph" w:customStyle="1" w:styleId="CTDTextafterbulletedlists">
    <w:name w:val="CTD Text after bulleted lists"/>
    <w:basedOn w:val="CTDtext"/>
    <w:next w:val="CTDtext"/>
    <w:rsid w:val="0032565F"/>
    <w:pPr>
      <w:spacing w:before="240" w:after="0"/>
    </w:pPr>
    <w:rPr>
      <w:lang w:eastAsia="en-US"/>
    </w:rPr>
  </w:style>
  <w:style w:type="paragraph" w:customStyle="1" w:styleId="TitleA">
    <w:name w:val="Title A"/>
    <w:basedOn w:val="Normal"/>
    <w:qFormat/>
    <w:rsid w:val="00B82A5C"/>
    <w:pPr>
      <w:jc w:val="center"/>
      <w:outlineLvl w:val="0"/>
    </w:pPr>
    <w:rPr>
      <w:b/>
      <w:noProof/>
      <w:lang w:val="en-AU"/>
    </w:rPr>
  </w:style>
  <w:style w:type="character" w:customStyle="1" w:styleId="CTDtextZchn">
    <w:name w:val="CTD text Zchn"/>
    <w:link w:val="CTDtext"/>
    <w:rsid w:val="00B82A5C"/>
    <w:rPr>
      <w:rFonts w:ascii="Times New Roman" w:eastAsia="Times New Roman" w:hAnsi="Times New Roman" w:cs="Times New Roman"/>
      <w:sz w:val="24"/>
      <w:szCs w:val="20"/>
      <w:lang w:val="en-GB" w:eastAsia="de-DE"/>
    </w:rPr>
  </w:style>
  <w:style w:type="paragraph" w:customStyle="1" w:styleId="C-BodyText">
    <w:name w:val="C-Body Text"/>
    <w:link w:val="C-BodyTextChar"/>
    <w:rsid w:val="00B82A5C"/>
    <w:pPr>
      <w:spacing w:before="120" w:after="120" w:line="280" w:lineRule="atLeast"/>
    </w:pPr>
    <w:rPr>
      <w:rFonts w:ascii="Times New Roman" w:eastAsia="Times New Roman" w:hAnsi="Times New Roman" w:cs="Times New Roman"/>
      <w:sz w:val="24"/>
      <w:szCs w:val="20"/>
      <w:lang w:val="en-US"/>
    </w:rPr>
  </w:style>
  <w:style w:type="character" w:customStyle="1" w:styleId="C-BodyTextChar">
    <w:name w:val="C-Body Text Char"/>
    <w:link w:val="C-BodyText"/>
    <w:rsid w:val="00B82A5C"/>
    <w:rPr>
      <w:rFonts w:ascii="Times New Roman" w:eastAsia="Times New Roman" w:hAnsi="Times New Roman" w:cs="Times New Roman"/>
      <w:sz w:val="24"/>
      <w:szCs w:val="20"/>
      <w:lang w:val="en-US"/>
    </w:rPr>
  </w:style>
  <w:style w:type="paragraph" w:styleId="BodyText3">
    <w:name w:val="Body Text 3"/>
    <w:basedOn w:val="Normal"/>
    <w:link w:val="BodyText3Char"/>
    <w:rsid w:val="00B82A5C"/>
    <w:pPr>
      <w:autoSpaceDE w:val="0"/>
      <w:autoSpaceDN w:val="0"/>
      <w:adjustRightInd w:val="0"/>
      <w:jc w:val="both"/>
    </w:pPr>
    <w:rPr>
      <w:color w:val="0000FF"/>
      <w:szCs w:val="22"/>
      <w:lang w:val="en-AU" w:eastAsia="en-GB"/>
    </w:rPr>
  </w:style>
  <w:style w:type="character" w:customStyle="1" w:styleId="BodyText3Char">
    <w:name w:val="Body Text 3 Char"/>
    <w:basedOn w:val="DefaultParagraphFont"/>
    <w:link w:val="BodyText3"/>
    <w:rsid w:val="00B82A5C"/>
    <w:rPr>
      <w:rFonts w:ascii="Times New Roman" w:eastAsia="Times New Roman" w:hAnsi="Times New Roman" w:cs="Times New Roman"/>
      <w:color w:val="0000FF"/>
      <w:sz w:val="24"/>
      <w:lang w:eastAsia="en-GB"/>
    </w:rPr>
  </w:style>
  <w:style w:type="paragraph" w:styleId="BodyTextIndent2">
    <w:name w:val="Body Text Indent 2"/>
    <w:basedOn w:val="Normal"/>
    <w:link w:val="BodyTextIndent2Char"/>
    <w:rsid w:val="00B82A5C"/>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lang w:val="en-AU"/>
    </w:rPr>
  </w:style>
  <w:style w:type="character" w:customStyle="1" w:styleId="BodyTextIndent2Char">
    <w:name w:val="Body Text Indent 2 Char"/>
    <w:basedOn w:val="DefaultParagraphFont"/>
    <w:link w:val="BodyTextIndent2"/>
    <w:rsid w:val="00B82A5C"/>
    <w:rPr>
      <w:rFonts w:ascii="Times New Roman" w:eastAsia="Times New Roman" w:hAnsi="Times New Roman" w:cs="Times New Roman"/>
      <w:b/>
      <w:bCs/>
      <w:color w:val="0000FF"/>
      <w:sz w:val="24"/>
      <w:lang w:eastAsia="de-DE"/>
    </w:rPr>
  </w:style>
  <w:style w:type="paragraph" w:styleId="BodyText2">
    <w:name w:val="Body Text 2"/>
    <w:basedOn w:val="Normal"/>
    <w:link w:val="BodyText2Char"/>
    <w:rsid w:val="00B82A5C"/>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lang w:val="en-AU"/>
    </w:rPr>
  </w:style>
  <w:style w:type="character" w:customStyle="1" w:styleId="BodyText2Char">
    <w:name w:val="Body Text 2 Char"/>
    <w:basedOn w:val="DefaultParagraphFont"/>
    <w:link w:val="BodyText2"/>
    <w:rsid w:val="00B82A5C"/>
    <w:rPr>
      <w:rFonts w:ascii="Times New Roman" w:eastAsia="Times New Roman" w:hAnsi="Times New Roman" w:cs="Times New Roman"/>
      <w:b/>
      <w:bCs/>
      <w:color w:val="0000FF"/>
      <w:sz w:val="24"/>
      <w:u w:val="single"/>
      <w:lang w:eastAsia="de-DE"/>
    </w:rPr>
  </w:style>
  <w:style w:type="paragraph" w:customStyle="1" w:styleId="EMEAEnBodyText">
    <w:name w:val="EMEA En Body Text"/>
    <w:basedOn w:val="Normal"/>
    <w:rsid w:val="00B82A5C"/>
    <w:pPr>
      <w:spacing w:before="120" w:after="120"/>
      <w:jc w:val="both"/>
    </w:pPr>
    <w:rPr>
      <w:lang w:val="en-US"/>
    </w:rPr>
  </w:style>
  <w:style w:type="paragraph" w:styleId="DocumentMap">
    <w:name w:val="Document Map"/>
    <w:basedOn w:val="Normal"/>
    <w:link w:val="DocumentMapChar"/>
    <w:semiHidden/>
    <w:rsid w:val="00B82A5C"/>
    <w:pPr>
      <w:shd w:val="clear" w:color="auto" w:fill="000080"/>
    </w:pPr>
    <w:rPr>
      <w:rFonts w:ascii="Tahoma" w:hAnsi="Tahoma" w:cs="Tahoma"/>
      <w:lang w:val="en-AU"/>
    </w:rPr>
  </w:style>
  <w:style w:type="character" w:customStyle="1" w:styleId="DocumentMapChar">
    <w:name w:val="Document Map Char"/>
    <w:basedOn w:val="DefaultParagraphFont"/>
    <w:link w:val="DocumentMap"/>
    <w:semiHidden/>
    <w:rsid w:val="00B82A5C"/>
    <w:rPr>
      <w:rFonts w:ascii="Tahoma" w:eastAsia="Times New Roman" w:hAnsi="Tahoma" w:cs="Tahoma"/>
      <w:sz w:val="24"/>
      <w:szCs w:val="20"/>
      <w:shd w:val="clear" w:color="auto" w:fill="000080"/>
      <w:lang w:eastAsia="de-DE"/>
    </w:rPr>
  </w:style>
  <w:style w:type="paragraph" w:customStyle="1" w:styleId="AHeader1">
    <w:name w:val="AHeader 1"/>
    <w:basedOn w:val="Normal"/>
    <w:rsid w:val="00B82A5C"/>
    <w:pPr>
      <w:numPr>
        <w:numId w:val="12"/>
      </w:numPr>
      <w:spacing w:after="120"/>
    </w:pPr>
    <w:rPr>
      <w:rFonts w:ascii="Arial" w:hAnsi="Arial" w:cs="Arial"/>
      <w:b/>
      <w:bCs/>
      <w:lang w:val="en-AU"/>
    </w:rPr>
  </w:style>
  <w:style w:type="paragraph" w:customStyle="1" w:styleId="AHeader2">
    <w:name w:val="AHeader 2"/>
    <w:basedOn w:val="AHeader1"/>
    <w:rsid w:val="00B82A5C"/>
    <w:pPr>
      <w:numPr>
        <w:ilvl w:val="1"/>
      </w:numPr>
      <w:tabs>
        <w:tab w:val="clear" w:pos="709"/>
        <w:tab w:val="num" w:pos="360"/>
      </w:tabs>
    </w:pPr>
    <w:rPr>
      <w:sz w:val="22"/>
    </w:rPr>
  </w:style>
  <w:style w:type="paragraph" w:customStyle="1" w:styleId="AHeader3">
    <w:name w:val="AHeader 3"/>
    <w:basedOn w:val="AHeader2"/>
    <w:rsid w:val="00B82A5C"/>
    <w:pPr>
      <w:numPr>
        <w:ilvl w:val="2"/>
      </w:numPr>
      <w:tabs>
        <w:tab w:val="clear" w:pos="1276"/>
        <w:tab w:val="num" w:pos="360"/>
      </w:tabs>
      <w:ind w:left="709" w:hanging="425"/>
    </w:pPr>
  </w:style>
  <w:style w:type="paragraph" w:customStyle="1" w:styleId="AHeader2abc">
    <w:name w:val="AHeader 2 abc"/>
    <w:basedOn w:val="AHeader3"/>
    <w:rsid w:val="00B82A5C"/>
    <w:pPr>
      <w:numPr>
        <w:ilvl w:val="3"/>
      </w:numPr>
      <w:tabs>
        <w:tab w:val="clear" w:pos="1276"/>
        <w:tab w:val="num" w:pos="360"/>
      </w:tabs>
      <w:ind w:left="709" w:hanging="425"/>
    </w:pPr>
  </w:style>
  <w:style w:type="paragraph" w:customStyle="1" w:styleId="AHeader3abc">
    <w:name w:val="AHeader 3 abc"/>
    <w:basedOn w:val="AHeader2abc"/>
    <w:rsid w:val="00B82A5C"/>
    <w:pPr>
      <w:numPr>
        <w:ilvl w:val="4"/>
      </w:numPr>
      <w:tabs>
        <w:tab w:val="clear" w:pos="1701"/>
        <w:tab w:val="num" w:pos="360"/>
      </w:tabs>
      <w:ind w:left="709"/>
    </w:pPr>
  </w:style>
  <w:style w:type="paragraph" w:styleId="BodyTextIndent3">
    <w:name w:val="Body Text Indent 3"/>
    <w:basedOn w:val="Normal"/>
    <w:link w:val="BodyTextIndent3Char"/>
    <w:rsid w:val="00B82A5C"/>
    <w:pPr>
      <w:tabs>
        <w:tab w:val="left" w:pos="1134"/>
      </w:tabs>
      <w:autoSpaceDE w:val="0"/>
      <w:autoSpaceDN w:val="0"/>
      <w:adjustRightInd w:val="0"/>
      <w:ind w:left="633"/>
      <w:jc w:val="both"/>
    </w:pPr>
    <w:rPr>
      <w:szCs w:val="21"/>
      <w:lang w:val="en-AU"/>
    </w:rPr>
  </w:style>
  <w:style w:type="character" w:customStyle="1" w:styleId="BodyTextIndent3Char">
    <w:name w:val="Body Text Indent 3 Char"/>
    <w:basedOn w:val="DefaultParagraphFont"/>
    <w:link w:val="BodyTextIndent3"/>
    <w:rsid w:val="00B82A5C"/>
    <w:rPr>
      <w:rFonts w:ascii="Times New Roman" w:eastAsia="Times New Roman" w:hAnsi="Times New Roman" w:cs="Times New Roman"/>
      <w:sz w:val="24"/>
      <w:szCs w:val="21"/>
      <w:lang w:eastAsia="de-DE"/>
    </w:rPr>
  </w:style>
  <w:style w:type="table" w:styleId="TableGrid">
    <w:name w:val="Table Grid"/>
    <w:basedOn w:val="TableNormal"/>
    <w:uiPriority w:val="59"/>
    <w:rsid w:val="00B82A5C"/>
    <w:pPr>
      <w:tabs>
        <w:tab w:val="left" w:pos="567"/>
      </w:tabs>
      <w:spacing w:after="0" w:line="26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A5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PlainText">
    <w:name w:val="Plain Text"/>
    <w:basedOn w:val="Normal"/>
    <w:link w:val="PlainTextChar"/>
    <w:uiPriority w:val="99"/>
    <w:unhideWhenUsed/>
    <w:rsid w:val="00B82A5C"/>
    <w:rPr>
      <w:rFonts w:ascii="Consolas" w:eastAsia="Calibri" w:hAnsi="Consolas"/>
      <w:sz w:val="21"/>
      <w:szCs w:val="21"/>
      <w:lang w:val="en-AU"/>
    </w:rPr>
  </w:style>
  <w:style w:type="character" w:customStyle="1" w:styleId="PlainTextChar">
    <w:name w:val="Plain Text Char"/>
    <w:basedOn w:val="DefaultParagraphFont"/>
    <w:link w:val="PlainText"/>
    <w:uiPriority w:val="99"/>
    <w:rsid w:val="00B82A5C"/>
    <w:rPr>
      <w:rFonts w:ascii="Consolas" w:eastAsia="Calibri" w:hAnsi="Consolas" w:cs="Times New Roman"/>
      <w:sz w:val="21"/>
      <w:szCs w:val="21"/>
      <w:lang w:eastAsia="de-DE"/>
    </w:rPr>
  </w:style>
  <w:style w:type="paragraph" w:customStyle="1" w:styleId="ARITitlePageText">
    <w:name w:val="ARI Title Page Text"/>
    <w:basedOn w:val="Normal"/>
    <w:rsid w:val="00B82A5C"/>
    <w:pPr>
      <w:jc w:val="both"/>
    </w:pPr>
    <w:rPr>
      <w:rFonts w:ascii="Arial" w:hAnsi="Arial" w:cs="Arial"/>
      <w:szCs w:val="24"/>
      <w:lang w:val="en-US"/>
    </w:rPr>
  </w:style>
  <w:style w:type="paragraph" w:customStyle="1" w:styleId="ARINormalText">
    <w:name w:val="ARI Normal Text"/>
    <w:basedOn w:val="Normal"/>
    <w:link w:val="ARINormalTextChar"/>
    <w:rsid w:val="00B82A5C"/>
    <w:pPr>
      <w:spacing w:after="120"/>
      <w:jc w:val="both"/>
    </w:pPr>
    <w:rPr>
      <w:rFonts w:ascii="Arial" w:hAnsi="Arial"/>
      <w:szCs w:val="24"/>
      <w:lang w:val="en-AU"/>
    </w:rPr>
  </w:style>
  <w:style w:type="character" w:customStyle="1" w:styleId="ARINormalTextChar">
    <w:name w:val="ARI Normal Text Char"/>
    <w:link w:val="ARINormalText"/>
    <w:rsid w:val="00B82A5C"/>
    <w:rPr>
      <w:rFonts w:ascii="Arial" w:eastAsia="Times New Roman" w:hAnsi="Arial" w:cs="Times New Roman"/>
      <w:sz w:val="24"/>
      <w:szCs w:val="24"/>
      <w:lang w:eastAsia="de-DE"/>
    </w:rPr>
  </w:style>
  <w:style w:type="paragraph" w:customStyle="1" w:styleId="Paragraph">
    <w:name w:val="Paragraph"/>
    <w:basedOn w:val="Normal"/>
    <w:link w:val="ParagraphChar"/>
    <w:rsid w:val="00B82A5C"/>
    <w:pPr>
      <w:spacing w:after="240" w:line="300" w:lineRule="auto"/>
    </w:pPr>
    <w:rPr>
      <w:lang w:val="en-AU"/>
    </w:rPr>
  </w:style>
  <w:style w:type="paragraph" w:customStyle="1" w:styleId="TableFooter">
    <w:name w:val="Table Footer"/>
    <w:basedOn w:val="Paragraph"/>
    <w:rsid w:val="00B82A5C"/>
    <w:pPr>
      <w:keepLines/>
      <w:tabs>
        <w:tab w:val="right" w:pos="144"/>
      </w:tabs>
      <w:spacing w:before="60" w:after="0" w:line="240" w:lineRule="exact"/>
      <w:ind w:left="216" w:hanging="216"/>
    </w:pPr>
    <w:rPr>
      <w:sz w:val="20"/>
    </w:rPr>
  </w:style>
  <w:style w:type="paragraph" w:customStyle="1" w:styleId="ListNumbered2">
    <w:name w:val="List Numbered 2"/>
    <w:basedOn w:val="Normal"/>
    <w:rsid w:val="00B82A5C"/>
    <w:pPr>
      <w:numPr>
        <w:numId w:val="13"/>
      </w:numPr>
      <w:spacing w:after="120" w:line="300" w:lineRule="auto"/>
    </w:pPr>
    <w:rPr>
      <w:lang w:val="en-US"/>
    </w:rPr>
  </w:style>
  <w:style w:type="character" w:customStyle="1" w:styleId="ParagraphChar">
    <w:name w:val="Paragraph Char"/>
    <w:link w:val="Paragraph"/>
    <w:rsid w:val="00B82A5C"/>
    <w:rPr>
      <w:rFonts w:ascii="Times New Roman" w:eastAsia="Times New Roman" w:hAnsi="Times New Roman" w:cs="Times New Roman"/>
      <w:sz w:val="24"/>
      <w:szCs w:val="20"/>
      <w:lang w:eastAsia="de-DE"/>
    </w:rPr>
  </w:style>
  <w:style w:type="paragraph" w:styleId="Revision">
    <w:name w:val="Revision"/>
    <w:hidden/>
    <w:uiPriority w:val="99"/>
    <w:semiHidden/>
    <w:rsid w:val="00B82A5C"/>
    <w:pPr>
      <w:spacing w:after="0" w:line="240" w:lineRule="auto"/>
    </w:pPr>
    <w:rPr>
      <w:rFonts w:ascii="Times New Roman" w:eastAsia="Times New Roman" w:hAnsi="Times New Roman" w:cs="Times New Roman"/>
      <w:szCs w:val="20"/>
      <w:lang w:val="en-GB"/>
    </w:rPr>
  </w:style>
  <w:style w:type="paragraph" w:customStyle="1" w:styleId="BodytextAgency">
    <w:name w:val="Body text (Agency)"/>
    <w:basedOn w:val="Normal"/>
    <w:link w:val="BodytextAgencyChar"/>
    <w:uiPriority w:val="99"/>
    <w:qFormat/>
    <w:rsid w:val="00B82A5C"/>
    <w:pPr>
      <w:spacing w:after="140" w:line="280" w:lineRule="atLeast"/>
    </w:pPr>
    <w:rPr>
      <w:rFonts w:ascii="Verdana" w:eastAsia="Verdana" w:hAnsi="Verdana" w:cs="Verdana"/>
      <w:sz w:val="18"/>
      <w:szCs w:val="18"/>
      <w:lang w:val="en-AU" w:eastAsia="en-GB"/>
    </w:rPr>
  </w:style>
  <w:style w:type="numbering" w:customStyle="1" w:styleId="BulletsAgency">
    <w:name w:val="Bullets (Agency)"/>
    <w:basedOn w:val="NoList"/>
    <w:rsid w:val="00B82A5C"/>
    <w:pPr>
      <w:numPr>
        <w:numId w:val="14"/>
      </w:numPr>
    </w:pPr>
  </w:style>
  <w:style w:type="paragraph" w:customStyle="1" w:styleId="NormalAgency">
    <w:name w:val="Normal (Agency)"/>
    <w:link w:val="NormalAgencyChar"/>
    <w:rsid w:val="00B82A5C"/>
    <w:pPr>
      <w:spacing w:after="0" w:line="240" w:lineRule="auto"/>
    </w:pPr>
    <w:rPr>
      <w:rFonts w:ascii="Verdana" w:eastAsia="Verdana" w:hAnsi="Verdana" w:cs="Verdana"/>
      <w:sz w:val="18"/>
      <w:szCs w:val="18"/>
      <w:lang w:val="en-GB" w:eastAsia="en-GB"/>
    </w:rPr>
  </w:style>
  <w:style w:type="character" w:customStyle="1" w:styleId="NormalAgencyChar">
    <w:name w:val="Normal (Agency) Char"/>
    <w:link w:val="NormalAgency"/>
    <w:rsid w:val="00B82A5C"/>
    <w:rPr>
      <w:rFonts w:ascii="Verdana" w:eastAsia="Verdana" w:hAnsi="Verdana" w:cs="Verdana"/>
      <w:sz w:val="18"/>
      <w:szCs w:val="18"/>
      <w:lang w:val="en-GB" w:eastAsia="en-GB"/>
    </w:rPr>
  </w:style>
  <w:style w:type="character" w:customStyle="1" w:styleId="BodytextAgencyChar">
    <w:name w:val="Body text (Agency) Char"/>
    <w:link w:val="BodytextAgency"/>
    <w:uiPriority w:val="99"/>
    <w:rsid w:val="00B82A5C"/>
    <w:rPr>
      <w:rFonts w:ascii="Verdana" w:eastAsia="Verdana" w:hAnsi="Verdana" w:cs="Verdana"/>
      <w:sz w:val="18"/>
      <w:szCs w:val="18"/>
      <w:lang w:eastAsia="en-GB"/>
    </w:rPr>
  </w:style>
  <w:style w:type="paragraph" w:customStyle="1" w:styleId="ZchnZchn2">
    <w:name w:val="Zchn Zchn2"/>
    <w:basedOn w:val="Normal"/>
    <w:next w:val="Normal"/>
    <w:rsid w:val="00B82A5C"/>
    <w:pPr>
      <w:spacing w:after="160"/>
      <w:jc w:val="both"/>
    </w:pPr>
    <w:rPr>
      <w:lang w:val="en-AU"/>
    </w:rPr>
  </w:style>
  <w:style w:type="paragraph" w:customStyle="1" w:styleId="FooterAgency">
    <w:name w:val="Footer (Agency)"/>
    <w:basedOn w:val="Normal"/>
    <w:link w:val="FooterAgencyCharChar"/>
    <w:rsid w:val="00B82A5C"/>
    <w:rPr>
      <w:rFonts w:ascii="Verdana" w:eastAsia="Verdana" w:hAnsi="Verdana" w:cs="Verdana"/>
      <w:noProof/>
      <w:color w:val="6D6F71"/>
      <w:sz w:val="14"/>
      <w:szCs w:val="14"/>
      <w:lang w:val="en-AU" w:eastAsia="en-GB"/>
    </w:rPr>
  </w:style>
  <w:style w:type="table" w:customStyle="1" w:styleId="FootertableAgency">
    <w:name w:val="Footer table (Agency)"/>
    <w:basedOn w:val="TableNormal"/>
    <w:rsid w:val="00B82A5C"/>
    <w:pPr>
      <w:spacing w:after="0" w:line="240" w:lineRule="auto"/>
    </w:pPr>
    <w:rPr>
      <w:rFonts w:ascii="Verdana" w:eastAsia="SimSun" w:hAnsi="Verdana" w:cs="Times New Roman"/>
      <w:sz w:val="20"/>
      <w:szCs w:val="20"/>
      <w:lang w:val="en-US"/>
    </w:rPr>
    <w:tblPr/>
    <w:tcPr>
      <w:shd w:val="clear" w:color="auto" w:fill="auto"/>
      <w:tcMar>
        <w:left w:w="0" w:type="dxa"/>
        <w:right w:w="0" w:type="dxa"/>
      </w:tcMar>
    </w:tcPr>
    <w:tblStylePr w:type="firstRow">
      <w:rPr>
        <w:rFonts w:ascii="Verdana" w:hAnsi="Verdan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B82A5C"/>
    <w:rPr>
      <w:rFonts w:ascii="Verdana" w:eastAsia="Verdana" w:hAnsi="Verdana" w:cs="Verdana"/>
      <w:noProof/>
      <w:color w:val="6D6F71"/>
      <w:sz w:val="14"/>
      <w:szCs w:val="14"/>
      <w:lang w:eastAsia="en-GB"/>
    </w:rPr>
  </w:style>
  <w:style w:type="paragraph" w:customStyle="1" w:styleId="PagenumberAgency">
    <w:name w:val="Page number (Agency)"/>
    <w:basedOn w:val="Normal"/>
    <w:next w:val="Normal"/>
    <w:link w:val="PagenumberAgencyCharChar"/>
    <w:rsid w:val="00B82A5C"/>
    <w:pPr>
      <w:tabs>
        <w:tab w:val="right" w:pos="9781"/>
      </w:tabs>
      <w:jc w:val="right"/>
    </w:pPr>
    <w:rPr>
      <w:rFonts w:ascii="Verdana" w:eastAsia="Verdana" w:hAnsi="Verdana" w:cs="Verdana"/>
      <w:noProof/>
      <w:color w:val="6D6F71"/>
      <w:sz w:val="14"/>
      <w:szCs w:val="14"/>
      <w:lang w:val="en-AU" w:eastAsia="en-GB"/>
    </w:rPr>
  </w:style>
  <w:style w:type="character" w:customStyle="1" w:styleId="PagenumberAgencyCharChar">
    <w:name w:val="Page number (Agency) Char Char"/>
    <w:basedOn w:val="FooterAgencyCharChar"/>
    <w:link w:val="PagenumberAgency"/>
    <w:rsid w:val="00B82A5C"/>
    <w:rPr>
      <w:rFonts w:ascii="Verdana" w:eastAsia="Verdana" w:hAnsi="Verdana" w:cs="Verdana"/>
      <w:noProof/>
      <w:color w:val="6D6F71"/>
      <w:sz w:val="14"/>
      <w:szCs w:val="14"/>
      <w:lang w:eastAsia="en-GB"/>
    </w:rPr>
  </w:style>
  <w:style w:type="paragraph" w:customStyle="1" w:styleId="TitleB">
    <w:name w:val="Title B"/>
    <w:basedOn w:val="NormalAgency"/>
    <w:qFormat/>
    <w:rsid w:val="00B82A5C"/>
    <w:rPr>
      <w:rFonts w:ascii="Times New Roman" w:eastAsia="Times New Roman" w:hAnsi="Times New Roman" w:cs="Times New Roman"/>
      <w:b/>
      <w:iCs/>
      <w:noProof/>
      <w:sz w:val="22"/>
      <w:szCs w:val="20"/>
      <w:lang w:eastAsia="en-US"/>
    </w:rPr>
  </w:style>
  <w:style w:type="paragraph" w:styleId="Bibliography">
    <w:name w:val="Bibliography"/>
    <w:basedOn w:val="Normal"/>
    <w:next w:val="Normal"/>
    <w:uiPriority w:val="37"/>
    <w:semiHidden/>
    <w:unhideWhenUsed/>
    <w:rsid w:val="00B82A5C"/>
    <w:rPr>
      <w:lang w:val="en-AU"/>
    </w:rPr>
  </w:style>
  <w:style w:type="paragraph" w:styleId="BlockText">
    <w:name w:val="Block Text"/>
    <w:basedOn w:val="Normal"/>
    <w:uiPriority w:val="99"/>
    <w:semiHidden/>
    <w:unhideWhenUsed/>
    <w:rsid w:val="00B82A5C"/>
    <w:pPr>
      <w:spacing w:after="120"/>
      <w:ind w:left="1440" w:right="1440"/>
    </w:pPr>
    <w:rPr>
      <w:lang w:val="en-AU"/>
    </w:rPr>
  </w:style>
  <w:style w:type="paragraph" w:styleId="BodyTextFirstIndent">
    <w:name w:val="Body Text First Indent"/>
    <w:basedOn w:val="BodyText"/>
    <w:link w:val="BodyTextFirstIndentChar"/>
    <w:uiPriority w:val="99"/>
    <w:semiHidden/>
    <w:unhideWhenUsed/>
    <w:rsid w:val="00B82A5C"/>
    <w:pPr>
      <w:tabs>
        <w:tab w:val="left" w:pos="567"/>
      </w:tabs>
      <w:spacing w:line="260" w:lineRule="exact"/>
      <w:ind w:firstLine="210"/>
    </w:pPr>
    <w:rPr>
      <w:lang w:val="en-AU"/>
    </w:rPr>
  </w:style>
  <w:style w:type="character" w:customStyle="1" w:styleId="BodyTextFirstIndentChar">
    <w:name w:val="Body Text First Indent Char"/>
    <w:basedOn w:val="BodyTextChar"/>
    <w:link w:val="BodyTextFirstIndent"/>
    <w:uiPriority w:val="99"/>
    <w:semiHidden/>
    <w:rsid w:val="00B82A5C"/>
    <w:rPr>
      <w:rFonts w:ascii="Gill Sans MT" w:eastAsia="Times New Roman" w:hAnsi="Gill Sans MT" w:cs="Times New Roman"/>
      <w:b/>
      <w:bCs/>
      <w:sz w:val="72"/>
      <w:szCs w:val="20"/>
      <w:lang w:val="en-GB" w:eastAsia="de-DE"/>
    </w:rPr>
  </w:style>
  <w:style w:type="paragraph" w:styleId="BodyTextFirstIndent2">
    <w:name w:val="Body Text First Indent 2"/>
    <w:basedOn w:val="BodyTextIndent"/>
    <w:link w:val="BodyTextFirstIndent2Char"/>
    <w:uiPriority w:val="99"/>
    <w:semiHidden/>
    <w:unhideWhenUsed/>
    <w:rsid w:val="00B82A5C"/>
    <w:pPr>
      <w:tabs>
        <w:tab w:val="left" w:pos="567"/>
      </w:tabs>
      <w:spacing w:after="120" w:line="260" w:lineRule="exact"/>
      <w:ind w:left="283" w:firstLine="210"/>
    </w:pPr>
    <w:rPr>
      <w:lang w:val="en-AU"/>
    </w:rPr>
  </w:style>
  <w:style w:type="character" w:customStyle="1" w:styleId="BodyTextFirstIndent2Char">
    <w:name w:val="Body Text First Indent 2 Char"/>
    <w:basedOn w:val="BodyTextIndentChar"/>
    <w:link w:val="BodyTextFirstIndent2"/>
    <w:uiPriority w:val="99"/>
    <w:semiHidden/>
    <w:rsid w:val="00B82A5C"/>
    <w:rPr>
      <w:rFonts w:ascii="Times New Roman" w:eastAsia="Times New Roman" w:hAnsi="Times New Roman" w:cs="Times New Roman"/>
      <w:sz w:val="24"/>
      <w:szCs w:val="20"/>
      <w:lang w:val="en-GB" w:eastAsia="de-DE"/>
    </w:rPr>
  </w:style>
  <w:style w:type="paragraph" w:styleId="Closing">
    <w:name w:val="Closing"/>
    <w:basedOn w:val="Normal"/>
    <w:link w:val="ClosingChar"/>
    <w:uiPriority w:val="99"/>
    <w:semiHidden/>
    <w:unhideWhenUsed/>
    <w:rsid w:val="00B82A5C"/>
    <w:pPr>
      <w:ind w:left="4252"/>
    </w:pPr>
    <w:rPr>
      <w:lang w:val="en-AU"/>
    </w:rPr>
  </w:style>
  <w:style w:type="character" w:customStyle="1" w:styleId="ClosingChar">
    <w:name w:val="Closing Char"/>
    <w:basedOn w:val="DefaultParagraphFont"/>
    <w:link w:val="Closing"/>
    <w:uiPriority w:val="99"/>
    <w:semiHidden/>
    <w:rsid w:val="00B82A5C"/>
    <w:rPr>
      <w:rFonts w:ascii="Times New Roman" w:eastAsia="Times New Roman" w:hAnsi="Times New Roman" w:cs="Times New Roman"/>
      <w:sz w:val="24"/>
      <w:szCs w:val="20"/>
      <w:lang w:eastAsia="de-DE"/>
    </w:rPr>
  </w:style>
  <w:style w:type="paragraph" w:styleId="Date">
    <w:name w:val="Date"/>
    <w:basedOn w:val="Normal"/>
    <w:next w:val="Normal"/>
    <w:link w:val="DateChar"/>
    <w:uiPriority w:val="99"/>
    <w:unhideWhenUsed/>
    <w:rsid w:val="00B82A5C"/>
    <w:rPr>
      <w:lang w:val="en-AU"/>
    </w:rPr>
  </w:style>
  <w:style w:type="character" w:customStyle="1" w:styleId="DateChar">
    <w:name w:val="Date Char"/>
    <w:basedOn w:val="DefaultParagraphFont"/>
    <w:link w:val="Date"/>
    <w:uiPriority w:val="99"/>
    <w:rsid w:val="00B82A5C"/>
    <w:rPr>
      <w:rFonts w:ascii="Times New Roman" w:eastAsia="Times New Roman" w:hAnsi="Times New Roman" w:cs="Times New Roman"/>
      <w:sz w:val="24"/>
      <w:szCs w:val="20"/>
      <w:lang w:eastAsia="de-DE"/>
    </w:rPr>
  </w:style>
  <w:style w:type="paragraph" w:styleId="E-mailSignature">
    <w:name w:val="E-mail Signature"/>
    <w:basedOn w:val="Normal"/>
    <w:link w:val="E-mailSignatureChar"/>
    <w:uiPriority w:val="99"/>
    <w:semiHidden/>
    <w:unhideWhenUsed/>
    <w:rsid w:val="00B82A5C"/>
    <w:rPr>
      <w:lang w:val="en-AU"/>
    </w:rPr>
  </w:style>
  <w:style w:type="character" w:customStyle="1" w:styleId="E-mailSignatureChar">
    <w:name w:val="E-mail Signature Char"/>
    <w:basedOn w:val="DefaultParagraphFont"/>
    <w:link w:val="E-mailSignature"/>
    <w:uiPriority w:val="99"/>
    <w:semiHidden/>
    <w:rsid w:val="00B82A5C"/>
    <w:rPr>
      <w:rFonts w:ascii="Times New Roman" w:eastAsia="Times New Roman" w:hAnsi="Times New Roman" w:cs="Times New Roman"/>
      <w:sz w:val="24"/>
      <w:szCs w:val="20"/>
      <w:lang w:eastAsia="de-DE"/>
    </w:rPr>
  </w:style>
  <w:style w:type="paragraph" w:styleId="EnvelopeAddress">
    <w:name w:val="envelope address"/>
    <w:basedOn w:val="Normal"/>
    <w:uiPriority w:val="99"/>
    <w:semiHidden/>
    <w:unhideWhenUsed/>
    <w:rsid w:val="00B82A5C"/>
    <w:pPr>
      <w:framePr w:w="7920" w:h="1980" w:hRule="exact" w:hSpace="180" w:wrap="auto" w:hAnchor="page" w:xAlign="center" w:yAlign="bottom"/>
      <w:ind w:left="2880"/>
    </w:pPr>
    <w:rPr>
      <w:rFonts w:ascii="Cambria" w:hAnsi="Cambria"/>
      <w:szCs w:val="24"/>
      <w:lang w:val="en-AU"/>
    </w:rPr>
  </w:style>
  <w:style w:type="paragraph" w:styleId="EnvelopeReturn">
    <w:name w:val="envelope return"/>
    <w:basedOn w:val="Normal"/>
    <w:uiPriority w:val="99"/>
    <w:semiHidden/>
    <w:unhideWhenUsed/>
    <w:rsid w:val="00B82A5C"/>
    <w:rPr>
      <w:rFonts w:ascii="Cambria" w:hAnsi="Cambria"/>
      <w:sz w:val="20"/>
      <w:lang w:val="en-AU"/>
    </w:rPr>
  </w:style>
  <w:style w:type="paragraph" w:styleId="HTMLAddress">
    <w:name w:val="HTML Address"/>
    <w:basedOn w:val="Normal"/>
    <w:link w:val="HTMLAddressChar"/>
    <w:uiPriority w:val="99"/>
    <w:semiHidden/>
    <w:unhideWhenUsed/>
    <w:rsid w:val="00B82A5C"/>
    <w:rPr>
      <w:i/>
      <w:iCs/>
      <w:lang w:val="en-AU"/>
    </w:rPr>
  </w:style>
  <w:style w:type="character" w:customStyle="1" w:styleId="HTMLAddressChar">
    <w:name w:val="HTML Address Char"/>
    <w:basedOn w:val="DefaultParagraphFont"/>
    <w:link w:val="HTMLAddress"/>
    <w:uiPriority w:val="99"/>
    <w:semiHidden/>
    <w:rsid w:val="00B82A5C"/>
    <w:rPr>
      <w:rFonts w:ascii="Times New Roman" w:eastAsia="Times New Roman" w:hAnsi="Times New Roman" w:cs="Times New Roman"/>
      <w:i/>
      <w:iCs/>
      <w:sz w:val="24"/>
      <w:szCs w:val="20"/>
      <w:lang w:eastAsia="de-DE"/>
    </w:rPr>
  </w:style>
  <w:style w:type="paragraph" w:styleId="HTMLPreformatted">
    <w:name w:val="HTML Preformatted"/>
    <w:basedOn w:val="Normal"/>
    <w:link w:val="HTMLPreformattedChar"/>
    <w:uiPriority w:val="99"/>
    <w:semiHidden/>
    <w:unhideWhenUsed/>
    <w:rsid w:val="00B82A5C"/>
    <w:rPr>
      <w:rFonts w:ascii="Courier New" w:hAnsi="Courier New"/>
      <w:sz w:val="20"/>
      <w:lang w:val="en-AU"/>
    </w:rPr>
  </w:style>
  <w:style w:type="character" w:customStyle="1" w:styleId="HTMLPreformattedChar">
    <w:name w:val="HTML Preformatted Char"/>
    <w:basedOn w:val="DefaultParagraphFont"/>
    <w:link w:val="HTMLPreformatted"/>
    <w:uiPriority w:val="99"/>
    <w:semiHidden/>
    <w:rsid w:val="00B82A5C"/>
    <w:rPr>
      <w:rFonts w:ascii="Courier New" w:eastAsia="Times New Roman" w:hAnsi="Courier New" w:cs="Times New Roman"/>
      <w:sz w:val="20"/>
      <w:szCs w:val="20"/>
      <w:lang w:eastAsia="de-DE"/>
    </w:rPr>
  </w:style>
  <w:style w:type="paragraph" w:styleId="Index1">
    <w:name w:val="index 1"/>
    <w:basedOn w:val="Normal"/>
    <w:next w:val="Normal"/>
    <w:autoRedefine/>
    <w:uiPriority w:val="99"/>
    <w:semiHidden/>
    <w:unhideWhenUsed/>
    <w:rsid w:val="00B82A5C"/>
    <w:pPr>
      <w:ind w:left="220" w:hanging="220"/>
    </w:pPr>
    <w:rPr>
      <w:lang w:val="en-AU"/>
    </w:rPr>
  </w:style>
  <w:style w:type="paragraph" w:styleId="Index2">
    <w:name w:val="index 2"/>
    <w:basedOn w:val="Normal"/>
    <w:next w:val="Normal"/>
    <w:autoRedefine/>
    <w:uiPriority w:val="99"/>
    <w:semiHidden/>
    <w:unhideWhenUsed/>
    <w:rsid w:val="00B82A5C"/>
    <w:pPr>
      <w:ind w:left="440" w:hanging="220"/>
    </w:pPr>
    <w:rPr>
      <w:lang w:val="en-AU"/>
    </w:rPr>
  </w:style>
  <w:style w:type="paragraph" w:styleId="Index3">
    <w:name w:val="index 3"/>
    <w:basedOn w:val="Normal"/>
    <w:next w:val="Normal"/>
    <w:autoRedefine/>
    <w:uiPriority w:val="99"/>
    <w:semiHidden/>
    <w:unhideWhenUsed/>
    <w:rsid w:val="00B82A5C"/>
    <w:pPr>
      <w:ind w:left="660" w:hanging="220"/>
    </w:pPr>
    <w:rPr>
      <w:lang w:val="en-AU"/>
    </w:rPr>
  </w:style>
  <w:style w:type="paragraph" w:styleId="Index4">
    <w:name w:val="index 4"/>
    <w:basedOn w:val="Normal"/>
    <w:next w:val="Normal"/>
    <w:autoRedefine/>
    <w:uiPriority w:val="99"/>
    <w:semiHidden/>
    <w:unhideWhenUsed/>
    <w:rsid w:val="00B82A5C"/>
    <w:pPr>
      <w:ind w:left="880" w:hanging="220"/>
    </w:pPr>
    <w:rPr>
      <w:lang w:val="en-AU"/>
    </w:rPr>
  </w:style>
  <w:style w:type="paragraph" w:styleId="Index5">
    <w:name w:val="index 5"/>
    <w:basedOn w:val="Normal"/>
    <w:next w:val="Normal"/>
    <w:autoRedefine/>
    <w:uiPriority w:val="99"/>
    <w:semiHidden/>
    <w:unhideWhenUsed/>
    <w:rsid w:val="00B82A5C"/>
    <w:pPr>
      <w:ind w:left="1100" w:hanging="220"/>
    </w:pPr>
    <w:rPr>
      <w:lang w:val="en-AU"/>
    </w:rPr>
  </w:style>
  <w:style w:type="paragraph" w:styleId="Index6">
    <w:name w:val="index 6"/>
    <w:basedOn w:val="Normal"/>
    <w:next w:val="Normal"/>
    <w:autoRedefine/>
    <w:uiPriority w:val="99"/>
    <w:semiHidden/>
    <w:unhideWhenUsed/>
    <w:rsid w:val="00B82A5C"/>
    <w:pPr>
      <w:ind w:left="1320" w:hanging="220"/>
    </w:pPr>
    <w:rPr>
      <w:lang w:val="en-AU"/>
    </w:rPr>
  </w:style>
  <w:style w:type="paragraph" w:styleId="Index7">
    <w:name w:val="index 7"/>
    <w:basedOn w:val="Normal"/>
    <w:next w:val="Normal"/>
    <w:autoRedefine/>
    <w:uiPriority w:val="99"/>
    <w:semiHidden/>
    <w:unhideWhenUsed/>
    <w:rsid w:val="00B82A5C"/>
    <w:pPr>
      <w:ind w:left="1540" w:hanging="220"/>
    </w:pPr>
    <w:rPr>
      <w:lang w:val="en-AU"/>
    </w:rPr>
  </w:style>
  <w:style w:type="paragraph" w:styleId="Index8">
    <w:name w:val="index 8"/>
    <w:basedOn w:val="Normal"/>
    <w:next w:val="Normal"/>
    <w:autoRedefine/>
    <w:uiPriority w:val="99"/>
    <w:semiHidden/>
    <w:unhideWhenUsed/>
    <w:rsid w:val="00B82A5C"/>
    <w:pPr>
      <w:ind w:left="1760" w:hanging="220"/>
    </w:pPr>
    <w:rPr>
      <w:lang w:val="en-AU"/>
    </w:rPr>
  </w:style>
  <w:style w:type="paragraph" w:styleId="Index9">
    <w:name w:val="index 9"/>
    <w:basedOn w:val="Normal"/>
    <w:next w:val="Normal"/>
    <w:autoRedefine/>
    <w:uiPriority w:val="99"/>
    <w:semiHidden/>
    <w:unhideWhenUsed/>
    <w:rsid w:val="00B82A5C"/>
    <w:pPr>
      <w:ind w:left="1980" w:hanging="220"/>
    </w:pPr>
    <w:rPr>
      <w:lang w:val="en-AU"/>
    </w:rPr>
  </w:style>
  <w:style w:type="paragraph" w:styleId="IndexHeading">
    <w:name w:val="index heading"/>
    <w:basedOn w:val="Normal"/>
    <w:next w:val="Index1"/>
    <w:uiPriority w:val="99"/>
    <w:semiHidden/>
    <w:unhideWhenUsed/>
    <w:rsid w:val="00B82A5C"/>
    <w:rPr>
      <w:rFonts w:ascii="Cambria" w:hAnsi="Cambria"/>
      <w:b/>
      <w:bCs/>
      <w:lang w:val="en-AU"/>
    </w:rPr>
  </w:style>
  <w:style w:type="paragraph" w:styleId="IntenseQuote">
    <w:name w:val="Intense Quote"/>
    <w:basedOn w:val="Normal"/>
    <w:next w:val="Normal"/>
    <w:link w:val="IntenseQuoteChar"/>
    <w:uiPriority w:val="30"/>
    <w:qFormat/>
    <w:rsid w:val="00B82A5C"/>
    <w:pPr>
      <w:pBdr>
        <w:bottom w:val="single" w:sz="4" w:space="4" w:color="4F81BD"/>
      </w:pBdr>
      <w:spacing w:before="200" w:after="280"/>
      <w:ind w:left="936" w:right="936"/>
    </w:pPr>
    <w:rPr>
      <w:b/>
      <w:bCs/>
      <w:i/>
      <w:iCs/>
      <w:color w:val="4F81BD"/>
      <w:lang w:val="en-AU"/>
    </w:rPr>
  </w:style>
  <w:style w:type="character" w:customStyle="1" w:styleId="IntenseQuoteChar">
    <w:name w:val="Intense Quote Char"/>
    <w:basedOn w:val="DefaultParagraphFont"/>
    <w:link w:val="IntenseQuote"/>
    <w:uiPriority w:val="30"/>
    <w:rsid w:val="00B82A5C"/>
    <w:rPr>
      <w:rFonts w:ascii="Times New Roman" w:eastAsia="Times New Roman" w:hAnsi="Times New Roman" w:cs="Times New Roman"/>
      <w:b/>
      <w:bCs/>
      <w:i/>
      <w:iCs/>
      <w:color w:val="4F81BD"/>
      <w:sz w:val="24"/>
      <w:szCs w:val="20"/>
      <w:lang w:eastAsia="de-DE"/>
    </w:rPr>
  </w:style>
  <w:style w:type="paragraph" w:styleId="List">
    <w:name w:val="List"/>
    <w:basedOn w:val="Normal"/>
    <w:uiPriority w:val="99"/>
    <w:semiHidden/>
    <w:unhideWhenUsed/>
    <w:rsid w:val="00B82A5C"/>
    <w:pPr>
      <w:ind w:left="283" w:hanging="283"/>
      <w:contextualSpacing/>
    </w:pPr>
    <w:rPr>
      <w:lang w:val="en-AU"/>
    </w:rPr>
  </w:style>
  <w:style w:type="paragraph" w:styleId="List2">
    <w:name w:val="List 2"/>
    <w:basedOn w:val="Normal"/>
    <w:uiPriority w:val="99"/>
    <w:semiHidden/>
    <w:unhideWhenUsed/>
    <w:rsid w:val="00B82A5C"/>
    <w:pPr>
      <w:ind w:left="566" w:hanging="283"/>
      <w:contextualSpacing/>
    </w:pPr>
    <w:rPr>
      <w:lang w:val="en-AU"/>
    </w:rPr>
  </w:style>
  <w:style w:type="paragraph" w:styleId="List3">
    <w:name w:val="List 3"/>
    <w:basedOn w:val="Normal"/>
    <w:uiPriority w:val="99"/>
    <w:semiHidden/>
    <w:unhideWhenUsed/>
    <w:rsid w:val="00B82A5C"/>
    <w:pPr>
      <w:ind w:left="849" w:hanging="283"/>
      <w:contextualSpacing/>
    </w:pPr>
    <w:rPr>
      <w:lang w:val="en-AU"/>
    </w:rPr>
  </w:style>
  <w:style w:type="paragraph" w:styleId="List4">
    <w:name w:val="List 4"/>
    <w:basedOn w:val="Normal"/>
    <w:uiPriority w:val="99"/>
    <w:semiHidden/>
    <w:unhideWhenUsed/>
    <w:rsid w:val="00B82A5C"/>
    <w:pPr>
      <w:ind w:left="1132" w:hanging="283"/>
      <w:contextualSpacing/>
    </w:pPr>
    <w:rPr>
      <w:lang w:val="en-AU"/>
    </w:rPr>
  </w:style>
  <w:style w:type="paragraph" w:styleId="List5">
    <w:name w:val="List 5"/>
    <w:basedOn w:val="Normal"/>
    <w:uiPriority w:val="99"/>
    <w:semiHidden/>
    <w:unhideWhenUsed/>
    <w:rsid w:val="00B82A5C"/>
    <w:pPr>
      <w:ind w:left="1415" w:hanging="283"/>
      <w:contextualSpacing/>
    </w:pPr>
    <w:rPr>
      <w:lang w:val="en-AU"/>
    </w:rPr>
  </w:style>
  <w:style w:type="paragraph" w:styleId="ListBullet">
    <w:name w:val="List Bullet"/>
    <w:basedOn w:val="Normal"/>
    <w:uiPriority w:val="99"/>
    <w:semiHidden/>
    <w:unhideWhenUsed/>
    <w:rsid w:val="00B82A5C"/>
    <w:pPr>
      <w:tabs>
        <w:tab w:val="num" w:pos="360"/>
      </w:tabs>
      <w:ind w:left="360" w:hanging="360"/>
      <w:contextualSpacing/>
    </w:pPr>
    <w:rPr>
      <w:lang w:val="en-AU"/>
    </w:rPr>
  </w:style>
  <w:style w:type="paragraph" w:styleId="ListBullet2">
    <w:name w:val="List Bullet 2"/>
    <w:basedOn w:val="Normal"/>
    <w:uiPriority w:val="99"/>
    <w:semiHidden/>
    <w:unhideWhenUsed/>
    <w:rsid w:val="00B82A5C"/>
    <w:pPr>
      <w:tabs>
        <w:tab w:val="num" w:pos="643"/>
      </w:tabs>
      <w:ind w:left="643" w:hanging="360"/>
      <w:contextualSpacing/>
    </w:pPr>
    <w:rPr>
      <w:lang w:val="en-AU"/>
    </w:rPr>
  </w:style>
  <w:style w:type="paragraph" w:styleId="ListBullet3">
    <w:name w:val="List Bullet 3"/>
    <w:basedOn w:val="Normal"/>
    <w:uiPriority w:val="99"/>
    <w:semiHidden/>
    <w:unhideWhenUsed/>
    <w:rsid w:val="00B82A5C"/>
    <w:pPr>
      <w:tabs>
        <w:tab w:val="num" w:pos="926"/>
      </w:tabs>
      <w:ind w:left="926" w:hanging="360"/>
      <w:contextualSpacing/>
    </w:pPr>
    <w:rPr>
      <w:lang w:val="en-AU"/>
    </w:rPr>
  </w:style>
  <w:style w:type="paragraph" w:styleId="ListBullet4">
    <w:name w:val="List Bullet 4"/>
    <w:basedOn w:val="Normal"/>
    <w:uiPriority w:val="99"/>
    <w:semiHidden/>
    <w:unhideWhenUsed/>
    <w:rsid w:val="00B82A5C"/>
    <w:pPr>
      <w:tabs>
        <w:tab w:val="num" w:pos="1209"/>
      </w:tabs>
      <w:ind w:left="1209" w:hanging="360"/>
      <w:contextualSpacing/>
    </w:pPr>
    <w:rPr>
      <w:lang w:val="en-AU"/>
    </w:rPr>
  </w:style>
  <w:style w:type="paragraph" w:styleId="ListBullet5">
    <w:name w:val="List Bullet 5"/>
    <w:basedOn w:val="Normal"/>
    <w:uiPriority w:val="99"/>
    <w:semiHidden/>
    <w:unhideWhenUsed/>
    <w:rsid w:val="00B82A5C"/>
    <w:pPr>
      <w:tabs>
        <w:tab w:val="num" w:pos="1492"/>
      </w:tabs>
      <w:ind w:left="1492" w:hanging="360"/>
      <w:contextualSpacing/>
    </w:pPr>
    <w:rPr>
      <w:lang w:val="en-AU"/>
    </w:rPr>
  </w:style>
  <w:style w:type="paragraph" w:styleId="ListContinue">
    <w:name w:val="List Continue"/>
    <w:basedOn w:val="Normal"/>
    <w:uiPriority w:val="99"/>
    <w:semiHidden/>
    <w:unhideWhenUsed/>
    <w:rsid w:val="00B82A5C"/>
    <w:pPr>
      <w:spacing w:after="120"/>
      <w:ind w:left="283"/>
      <w:contextualSpacing/>
    </w:pPr>
    <w:rPr>
      <w:lang w:val="en-AU"/>
    </w:rPr>
  </w:style>
  <w:style w:type="paragraph" w:styleId="ListContinue2">
    <w:name w:val="List Continue 2"/>
    <w:basedOn w:val="Normal"/>
    <w:uiPriority w:val="99"/>
    <w:semiHidden/>
    <w:unhideWhenUsed/>
    <w:rsid w:val="00B82A5C"/>
    <w:pPr>
      <w:spacing w:after="120"/>
      <w:ind w:left="566"/>
      <w:contextualSpacing/>
    </w:pPr>
    <w:rPr>
      <w:lang w:val="en-AU"/>
    </w:rPr>
  </w:style>
  <w:style w:type="paragraph" w:styleId="ListContinue3">
    <w:name w:val="List Continue 3"/>
    <w:basedOn w:val="Normal"/>
    <w:uiPriority w:val="99"/>
    <w:semiHidden/>
    <w:unhideWhenUsed/>
    <w:rsid w:val="00B82A5C"/>
    <w:pPr>
      <w:spacing w:after="120"/>
      <w:ind w:left="849"/>
      <w:contextualSpacing/>
    </w:pPr>
    <w:rPr>
      <w:lang w:val="en-AU"/>
    </w:rPr>
  </w:style>
  <w:style w:type="paragraph" w:styleId="ListContinue4">
    <w:name w:val="List Continue 4"/>
    <w:basedOn w:val="Normal"/>
    <w:uiPriority w:val="99"/>
    <w:semiHidden/>
    <w:unhideWhenUsed/>
    <w:rsid w:val="00B82A5C"/>
    <w:pPr>
      <w:spacing w:after="120"/>
      <w:ind w:left="1132"/>
      <w:contextualSpacing/>
    </w:pPr>
    <w:rPr>
      <w:lang w:val="en-AU"/>
    </w:rPr>
  </w:style>
  <w:style w:type="paragraph" w:styleId="ListContinue5">
    <w:name w:val="List Continue 5"/>
    <w:basedOn w:val="Normal"/>
    <w:uiPriority w:val="99"/>
    <w:semiHidden/>
    <w:unhideWhenUsed/>
    <w:rsid w:val="00B82A5C"/>
    <w:pPr>
      <w:spacing w:after="120"/>
      <w:ind w:left="1415"/>
      <w:contextualSpacing/>
    </w:pPr>
    <w:rPr>
      <w:lang w:val="en-AU"/>
    </w:rPr>
  </w:style>
  <w:style w:type="paragraph" w:styleId="ListNumber">
    <w:name w:val="List Number"/>
    <w:basedOn w:val="Normal"/>
    <w:uiPriority w:val="99"/>
    <w:semiHidden/>
    <w:unhideWhenUsed/>
    <w:rsid w:val="00B82A5C"/>
    <w:pPr>
      <w:tabs>
        <w:tab w:val="num" w:pos="360"/>
      </w:tabs>
      <w:ind w:left="360" w:hanging="360"/>
      <w:contextualSpacing/>
    </w:pPr>
    <w:rPr>
      <w:lang w:val="en-AU"/>
    </w:rPr>
  </w:style>
  <w:style w:type="paragraph" w:styleId="ListNumber2">
    <w:name w:val="List Number 2"/>
    <w:basedOn w:val="Normal"/>
    <w:uiPriority w:val="99"/>
    <w:semiHidden/>
    <w:unhideWhenUsed/>
    <w:rsid w:val="00B82A5C"/>
    <w:pPr>
      <w:tabs>
        <w:tab w:val="num" w:pos="643"/>
      </w:tabs>
      <w:ind w:left="643" w:hanging="360"/>
      <w:contextualSpacing/>
    </w:pPr>
    <w:rPr>
      <w:lang w:val="en-AU"/>
    </w:rPr>
  </w:style>
  <w:style w:type="paragraph" w:styleId="ListNumber3">
    <w:name w:val="List Number 3"/>
    <w:basedOn w:val="Normal"/>
    <w:uiPriority w:val="99"/>
    <w:semiHidden/>
    <w:unhideWhenUsed/>
    <w:rsid w:val="00B82A5C"/>
    <w:pPr>
      <w:tabs>
        <w:tab w:val="num" w:pos="926"/>
      </w:tabs>
      <w:ind w:left="926" w:hanging="360"/>
      <w:contextualSpacing/>
    </w:pPr>
    <w:rPr>
      <w:lang w:val="en-AU"/>
    </w:rPr>
  </w:style>
  <w:style w:type="paragraph" w:styleId="ListNumber4">
    <w:name w:val="List Number 4"/>
    <w:basedOn w:val="Normal"/>
    <w:uiPriority w:val="99"/>
    <w:semiHidden/>
    <w:unhideWhenUsed/>
    <w:rsid w:val="00B82A5C"/>
    <w:pPr>
      <w:tabs>
        <w:tab w:val="num" w:pos="1209"/>
      </w:tabs>
      <w:ind w:left="1209" w:hanging="360"/>
      <w:contextualSpacing/>
    </w:pPr>
    <w:rPr>
      <w:lang w:val="en-AU"/>
    </w:rPr>
  </w:style>
  <w:style w:type="paragraph" w:styleId="ListNumber5">
    <w:name w:val="List Number 5"/>
    <w:basedOn w:val="Normal"/>
    <w:uiPriority w:val="99"/>
    <w:semiHidden/>
    <w:unhideWhenUsed/>
    <w:rsid w:val="00B82A5C"/>
    <w:pPr>
      <w:tabs>
        <w:tab w:val="num" w:pos="1492"/>
      </w:tabs>
      <w:ind w:left="1492" w:hanging="360"/>
      <w:contextualSpacing/>
    </w:pPr>
    <w:rPr>
      <w:lang w:val="en-AU"/>
    </w:rPr>
  </w:style>
  <w:style w:type="paragraph" w:styleId="ListParagraph">
    <w:name w:val="List Paragraph"/>
    <w:basedOn w:val="Normal"/>
    <w:uiPriority w:val="34"/>
    <w:qFormat/>
    <w:rsid w:val="00B82A5C"/>
    <w:pPr>
      <w:ind w:left="720"/>
    </w:pPr>
    <w:rPr>
      <w:lang w:val="en-AU"/>
    </w:rPr>
  </w:style>
  <w:style w:type="paragraph" w:styleId="MacroText">
    <w:name w:val="macro"/>
    <w:link w:val="MacroTextChar"/>
    <w:uiPriority w:val="99"/>
    <w:semiHidden/>
    <w:unhideWhenUsed/>
    <w:rsid w:val="00B82A5C"/>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uiPriority w:val="99"/>
    <w:semiHidden/>
    <w:rsid w:val="00B82A5C"/>
    <w:rPr>
      <w:rFonts w:ascii="Courier New" w:eastAsia="Times New Roman" w:hAnsi="Courier New" w:cs="Courier New"/>
      <w:sz w:val="20"/>
      <w:szCs w:val="20"/>
      <w:lang w:val="en-GB"/>
    </w:rPr>
  </w:style>
  <w:style w:type="paragraph" w:styleId="MessageHeader">
    <w:name w:val="Message Header"/>
    <w:basedOn w:val="Normal"/>
    <w:link w:val="MessageHeaderChar"/>
    <w:uiPriority w:val="99"/>
    <w:semiHidden/>
    <w:unhideWhenUsed/>
    <w:rsid w:val="00B82A5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lang w:val="en-AU"/>
    </w:rPr>
  </w:style>
  <w:style w:type="character" w:customStyle="1" w:styleId="MessageHeaderChar">
    <w:name w:val="Message Header Char"/>
    <w:basedOn w:val="DefaultParagraphFont"/>
    <w:link w:val="MessageHeader"/>
    <w:uiPriority w:val="99"/>
    <w:semiHidden/>
    <w:rsid w:val="00B82A5C"/>
    <w:rPr>
      <w:rFonts w:ascii="Cambria" w:eastAsia="Times New Roman" w:hAnsi="Cambria" w:cs="Times New Roman"/>
      <w:sz w:val="24"/>
      <w:szCs w:val="24"/>
      <w:shd w:val="pct20" w:color="auto" w:fill="auto"/>
      <w:lang w:eastAsia="de-DE"/>
    </w:rPr>
  </w:style>
  <w:style w:type="paragraph" w:styleId="NoSpacing">
    <w:name w:val="No Spacing"/>
    <w:uiPriority w:val="1"/>
    <w:qFormat/>
    <w:rsid w:val="00B82A5C"/>
    <w:pPr>
      <w:tabs>
        <w:tab w:val="left" w:pos="567"/>
      </w:tabs>
      <w:spacing w:after="0" w:line="240" w:lineRule="auto"/>
    </w:pPr>
    <w:rPr>
      <w:rFonts w:ascii="Times New Roman" w:eastAsia="Times New Roman" w:hAnsi="Times New Roman" w:cs="Times New Roman"/>
      <w:szCs w:val="20"/>
      <w:lang w:val="en-GB"/>
    </w:rPr>
  </w:style>
  <w:style w:type="paragraph" w:styleId="NormalWeb">
    <w:name w:val="Normal (Web)"/>
    <w:basedOn w:val="Normal"/>
    <w:uiPriority w:val="99"/>
    <w:unhideWhenUsed/>
    <w:rsid w:val="00B82A5C"/>
    <w:rPr>
      <w:szCs w:val="24"/>
      <w:lang w:val="en-AU"/>
    </w:rPr>
  </w:style>
  <w:style w:type="paragraph" w:styleId="NormalIndent">
    <w:name w:val="Normal Indent"/>
    <w:basedOn w:val="Normal"/>
    <w:uiPriority w:val="99"/>
    <w:semiHidden/>
    <w:unhideWhenUsed/>
    <w:rsid w:val="00B82A5C"/>
    <w:pPr>
      <w:ind w:left="720"/>
    </w:pPr>
    <w:rPr>
      <w:lang w:val="en-AU"/>
    </w:rPr>
  </w:style>
  <w:style w:type="paragraph" w:styleId="NoteHeading">
    <w:name w:val="Note Heading"/>
    <w:basedOn w:val="Normal"/>
    <w:next w:val="Normal"/>
    <w:link w:val="NoteHeadingChar"/>
    <w:uiPriority w:val="99"/>
    <w:semiHidden/>
    <w:unhideWhenUsed/>
    <w:rsid w:val="00B82A5C"/>
    <w:rPr>
      <w:lang w:val="en-AU"/>
    </w:rPr>
  </w:style>
  <w:style w:type="character" w:customStyle="1" w:styleId="NoteHeadingChar">
    <w:name w:val="Note Heading Char"/>
    <w:basedOn w:val="DefaultParagraphFont"/>
    <w:link w:val="NoteHeading"/>
    <w:uiPriority w:val="99"/>
    <w:semiHidden/>
    <w:rsid w:val="00B82A5C"/>
    <w:rPr>
      <w:rFonts w:ascii="Times New Roman" w:eastAsia="Times New Roman" w:hAnsi="Times New Roman" w:cs="Times New Roman"/>
      <w:sz w:val="24"/>
      <w:szCs w:val="20"/>
      <w:lang w:eastAsia="de-DE"/>
    </w:rPr>
  </w:style>
  <w:style w:type="paragraph" w:styleId="Quote">
    <w:name w:val="Quote"/>
    <w:basedOn w:val="Normal"/>
    <w:next w:val="Normal"/>
    <w:link w:val="QuoteChar"/>
    <w:uiPriority w:val="29"/>
    <w:qFormat/>
    <w:rsid w:val="00B82A5C"/>
    <w:rPr>
      <w:i/>
      <w:iCs/>
      <w:color w:val="000000"/>
      <w:lang w:val="en-AU"/>
    </w:rPr>
  </w:style>
  <w:style w:type="character" w:customStyle="1" w:styleId="QuoteChar">
    <w:name w:val="Quote Char"/>
    <w:basedOn w:val="DefaultParagraphFont"/>
    <w:link w:val="Quote"/>
    <w:uiPriority w:val="29"/>
    <w:rsid w:val="00B82A5C"/>
    <w:rPr>
      <w:rFonts w:ascii="Times New Roman" w:eastAsia="Times New Roman" w:hAnsi="Times New Roman" w:cs="Times New Roman"/>
      <w:i/>
      <w:iCs/>
      <w:color w:val="000000"/>
      <w:sz w:val="24"/>
      <w:szCs w:val="20"/>
      <w:lang w:eastAsia="de-DE"/>
    </w:rPr>
  </w:style>
  <w:style w:type="paragraph" w:styleId="Salutation">
    <w:name w:val="Salutation"/>
    <w:basedOn w:val="Normal"/>
    <w:next w:val="Normal"/>
    <w:link w:val="SalutationChar"/>
    <w:uiPriority w:val="99"/>
    <w:semiHidden/>
    <w:unhideWhenUsed/>
    <w:rsid w:val="00B82A5C"/>
    <w:rPr>
      <w:lang w:val="en-AU"/>
    </w:rPr>
  </w:style>
  <w:style w:type="character" w:customStyle="1" w:styleId="SalutationChar">
    <w:name w:val="Salutation Char"/>
    <w:basedOn w:val="DefaultParagraphFont"/>
    <w:link w:val="Salutation"/>
    <w:uiPriority w:val="99"/>
    <w:semiHidden/>
    <w:rsid w:val="00B82A5C"/>
    <w:rPr>
      <w:rFonts w:ascii="Times New Roman" w:eastAsia="Times New Roman" w:hAnsi="Times New Roman" w:cs="Times New Roman"/>
      <w:sz w:val="24"/>
      <w:szCs w:val="20"/>
      <w:lang w:eastAsia="de-DE"/>
    </w:rPr>
  </w:style>
  <w:style w:type="paragraph" w:styleId="Signature">
    <w:name w:val="Signature"/>
    <w:basedOn w:val="Normal"/>
    <w:link w:val="SignatureChar"/>
    <w:uiPriority w:val="99"/>
    <w:semiHidden/>
    <w:unhideWhenUsed/>
    <w:rsid w:val="00B82A5C"/>
    <w:pPr>
      <w:ind w:left="4252"/>
    </w:pPr>
    <w:rPr>
      <w:lang w:val="en-AU"/>
    </w:rPr>
  </w:style>
  <w:style w:type="character" w:customStyle="1" w:styleId="SignatureChar">
    <w:name w:val="Signature Char"/>
    <w:basedOn w:val="DefaultParagraphFont"/>
    <w:link w:val="Signature"/>
    <w:uiPriority w:val="99"/>
    <w:semiHidden/>
    <w:rsid w:val="00B82A5C"/>
    <w:rPr>
      <w:rFonts w:ascii="Times New Roman" w:eastAsia="Times New Roman" w:hAnsi="Times New Roman" w:cs="Times New Roman"/>
      <w:sz w:val="24"/>
      <w:szCs w:val="20"/>
      <w:lang w:eastAsia="de-DE"/>
    </w:rPr>
  </w:style>
  <w:style w:type="paragraph" w:styleId="Subtitle">
    <w:name w:val="Subtitle"/>
    <w:basedOn w:val="Normal"/>
    <w:next w:val="Normal"/>
    <w:link w:val="SubtitleChar"/>
    <w:uiPriority w:val="11"/>
    <w:qFormat/>
    <w:rsid w:val="00B82A5C"/>
    <w:pPr>
      <w:spacing w:after="60"/>
      <w:jc w:val="center"/>
      <w:outlineLvl w:val="1"/>
    </w:pPr>
    <w:rPr>
      <w:rFonts w:ascii="Cambria" w:hAnsi="Cambria"/>
      <w:szCs w:val="24"/>
      <w:lang w:val="en-AU"/>
    </w:rPr>
  </w:style>
  <w:style w:type="character" w:customStyle="1" w:styleId="SubtitleChar">
    <w:name w:val="Subtitle Char"/>
    <w:basedOn w:val="DefaultParagraphFont"/>
    <w:link w:val="Subtitle"/>
    <w:uiPriority w:val="11"/>
    <w:rsid w:val="00B82A5C"/>
    <w:rPr>
      <w:rFonts w:ascii="Cambria" w:eastAsia="Times New Roman" w:hAnsi="Cambria" w:cs="Times New Roman"/>
      <w:sz w:val="24"/>
      <w:szCs w:val="24"/>
      <w:lang w:eastAsia="de-DE"/>
    </w:rPr>
  </w:style>
  <w:style w:type="paragraph" w:styleId="TableofAuthorities">
    <w:name w:val="table of authorities"/>
    <w:basedOn w:val="Normal"/>
    <w:next w:val="Normal"/>
    <w:uiPriority w:val="99"/>
    <w:semiHidden/>
    <w:unhideWhenUsed/>
    <w:rsid w:val="00B82A5C"/>
    <w:pPr>
      <w:ind w:left="220" w:hanging="220"/>
    </w:pPr>
    <w:rPr>
      <w:lang w:val="en-AU"/>
    </w:rPr>
  </w:style>
  <w:style w:type="paragraph" w:styleId="TOAHeading">
    <w:name w:val="toa heading"/>
    <w:basedOn w:val="Normal"/>
    <w:next w:val="Normal"/>
    <w:uiPriority w:val="99"/>
    <w:semiHidden/>
    <w:unhideWhenUsed/>
    <w:rsid w:val="00B82A5C"/>
    <w:pPr>
      <w:spacing w:before="120"/>
    </w:pPr>
    <w:rPr>
      <w:rFonts w:ascii="Cambria" w:hAnsi="Cambria"/>
      <w:b/>
      <w:bCs/>
      <w:szCs w:val="24"/>
      <w:lang w:val="en-AU"/>
    </w:rPr>
  </w:style>
  <w:style w:type="paragraph" w:styleId="TOCHeading">
    <w:name w:val="TOC Heading"/>
    <w:basedOn w:val="Heading1"/>
    <w:next w:val="Normal"/>
    <w:uiPriority w:val="39"/>
    <w:semiHidden/>
    <w:unhideWhenUsed/>
    <w:qFormat/>
    <w:rsid w:val="00B82A5C"/>
    <w:pPr>
      <w:numPr>
        <w:numId w:val="15"/>
      </w:numPr>
      <w:spacing w:after="60"/>
      <w:ind w:left="0" w:firstLine="0"/>
      <w:outlineLvl w:val="9"/>
    </w:pPr>
    <w:rPr>
      <w:rFonts w:ascii="Cambria" w:hAnsi="Cambria"/>
      <w:bCs/>
      <w:caps w:val="0"/>
      <w:kern w:val="32"/>
      <w:sz w:val="32"/>
      <w:szCs w:val="32"/>
      <w:lang w:val="en-AU"/>
    </w:rPr>
  </w:style>
  <w:style w:type="paragraph" w:customStyle="1" w:styleId="Normaljustifi">
    <w:name w:val="Normal + justifié"/>
    <w:basedOn w:val="Normal"/>
    <w:rsid w:val="00B82A5C"/>
    <w:pPr>
      <w:spacing w:before="120" w:after="120"/>
    </w:pPr>
    <w:rPr>
      <w:szCs w:val="24"/>
      <w:lang w:val="fr-FR" w:eastAsia="en-US"/>
    </w:rPr>
  </w:style>
  <w:style w:type="paragraph" w:customStyle="1" w:styleId="Table">
    <w:name w:val="Table"/>
    <w:basedOn w:val="Normal"/>
    <w:next w:val="Normal"/>
    <w:semiHidden/>
    <w:rsid w:val="00B82A5C"/>
    <w:pPr>
      <w:tabs>
        <w:tab w:val="left" w:pos="1584"/>
      </w:tabs>
      <w:spacing w:after="120"/>
      <w:jc w:val="center"/>
    </w:pPr>
    <w:rPr>
      <w:b/>
      <w:szCs w:val="24"/>
      <w:lang w:val="en-US" w:eastAsia="en-US"/>
    </w:rPr>
  </w:style>
  <w:style w:type="paragraph" w:customStyle="1" w:styleId="TableText10">
    <w:name w:val="TableText10"/>
    <w:basedOn w:val="Normal"/>
    <w:rsid w:val="00B82A5C"/>
    <w:rPr>
      <w:sz w:val="20"/>
      <w:szCs w:val="24"/>
      <w:lang w:val="en-US" w:eastAsia="en-US"/>
    </w:rPr>
  </w:style>
  <w:style w:type="paragraph" w:customStyle="1" w:styleId="TableHeader10">
    <w:name w:val="TableHeader10"/>
    <w:basedOn w:val="TableText10"/>
    <w:rsid w:val="00B82A5C"/>
    <w:pPr>
      <w:jc w:val="center"/>
    </w:pPr>
    <w:rPr>
      <w:b/>
    </w:rPr>
  </w:style>
  <w:style w:type="paragraph" w:customStyle="1" w:styleId="TableNotes9">
    <w:name w:val="TableNotes9"/>
    <w:basedOn w:val="TableText10"/>
    <w:next w:val="Normal"/>
    <w:rsid w:val="00B82A5C"/>
    <w:pPr>
      <w:spacing w:before="120" w:after="120"/>
      <w:ind w:left="576" w:hanging="576"/>
    </w:pPr>
    <w:rPr>
      <w:sz w:val="18"/>
    </w:rPr>
  </w:style>
  <w:style w:type="paragraph" w:customStyle="1" w:styleId="Tabeltextleft">
    <w:name w:val="Tabeltext left"/>
    <w:basedOn w:val="Tabletext"/>
    <w:qFormat/>
    <w:rsid w:val="00B82A5C"/>
    <w:pPr>
      <w:jc w:val="left"/>
    </w:pPr>
    <w:rPr>
      <w:lang w:val="en-AU"/>
    </w:rPr>
  </w:style>
  <w:style w:type="paragraph" w:customStyle="1" w:styleId="MemoHeaderStyle">
    <w:name w:val="MemoHeaderStyle"/>
    <w:basedOn w:val="Normal"/>
    <w:next w:val="Normal"/>
    <w:rsid w:val="00B82A5C"/>
    <w:pPr>
      <w:tabs>
        <w:tab w:val="left" w:pos="567"/>
      </w:tabs>
      <w:spacing w:line="120" w:lineRule="atLeast"/>
      <w:ind w:left="1418"/>
      <w:jc w:val="both"/>
    </w:pPr>
    <w:rPr>
      <w:rFonts w:ascii="Arial" w:hAnsi="Arial"/>
      <w:b/>
      <w:smallCaps/>
      <w:sz w:val="22"/>
      <w:lang w:val="en-AU" w:eastAsia="en-US"/>
    </w:rPr>
  </w:style>
  <w:style w:type="paragraph" w:customStyle="1" w:styleId="DraftingNotesAgency">
    <w:name w:val="Drafting Notes (Agency)"/>
    <w:basedOn w:val="Normal"/>
    <w:next w:val="BodytextAgency"/>
    <w:link w:val="DraftingNotesAgencyChar"/>
    <w:rsid w:val="00B82A5C"/>
    <w:pPr>
      <w:spacing w:after="140" w:line="280" w:lineRule="atLeast"/>
    </w:pPr>
    <w:rPr>
      <w:rFonts w:ascii="Courier New" w:eastAsia="Verdana" w:hAnsi="Courier New"/>
      <w:i/>
      <w:color w:val="339966"/>
      <w:sz w:val="22"/>
      <w:szCs w:val="18"/>
      <w:lang w:val="en-AU" w:eastAsia="en-GB"/>
    </w:rPr>
  </w:style>
  <w:style w:type="character" w:customStyle="1" w:styleId="DraftingNotesAgencyChar">
    <w:name w:val="Drafting Notes (Agency) Char"/>
    <w:link w:val="DraftingNotesAgency"/>
    <w:rsid w:val="00B82A5C"/>
    <w:rPr>
      <w:rFonts w:ascii="Courier New" w:eastAsia="Verdana" w:hAnsi="Courier New" w:cs="Times New Roman"/>
      <w:i/>
      <w:color w:val="339966"/>
      <w:szCs w:val="18"/>
      <w:lang w:eastAsia="en-GB"/>
    </w:rPr>
  </w:style>
  <w:style w:type="table" w:customStyle="1" w:styleId="TablegridAgencyblack">
    <w:name w:val="Table grid (Agency) black"/>
    <w:basedOn w:val="TableNormal"/>
    <w:semiHidden/>
    <w:rsid w:val="00B82A5C"/>
    <w:pPr>
      <w:spacing w:after="0" w:line="240" w:lineRule="auto"/>
    </w:pPr>
    <w:rPr>
      <w:rFonts w:ascii="Verdana" w:eastAsia="SimSun" w:hAnsi="Verdana" w:cs="Times New Roman"/>
      <w:sz w:val="18"/>
      <w:szCs w:val="20"/>
      <w:lang w:val="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Arial Narrow" w:hAnsi="Arial Narrow"/>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B82A5C"/>
    <w:pPr>
      <w:keepNext/>
    </w:pPr>
    <w:rPr>
      <w:rFonts w:eastAsia="Times New Roman"/>
      <w:b/>
    </w:rPr>
  </w:style>
  <w:style w:type="paragraph" w:customStyle="1" w:styleId="TabletextrowsAgency">
    <w:name w:val="Table text rows (Agency)"/>
    <w:basedOn w:val="Normal"/>
    <w:rsid w:val="00B82A5C"/>
    <w:pPr>
      <w:spacing w:line="280" w:lineRule="exact"/>
    </w:pPr>
    <w:rPr>
      <w:rFonts w:ascii="Verdana" w:hAnsi="Verdana" w:cs="Verdana"/>
      <w:sz w:val="18"/>
      <w:szCs w:val="18"/>
      <w:lang w:val="en-AU" w:eastAsia="zh-CN"/>
    </w:rPr>
  </w:style>
  <w:style w:type="paragraph" w:customStyle="1" w:styleId="C-TableHeader">
    <w:name w:val="C-Table Header"/>
    <w:next w:val="C-TableText"/>
    <w:link w:val="C-TableHeaderChar"/>
    <w:rsid w:val="00B82A5C"/>
    <w:pPr>
      <w:keepNext/>
      <w:spacing w:before="60" w:after="60" w:line="240" w:lineRule="auto"/>
    </w:pPr>
    <w:rPr>
      <w:rFonts w:ascii="Times New Roman" w:eastAsia="Times New Roman" w:hAnsi="Times New Roman" w:cs="Times New Roman"/>
      <w:b/>
      <w:szCs w:val="20"/>
      <w:lang w:val="en-US"/>
    </w:rPr>
  </w:style>
  <w:style w:type="paragraph" w:customStyle="1" w:styleId="C-TableText">
    <w:name w:val="C-Table Text"/>
    <w:link w:val="C-TableTextChar"/>
    <w:rsid w:val="00B82A5C"/>
    <w:pPr>
      <w:spacing w:before="60" w:after="60" w:line="240" w:lineRule="auto"/>
    </w:pPr>
    <w:rPr>
      <w:rFonts w:ascii="Times New Roman" w:eastAsia="Times New Roman" w:hAnsi="Times New Roman" w:cs="Times New Roman"/>
      <w:szCs w:val="20"/>
      <w:lang w:val="en-US"/>
    </w:rPr>
  </w:style>
  <w:style w:type="character" w:customStyle="1" w:styleId="C-Hyperlink">
    <w:name w:val="C-Hyperlink"/>
    <w:rsid w:val="00B82A5C"/>
    <w:rPr>
      <w:color w:val="0000FF"/>
    </w:rPr>
  </w:style>
  <w:style w:type="paragraph" w:customStyle="1" w:styleId="captiontable">
    <w:name w:val="caption:table"/>
    <w:basedOn w:val="Normal"/>
    <w:next w:val="Normal"/>
    <w:link w:val="captiontableChar"/>
    <w:rsid w:val="00B82A5C"/>
    <w:pPr>
      <w:keepNext/>
      <w:spacing w:after="240"/>
      <w:ind w:left="1440" w:hanging="1440"/>
    </w:pPr>
    <w:rPr>
      <w:rFonts w:ascii="Arial" w:hAnsi="Arial"/>
      <w:b/>
      <w:sz w:val="22"/>
      <w:lang w:val="en-AU" w:eastAsia="en-US"/>
    </w:rPr>
  </w:style>
  <w:style w:type="character" w:customStyle="1" w:styleId="captiontableChar">
    <w:name w:val="caption:table Char"/>
    <w:basedOn w:val="DefaultParagraphFont"/>
    <w:link w:val="captiontable"/>
    <w:rsid w:val="00B82A5C"/>
    <w:rPr>
      <w:rFonts w:ascii="Arial" w:eastAsia="Times New Roman" w:hAnsi="Arial" w:cs="Times New Roman"/>
      <w:b/>
      <w:szCs w:val="20"/>
    </w:rPr>
  </w:style>
  <w:style w:type="paragraph" w:customStyle="1" w:styleId="tableref">
    <w:name w:val="table:ref"/>
    <w:basedOn w:val="Normal"/>
    <w:rsid w:val="00B82A5C"/>
    <w:pPr>
      <w:tabs>
        <w:tab w:val="left" w:pos="360"/>
      </w:tabs>
      <w:ind w:left="360" w:hanging="360"/>
    </w:pPr>
    <w:rPr>
      <w:rFonts w:ascii="Arial Narrow" w:hAnsi="Arial Narrow"/>
      <w:sz w:val="20"/>
      <w:lang w:val="en-AU" w:eastAsia="en-US"/>
    </w:rPr>
  </w:style>
  <w:style w:type="paragraph" w:customStyle="1" w:styleId="tabletextNS">
    <w:name w:val="table:textNS"/>
    <w:basedOn w:val="Normal"/>
    <w:link w:val="tabletextNSChar1"/>
    <w:rsid w:val="00B82A5C"/>
    <w:rPr>
      <w:rFonts w:ascii="Arial Narrow" w:hAnsi="Arial Narrow"/>
      <w:lang w:val="en-AU" w:eastAsia="en-US"/>
    </w:rPr>
  </w:style>
  <w:style w:type="character" w:customStyle="1" w:styleId="tabletextNSChar1">
    <w:name w:val="table:textNS Char1"/>
    <w:basedOn w:val="DefaultParagraphFont"/>
    <w:link w:val="tabletextNS"/>
    <w:rsid w:val="00B82A5C"/>
    <w:rPr>
      <w:rFonts w:ascii="Arial Narrow" w:eastAsia="Times New Roman" w:hAnsi="Arial Narrow" w:cs="Times New Roman"/>
      <w:sz w:val="24"/>
      <w:szCs w:val="20"/>
    </w:rPr>
  </w:style>
  <w:style w:type="character" w:styleId="Emphasis">
    <w:name w:val="Emphasis"/>
    <w:basedOn w:val="DefaultParagraphFont"/>
    <w:uiPriority w:val="20"/>
    <w:qFormat/>
    <w:rsid w:val="00B82A5C"/>
    <w:rPr>
      <w:i/>
      <w:iCs/>
    </w:rPr>
  </w:style>
  <w:style w:type="paragraph" w:customStyle="1" w:styleId="Para">
    <w:name w:val="Para"/>
    <w:link w:val="ParaChar"/>
    <w:uiPriority w:val="99"/>
    <w:rsid w:val="00B82A5C"/>
    <w:pPr>
      <w:suppressAutoHyphens/>
      <w:spacing w:after="180" w:line="320" w:lineRule="exact"/>
    </w:pPr>
    <w:rPr>
      <w:rFonts w:ascii="Times New Roman" w:eastAsia="Times New Roman" w:hAnsi="Times New Roman" w:cs="Times New Roman"/>
      <w:sz w:val="24"/>
      <w:szCs w:val="20"/>
      <w:lang w:val="en-US"/>
    </w:rPr>
  </w:style>
  <w:style w:type="character" w:customStyle="1" w:styleId="ParaChar">
    <w:name w:val="Para Char"/>
    <w:basedOn w:val="DefaultParagraphFont"/>
    <w:link w:val="Para"/>
    <w:uiPriority w:val="99"/>
    <w:rsid w:val="00B82A5C"/>
    <w:rPr>
      <w:rFonts w:ascii="Times New Roman" w:eastAsia="Times New Roman" w:hAnsi="Times New Roman" w:cs="Times New Roman"/>
      <w:sz w:val="24"/>
      <w:szCs w:val="20"/>
      <w:lang w:val="en-US"/>
    </w:rPr>
  </w:style>
  <w:style w:type="paragraph" w:customStyle="1" w:styleId="C-Header">
    <w:name w:val="C-Header"/>
    <w:rsid w:val="00B82A5C"/>
    <w:pPr>
      <w:spacing w:after="0" w:line="240" w:lineRule="auto"/>
    </w:pPr>
    <w:rPr>
      <w:rFonts w:ascii="Times New Roman" w:eastAsia="Times New Roman" w:hAnsi="Times New Roman" w:cs="Times New Roman"/>
      <w:sz w:val="24"/>
      <w:szCs w:val="20"/>
      <w:lang w:val="en-US"/>
    </w:rPr>
  </w:style>
  <w:style w:type="paragraph" w:customStyle="1" w:styleId="C-Heading1">
    <w:name w:val="C-Heading 1"/>
    <w:next w:val="C-BodyText"/>
    <w:rsid w:val="00B82A5C"/>
    <w:pPr>
      <w:keepNext/>
      <w:pageBreakBefore/>
      <w:numPr>
        <w:numId w:val="27"/>
      </w:numPr>
      <w:spacing w:before="480" w:after="120" w:line="240" w:lineRule="auto"/>
      <w:outlineLvl w:val="0"/>
    </w:pPr>
    <w:rPr>
      <w:rFonts w:ascii="Times New Roman" w:eastAsia="Times New Roman" w:hAnsi="Times New Roman" w:cs="Times New Roman"/>
      <w:b/>
      <w:caps/>
      <w:sz w:val="28"/>
      <w:szCs w:val="20"/>
      <w:lang w:val="en-US"/>
    </w:rPr>
  </w:style>
  <w:style w:type="paragraph" w:customStyle="1" w:styleId="C-Heading2">
    <w:name w:val="C-Heading 2"/>
    <w:next w:val="C-BodyText"/>
    <w:rsid w:val="00B82A5C"/>
    <w:pPr>
      <w:keepNext/>
      <w:numPr>
        <w:ilvl w:val="1"/>
        <w:numId w:val="27"/>
      </w:numPr>
      <w:spacing w:before="240" w:after="0" w:line="240" w:lineRule="auto"/>
      <w:outlineLvl w:val="1"/>
    </w:pPr>
    <w:rPr>
      <w:rFonts w:ascii="Times New Roman" w:eastAsia="Times New Roman" w:hAnsi="Times New Roman" w:cs="Times New Roman"/>
      <w:b/>
      <w:sz w:val="28"/>
      <w:szCs w:val="20"/>
      <w:lang w:val="en-US"/>
    </w:rPr>
  </w:style>
  <w:style w:type="paragraph" w:customStyle="1" w:styleId="C-Heading3">
    <w:name w:val="C-Heading 3"/>
    <w:next w:val="C-BodyText"/>
    <w:rsid w:val="00B82A5C"/>
    <w:pPr>
      <w:keepNext/>
      <w:numPr>
        <w:ilvl w:val="2"/>
        <w:numId w:val="27"/>
      </w:numPr>
      <w:spacing w:before="240" w:after="0" w:line="240" w:lineRule="auto"/>
      <w:outlineLvl w:val="2"/>
    </w:pPr>
    <w:rPr>
      <w:rFonts w:ascii="Times New Roman" w:eastAsia="Times New Roman" w:hAnsi="Times New Roman" w:cs="Times New Roman"/>
      <w:b/>
      <w:sz w:val="24"/>
      <w:szCs w:val="20"/>
      <w:lang w:val="en-US"/>
    </w:rPr>
  </w:style>
  <w:style w:type="paragraph" w:customStyle="1" w:styleId="C-Heading4">
    <w:name w:val="C-Heading 4"/>
    <w:next w:val="C-BodyText"/>
    <w:rsid w:val="00B82A5C"/>
    <w:pPr>
      <w:keepNext/>
      <w:numPr>
        <w:ilvl w:val="3"/>
        <w:numId w:val="27"/>
      </w:numPr>
      <w:spacing w:before="240" w:after="0" w:line="240" w:lineRule="auto"/>
      <w:outlineLvl w:val="3"/>
    </w:pPr>
    <w:rPr>
      <w:rFonts w:ascii="Times New Roman" w:eastAsia="Times New Roman" w:hAnsi="Times New Roman" w:cs="Times New Roman"/>
      <w:b/>
      <w:sz w:val="24"/>
      <w:szCs w:val="20"/>
      <w:lang w:val="en-US"/>
    </w:rPr>
  </w:style>
  <w:style w:type="paragraph" w:customStyle="1" w:styleId="C-Heading5">
    <w:name w:val="C-Heading 5"/>
    <w:next w:val="C-BodyText"/>
    <w:rsid w:val="00B82A5C"/>
    <w:pPr>
      <w:keepNext/>
      <w:numPr>
        <w:ilvl w:val="4"/>
        <w:numId w:val="27"/>
      </w:numPr>
      <w:spacing w:before="240" w:after="0" w:line="240" w:lineRule="auto"/>
      <w:outlineLvl w:val="4"/>
    </w:pPr>
    <w:rPr>
      <w:rFonts w:ascii="Times New Roman" w:eastAsia="Times New Roman" w:hAnsi="Times New Roman" w:cs="Times New Roman"/>
      <w:b/>
      <w:sz w:val="24"/>
      <w:szCs w:val="20"/>
      <w:lang w:val="en-US"/>
    </w:rPr>
  </w:style>
  <w:style w:type="paragraph" w:customStyle="1" w:styleId="C-Heading6">
    <w:name w:val="C-Heading 6"/>
    <w:next w:val="C-BodyText"/>
    <w:rsid w:val="00B82A5C"/>
    <w:pPr>
      <w:keepNext/>
      <w:numPr>
        <w:ilvl w:val="5"/>
        <w:numId w:val="27"/>
      </w:numPr>
      <w:tabs>
        <w:tab w:val="clear" w:pos="1080"/>
        <w:tab w:val="num" w:pos="1224"/>
      </w:tabs>
      <w:spacing w:before="240" w:after="0" w:line="240" w:lineRule="auto"/>
      <w:ind w:left="1224" w:hanging="1224"/>
      <w:outlineLvl w:val="5"/>
    </w:pPr>
    <w:rPr>
      <w:rFonts w:ascii="Times New Roman" w:eastAsia="Times New Roman" w:hAnsi="Times New Roman" w:cs="Times New Roman"/>
      <w:b/>
      <w:sz w:val="24"/>
      <w:szCs w:val="20"/>
      <w:lang w:val="en-US"/>
    </w:rPr>
  </w:style>
  <w:style w:type="character" w:customStyle="1" w:styleId="C-TableTextChar">
    <w:name w:val="C-Table Text Char"/>
    <w:link w:val="C-TableText"/>
    <w:rsid w:val="00B82A5C"/>
    <w:rPr>
      <w:rFonts w:ascii="Times New Roman" w:eastAsia="Times New Roman" w:hAnsi="Times New Roman" w:cs="Times New Roman"/>
      <w:szCs w:val="20"/>
      <w:lang w:val="en-US"/>
    </w:rPr>
  </w:style>
  <w:style w:type="paragraph" w:customStyle="1" w:styleId="C-NumberedList">
    <w:name w:val="C-Numbered List"/>
    <w:rsid w:val="00B82A5C"/>
    <w:pPr>
      <w:tabs>
        <w:tab w:val="num" w:pos="720"/>
      </w:tabs>
      <w:spacing w:before="120" w:after="120" w:line="280" w:lineRule="atLeast"/>
      <w:ind w:left="720" w:hanging="360"/>
    </w:pPr>
    <w:rPr>
      <w:rFonts w:ascii="Times New Roman" w:eastAsia="SimSun" w:hAnsi="Times New Roman" w:cs="Times New Roman"/>
      <w:sz w:val="24"/>
      <w:szCs w:val="20"/>
      <w:lang w:val="en-US"/>
    </w:rPr>
  </w:style>
  <w:style w:type="paragraph" w:customStyle="1" w:styleId="C-Footer">
    <w:name w:val="C-Footer"/>
    <w:rsid w:val="00B82A5C"/>
    <w:pPr>
      <w:spacing w:after="0" w:line="240" w:lineRule="auto"/>
    </w:pPr>
    <w:rPr>
      <w:rFonts w:ascii="Times New Roman" w:eastAsia="SimSun" w:hAnsi="Times New Roman" w:cs="Times New Roman"/>
      <w:sz w:val="24"/>
      <w:szCs w:val="20"/>
      <w:lang w:val="en-US"/>
    </w:rPr>
  </w:style>
  <w:style w:type="paragraph" w:customStyle="1" w:styleId="C-Appendix">
    <w:name w:val="C-Appendix"/>
    <w:next w:val="C-BodyText"/>
    <w:rsid w:val="00B82A5C"/>
    <w:pPr>
      <w:keepNext/>
      <w:pageBreakBefore/>
      <w:tabs>
        <w:tab w:val="num" w:pos="1987"/>
      </w:tabs>
      <w:spacing w:before="480" w:after="120" w:line="240" w:lineRule="auto"/>
      <w:ind w:left="1987" w:hanging="1987"/>
      <w:outlineLvl w:val="0"/>
    </w:pPr>
    <w:rPr>
      <w:rFonts w:ascii="Times New Roman" w:eastAsia="SimSun" w:hAnsi="Times New Roman" w:cs="Times New Roman"/>
      <w:b/>
      <w:caps/>
      <w:sz w:val="28"/>
      <w:szCs w:val="20"/>
      <w:lang w:val="en-US"/>
    </w:rPr>
  </w:style>
  <w:style w:type="paragraph" w:customStyle="1" w:styleId="C-BodyTextIndent">
    <w:name w:val="C-Body Text Indent"/>
    <w:basedOn w:val="Normal"/>
    <w:rsid w:val="00B82A5C"/>
    <w:pPr>
      <w:spacing w:before="120" w:after="120" w:line="280" w:lineRule="atLeast"/>
      <w:ind w:left="360"/>
    </w:pPr>
    <w:rPr>
      <w:rFonts w:eastAsiaTheme="minorHAnsi"/>
      <w:szCs w:val="24"/>
      <w:lang w:val="en-US" w:eastAsia="en-US"/>
    </w:rPr>
  </w:style>
  <w:style w:type="character" w:customStyle="1" w:styleId="apple-converted-space">
    <w:name w:val="apple-converted-space"/>
    <w:basedOn w:val="DefaultParagraphFont"/>
    <w:rsid w:val="00B82A5C"/>
  </w:style>
  <w:style w:type="numbering" w:customStyle="1" w:styleId="NoList1">
    <w:name w:val="No List1"/>
    <w:next w:val="NoList"/>
    <w:uiPriority w:val="99"/>
    <w:semiHidden/>
    <w:unhideWhenUsed/>
    <w:rsid w:val="00B82A5C"/>
  </w:style>
  <w:style w:type="numbering" w:customStyle="1" w:styleId="NoList2">
    <w:name w:val="No List2"/>
    <w:next w:val="NoList"/>
    <w:uiPriority w:val="99"/>
    <w:semiHidden/>
    <w:unhideWhenUsed/>
    <w:rsid w:val="00B82A5C"/>
  </w:style>
  <w:style w:type="paragraph" w:customStyle="1" w:styleId="No-numheading5Agency">
    <w:name w:val="No-num heading 5 (Agency)"/>
    <w:basedOn w:val="Normal"/>
    <w:next w:val="Normal"/>
    <w:link w:val="No-numheading5AgencyChar"/>
    <w:rsid w:val="005E0810"/>
    <w:pPr>
      <w:keepNext/>
      <w:spacing w:before="280" w:after="220"/>
      <w:outlineLvl w:val="4"/>
    </w:pPr>
    <w:rPr>
      <w:rFonts w:ascii="Verdana" w:eastAsia="Verdana" w:hAnsi="Verdana" w:cs="Arial"/>
      <w:b/>
      <w:bCs/>
      <w:kern w:val="32"/>
      <w:sz w:val="18"/>
      <w:szCs w:val="18"/>
    </w:rPr>
  </w:style>
  <w:style w:type="character" w:customStyle="1" w:styleId="No-numheading5AgencyChar">
    <w:name w:val="No-num heading 5 (Agency) Char"/>
    <w:basedOn w:val="DefaultParagraphFont"/>
    <w:link w:val="No-numheading5Agency"/>
    <w:rsid w:val="005E0810"/>
    <w:rPr>
      <w:rFonts w:ascii="Verdana" w:eastAsia="Verdana" w:hAnsi="Verdana" w:cs="Arial"/>
      <w:b/>
      <w:bCs/>
      <w:kern w:val="32"/>
      <w:sz w:val="18"/>
      <w:szCs w:val="18"/>
      <w:lang w:val="en-GB" w:eastAsia="de-DE"/>
    </w:rPr>
  </w:style>
  <w:style w:type="table" w:customStyle="1" w:styleId="C-Table">
    <w:name w:val="C-Table"/>
    <w:basedOn w:val="TableNormal"/>
    <w:rsid w:val="00E66927"/>
    <w:pPr>
      <w:spacing w:after="0" w:line="240" w:lineRule="auto"/>
    </w:pPr>
    <w:rPr>
      <w:rFonts w:ascii="Times New Roman" w:eastAsia="Times New Roman" w:hAnsi="Times New Roman" w:cs="Times New Roman"/>
      <w:sz w:val="20"/>
      <w:szCs w:val="20"/>
      <w:lang w:val="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TableHeaderChar">
    <w:name w:val="C-Table Header Char"/>
    <w:basedOn w:val="DefaultParagraphFont"/>
    <w:link w:val="C-TableHeader"/>
    <w:locked/>
    <w:rsid w:val="00E66927"/>
    <w:rPr>
      <w:rFonts w:ascii="Times New Roman" w:eastAsia="Times New Roman" w:hAnsi="Times New Roman" w:cs="Times New Roman"/>
      <w:b/>
      <w:szCs w:val="20"/>
      <w:lang w:val="en-US"/>
    </w:rPr>
  </w:style>
  <w:style w:type="paragraph" w:customStyle="1" w:styleId="C-Footnote">
    <w:name w:val="C-Footnote"/>
    <w:basedOn w:val="Normal"/>
    <w:qFormat/>
    <w:rsid w:val="00E278C3"/>
    <w:pPr>
      <w:tabs>
        <w:tab w:val="left" w:pos="144"/>
      </w:tabs>
    </w:pPr>
    <w:rPr>
      <w:rFonts w:cs="Arial"/>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5F"/>
    <w:pPr>
      <w:spacing w:after="0" w:line="240" w:lineRule="auto"/>
    </w:pPr>
    <w:rPr>
      <w:rFonts w:ascii="Times New Roman" w:eastAsia="Times New Roman" w:hAnsi="Times New Roman" w:cs="Times New Roman"/>
      <w:sz w:val="24"/>
      <w:szCs w:val="20"/>
      <w:lang w:val="en-GB" w:eastAsia="de-DE"/>
    </w:rPr>
  </w:style>
  <w:style w:type="paragraph" w:styleId="Heading1">
    <w:name w:val="heading 1"/>
    <w:basedOn w:val="CTDtext"/>
    <w:next w:val="CTDtext"/>
    <w:link w:val="Heading1Char"/>
    <w:qFormat/>
    <w:rsid w:val="0032565F"/>
    <w:pPr>
      <w:keepNext/>
      <w:keepLines/>
      <w:numPr>
        <w:numId w:val="1"/>
      </w:numPr>
      <w:spacing w:after="0"/>
      <w:jc w:val="left"/>
      <w:outlineLvl w:val="0"/>
    </w:pPr>
    <w:rPr>
      <w:b/>
      <w:caps/>
    </w:rPr>
  </w:style>
  <w:style w:type="paragraph" w:styleId="Heading2">
    <w:name w:val="heading 2"/>
    <w:basedOn w:val="CTDtext"/>
    <w:next w:val="CTDtext"/>
    <w:link w:val="Heading2Char"/>
    <w:qFormat/>
    <w:rsid w:val="0032565F"/>
    <w:pPr>
      <w:keepNext/>
      <w:keepLines/>
      <w:numPr>
        <w:ilvl w:val="1"/>
        <w:numId w:val="1"/>
      </w:numPr>
      <w:spacing w:after="0"/>
      <w:jc w:val="left"/>
      <w:outlineLvl w:val="1"/>
    </w:pPr>
    <w:rPr>
      <w:b/>
      <w:caps/>
    </w:rPr>
  </w:style>
  <w:style w:type="paragraph" w:styleId="Heading3">
    <w:name w:val="heading 3"/>
    <w:basedOn w:val="CTDtext"/>
    <w:next w:val="CTDtext"/>
    <w:link w:val="Heading3Char"/>
    <w:qFormat/>
    <w:rsid w:val="0032565F"/>
    <w:pPr>
      <w:keepNext/>
      <w:keepLines/>
      <w:numPr>
        <w:ilvl w:val="2"/>
        <w:numId w:val="1"/>
      </w:numPr>
      <w:spacing w:after="0"/>
      <w:jc w:val="left"/>
      <w:outlineLvl w:val="2"/>
    </w:pPr>
    <w:rPr>
      <w:b/>
    </w:rPr>
  </w:style>
  <w:style w:type="paragraph" w:styleId="Heading4">
    <w:name w:val="heading 4"/>
    <w:basedOn w:val="CTDtext"/>
    <w:next w:val="CTDtext"/>
    <w:link w:val="Heading4Char"/>
    <w:qFormat/>
    <w:rsid w:val="0032565F"/>
    <w:pPr>
      <w:keepNext/>
      <w:keepLines/>
      <w:numPr>
        <w:ilvl w:val="3"/>
        <w:numId w:val="1"/>
      </w:numPr>
      <w:spacing w:after="0"/>
      <w:jc w:val="left"/>
      <w:outlineLvl w:val="3"/>
    </w:pPr>
    <w:rPr>
      <w:b/>
    </w:rPr>
  </w:style>
  <w:style w:type="paragraph" w:styleId="Heading5">
    <w:name w:val="heading 5"/>
    <w:basedOn w:val="CTDtext"/>
    <w:next w:val="CTDtext"/>
    <w:link w:val="Heading5Char"/>
    <w:qFormat/>
    <w:rsid w:val="0032565F"/>
    <w:pPr>
      <w:keepNext/>
      <w:keepLines/>
      <w:numPr>
        <w:ilvl w:val="4"/>
        <w:numId w:val="1"/>
      </w:numPr>
      <w:spacing w:after="0"/>
      <w:ind w:left="0" w:firstLine="0"/>
      <w:jc w:val="left"/>
      <w:outlineLvl w:val="4"/>
    </w:pPr>
    <w:rPr>
      <w:b/>
    </w:rPr>
  </w:style>
  <w:style w:type="paragraph" w:styleId="Heading6">
    <w:name w:val="heading 6"/>
    <w:basedOn w:val="CTDtext"/>
    <w:next w:val="CTDtext"/>
    <w:link w:val="Heading6Char"/>
    <w:qFormat/>
    <w:rsid w:val="0032565F"/>
    <w:pPr>
      <w:keepNext/>
      <w:keepLines/>
      <w:numPr>
        <w:ilvl w:val="5"/>
        <w:numId w:val="1"/>
      </w:numPr>
      <w:spacing w:after="0"/>
      <w:jc w:val="left"/>
      <w:outlineLvl w:val="5"/>
    </w:pPr>
    <w:rPr>
      <w:rFonts w:ascii="Times New" w:hAnsi="Times New"/>
      <w:b/>
      <w:i/>
    </w:rPr>
  </w:style>
  <w:style w:type="paragraph" w:styleId="Heading7">
    <w:name w:val="heading 7"/>
    <w:basedOn w:val="CTDtext"/>
    <w:next w:val="CTDtext"/>
    <w:link w:val="Heading7Char"/>
    <w:qFormat/>
    <w:rsid w:val="0032565F"/>
    <w:pPr>
      <w:keepNext/>
      <w:spacing w:after="0"/>
      <w:jc w:val="left"/>
      <w:outlineLvl w:val="6"/>
    </w:pPr>
    <w:rPr>
      <w:i/>
      <w:u w:val="single"/>
    </w:rPr>
  </w:style>
  <w:style w:type="paragraph" w:styleId="Heading8">
    <w:name w:val="heading 8"/>
    <w:basedOn w:val="CTDtext"/>
    <w:next w:val="CTDtext"/>
    <w:link w:val="Heading8Char"/>
    <w:qFormat/>
    <w:rsid w:val="0032565F"/>
    <w:pPr>
      <w:keepNext/>
      <w:keepLines/>
      <w:spacing w:after="0"/>
      <w:jc w:val="left"/>
      <w:outlineLvl w:val="7"/>
    </w:pPr>
    <w:rPr>
      <w:u w:val="single"/>
    </w:rPr>
  </w:style>
  <w:style w:type="paragraph" w:styleId="Heading9">
    <w:name w:val="heading 9"/>
    <w:basedOn w:val="Normal"/>
    <w:next w:val="Normal"/>
    <w:link w:val="Heading9Char"/>
    <w:qFormat/>
    <w:rsid w:val="0032565F"/>
    <w:pPr>
      <w:keepNext/>
      <w:spacing w:before="113" w:after="57"/>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A5C"/>
    <w:rPr>
      <w:rFonts w:ascii="Times New Roman" w:eastAsia="Times New Roman" w:hAnsi="Times New Roman" w:cs="Times New Roman"/>
      <w:b/>
      <w:caps/>
      <w:sz w:val="24"/>
      <w:szCs w:val="20"/>
      <w:lang w:val="en-GB" w:eastAsia="de-DE"/>
    </w:rPr>
  </w:style>
  <w:style w:type="character" w:customStyle="1" w:styleId="Heading2Char">
    <w:name w:val="Heading 2 Char"/>
    <w:basedOn w:val="DefaultParagraphFont"/>
    <w:link w:val="Heading2"/>
    <w:rsid w:val="00B82A5C"/>
    <w:rPr>
      <w:rFonts w:ascii="Times New Roman" w:eastAsia="Times New Roman" w:hAnsi="Times New Roman" w:cs="Times New Roman"/>
      <w:b/>
      <w:caps/>
      <w:sz w:val="24"/>
      <w:szCs w:val="20"/>
      <w:lang w:val="en-GB" w:eastAsia="de-DE"/>
    </w:rPr>
  </w:style>
  <w:style w:type="character" w:customStyle="1" w:styleId="Heading3Char">
    <w:name w:val="Heading 3 Char"/>
    <w:basedOn w:val="DefaultParagraphFont"/>
    <w:link w:val="Heading3"/>
    <w:rsid w:val="00B82A5C"/>
    <w:rPr>
      <w:rFonts w:ascii="Times New Roman" w:eastAsia="Times New Roman" w:hAnsi="Times New Roman" w:cs="Times New Roman"/>
      <w:b/>
      <w:sz w:val="24"/>
      <w:szCs w:val="20"/>
      <w:lang w:val="en-GB" w:eastAsia="de-DE"/>
    </w:rPr>
  </w:style>
  <w:style w:type="character" w:customStyle="1" w:styleId="Heading4Char">
    <w:name w:val="Heading 4 Char"/>
    <w:basedOn w:val="DefaultParagraphFont"/>
    <w:link w:val="Heading4"/>
    <w:rsid w:val="00B82A5C"/>
    <w:rPr>
      <w:rFonts w:ascii="Times New Roman" w:eastAsia="Times New Roman" w:hAnsi="Times New Roman" w:cs="Times New Roman"/>
      <w:b/>
      <w:sz w:val="24"/>
      <w:szCs w:val="20"/>
      <w:lang w:val="en-GB" w:eastAsia="de-DE"/>
    </w:rPr>
  </w:style>
  <w:style w:type="character" w:customStyle="1" w:styleId="Heading5Char">
    <w:name w:val="Heading 5 Char"/>
    <w:basedOn w:val="DefaultParagraphFont"/>
    <w:link w:val="Heading5"/>
    <w:rsid w:val="00B82A5C"/>
    <w:rPr>
      <w:rFonts w:ascii="Times New Roman" w:eastAsia="Times New Roman" w:hAnsi="Times New Roman" w:cs="Times New Roman"/>
      <w:b/>
      <w:sz w:val="24"/>
      <w:szCs w:val="20"/>
      <w:lang w:val="en-GB" w:eastAsia="de-DE"/>
    </w:rPr>
  </w:style>
  <w:style w:type="character" w:customStyle="1" w:styleId="Heading6Char">
    <w:name w:val="Heading 6 Char"/>
    <w:basedOn w:val="DefaultParagraphFont"/>
    <w:link w:val="Heading6"/>
    <w:rsid w:val="00B82A5C"/>
    <w:rPr>
      <w:rFonts w:ascii="Times New" w:eastAsia="Times New Roman" w:hAnsi="Times New" w:cs="Times New Roman"/>
      <w:b/>
      <w:i/>
      <w:sz w:val="24"/>
      <w:szCs w:val="20"/>
      <w:lang w:val="en-GB" w:eastAsia="de-DE"/>
    </w:rPr>
  </w:style>
  <w:style w:type="character" w:customStyle="1" w:styleId="Heading7Char">
    <w:name w:val="Heading 7 Char"/>
    <w:basedOn w:val="DefaultParagraphFont"/>
    <w:link w:val="Heading7"/>
    <w:rsid w:val="00B82A5C"/>
    <w:rPr>
      <w:rFonts w:ascii="Times New Roman" w:eastAsia="Times New Roman" w:hAnsi="Times New Roman" w:cs="Times New Roman"/>
      <w:i/>
      <w:sz w:val="24"/>
      <w:szCs w:val="20"/>
      <w:u w:val="single"/>
      <w:lang w:val="en-GB" w:eastAsia="de-DE"/>
    </w:rPr>
  </w:style>
  <w:style w:type="character" w:customStyle="1" w:styleId="Heading8Char">
    <w:name w:val="Heading 8 Char"/>
    <w:basedOn w:val="DefaultParagraphFont"/>
    <w:link w:val="Heading8"/>
    <w:rsid w:val="00B82A5C"/>
    <w:rPr>
      <w:rFonts w:ascii="Times New Roman" w:eastAsia="Times New Roman" w:hAnsi="Times New Roman" w:cs="Times New Roman"/>
      <w:sz w:val="24"/>
      <w:szCs w:val="20"/>
      <w:u w:val="single"/>
      <w:lang w:val="en-GB" w:eastAsia="de-DE"/>
    </w:rPr>
  </w:style>
  <w:style w:type="character" w:customStyle="1" w:styleId="Heading9Char">
    <w:name w:val="Heading 9 Char"/>
    <w:basedOn w:val="DefaultParagraphFont"/>
    <w:link w:val="Heading9"/>
    <w:rsid w:val="00B82A5C"/>
    <w:rPr>
      <w:rFonts w:ascii="Times New Roman" w:eastAsia="Times New Roman" w:hAnsi="Times New Roman" w:cs="Times New Roman"/>
      <w:b/>
      <w:i/>
      <w:sz w:val="24"/>
      <w:szCs w:val="20"/>
      <w:lang w:val="en-GB" w:eastAsia="de-DE"/>
    </w:rPr>
  </w:style>
  <w:style w:type="paragraph" w:customStyle="1" w:styleId="CTDtext">
    <w:name w:val="CTD text"/>
    <w:basedOn w:val="Normal"/>
    <w:link w:val="CTDtextZchn"/>
    <w:rsid w:val="0032565F"/>
    <w:pPr>
      <w:spacing w:after="240" w:line="360" w:lineRule="auto"/>
      <w:jc w:val="both"/>
    </w:pPr>
  </w:style>
  <w:style w:type="character" w:customStyle="1" w:styleId="CTDtextChar">
    <w:name w:val="CTD text Char"/>
    <w:basedOn w:val="DefaultParagraphFont"/>
    <w:rsid w:val="0032565F"/>
    <w:rPr>
      <w:sz w:val="24"/>
      <w:lang w:val="en-GB" w:eastAsia="de-DE" w:bidi="ar-SA"/>
    </w:rPr>
  </w:style>
  <w:style w:type="paragraph" w:styleId="Caption">
    <w:name w:val="caption"/>
    <w:basedOn w:val="CTDtext"/>
    <w:next w:val="CTDtext"/>
    <w:qFormat/>
    <w:rsid w:val="0032565F"/>
    <w:pPr>
      <w:spacing w:before="113" w:after="57"/>
      <w:ind w:left="1701" w:hanging="1701"/>
    </w:pPr>
    <w:rPr>
      <w:rFonts w:ascii="Times New (W1)" w:hAnsi="Times New (W1)"/>
    </w:rPr>
  </w:style>
  <w:style w:type="paragraph" w:customStyle="1" w:styleId="appendixheading">
    <w:name w:val="appendix heading"/>
    <w:basedOn w:val="Heading1"/>
    <w:rsid w:val="0032565F"/>
    <w:pPr>
      <w:ind w:left="0" w:firstLine="0"/>
      <w:outlineLvl w:val="9"/>
    </w:pPr>
    <w:rPr>
      <w:lang w:eastAsia="en-US"/>
    </w:rPr>
  </w:style>
  <w:style w:type="paragraph" w:styleId="TOC1">
    <w:name w:val="toc 1"/>
    <w:basedOn w:val="CTDtext"/>
    <w:next w:val="CTDtext"/>
    <w:semiHidden/>
    <w:rsid w:val="0032565F"/>
    <w:pPr>
      <w:tabs>
        <w:tab w:val="right" w:leader="dot" w:pos="9072"/>
      </w:tabs>
      <w:spacing w:before="240" w:after="0" w:line="240" w:lineRule="auto"/>
      <w:ind w:left="1418" w:right="567" w:hanging="1418"/>
      <w:jc w:val="left"/>
    </w:pPr>
    <w:rPr>
      <w:b/>
      <w:caps/>
    </w:rPr>
  </w:style>
  <w:style w:type="paragraph" w:styleId="TOC2">
    <w:name w:val="toc 2"/>
    <w:basedOn w:val="CTDtext"/>
    <w:next w:val="CTDtext"/>
    <w:semiHidden/>
    <w:rsid w:val="0032565F"/>
    <w:pPr>
      <w:keepLines/>
      <w:tabs>
        <w:tab w:val="right" w:leader="dot" w:pos="9072"/>
      </w:tabs>
      <w:spacing w:before="120" w:after="0" w:line="240" w:lineRule="auto"/>
      <w:ind w:left="1418" w:right="567" w:hanging="1418"/>
      <w:jc w:val="left"/>
    </w:pPr>
    <w:rPr>
      <w:b/>
      <w:caps/>
    </w:rPr>
  </w:style>
  <w:style w:type="paragraph" w:styleId="TOC3">
    <w:name w:val="toc 3"/>
    <w:basedOn w:val="TOC2"/>
    <w:next w:val="Normal"/>
    <w:semiHidden/>
    <w:rsid w:val="0032565F"/>
    <w:rPr>
      <w:caps w:val="0"/>
    </w:rPr>
  </w:style>
  <w:style w:type="paragraph" w:styleId="TOC4">
    <w:name w:val="toc 4"/>
    <w:basedOn w:val="TOC3"/>
    <w:next w:val="Normal"/>
    <w:rsid w:val="0032565F"/>
    <w:pPr>
      <w:spacing w:before="60"/>
    </w:pPr>
    <w:rPr>
      <w:b w:val="0"/>
    </w:rPr>
  </w:style>
  <w:style w:type="paragraph" w:styleId="TableofFigures">
    <w:name w:val="table of figures"/>
    <w:basedOn w:val="Normal"/>
    <w:semiHidden/>
    <w:rsid w:val="0032565F"/>
    <w:pPr>
      <w:tabs>
        <w:tab w:val="right" w:leader="dot" w:pos="9072"/>
      </w:tabs>
      <w:spacing w:before="120"/>
      <w:ind w:left="2552" w:right="567" w:hanging="2552"/>
    </w:pPr>
    <w:rPr>
      <w:b/>
    </w:rPr>
  </w:style>
  <w:style w:type="paragraph" w:customStyle="1" w:styleId="Titles">
    <w:name w:val="Titles"/>
    <w:basedOn w:val="Normal"/>
    <w:rsid w:val="0032565F"/>
    <w:pPr>
      <w:jc w:val="center"/>
    </w:pPr>
    <w:rPr>
      <w:b/>
      <w:caps/>
      <w:sz w:val="28"/>
    </w:rPr>
  </w:style>
  <w:style w:type="paragraph" w:styleId="TOC5">
    <w:name w:val="toc 5"/>
    <w:basedOn w:val="TOC4"/>
    <w:next w:val="Normal"/>
    <w:semiHidden/>
    <w:rsid w:val="0032565F"/>
    <w:pPr>
      <w:spacing w:before="0"/>
    </w:pPr>
  </w:style>
  <w:style w:type="paragraph" w:styleId="TOC6">
    <w:name w:val="toc 6"/>
    <w:basedOn w:val="TOC5"/>
    <w:next w:val="Normal"/>
    <w:semiHidden/>
    <w:rsid w:val="0032565F"/>
  </w:style>
  <w:style w:type="paragraph" w:styleId="TOC7">
    <w:name w:val="toc 7"/>
    <w:basedOn w:val="TOC6"/>
    <w:next w:val="Normal"/>
    <w:semiHidden/>
    <w:rsid w:val="0032565F"/>
    <w:pPr>
      <w:ind w:left="2608" w:hanging="2211"/>
    </w:pPr>
  </w:style>
  <w:style w:type="paragraph" w:styleId="TOC8">
    <w:name w:val="toc 8"/>
    <w:basedOn w:val="TOC7"/>
    <w:next w:val="Normal"/>
    <w:semiHidden/>
    <w:rsid w:val="0032565F"/>
  </w:style>
  <w:style w:type="paragraph" w:styleId="TOC9">
    <w:name w:val="toc 9"/>
    <w:basedOn w:val="TOC8"/>
    <w:next w:val="Normal"/>
    <w:semiHidden/>
    <w:rsid w:val="0032565F"/>
  </w:style>
  <w:style w:type="paragraph" w:customStyle="1" w:styleId="Reviewerdeletetext">
    <w:name w:val="Reviewer delete text"/>
    <w:basedOn w:val="CTDtext"/>
    <w:rsid w:val="0032565F"/>
    <w:rPr>
      <w:strike/>
      <w:color w:val="FF0000"/>
    </w:rPr>
  </w:style>
  <w:style w:type="paragraph" w:styleId="Header">
    <w:name w:val="header"/>
    <w:basedOn w:val="Normal"/>
    <w:link w:val="HeaderChar"/>
    <w:rsid w:val="0032565F"/>
    <w:pPr>
      <w:tabs>
        <w:tab w:val="left" w:pos="1701"/>
        <w:tab w:val="center" w:pos="4253"/>
      </w:tabs>
    </w:pPr>
  </w:style>
  <w:style w:type="character" w:customStyle="1" w:styleId="HeaderChar">
    <w:name w:val="Header Char"/>
    <w:basedOn w:val="DefaultParagraphFont"/>
    <w:link w:val="Header"/>
    <w:rsid w:val="00B82A5C"/>
    <w:rPr>
      <w:rFonts w:ascii="Times New Roman" w:eastAsia="Times New Roman" w:hAnsi="Times New Roman" w:cs="Times New Roman"/>
      <w:sz w:val="24"/>
      <w:szCs w:val="20"/>
      <w:lang w:val="en-GB" w:eastAsia="de-DE"/>
    </w:rPr>
  </w:style>
  <w:style w:type="paragraph" w:styleId="Footer">
    <w:name w:val="footer"/>
    <w:basedOn w:val="CTDtext"/>
    <w:link w:val="FooterChar"/>
    <w:rsid w:val="0032565F"/>
    <w:pPr>
      <w:pBdr>
        <w:top w:val="single" w:sz="6" w:space="1" w:color="auto"/>
      </w:pBdr>
      <w:tabs>
        <w:tab w:val="center" w:pos="4536"/>
        <w:tab w:val="right" w:pos="9072"/>
      </w:tabs>
      <w:spacing w:after="0" w:line="240" w:lineRule="auto"/>
    </w:pPr>
  </w:style>
  <w:style w:type="character" w:customStyle="1" w:styleId="FooterChar">
    <w:name w:val="Footer Char"/>
    <w:basedOn w:val="DefaultParagraphFont"/>
    <w:link w:val="Footer"/>
    <w:rsid w:val="00B82A5C"/>
    <w:rPr>
      <w:rFonts w:ascii="Times New Roman" w:eastAsia="Times New Roman" w:hAnsi="Times New Roman" w:cs="Times New Roman"/>
      <w:sz w:val="24"/>
      <w:szCs w:val="20"/>
      <w:lang w:val="en-GB" w:eastAsia="de-DE"/>
    </w:rPr>
  </w:style>
  <w:style w:type="paragraph" w:customStyle="1" w:styleId="Externalref">
    <w:name w:val="External ref"/>
    <w:basedOn w:val="CTDtext"/>
    <w:rsid w:val="0032565F"/>
    <w:rPr>
      <w:color w:val="0066FF"/>
    </w:rPr>
  </w:style>
  <w:style w:type="paragraph" w:customStyle="1" w:styleId="Reviewernewtext">
    <w:name w:val="Reviewer new text"/>
    <w:basedOn w:val="CTDtext"/>
    <w:rsid w:val="0032565F"/>
    <w:rPr>
      <w:color w:val="FF0000"/>
    </w:rPr>
  </w:style>
  <w:style w:type="character" w:styleId="Hyperlink">
    <w:name w:val="Hyperlink"/>
    <w:basedOn w:val="DefaultParagraphFont"/>
    <w:rsid w:val="0032565F"/>
    <w:rPr>
      <w:rFonts w:ascii="Times New Roman" w:hAnsi="Times New Roman"/>
      <w:color w:val="0066FF"/>
      <w:sz w:val="24"/>
      <w:bdr w:val="none" w:sz="0" w:space="0" w:color="auto"/>
    </w:rPr>
  </w:style>
  <w:style w:type="paragraph" w:customStyle="1" w:styleId="Comment">
    <w:name w:val="Comment"/>
    <w:basedOn w:val="Normal"/>
    <w:next w:val="CTDtext"/>
    <w:rsid w:val="0032565F"/>
    <w:pPr>
      <w:spacing w:after="240" w:line="360" w:lineRule="auto"/>
    </w:pPr>
    <w:rPr>
      <w:rFonts w:ascii="Courier New" w:hAnsi="Courier New"/>
      <w:color w:val="FF0000"/>
      <w:lang w:eastAsia="en-US"/>
    </w:rPr>
  </w:style>
  <w:style w:type="paragraph" w:customStyle="1" w:styleId="Figureheading">
    <w:name w:val="Figure_heading"/>
    <w:basedOn w:val="CTDtext"/>
    <w:autoRedefine/>
    <w:rsid w:val="0032565F"/>
    <w:pPr>
      <w:keepNext/>
      <w:keepLines/>
      <w:tabs>
        <w:tab w:val="left" w:pos="1985"/>
      </w:tabs>
      <w:spacing w:before="120" w:after="120" w:line="240" w:lineRule="auto"/>
      <w:ind w:left="1985" w:hanging="1985"/>
      <w:jc w:val="left"/>
    </w:pPr>
    <w:rPr>
      <w:b/>
      <w:sz w:val="22"/>
      <w:lang w:eastAsia="en-US"/>
    </w:rPr>
  </w:style>
  <w:style w:type="paragraph" w:customStyle="1" w:styleId="Figuretop">
    <w:name w:val="Figuretop"/>
    <w:basedOn w:val="CTDtext"/>
    <w:rsid w:val="0032565F"/>
    <w:pPr>
      <w:keepNext/>
      <w:keepLines/>
      <w:spacing w:after="0" w:line="240" w:lineRule="auto"/>
    </w:pPr>
    <w:rPr>
      <w:sz w:val="2"/>
      <w:lang w:eastAsia="en-US"/>
    </w:rPr>
  </w:style>
  <w:style w:type="paragraph" w:customStyle="1" w:styleId="Post-table">
    <w:name w:val="Post-table"/>
    <w:basedOn w:val="CTDtext"/>
    <w:next w:val="CTDtext"/>
    <w:rsid w:val="0032565F"/>
    <w:pPr>
      <w:spacing w:after="0" w:line="240" w:lineRule="auto"/>
    </w:pPr>
    <w:rPr>
      <w:lang w:eastAsia="en-US"/>
    </w:rPr>
  </w:style>
  <w:style w:type="paragraph" w:customStyle="1" w:styleId="References">
    <w:name w:val="References"/>
    <w:basedOn w:val="Normal"/>
    <w:next w:val="CTDtext"/>
    <w:rsid w:val="0032565F"/>
    <w:pPr>
      <w:tabs>
        <w:tab w:val="left" w:pos="2160"/>
      </w:tabs>
      <w:spacing w:before="60" w:after="60" w:line="360" w:lineRule="auto"/>
    </w:pPr>
    <w:rPr>
      <w:lang w:eastAsia="en-US"/>
    </w:rPr>
  </w:style>
  <w:style w:type="paragraph" w:customStyle="1" w:styleId="Tablefootnote">
    <w:name w:val="Table_footnote"/>
    <w:basedOn w:val="CTDtext"/>
    <w:autoRedefine/>
    <w:rsid w:val="0032565F"/>
    <w:pPr>
      <w:spacing w:before="60" w:after="60" w:line="240" w:lineRule="auto"/>
      <w:jc w:val="left"/>
    </w:pPr>
    <w:rPr>
      <w:sz w:val="20"/>
      <w:lang w:eastAsia="en-US"/>
    </w:rPr>
  </w:style>
  <w:style w:type="paragraph" w:customStyle="1" w:styleId="Tableheading">
    <w:name w:val="Table_heading"/>
    <w:basedOn w:val="CTDtext"/>
    <w:autoRedefine/>
    <w:rsid w:val="0032565F"/>
    <w:pPr>
      <w:keepNext/>
      <w:keepLines/>
      <w:tabs>
        <w:tab w:val="left" w:pos="1985"/>
      </w:tabs>
      <w:spacing w:before="120" w:after="120" w:line="240" w:lineRule="auto"/>
      <w:ind w:left="1985" w:hanging="1985"/>
      <w:jc w:val="left"/>
    </w:pPr>
    <w:rPr>
      <w:b/>
      <w:sz w:val="22"/>
      <w:lang w:eastAsia="en-US"/>
    </w:rPr>
  </w:style>
  <w:style w:type="paragraph" w:customStyle="1" w:styleId="Tablesubheading">
    <w:name w:val="Table_subheading"/>
    <w:basedOn w:val="CTDtext"/>
    <w:rsid w:val="0032565F"/>
    <w:pPr>
      <w:keepNext/>
      <w:keepLines/>
      <w:spacing w:before="60" w:after="60" w:line="240" w:lineRule="auto"/>
      <w:jc w:val="center"/>
    </w:pPr>
    <w:rPr>
      <w:b/>
      <w:sz w:val="22"/>
      <w:lang w:eastAsia="en-US"/>
    </w:rPr>
  </w:style>
  <w:style w:type="paragraph" w:customStyle="1" w:styleId="Tabletext">
    <w:name w:val="Tabletext"/>
    <w:basedOn w:val="CTDtext"/>
    <w:rsid w:val="0032565F"/>
    <w:pPr>
      <w:spacing w:before="40" w:after="40" w:line="240" w:lineRule="auto"/>
      <w:jc w:val="center"/>
    </w:pPr>
    <w:rPr>
      <w:sz w:val="20"/>
      <w:lang w:eastAsia="en-US"/>
    </w:rPr>
  </w:style>
  <w:style w:type="paragraph" w:customStyle="1" w:styleId="Tabletop">
    <w:name w:val="Tabletop"/>
    <w:basedOn w:val="CTDtext"/>
    <w:rsid w:val="0032565F"/>
    <w:pPr>
      <w:keepNext/>
      <w:keepLines/>
      <w:spacing w:after="0" w:line="240" w:lineRule="auto"/>
    </w:pPr>
    <w:rPr>
      <w:sz w:val="2"/>
      <w:lang w:eastAsia="en-US"/>
    </w:rPr>
  </w:style>
  <w:style w:type="paragraph" w:styleId="Title">
    <w:name w:val="Title"/>
    <w:basedOn w:val="Normal"/>
    <w:link w:val="TitleChar"/>
    <w:qFormat/>
    <w:rsid w:val="0032565F"/>
    <w:pPr>
      <w:spacing w:before="240" w:after="60" w:line="360" w:lineRule="auto"/>
      <w:jc w:val="center"/>
      <w:outlineLvl w:val="0"/>
    </w:pPr>
    <w:rPr>
      <w:rFonts w:cs="Arial"/>
      <w:b/>
      <w:bCs/>
      <w:kern w:val="28"/>
      <w:sz w:val="32"/>
      <w:szCs w:val="32"/>
      <w:lang w:eastAsia="en-US"/>
    </w:rPr>
  </w:style>
  <w:style w:type="character" w:customStyle="1" w:styleId="TitleChar">
    <w:name w:val="Title Char"/>
    <w:basedOn w:val="DefaultParagraphFont"/>
    <w:link w:val="Title"/>
    <w:rsid w:val="00B82A5C"/>
    <w:rPr>
      <w:rFonts w:ascii="Times New Roman" w:eastAsia="Times New Roman" w:hAnsi="Times New Roman" w:cs="Arial"/>
      <w:b/>
      <w:bCs/>
      <w:kern w:val="28"/>
      <w:sz w:val="32"/>
      <w:szCs w:val="32"/>
      <w:lang w:val="en-GB"/>
    </w:rPr>
  </w:style>
  <w:style w:type="paragraph" w:customStyle="1" w:styleId="TOCtitle">
    <w:name w:val="TOC title"/>
    <w:basedOn w:val="Heading1"/>
    <w:next w:val="CTDtext"/>
    <w:rsid w:val="0032565F"/>
    <w:pPr>
      <w:numPr>
        <w:numId w:val="0"/>
      </w:numPr>
      <w:spacing w:before="120" w:line="240" w:lineRule="auto"/>
      <w:jc w:val="center"/>
    </w:pPr>
    <w:rPr>
      <w:bCs/>
      <w:caps w:val="0"/>
      <w:lang w:eastAsia="en-US"/>
    </w:rPr>
  </w:style>
  <w:style w:type="paragraph" w:styleId="FootnoteText">
    <w:name w:val="footnote text"/>
    <w:basedOn w:val="Normal"/>
    <w:link w:val="FootnoteTextChar"/>
    <w:semiHidden/>
    <w:rsid w:val="0032565F"/>
    <w:rPr>
      <w:lang w:eastAsia="en-US"/>
    </w:rPr>
  </w:style>
  <w:style w:type="character" w:customStyle="1" w:styleId="FootnoteTextChar">
    <w:name w:val="Footnote Text Char"/>
    <w:basedOn w:val="DefaultParagraphFont"/>
    <w:link w:val="FootnoteText"/>
    <w:semiHidden/>
    <w:rsid w:val="00B82A5C"/>
    <w:rPr>
      <w:rFonts w:ascii="Times New Roman" w:eastAsia="Times New Roman" w:hAnsi="Times New Roman" w:cs="Times New Roman"/>
      <w:sz w:val="24"/>
      <w:szCs w:val="20"/>
      <w:lang w:val="en-GB"/>
    </w:rPr>
  </w:style>
  <w:style w:type="paragraph" w:customStyle="1" w:styleId="Figurefootnote">
    <w:name w:val="Figure_footnote"/>
    <w:basedOn w:val="Tablefootnote"/>
    <w:rsid w:val="0032565F"/>
  </w:style>
  <w:style w:type="paragraph" w:customStyle="1" w:styleId="appendix">
    <w:name w:val="appendix"/>
    <w:basedOn w:val="CTDtext"/>
    <w:rsid w:val="0032565F"/>
    <w:pPr>
      <w:ind w:left="2552" w:hanging="2552"/>
      <w:jc w:val="left"/>
    </w:pPr>
    <w:rPr>
      <w:rFonts w:eastAsia="MS Mincho"/>
      <w:lang w:val="en-US"/>
    </w:rPr>
  </w:style>
  <w:style w:type="paragraph" w:customStyle="1" w:styleId="Landscapefooter">
    <w:name w:val="Landscape footer"/>
    <w:basedOn w:val="Footer"/>
    <w:rsid w:val="0032565F"/>
    <w:pPr>
      <w:tabs>
        <w:tab w:val="clear" w:pos="4536"/>
        <w:tab w:val="clear" w:pos="9072"/>
        <w:tab w:val="center" w:pos="6379"/>
        <w:tab w:val="right" w:pos="13325"/>
      </w:tabs>
    </w:pPr>
  </w:style>
  <w:style w:type="paragraph" w:customStyle="1" w:styleId="Tabletext10pt">
    <w:name w:val="Tabletext 10pt"/>
    <w:basedOn w:val="Tabletext"/>
    <w:rsid w:val="0032565F"/>
  </w:style>
  <w:style w:type="paragraph" w:customStyle="1" w:styleId="Tabletextleft">
    <w:name w:val="Tabletext left"/>
    <w:basedOn w:val="Tabletext"/>
    <w:rsid w:val="0032565F"/>
    <w:pPr>
      <w:jc w:val="left"/>
    </w:pPr>
  </w:style>
  <w:style w:type="paragraph" w:customStyle="1" w:styleId="Tabletextright">
    <w:name w:val="Tabletext right"/>
    <w:basedOn w:val="Tabletext"/>
    <w:rsid w:val="0032565F"/>
    <w:pPr>
      <w:jc w:val="right"/>
    </w:pPr>
  </w:style>
  <w:style w:type="character" w:styleId="PageNumber">
    <w:name w:val="page number"/>
    <w:basedOn w:val="DefaultParagraphFont"/>
    <w:rsid w:val="0032565F"/>
  </w:style>
  <w:style w:type="paragraph" w:customStyle="1" w:styleId="Figuretext">
    <w:name w:val="Figuretext"/>
    <w:basedOn w:val="Tabletext"/>
    <w:next w:val="CTDtext"/>
    <w:rsid w:val="0032565F"/>
  </w:style>
  <w:style w:type="paragraph" w:styleId="BodyText">
    <w:name w:val="Body Text"/>
    <w:basedOn w:val="Normal"/>
    <w:link w:val="BodyTextChar"/>
    <w:rsid w:val="0032565F"/>
    <w:pPr>
      <w:spacing w:after="120"/>
      <w:jc w:val="center"/>
      <w:outlineLvl w:val="0"/>
    </w:pPr>
    <w:rPr>
      <w:rFonts w:ascii="Gill Sans MT" w:hAnsi="Gill Sans MT"/>
      <w:b/>
      <w:bCs/>
      <w:sz w:val="72"/>
    </w:rPr>
  </w:style>
  <w:style w:type="character" w:customStyle="1" w:styleId="BodyTextChar">
    <w:name w:val="Body Text Char"/>
    <w:basedOn w:val="DefaultParagraphFont"/>
    <w:link w:val="BodyText"/>
    <w:rsid w:val="0032565F"/>
    <w:rPr>
      <w:rFonts w:ascii="Gill Sans MT" w:eastAsia="Times New Roman" w:hAnsi="Gill Sans MT" w:cs="Times New Roman"/>
      <w:b/>
      <w:bCs/>
      <w:sz w:val="72"/>
      <w:szCs w:val="20"/>
      <w:lang w:val="en-GB" w:eastAsia="de-DE"/>
    </w:rPr>
  </w:style>
  <w:style w:type="paragraph" w:styleId="BodyTextIndent">
    <w:name w:val="Body Text Indent"/>
    <w:basedOn w:val="Normal"/>
    <w:link w:val="BodyTextIndentChar"/>
    <w:rsid w:val="0032565F"/>
    <w:pPr>
      <w:ind w:left="567" w:hanging="567"/>
    </w:pPr>
  </w:style>
  <w:style w:type="character" w:customStyle="1" w:styleId="BodyTextIndentChar">
    <w:name w:val="Body Text Indent Char"/>
    <w:basedOn w:val="DefaultParagraphFont"/>
    <w:link w:val="BodyTextIndent"/>
    <w:rsid w:val="0032565F"/>
    <w:rPr>
      <w:rFonts w:ascii="Times New Roman" w:eastAsia="Times New Roman" w:hAnsi="Times New Roman" w:cs="Times New Roman"/>
      <w:sz w:val="24"/>
      <w:szCs w:val="20"/>
      <w:lang w:val="en-GB" w:eastAsia="de-DE"/>
    </w:rPr>
  </w:style>
  <w:style w:type="character" w:styleId="EndnoteReference">
    <w:name w:val="endnote reference"/>
    <w:basedOn w:val="DefaultParagraphFont"/>
    <w:semiHidden/>
    <w:rsid w:val="0032565F"/>
    <w:rPr>
      <w:vertAlign w:val="baseline"/>
      <w:lang w:val="en-GB"/>
    </w:rPr>
  </w:style>
  <w:style w:type="paragraph" w:styleId="EndnoteText">
    <w:name w:val="endnote text"/>
    <w:basedOn w:val="CTDtext"/>
    <w:link w:val="EndnoteTextChar"/>
    <w:semiHidden/>
    <w:rsid w:val="0032565F"/>
    <w:pPr>
      <w:keepLines/>
      <w:spacing w:after="60"/>
      <w:ind w:left="720" w:hanging="720"/>
    </w:pPr>
    <w:rPr>
      <w:lang w:eastAsia="en-US"/>
    </w:rPr>
  </w:style>
  <w:style w:type="character" w:customStyle="1" w:styleId="EndnoteTextChar">
    <w:name w:val="Endnote Text Char"/>
    <w:basedOn w:val="DefaultParagraphFont"/>
    <w:link w:val="EndnoteText"/>
    <w:semiHidden/>
    <w:rsid w:val="00B82A5C"/>
    <w:rPr>
      <w:rFonts w:ascii="Times New Roman" w:eastAsia="Times New Roman" w:hAnsi="Times New Roman" w:cs="Times New Roman"/>
      <w:sz w:val="24"/>
      <w:szCs w:val="20"/>
      <w:lang w:val="en-GB"/>
    </w:rPr>
  </w:style>
  <w:style w:type="paragraph" w:customStyle="1" w:styleId="ERAComment">
    <w:name w:val="ERA Comment"/>
    <w:basedOn w:val="CTDtext"/>
    <w:next w:val="CTDtext"/>
    <w:rsid w:val="0032565F"/>
    <w:pPr>
      <w:spacing w:line="240" w:lineRule="auto"/>
    </w:pPr>
    <w:rPr>
      <w:color w:val="993366"/>
    </w:rPr>
  </w:style>
  <w:style w:type="character" w:styleId="FollowedHyperlink">
    <w:name w:val="FollowedHyperlink"/>
    <w:basedOn w:val="DefaultParagraphFont"/>
    <w:rsid w:val="0032565F"/>
    <w:rPr>
      <w:color w:val="800080"/>
      <w:u w:val="single"/>
    </w:rPr>
  </w:style>
  <w:style w:type="paragraph" w:customStyle="1" w:styleId="GapAnalysisText">
    <w:name w:val="Gap Analysis Text"/>
    <w:rsid w:val="0032565F"/>
    <w:pPr>
      <w:spacing w:after="120" w:line="240" w:lineRule="auto"/>
      <w:jc w:val="both"/>
    </w:pPr>
    <w:rPr>
      <w:rFonts w:ascii="Times New Roman" w:eastAsia="Times New Roman" w:hAnsi="Times New Roman" w:cs="Times New Roman"/>
      <w:szCs w:val="20"/>
      <w:lang w:val="en-GB"/>
    </w:rPr>
  </w:style>
  <w:style w:type="paragraph" w:customStyle="1" w:styleId="Headertablecentre">
    <w:name w:val="Header_table_centre"/>
    <w:basedOn w:val="Header"/>
    <w:rsid w:val="0032565F"/>
    <w:pPr>
      <w:spacing w:before="40" w:after="40"/>
      <w:jc w:val="center"/>
    </w:pPr>
  </w:style>
  <w:style w:type="paragraph" w:customStyle="1" w:styleId="Headertableleft">
    <w:name w:val="Header_table_left"/>
    <w:basedOn w:val="Header"/>
    <w:rsid w:val="0032565F"/>
    <w:pPr>
      <w:spacing w:before="40" w:after="40"/>
      <w:ind w:left="2835" w:hanging="2835"/>
    </w:pPr>
    <w:rPr>
      <w:iCs/>
    </w:rPr>
  </w:style>
  <w:style w:type="paragraph" w:customStyle="1" w:styleId="HeadingReference">
    <w:name w:val="Heading Reference"/>
    <w:basedOn w:val="Normal"/>
    <w:rsid w:val="0032565F"/>
    <w:pPr>
      <w:ind w:left="1701" w:hanging="1701"/>
    </w:pPr>
    <w:rPr>
      <w:i/>
    </w:rPr>
  </w:style>
  <w:style w:type="paragraph" w:customStyle="1" w:styleId="NotTOC">
    <w:name w:val="Not TOC"/>
    <w:basedOn w:val="Normal"/>
    <w:next w:val="CTDtext"/>
    <w:rsid w:val="0032565F"/>
    <w:pPr>
      <w:keepNext/>
      <w:keepLines/>
      <w:spacing w:line="360" w:lineRule="auto"/>
    </w:pPr>
    <w:rPr>
      <w:b/>
      <w:lang w:eastAsia="en-US"/>
    </w:rPr>
  </w:style>
  <w:style w:type="paragraph" w:customStyle="1" w:styleId="PortraitFooter">
    <w:name w:val="Portrait Footer"/>
    <w:basedOn w:val="Footer"/>
    <w:rsid w:val="0032565F"/>
    <w:pPr>
      <w:overflowPunct w:val="0"/>
      <w:autoSpaceDE w:val="0"/>
      <w:autoSpaceDN w:val="0"/>
      <w:adjustRightInd w:val="0"/>
      <w:textAlignment w:val="baseline"/>
    </w:pPr>
    <w:rPr>
      <w:b/>
      <w:sz w:val="22"/>
      <w:lang w:eastAsia="en-US"/>
    </w:rPr>
  </w:style>
  <w:style w:type="paragraph" w:customStyle="1" w:styleId="PortraitHeader">
    <w:name w:val="Portrait Header"/>
    <w:basedOn w:val="Header"/>
    <w:rsid w:val="0032565F"/>
    <w:pPr>
      <w:jc w:val="both"/>
    </w:pPr>
    <w:rPr>
      <w:lang w:val="en-US" w:eastAsia="en-US"/>
    </w:rPr>
  </w:style>
  <w:style w:type="paragraph" w:customStyle="1" w:styleId="Potraitheader">
    <w:name w:val="Potrait header"/>
    <w:basedOn w:val="Normal"/>
    <w:rsid w:val="0032565F"/>
    <w:pPr>
      <w:tabs>
        <w:tab w:val="right" w:pos="8505"/>
      </w:tabs>
      <w:jc w:val="both"/>
    </w:pPr>
    <w:rPr>
      <w:sz w:val="22"/>
      <w:lang w:val="en-US" w:eastAsia="en-US"/>
    </w:rPr>
  </w:style>
  <w:style w:type="paragraph" w:customStyle="1" w:styleId="Refs">
    <w:name w:val="Refs"/>
    <w:basedOn w:val="Normal"/>
    <w:next w:val="Normal"/>
    <w:rsid w:val="0032565F"/>
    <w:pPr>
      <w:keepNext/>
      <w:tabs>
        <w:tab w:val="left" w:pos="2160"/>
      </w:tabs>
      <w:spacing w:after="240" w:line="360" w:lineRule="auto"/>
    </w:pPr>
    <w:rPr>
      <w:b/>
      <w:caps/>
      <w:lang w:eastAsia="en-US"/>
    </w:rPr>
  </w:style>
  <w:style w:type="paragraph" w:customStyle="1" w:styleId="StyleBodyText28pt">
    <w:name w:val="Style Body Text + 28 pt"/>
    <w:basedOn w:val="BodyText"/>
    <w:rsid w:val="0032565F"/>
    <w:rPr>
      <w:rFonts w:ascii="Times New Roman" w:hAnsi="Times New Roman"/>
      <w:sz w:val="56"/>
    </w:rPr>
  </w:style>
  <w:style w:type="paragraph" w:customStyle="1" w:styleId="StyleTitlesCenturySchoolbook8ptNotBoldNotAllcapsBe">
    <w:name w:val="Style Titles + Century Schoolbook 8 pt Not Bold Not All caps Be..."/>
    <w:basedOn w:val="Titles"/>
    <w:rsid w:val="0032565F"/>
    <w:pPr>
      <w:spacing w:before="40" w:after="40"/>
    </w:pPr>
    <w:rPr>
      <w:b w:val="0"/>
      <w:caps w:val="0"/>
      <w:sz w:val="16"/>
    </w:rPr>
  </w:style>
  <w:style w:type="paragraph" w:customStyle="1" w:styleId="TOCHeadings">
    <w:name w:val="TOC Headings"/>
    <w:basedOn w:val="Normal"/>
    <w:rsid w:val="0032565F"/>
    <w:pPr>
      <w:tabs>
        <w:tab w:val="center" w:pos="4394"/>
        <w:tab w:val="right" w:pos="8641"/>
      </w:tabs>
      <w:spacing w:before="397" w:after="227"/>
    </w:pPr>
    <w:rPr>
      <w:b/>
    </w:rPr>
  </w:style>
  <w:style w:type="paragraph" w:styleId="BalloonText">
    <w:name w:val="Balloon Text"/>
    <w:basedOn w:val="Normal"/>
    <w:link w:val="BalloonTextChar"/>
    <w:rsid w:val="0032565F"/>
    <w:rPr>
      <w:rFonts w:ascii="Tahoma" w:hAnsi="Tahoma" w:cs="Tahoma"/>
      <w:sz w:val="16"/>
      <w:szCs w:val="16"/>
    </w:rPr>
  </w:style>
  <w:style w:type="character" w:customStyle="1" w:styleId="BalloonTextChar">
    <w:name w:val="Balloon Text Char"/>
    <w:basedOn w:val="DefaultParagraphFont"/>
    <w:link w:val="BalloonText"/>
    <w:rsid w:val="00B82A5C"/>
    <w:rPr>
      <w:rFonts w:ascii="Tahoma" w:eastAsia="Times New Roman" w:hAnsi="Tahoma" w:cs="Tahoma"/>
      <w:sz w:val="16"/>
      <w:szCs w:val="16"/>
      <w:lang w:val="en-GB" w:eastAsia="de-DE"/>
    </w:rPr>
  </w:style>
  <w:style w:type="paragraph" w:customStyle="1" w:styleId="Figuresubheading">
    <w:name w:val="Figure_subheading"/>
    <w:basedOn w:val="Tablesubheading"/>
    <w:rsid w:val="0032565F"/>
  </w:style>
  <w:style w:type="paragraph" w:customStyle="1" w:styleId="Post-figure">
    <w:name w:val="Post-figure"/>
    <w:basedOn w:val="Post-table"/>
    <w:next w:val="CTDtext"/>
    <w:rsid w:val="0032565F"/>
  </w:style>
  <w:style w:type="paragraph" w:customStyle="1" w:styleId="Landscapeheader">
    <w:name w:val="Landscape header"/>
    <w:basedOn w:val="Header"/>
    <w:rsid w:val="0032565F"/>
    <w:rPr>
      <w:iCs/>
    </w:rPr>
  </w:style>
  <w:style w:type="paragraph" w:customStyle="1" w:styleId="figureCTD1">
    <w:name w:val="figure CTD1"/>
    <w:rsid w:val="0032565F"/>
    <w:pPr>
      <w:spacing w:after="240" w:line="360" w:lineRule="auto"/>
      <w:jc w:val="both"/>
    </w:pPr>
    <w:rPr>
      <w:rFonts w:ascii="Times New Roman" w:eastAsia="Times New Roman" w:hAnsi="Times New Roman" w:cs="Times New Roman"/>
      <w:sz w:val="24"/>
      <w:szCs w:val="20"/>
      <w:lang w:val="en-GB" w:eastAsia="de-DE"/>
    </w:rPr>
  </w:style>
  <w:style w:type="character" w:styleId="CommentReference">
    <w:name w:val="annotation reference"/>
    <w:basedOn w:val="DefaultParagraphFont"/>
    <w:rsid w:val="0032565F"/>
    <w:rPr>
      <w:sz w:val="16"/>
      <w:szCs w:val="16"/>
    </w:rPr>
  </w:style>
  <w:style w:type="paragraph" w:styleId="CommentText">
    <w:name w:val="annotation text"/>
    <w:basedOn w:val="Normal"/>
    <w:link w:val="CommentTextChar"/>
    <w:rsid w:val="0032565F"/>
  </w:style>
  <w:style w:type="character" w:customStyle="1" w:styleId="CommentTextChar">
    <w:name w:val="Comment Text Char"/>
    <w:basedOn w:val="DefaultParagraphFont"/>
    <w:link w:val="CommentText"/>
    <w:rsid w:val="00B82A5C"/>
    <w:rPr>
      <w:rFonts w:ascii="Times New Roman" w:eastAsia="Times New Roman" w:hAnsi="Times New Roman" w:cs="Times New Roman"/>
      <w:sz w:val="24"/>
      <w:szCs w:val="20"/>
      <w:lang w:val="en-GB" w:eastAsia="de-DE"/>
    </w:rPr>
  </w:style>
  <w:style w:type="paragraph" w:styleId="CommentSubject">
    <w:name w:val="annotation subject"/>
    <w:basedOn w:val="CommentText"/>
    <w:next w:val="CommentText"/>
    <w:link w:val="CommentSubjectChar"/>
    <w:rsid w:val="0032565F"/>
    <w:rPr>
      <w:b/>
      <w:bCs/>
    </w:rPr>
  </w:style>
  <w:style w:type="character" w:customStyle="1" w:styleId="CommentSubjectChar">
    <w:name w:val="Comment Subject Char"/>
    <w:basedOn w:val="CommentTextChar"/>
    <w:link w:val="CommentSubject"/>
    <w:rsid w:val="00B82A5C"/>
    <w:rPr>
      <w:rFonts w:ascii="Times New Roman" w:eastAsia="Times New Roman" w:hAnsi="Times New Roman" w:cs="Times New Roman"/>
      <w:b/>
      <w:bCs/>
      <w:sz w:val="24"/>
      <w:szCs w:val="20"/>
      <w:lang w:val="en-GB" w:eastAsia="de-DE"/>
    </w:rPr>
  </w:style>
  <w:style w:type="paragraph" w:customStyle="1" w:styleId="CTDTextafterbulletedlists">
    <w:name w:val="CTD Text after bulleted lists"/>
    <w:basedOn w:val="CTDtext"/>
    <w:next w:val="CTDtext"/>
    <w:rsid w:val="0032565F"/>
    <w:pPr>
      <w:spacing w:before="240" w:after="0"/>
    </w:pPr>
    <w:rPr>
      <w:lang w:eastAsia="en-US"/>
    </w:rPr>
  </w:style>
  <w:style w:type="paragraph" w:customStyle="1" w:styleId="TitleA">
    <w:name w:val="Title A"/>
    <w:basedOn w:val="Normal"/>
    <w:qFormat/>
    <w:rsid w:val="00B82A5C"/>
    <w:pPr>
      <w:jc w:val="center"/>
      <w:outlineLvl w:val="0"/>
    </w:pPr>
    <w:rPr>
      <w:b/>
      <w:noProof/>
      <w:lang w:val="en-AU"/>
    </w:rPr>
  </w:style>
  <w:style w:type="character" w:customStyle="1" w:styleId="CTDtextZchn">
    <w:name w:val="CTD text Zchn"/>
    <w:link w:val="CTDtext"/>
    <w:rsid w:val="00B82A5C"/>
    <w:rPr>
      <w:rFonts w:ascii="Times New Roman" w:eastAsia="Times New Roman" w:hAnsi="Times New Roman" w:cs="Times New Roman"/>
      <w:sz w:val="24"/>
      <w:szCs w:val="20"/>
      <w:lang w:val="en-GB" w:eastAsia="de-DE"/>
    </w:rPr>
  </w:style>
  <w:style w:type="paragraph" w:customStyle="1" w:styleId="C-BodyText">
    <w:name w:val="C-Body Text"/>
    <w:link w:val="C-BodyTextChar"/>
    <w:rsid w:val="00B82A5C"/>
    <w:pPr>
      <w:spacing w:before="120" w:after="120" w:line="280" w:lineRule="atLeast"/>
    </w:pPr>
    <w:rPr>
      <w:rFonts w:ascii="Times New Roman" w:eastAsia="Times New Roman" w:hAnsi="Times New Roman" w:cs="Times New Roman"/>
      <w:sz w:val="24"/>
      <w:szCs w:val="20"/>
      <w:lang w:val="en-US"/>
    </w:rPr>
  </w:style>
  <w:style w:type="character" w:customStyle="1" w:styleId="C-BodyTextChar">
    <w:name w:val="C-Body Text Char"/>
    <w:link w:val="C-BodyText"/>
    <w:rsid w:val="00B82A5C"/>
    <w:rPr>
      <w:rFonts w:ascii="Times New Roman" w:eastAsia="Times New Roman" w:hAnsi="Times New Roman" w:cs="Times New Roman"/>
      <w:sz w:val="24"/>
      <w:szCs w:val="20"/>
      <w:lang w:val="en-US"/>
    </w:rPr>
  </w:style>
  <w:style w:type="paragraph" w:styleId="BodyText3">
    <w:name w:val="Body Text 3"/>
    <w:basedOn w:val="Normal"/>
    <w:link w:val="BodyText3Char"/>
    <w:rsid w:val="00B82A5C"/>
    <w:pPr>
      <w:autoSpaceDE w:val="0"/>
      <w:autoSpaceDN w:val="0"/>
      <w:adjustRightInd w:val="0"/>
      <w:jc w:val="both"/>
    </w:pPr>
    <w:rPr>
      <w:color w:val="0000FF"/>
      <w:szCs w:val="22"/>
      <w:lang w:val="en-AU" w:eastAsia="en-GB"/>
    </w:rPr>
  </w:style>
  <w:style w:type="character" w:customStyle="1" w:styleId="BodyText3Char">
    <w:name w:val="Body Text 3 Char"/>
    <w:basedOn w:val="DefaultParagraphFont"/>
    <w:link w:val="BodyText3"/>
    <w:rsid w:val="00B82A5C"/>
    <w:rPr>
      <w:rFonts w:ascii="Times New Roman" w:eastAsia="Times New Roman" w:hAnsi="Times New Roman" w:cs="Times New Roman"/>
      <w:color w:val="0000FF"/>
      <w:sz w:val="24"/>
      <w:lang w:eastAsia="en-GB"/>
    </w:rPr>
  </w:style>
  <w:style w:type="paragraph" w:styleId="BodyTextIndent2">
    <w:name w:val="Body Text Indent 2"/>
    <w:basedOn w:val="Normal"/>
    <w:link w:val="BodyTextIndent2Char"/>
    <w:rsid w:val="00B82A5C"/>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lang w:val="en-AU"/>
    </w:rPr>
  </w:style>
  <w:style w:type="character" w:customStyle="1" w:styleId="BodyTextIndent2Char">
    <w:name w:val="Body Text Indent 2 Char"/>
    <w:basedOn w:val="DefaultParagraphFont"/>
    <w:link w:val="BodyTextIndent2"/>
    <w:rsid w:val="00B82A5C"/>
    <w:rPr>
      <w:rFonts w:ascii="Times New Roman" w:eastAsia="Times New Roman" w:hAnsi="Times New Roman" w:cs="Times New Roman"/>
      <w:b/>
      <w:bCs/>
      <w:color w:val="0000FF"/>
      <w:sz w:val="24"/>
      <w:lang w:eastAsia="de-DE"/>
    </w:rPr>
  </w:style>
  <w:style w:type="paragraph" w:styleId="BodyText2">
    <w:name w:val="Body Text 2"/>
    <w:basedOn w:val="Normal"/>
    <w:link w:val="BodyText2Char"/>
    <w:rsid w:val="00B82A5C"/>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lang w:val="en-AU"/>
    </w:rPr>
  </w:style>
  <w:style w:type="character" w:customStyle="1" w:styleId="BodyText2Char">
    <w:name w:val="Body Text 2 Char"/>
    <w:basedOn w:val="DefaultParagraphFont"/>
    <w:link w:val="BodyText2"/>
    <w:rsid w:val="00B82A5C"/>
    <w:rPr>
      <w:rFonts w:ascii="Times New Roman" w:eastAsia="Times New Roman" w:hAnsi="Times New Roman" w:cs="Times New Roman"/>
      <w:b/>
      <w:bCs/>
      <w:color w:val="0000FF"/>
      <w:sz w:val="24"/>
      <w:u w:val="single"/>
      <w:lang w:eastAsia="de-DE"/>
    </w:rPr>
  </w:style>
  <w:style w:type="paragraph" w:customStyle="1" w:styleId="EMEAEnBodyText">
    <w:name w:val="EMEA En Body Text"/>
    <w:basedOn w:val="Normal"/>
    <w:rsid w:val="00B82A5C"/>
    <w:pPr>
      <w:spacing w:before="120" w:after="120"/>
      <w:jc w:val="both"/>
    </w:pPr>
    <w:rPr>
      <w:lang w:val="en-US"/>
    </w:rPr>
  </w:style>
  <w:style w:type="paragraph" w:styleId="DocumentMap">
    <w:name w:val="Document Map"/>
    <w:basedOn w:val="Normal"/>
    <w:link w:val="DocumentMapChar"/>
    <w:semiHidden/>
    <w:rsid w:val="00B82A5C"/>
    <w:pPr>
      <w:shd w:val="clear" w:color="auto" w:fill="000080"/>
    </w:pPr>
    <w:rPr>
      <w:rFonts w:ascii="Tahoma" w:hAnsi="Tahoma" w:cs="Tahoma"/>
      <w:lang w:val="en-AU"/>
    </w:rPr>
  </w:style>
  <w:style w:type="character" w:customStyle="1" w:styleId="DocumentMapChar">
    <w:name w:val="Document Map Char"/>
    <w:basedOn w:val="DefaultParagraphFont"/>
    <w:link w:val="DocumentMap"/>
    <w:semiHidden/>
    <w:rsid w:val="00B82A5C"/>
    <w:rPr>
      <w:rFonts w:ascii="Tahoma" w:eastAsia="Times New Roman" w:hAnsi="Tahoma" w:cs="Tahoma"/>
      <w:sz w:val="24"/>
      <w:szCs w:val="20"/>
      <w:shd w:val="clear" w:color="auto" w:fill="000080"/>
      <w:lang w:eastAsia="de-DE"/>
    </w:rPr>
  </w:style>
  <w:style w:type="paragraph" w:customStyle="1" w:styleId="AHeader1">
    <w:name w:val="AHeader 1"/>
    <w:basedOn w:val="Normal"/>
    <w:rsid w:val="00B82A5C"/>
    <w:pPr>
      <w:numPr>
        <w:numId w:val="12"/>
      </w:numPr>
      <w:spacing w:after="120"/>
    </w:pPr>
    <w:rPr>
      <w:rFonts w:ascii="Arial" w:hAnsi="Arial" w:cs="Arial"/>
      <w:b/>
      <w:bCs/>
      <w:lang w:val="en-AU"/>
    </w:rPr>
  </w:style>
  <w:style w:type="paragraph" w:customStyle="1" w:styleId="AHeader2">
    <w:name w:val="AHeader 2"/>
    <w:basedOn w:val="AHeader1"/>
    <w:rsid w:val="00B82A5C"/>
    <w:pPr>
      <w:numPr>
        <w:ilvl w:val="1"/>
      </w:numPr>
      <w:tabs>
        <w:tab w:val="clear" w:pos="709"/>
        <w:tab w:val="num" w:pos="360"/>
      </w:tabs>
    </w:pPr>
    <w:rPr>
      <w:sz w:val="22"/>
    </w:rPr>
  </w:style>
  <w:style w:type="paragraph" w:customStyle="1" w:styleId="AHeader3">
    <w:name w:val="AHeader 3"/>
    <w:basedOn w:val="AHeader2"/>
    <w:rsid w:val="00B82A5C"/>
    <w:pPr>
      <w:numPr>
        <w:ilvl w:val="2"/>
      </w:numPr>
      <w:tabs>
        <w:tab w:val="clear" w:pos="1276"/>
        <w:tab w:val="num" w:pos="360"/>
      </w:tabs>
      <w:ind w:left="709" w:hanging="425"/>
    </w:pPr>
  </w:style>
  <w:style w:type="paragraph" w:customStyle="1" w:styleId="AHeader2abc">
    <w:name w:val="AHeader 2 abc"/>
    <w:basedOn w:val="AHeader3"/>
    <w:rsid w:val="00B82A5C"/>
    <w:pPr>
      <w:numPr>
        <w:ilvl w:val="3"/>
      </w:numPr>
      <w:tabs>
        <w:tab w:val="clear" w:pos="1276"/>
        <w:tab w:val="num" w:pos="360"/>
      </w:tabs>
      <w:ind w:left="709" w:hanging="425"/>
    </w:pPr>
  </w:style>
  <w:style w:type="paragraph" w:customStyle="1" w:styleId="AHeader3abc">
    <w:name w:val="AHeader 3 abc"/>
    <w:basedOn w:val="AHeader2abc"/>
    <w:rsid w:val="00B82A5C"/>
    <w:pPr>
      <w:numPr>
        <w:ilvl w:val="4"/>
      </w:numPr>
      <w:tabs>
        <w:tab w:val="clear" w:pos="1701"/>
        <w:tab w:val="num" w:pos="360"/>
      </w:tabs>
      <w:ind w:left="709"/>
    </w:pPr>
  </w:style>
  <w:style w:type="paragraph" w:styleId="BodyTextIndent3">
    <w:name w:val="Body Text Indent 3"/>
    <w:basedOn w:val="Normal"/>
    <w:link w:val="BodyTextIndent3Char"/>
    <w:rsid w:val="00B82A5C"/>
    <w:pPr>
      <w:tabs>
        <w:tab w:val="left" w:pos="1134"/>
      </w:tabs>
      <w:autoSpaceDE w:val="0"/>
      <w:autoSpaceDN w:val="0"/>
      <w:adjustRightInd w:val="0"/>
      <w:ind w:left="633"/>
      <w:jc w:val="both"/>
    </w:pPr>
    <w:rPr>
      <w:szCs w:val="21"/>
      <w:lang w:val="en-AU"/>
    </w:rPr>
  </w:style>
  <w:style w:type="character" w:customStyle="1" w:styleId="BodyTextIndent3Char">
    <w:name w:val="Body Text Indent 3 Char"/>
    <w:basedOn w:val="DefaultParagraphFont"/>
    <w:link w:val="BodyTextIndent3"/>
    <w:rsid w:val="00B82A5C"/>
    <w:rPr>
      <w:rFonts w:ascii="Times New Roman" w:eastAsia="Times New Roman" w:hAnsi="Times New Roman" w:cs="Times New Roman"/>
      <w:sz w:val="24"/>
      <w:szCs w:val="21"/>
      <w:lang w:eastAsia="de-DE"/>
    </w:rPr>
  </w:style>
  <w:style w:type="table" w:styleId="TableGrid">
    <w:name w:val="Table Grid"/>
    <w:basedOn w:val="TableNormal"/>
    <w:uiPriority w:val="59"/>
    <w:rsid w:val="00B82A5C"/>
    <w:pPr>
      <w:tabs>
        <w:tab w:val="left" w:pos="567"/>
      </w:tabs>
      <w:spacing w:after="0" w:line="26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A5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PlainText">
    <w:name w:val="Plain Text"/>
    <w:basedOn w:val="Normal"/>
    <w:link w:val="PlainTextChar"/>
    <w:uiPriority w:val="99"/>
    <w:unhideWhenUsed/>
    <w:rsid w:val="00B82A5C"/>
    <w:rPr>
      <w:rFonts w:ascii="Consolas" w:eastAsia="Calibri" w:hAnsi="Consolas"/>
      <w:sz w:val="21"/>
      <w:szCs w:val="21"/>
      <w:lang w:val="en-AU"/>
    </w:rPr>
  </w:style>
  <w:style w:type="character" w:customStyle="1" w:styleId="PlainTextChar">
    <w:name w:val="Plain Text Char"/>
    <w:basedOn w:val="DefaultParagraphFont"/>
    <w:link w:val="PlainText"/>
    <w:uiPriority w:val="99"/>
    <w:rsid w:val="00B82A5C"/>
    <w:rPr>
      <w:rFonts w:ascii="Consolas" w:eastAsia="Calibri" w:hAnsi="Consolas" w:cs="Times New Roman"/>
      <w:sz w:val="21"/>
      <w:szCs w:val="21"/>
      <w:lang w:eastAsia="de-DE"/>
    </w:rPr>
  </w:style>
  <w:style w:type="paragraph" w:customStyle="1" w:styleId="ARITitlePageText">
    <w:name w:val="ARI Title Page Text"/>
    <w:basedOn w:val="Normal"/>
    <w:rsid w:val="00B82A5C"/>
    <w:pPr>
      <w:jc w:val="both"/>
    </w:pPr>
    <w:rPr>
      <w:rFonts w:ascii="Arial" w:hAnsi="Arial" w:cs="Arial"/>
      <w:szCs w:val="24"/>
      <w:lang w:val="en-US"/>
    </w:rPr>
  </w:style>
  <w:style w:type="paragraph" w:customStyle="1" w:styleId="ARINormalText">
    <w:name w:val="ARI Normal Text"/>
    <w:basedOn w:val="Normal"/>
    <w:link w:val="ARINormalTextChar"/>
    <w:rsid w:val="00B82A5C"/>
    <w:pPr>
      <w:spacing w:after="120"/>
      <w:jc w:val="both"/>
    </w:pPr>
    <w:rPr>
      <w:rFonts w:ascii="Arial" w:hAnsi="Arial"/>
      <w:szCs w:val="24"/>
      <w:lang w:val="en-AU"/>
    </w:rPr>
  </w:style>
  <w:style w:type="character" w:customStyle="1" w:styleId="ARINormalTextChar">
    <w:name w:val="ARI Normal Text Char"/>
    <w:link w:val="ARINormalText"/>
    <w:rsid w:val="00B82A5C"/>
    <w:rPr>
      <w:rFonts w:ascii="Arial" w:eastAsia="Times New Roman" w:hAnsi="Arial" w:cs="Times New Roman"/>
      <w:sz w:val="24"/>
      <w:szCs w:val="24"/>
      <w:lang w:eastAsia="de-DE"/>
    </w:rPr>
  </w:style>
  <w:style w:type="paragraph" w:customStyle="1" w:styleId="Paragraph">
    <w:name w:val="Paragraph"/>
    <w:basedOn w:val="Normal"/>
    <w:link w:val="ParagraphChar"/>
    <w:rsid w:val="00B82A5C"/>
    <w:pPr>
      <w:spacing w:after="240" w:line="300" w:lineRule="auto"/>
    </w:pPr>
    <w:rPr>
      <w:lang w:val="en-AU"/>
    </w:rPr>
  </w:style>
  <w:style w:type="paragraph" w:customStyle="1" w:styleId="TableFooter">
    <w:name w:val="Table Footer"/>
    <w:basedOn w:val="Paragraph"/>
    <w:rsid w:val="00B82A5C"/>
    <w:pPr>
      <w:keepLines/>
      <w:tabs>
        <w:tab w:val="right" w:pos="144"/>
      </w:tabs>
      <w:spacing w:before="60" w:after="0" w:line="240" w:lineRule="exact"/>
      <w:ind w:left="216" w:hanging="216"/>
    </w:pPr>
    <w:rPr>
      <w:sz w:val="20"/>
    </w:rPr>
  </w:style>
  <w:style w:type="paragraph" w:customStyle="1" w:styleId="ListNumbered2">
    <w:name w:val="List Numbered 2"/>
    <w:basedOn w:val="Normal"/>
    <w:rsid w:val="00B82A5C"/>
    <w:pPr>
      <w:numPr>
        <w:numId w:val="13"/>
      </w:numPr>
      <w:spacing w:after="120" w:line="300" w:lineRule="auto"/>
    </w:pPr>
    <w:rPr>
      <w:lang w:val="en-US"/>
    </w:rPr>
  </w:style>
  <w:style w:type="character" w:customStyle="1" w:styleId="ParagraphChar">
    <w:name w:val="Paragraph Char"/>
    <w:link w:val="Paragraph"/>
    <w:rsid w:val="00B82A5C"/>
    <w:rPr>
      <w:rFonts w:ascii="Times New Roman" w:eastAsia="Times New Roman" w:hAnsi="Times New Roman" w:cs="Times New Roman"/>
      <w:sz w:val="24"/>
      <w:szCs w:val="20"/>
      <w:lang w:eastAsia="de-DE"/>
    </w:rPr>
  </w:style>
  <w:style w:type="paragraph" w:styleId="Revision">
    <w:name w:val="Revision"/>
    <w:hidden/>
    <w:uiPriority w:val="99"/>
    <w:semiHidden/>
    <w:rsid w:val="00B82A5C"/>
    <w:pPr>
      <w:spacing w:after="0" w:line="240" w:lineRule="auto"/>
    </w:pPr>
    <w:rPr>
      <w:rFonts w:ascii="Times New Roman" w:eastAsia="Times New Roman" w:hAnsi="Times New Roman" w:cs="Times New Roman"/>
      <w:szCs w:val="20"/>
      <w:lang w:val="en-GB"/>
    </w:rPr>
  </w:style>
  <w:style w:type="paragraph" w:customStyle="1" w:styleId="BodytextAgency">
    <w:name w:val="Body text (Agency)"/>
    <w:basedOn w:val="Normal"/>
    <w:link w:val="BodytextAgencyChar"/>
    <w:uiPriority w:val="99"/>
    <w:qFormat/>
    <w:rsid w:val="00B82A5C"/>
    <w:pPr>
      <w:spacing w:after="140" w:line="280" w:lineRule="atLeast"/>
    </w:pPr>
    <w:rPr>
      <w:rFonts w:ascii="Verdana" w:eastAsia="Verdana" w:hAnsi="Verdana" w:cs="Verdana"/>
      <w:sz w:val="18"/>
      <w:szCs w:val="18"/>
      <w:lang w:val="en-AU" w:eastAsia="en-GB"/>
    </w:rPr>
  </w:style>
  <w:style w:type="numbering" w:customStyle="1" w:styleId="BulletsAgency">
    <w:name w:val="Bullets (Agency)"/>
    <w:basedOn w:val="NoList"/>
    <w:rsid w:val="00B82A5C"/>
    <w:pPr>
      <w:numPr>
        <w:numId w:val="14"/>
      </w:numPr>
    </w:pPr>
  </w:style>
  <w:style w:type="paragraph" w:customStyle="1" w:styleId="NormalAgency">
    <w:name w:val="Normal (Agency)"/>
    <w:link w:val="NormalAgencyChar"/>
    <w:rsid w:val="00B82A5C"/>
    <w:pPr>
      <w:spacing w:after="0" w:line="240" w:lineRule="auto"/>
    </w:pPr>
    <w:rPr>
      <w:rFonts w:ascii="Verdana" w:eastAsia="Verdana" w:hAnsi="Verdana" w:cs="Verdana"/>
      <w:sz w:val="18"/>
      <w:szCs w:val="18"/>
      <w:lang w:val="en-GB" w:eastAsia="en-GB"/>
    </w:rPr>
  </w:style>
  <w:style w:type="character" w:customStyle="1" w:styleId="NormalAgencyChar">
    <w:name w:val="Normal (Agency) Char"/>
    <w:link w:val="NormalAgency"/>
    <w:rsid w:val="00B82A5C"/>
    <w:rPr>
      <w:rFonts w:ascii="Verdana" w:eastAsia="Verdana" w:hAnsi="Verdana" w:cs="Verdana"/>
      <w:sz w:val="18"/>
      <w:szCs w:val="18"/>
      <w:lang w:val="en-GB" w:eastAsia="en-GB"/>
    </w:rPr>
  </w:style>
  <w:style w:type="character" w:customStyle="1" w:styleId="BodytextAgencyChar">
    <w:name w:val="Body text (Agency) Char"/>
    <w:link w:val="BodytextAgency"/>
    <w:uiPriority w:val="99"/>
    <w:rsid w:val="00B82A5C"/>
    <w:rPr>
      <w:rFonts w:ascii="Verdana" w:eastAsia="Verdana" w:hAnsi="Verdana" w:cs="Verdana"/>
      <w:sz w:val="18"/>
      <w:szCs w:val="18"/>
      <w:lang w:eastAsia="en-GB"/>
    </w:rPr>
  </w:style>
  <w:style w:type="paragraph" w:customStyle="1" w:styleId="ZchnZchn2">
    <w:name w:val="Zchn Zchn2"/>
    <w:basedOn w:val="Normal"/>
    <w:next w:val="Normal"/>
    <w:rsid w:val="00B82A5C"/>
    <w:pPr>
      <w:spacing w:after="160"/>
      <w:jc w:val="both"/>
    </w:pPr>
    <w:rPr>
      <w:lang w:val="en-AU"/>
    </w:rPr>
  </w:style>
  <w:style w:type="paragraph" w:customStyle="1" w:styleId="FooterAgency">
    <w:name w:val="Footer (Agency)"/>
    <w:basedOn w:val="Normal"/>
    <w:link w:val="FooterAgencyCharChar"/>
    <w:rsid w:val="00B82A5C"/>
    <w:rPr>
      <w:rFonts w:ascii="Verdana" w:eastAsia="Verdana" w:hAnsi="Verdana" w:cs="Verdana"/>
      <w:noProof/>
      <w:color w:val="6D6F71"/>
      <w:sz w:val="14"/>
      <w:szCs w:val="14"/>
      <w:lang w:val="en-AU" w:eastAsia="en-GB"/>
    </w:rPr>
  </w:style>
  <w:style w:type="table" w:customStyle="1" w:styleId="FootertableAgency">
    <w:name w:val="Footer table (Agency)"/>
    <w:basedOn w:val="TableNormal"/>
    <w:rsid w:val="00B82A5C"/>
    <w:pPr>
      <w:spacing w:after="0" w:line="240" w:lineRule="auto"/>
    </w:pPr>
    <w:rPr>
      <w:rFonts w:ascii="Verdana" w:eastAsia="SimSun" w:hAnsi="Verdana" w:cs="Times New Roman"/>
      <w:sz w:val="20"/>
      <w:szCs w:val="20"/>
      <w:lang w:val="en-US"/>
    </w:rPr>
    <w:tblPr/>
    <w:tcPr>
      <w:shd w:val="clear" w:color="auto" w:fill="auto"/>
      <w:tcMar>
        <w:left w:w="0" w:type="dxa"/>
        <w:right w:w="0" w:type="dxa"/>
      </w:tcMar>
    </w:tcPr>
    <w:tblStylePr w:type="firstRow">
      <w:rPr>
        <w:rFonts w:ascii="Verdana" w:hAnsi="Verdan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B82A5C"/>
    <w:rPr>
      <w:rFonts w:ascii="Verdana" w:eastAsia="Verdana" w:hAnsi="Verdana" w:cs="Verdana"/>
      <w:noProof/>
      <w:color w:val="6D6F71"/>
      <w:sz w:val="14"/>
      <w:szCs w:val="14"/>
      <w:lang w:eastAsia="en-GB"/>
    </w:rPr>
  </w:style>
  <w:style w:type="paragraph" w:customStyle="1" w:styleId="PagenumberAgency">
    <w:name w:val="Page number (Agency)"/>
    <w:basedOn w:val="Normal"/>
    <w:next w:val="Normal"/>
    <w:link w:val="PagenumberAgencyCharChar"/>
    <w:rsid w:val="00B82A5C"/>
    <w:pPr>
      <w:tabs>
        <w:tab w:val="right" w:pos="9781"/>
      </w:tabs>
      <w:jc w:val="right"/>
    </w:pPr>
    <w:rPr>
      <w:rFonts w:ascii="Verdana" w:eastAsia="Verdana" w:hAnsi="Verdana" w:cs="Verdana"/>
      <w:noProof/>
      <w:color w:val="6D6F71"/>
      <w:sz w:val="14"/>
      <w:szCs w:val="14"/>
      <w:lang w:val="en-AU" w:eastAsia="en-GB"/>
    </w:rPr>
  </w:style>
  <w:style w:type="character" w:customStyle="1" w:styleId="PagenumberAgencyCharChar">
    <w:name w:val="Page number (Agency) Char Char"/>
    <w:basedOn w:val="FooterAgencyCharChar"/>
    <w:link w:val="PagenumberAgency"/>
    <w:rsid w:val="00B82A5C"/>
    <w:rPr>
      <w:rFonts w:ascii="Verdana" w:eastAsia="Verdana" w:hAnsi="Verdana" w:cs="Verdana"/>
      <w:noProof/>
      <w:color w:val="6D6F71"/>
      <w:sz w:val="14"/>
      <w:szCs w:val="14"/>
      <w:lang w:eastAsia="en-GB"/>
    </w:rPr>
  </w:style>
  <w:style w:type="paragraph" w:customStyle="1" w:styleId="TitleB">
    <w:name w:val="Title B"/>
    <w:basedOn w:val="NormalAgency"/>
    <w:qFormat/>
    <w:rsid w:val="00B82A5C"/>
    <w:rPr>
      <w:rFonts w:ascii="Times New Roman" w:eastAsia="Times New Roman" w:hAnsi="Times New Roman" w:cs="Times New Roman"/>
      <w:b/>
      <w:iCs/>
      <w:noProof/>
      <w:sz w:val="22"/>
      <w:szCs w:val="20"/>
      <w:lang w:eastAsia="en-US"/>
    </w:rPr>
  </w:style>
  <w:style w:type="paragraph" w:styleId="Bibliography">
    <w:name w:val="Bibliography"/>
    <w:basedOn w:val="Normal"/>
    <w:next w:val="Normal"/>
    <w:uiPriority w:val="37"/>
    <w:semiHidden/>
    <w:unhideWhenUsed/>
    <w:rsid w:val="00B82A5C"/>
    <w:rPr>
      <w:lang w:val="en-AU"/>
    </w:rPr>
  </w:style>
  <w:style w:type="paragraph" w:styleId="BlockText">
    <w:name w:val="Block Text"/>
    <w:basedOn w:val="Normal"/>
    <w:uiPriority w:val="99"/>
    <w:semiHidden/>
    <w:unhideWhenUsed/>
    <w:rsid w:val="00B82A5C"/>
    <w:pPr>
      <w:spacing w:after="120"/>
      <w:ind w:left="1440" w:right="1440"/>
    </w:pPr>
    <w:rPr>
      <w:lang w:val="en-AU"/>
    </w:rPr>
  </w:style>
  <w:style w:type="paragraph" w:styleId="BodyTextFirstIndent">
    <w:name w:val="Body Text First Indent"/>
    <w:basedOn w:val="BodyText"/>
    <w:link w:val="BodyTextFirstIndentChar"/>
    <w:uiPriority w:val="99"/>
    <w:semiHidden/>
    <w:unhideWhenUsed/>
    <w:rsid w:val="00B82A5C"/>
    <w:pPr>
      <w:tabs>
        <w:tab w:val="left" w:pos="567"/>
      </w:tabs>
      <w:spacing w:line="260" w:lineRule="exact"/>
      <w:ind w:firstLine="210"/>
    </w:pPr>
    <w:rPr>
      <w:lang w:val="en-AU"/>
    </w:rPr>
  </w:style>
  <w:style w:type="character" w:customStyle="1" w:styleId="BodyTextFirstIndentChar">
    <w:name w:val="Body Text First Indent Char"/>
    <w:basedOn w:val="BodyTextChar"/>
    <w:link w:val="BodyTextFirstIndent"/>
    <w:uiPriority w:val="99"/>
    <w:semiHidden/>
    <w:rsid w:val="00B82A5C"/>
    <w:rPr>
      <w:rFonts w:ascii="Gill Sans MT" w:eastAsia="Times New Roman" w:hAnsi="Gill Sans MT" w:cs="Times New Roman"/>
      <w:b/>
      <w:bCs/>
      <w:sz w:val="72"/>
      <w:szCs w:val="20"/>
      <w:lang w:val="en-GB" w:eastAsia="de-DE"/>
    </w:rPr>
  </w:style>
  <w:style w:type="paragraph" w:styleId="BodyTextFirstIndent2">
    <w:name w:val="Body Text First Indent 2"/>
    <w:basedOn w:val="BodyTextIndent"/>
    <w:link w:val="BodyTextFirstIndent2Char"/>
    <w:uiPriority w:val="99"/>
    <w:semiHidden/>
    <w:unhideWhenUsed/>
    <w:rsid w:val="00B82A5C"/>
    <w:pPr>
      <w:tabs>
        <w:tab w:val="left" w:pos="567"/>
      </w:tabs>
      <w:spacing w:after="120" w:line="260" w:lineRule="exact"/>
      <w:ind w:left="283" w:firstLine="210"/>
    </w:pPr>
    <w:rPr>
      <w:lang w:val="en-AU"/>
    </w:rPr>
  </w:style>
  <w:style w:type="character" w:customStyle="1" w:styleId="BodyTextFirstIndent2Char">
    <w:name w:val="Body Text First Indent 2 Char"/>
    <w:basedOn w:val="BodyTextIndentChar"/>
    <w:link w:val="BodyTextFirstIndent2"/>
    <w:uiPriority w:val="99"/>
    <w:semiHidden/>
    <w:rsid w:val="00B82A5C"/>
    <w:rPr>
      <w:rFonts w:ascii="Times New Roman" w:eastAsia="Times New Roman" w:hAnsi="Times New Roman" w:cs="Times New Roman"/>
      <w:sz w:val="24"/>
      <w:szCs w:val="20"/>
      <w:lang w:val="en-GB" w:eastAsia="de-DE"/>
    </w:rPr>
  </w:style>
  <w:style w:type="paragraph" w:styleId="Closing">
    <w:name w:val="Closing"/>
    <w:basedOn w:val="Normal"/>
    <w:link w:val="ClosingChar"/>
    <w:uiPriority w:val="99"/>
    <w:semiHidden/>
    <w:unhideWhenUsed/>
    <w:rsid w:val="00B82A5C"/>
    <w:pPr>
      <w:ind w:left="4252"/>
    </w:pPr>
    <w:rPr>
      <w:lang w:val="en-AU"/>
    </w:rPr>
  </w:style>
  <w:style w:type="character" w:customStyle="1" w:styleId="ClosingChar">
    <w:name w:val="Closing Char"/>
    <w:basedOn w:val="DefaultParagraphFont"/>
    <w:link w:val="Closing"/>
    <w:uiPriority w:val="99"/>
    <w:semiHidden/>
    <w:rsid w:val="00B82A5C"/>
    <w:rPr>
      <w:rFonts w:ascii="Times New Roman" w:eastAsia="Times New Roman" w:hAnsi="Times New Roman" w:cs="Times New Roman"/>
      <w:sz w:val="24"/>
      <w:szCs w:val="20"/>
      <w:lang w:eastAsia="de-DE"/>
    </w:rPr>
  </w:style>
  <w:style w:type="paragraph" w:styleId="Date">
    <w:name w:val="Date"/>
    <w:basedOn w:val="Normal"/>
    <w:next w:val="Normal"/>
    <w:link w:val="DateChar"/>
    <w:uiPriority w:val="99"/>
    <w:unhideWhenUsed/>
    <w:rsid w:val="00B82A5C"/>
    <w:rPr>
      <w:lang w:val="en-AU"/>
    </w:rPr>
  </w:style>
  <w:style w:type="character" w:customStyle="1" w:styleId="DateChar">
    <w:name w:val="Date Char"/>
    <w:basedOn w:val="DefaultParagraphFont"/>
    <w:link w:val="Date"/>
    <w:uiPriority w:val="99"/>
    <w:rsid w:val="00B82A5C"/>
    <w:rPr>
      <w:rFonts w:ascii="Times New Roman" w:eastAsia="Times New Roman" w:hAnsi="Times New Roman" w:cs="Times New Roman"/>
      <w:sz w:val="24"/>
      <w:szCs w:val="20"/>
      <w:lang w:eastAsia="de-DE"/>
    </w:rPr>
  </w:style>
  <w:style w:type="paragraph" w:styleId="E-mailSignature">
    <w:name w:val="E-mail Signature"/>
    <w:basedOn w:val="Normal"/>
    <w:link w:val="E-mailSignatureChar"/>
    <w:uiPriority w:val="99"/>
    <w:semiHidden/>
    <w:unhideWhenUsed/>
    <w:rsid w:val="00B82A5C"/>
    <w:rPr>
      <w:lang w:val="en-AU"/>
    </w:rPr>
  </w:style>
  <w:style w:type="character" w:customStyle="1" w:styleId="E-mailSignatureChar">
    <w:name w:val="E-mail Signature Char"/>
    <w:basedOn w:val="DefaultParagraphFont"/>
    <w:link w:val="E-mailSignature"/>
    <w:uiPriority w:val="99"/>
    <w:semiHidden/>
    <w:rsid w:val="00B82A5C"/>
    <w:rPr>
      <w:rFonts w:ascii="Times New Roman" w:eastAsia="Times New Roman" w:hAnsi="Times New Roman" w:cs="Times New Roman"/>
      <w:sz w:val="24"/>
      <w:szCs w:val="20"/>
      <w:lang w:eastAsia="de-DE"/>
    </w:rPr>
  </w:style>
  <w:style w:type="paragraph" w:styleId="EnvelopeAddress">
    <w:name w:val="envelope address"/>
    <w:basedOn w:val="Normal"/>
    <w:uiPriority w:val="99"/>
    <w:semiHidden/>
    <w:unhideWhenUsed/>
    <w:rsid w:val="00B82A5C"/>
    <w:pPr>
      <w:framePr w:w="7920" w:h="1980" w:hRule="exact" w:hSpace="180" w:wrap="auto" w:hAnchor="page" w:xAlign="center" w:yAlign="bottom"/>
      <w:ind w:left="2880"/>
    </w:pPr>
    <w:rPr>
      <w:rFonts w:ascii="Cambria" w:hAnsi="Cambria"/>
      <w:szCs w:val="24"/>
      <w:lang w:val="en-AU"/>
    </w:rPr>
  </w:style>
  <w:style w:type="paragraph" w:styleId="EnvelopeReturn">
    <w:name w:val="envelope return"/>
    <w:basedOn w:val="Normal"/>
    <w:uiPriority w:val="99"/>
    <w:semiHidden/>
    <w:unhideWhenUsed/>
    <w:rsid w:val="00B82A5C"/>
    <w:rPr>
      <w:rFonts w:ascii="Cambria" w:hAnsi="Cambria"/>
      <w:sz w:val="20"/>
      <w:lang w:val="en-AU"/>
    </w:rPr>
  </w:style>
  <w:style w:type="paragraph" w:styleId="HTMLAddress">
    <w:name w:val="HTML Address"/>
    <w:basedOn w:val="Normal"/>
    <w:link w:val="HTMLAddressChar"/>
    <w:uiPriority w:val="99"/>
    <w:semiHidden/>
    <w:unhideWhenUsed/>
    <w:rsid w:val="00B82A5C"/>
    <w:rPr>
      <w:i/>
      <w:iCs/>
      <w:lang w:val="en-AU"/>
    </w:rPr>
  </w:style>
  <w:style w:type="character" w:customStyle="1" w:styleId="HTMLAddressChar">
    <w:name w:val="HTML Address Char"/>
    <w:basedOn w:val="DefaultParagraphFont"/>
    <w:link w:val="HTMLAddress"/>
    <w:uiPriority w:val="99"/>
    <w:semiHidden/>
    <w:rsid w:val="00B82A5C"/>
    <w:rPr>
      <w:rFonts w:ascii="Times New Roman" w:eastAsia="Times New Roman" w:hAnsi="Times New Roman" w:cs="Times New Roman"/>
      <w:i/>
      <w:iCs/>
      <w:sz w:val="24"/>
      <w:szCs w:val="20"/>
      <w:lang w:eastAsia="de-DE"/>
    </w:rPr>
  </w:style>
  <w:style w:type="paragraph" w:styleId="HTMLPreformatted">
    <w:name w:val="HTML Preformatted"/>
    <w:basedOn w:val="Normal"/>
    <w:link w:val="HTMLPreformattedChar"/>
    <w:uiPriority w:val="99"/>
    <w:semiHidden/>
    <w:unhideWhenUsed/>
    <w:rsid w:val="00B82A5C"/>
    <w:rPr>
      <w:rFonts w:ascii="Courier New" w:hAnsi="Courier New"/>
      <w:sz w:val="20"/>
      <w:lang w:val="en-AU"/>
    </w:rPr>
  </w:style>
  <w:style w:type="character" w:customStyle="1" w:styleId="HTMLPreformattedChar">
    <w:name w:val="HTML Preformatted Char"/>
    <w:basedOn w:val="DefaultParagraphFont"/>
    <w:link w:val="HTMLPreformatted"/>
    <w:uiPriority w:val="99"/>
    <w:semiHidden/>
    <w:rsid w:val="00B82A5C"/>
    <w:rPr>
      <w:rFonts w:ascii="Courier New" w:eastAsia="Times New Roman" w:hAnsi="Courier New" w:cs="Times New Roman"/>
      <w:sz w:val="20"/>
      <w:szCs w:val="20"/>
      <w:lang w:eastAsia="de-DE"/>
    </w:rPr>
  </w:style>
  <w:style w:type="paragraph" w:styleId="Index1">
    <w:name w:val="index 1"/>
    <w:basedOn w:val="Normal"/>
    <w:next w:val="Normal"/>
    <w:autoRedefine/>
    <w:uiPriority w:val="99"/>
    <w:semiHidden/>
    <w:unhideWhenUsed/>
    <w:rsid w:val="00B82A5C"/>
    <w:pPr>
      <w:ind w:left="220" w:hanging="220"/>
    </w:pPr>
    <w:rPr>
      <w:lang w:val="en-AU"/>
    </w:rPr>
  </w:style>
  <w:style w:type="paragraph" w:styleId="Index2">
    <w:name w:val="index 2"/>
    <w:basedOn w:val="Normal"/>
    <w:next w:val="Normal"/>
    <w:autoRedefine/>
    <w:uiPriority w:val="99"/>
    <w:semiHidden/>
    <w:unhideWhenUsed/>
    <w:rsid w:val="00B82A5C"/>
    <w:pPr>
      <w:ind w:left="440" w:hanging="220"/>
    </w:pPr>
    <w:rPr>
      <w:lang w:val="en-AU"/>
    </w:rPr>
  </w:style>
  <w:style w:type="paragraph" w:styleId="Index3">
    <w:name w:val="index 3"/>
    <w:basedOn w:val="Normal"/>
    <w:next w:val="Normal"/>
    <w:autoRedefine/>
    <w:uiPriority w:val="99"/>
    <w:semiHidden/>
    <w:unhideWhenUsed/>
    <w:rsid w:val="00B82A5C"/>
    <w:pPr>
      <w:ind w:left="660" w:hanging="220"/>
    </w:pPr>
    <w:rPr>
      <w:lang w:val="en-AU"/>
    </w:rPr>
  </w:style>
  <w:style w:type="paragraph" w:styleId="Index4">
    <w:name w:val="index 4"/>
    <w:basedOn w:val="Normal"/>
    <w:next w:val="Normal"/>
    <w:autoRedefine/>
    <w:uiPriority w:val="99"/>
    <w:semiHidden/>
    <w:unhideWhenUsed/>
    <w:rsid w:val="00B82A5C"/>
    <w:pPr>
      <w:ind w:left="880" w:hanging="220"/>
    </w:pPr>
    <w:rPr>
      <w:lang w:val="en-AU"/>
    </w:rPr>
  </w:style>
  <w:style w:type="paragraph" w:styleId="Index5">
    <w:name w:val="index 5"/>
    <w:basedOn w:val="Normal"/>
    <w:next w:val="Normal"/>
    <w:autoRedefine/>
    <w:uiPriority w:val="99"/>
    <w:semiHidden/>
    <w:unhideWhenUsed/>
    <w:rsid w:val="00B82A5C"/>
    <w:pPr>
      <w:ind w:left="1100" w:hanging="220"/>
    </w:pPr>
    <w:rPr>
      <w:lang w:val="en-AU"/>
    </w:rPr>
  </w:style>
  <w:style w:type="paragraph" w:styleId="Index6">
    <w:name w:val="index 6"/>
    <w:basedOn w:val="Normal"/>
    <w:next w:val="Normal"/>
    <w:autoRedefine/>
    <w:uiPriority w:val="99"/>
    <w:semiHidden/>
    <w:unhideWhenUsed/>
    <w:rsid w:val="00B82A5C"/>
    <w:pPr>
      <w:ind w:left="1320" w:hanging="220"/>
    </w:pPr>
    <w:rPr>
      <w:lang w:val="en-AU"/>
    </w:rPr>
  </w:style>
  <w:style w:type="paragraph" w:styleId="Index7">
    <w:name w:val="index 7"/>
    <w:basedOn w:val="Normal"/>
    <w:next w:val="Normal"/>
    <w:autoRedefine/>
    <w:uiPriority w:val="99"/>
    <w:semiHidden/>
    <w:unhideWhenUsed/>
    <w:rsid w:val="00B82A5C"/>
    <w:pPr>
      <w:ind w:left="1540" w:hanging="220"/>
    </w:pPr>
    <w:rPr>
      <w:lang w:val="en-AU"/>
    </w:rPr>
  </w:style>
  <w:style w:type="paragraph" w:styleId="Index8">
    <w:name w:val="index 8"/>
    <w:basedOn w:val="Normal"/>
    <w:next w:val="Normal"/>
    <w:autoRedefine/>
    <w:uiPriority w:val="99"/>
    <w:semiHidden/>
    <w:unhideWhenUsed/>
    <w:rsid w:val="00B82A5C"/>
    <w:pPr>
      <w:ind w:left="1760" w:hanging="220"/>
    </w:pPr>
    <w:rPr>
      <w:lang w:val="en-AU"/>
    </w:rPr>
  </w:style>
  <w:style w:type="paragraph" w:styleId="Index9">
    <w:name w:val="index 9"/>
    <w:basedOn w:val="Normal"/>
    <w:next w:val="Normal"/>
    <w:autoRedefine/>
    <w:uiPriority w:val="99"/>
    <w:semiHidden/>
    <w:unhideWhenUsed/>
    <w:rsid w:val="00B82A5C"/>
    <w:pPr>
      <w:ind w:left="1980" w:hanging="220"/>
    </w:pPr>
    <w:rPr>
      <w:lang w:val="en-AU"/>
    </w:rPr>
  </w:style>
  <w:style w:type="paragraph" w:styleId="IndexHeading">
    <w:name w:val="index heading"/>
    <w:basedOn w:val="Normal"/>
    <w:next w:val="Index1"/>
    <w:uiPriority w:val="99"/>
    <w:semiHidden/>
    <w:unhideWhenUsed/>
    <w:rsid w:val="00B82A5C"/>
    <w:rPr>
      <w:rFonts w:ascii="Cambria" w:hAnsi="Cambria"/>
      <w:b/>
      <w:bCs/>
      <w:lang w:val="en-AU"/>
    </w:rPr>
  </w:style>
  <w:style w:type="paragraph" w:styleId="IntenseQuote">
    <w:name w:val="Intense Quote"/>
    <w:basedOn w:val="Normal"/>
    <w:next w:val="Normal"/>
    <w:link w:val="IntenseQuoteChar"/>
    <w:uiPriority w:val="30"/>
    <w:qFormat/>
    <w:rsid w:val="00B82A5C"/>
    <w:pPr>
      <w:pBdr>
        <w:bottom w:val="single" w:sz="4" w:space="4" w:color="4F81BD"/>
      </w:pBdr>
      <w:spacing w:before="200" w:after="280"/>
      <w:ind w:left="936" w:right="936"/>
    </w:pPr>
    <w:rPr>
      <w:b/>
      <w:bCs/>
      <w:i/>
      <w:iCs/>
      <w:color w:val="4F81BD"/>
      <w:lang w:val="en-AU"/>
    </w:rPr>
  </w:style>
  <w:style w:type="character" w:customStyle="1" w:styleId="IntenseQuoteChar">
    <w:name w:val="Intense Quote Char"/>
    <w:basedOn w:val="DefaultParagraphFont"/>
    <w:link w:val="IntenseQuote"/>
    <w:uiPriority w:val="30"/>
    <w:rsid w:val="00B82A5C"/>
    <w:rPr>
      <w:rFonts w:ascii="Times New Roman" w:eastAsia="Times New Roman" w:hAnsi="Times New Roman" w:cs="Times New Roman"/>
      <w:b/>
      <w:bCs/>
      <w:i/>
      <w:iCs/>
      <w:color w:val="4F81BD"/>
      <w:sz w:val="24"/>
      <w:szCs w:val="20"/>
      <w:lang w:eastAsia="de-DE"/>
    </w:rPr>
  </w:style>
  <w:style w:type="paragraph" w:styleId="List">
    <w:name w:val="List"/>
    <w:basedOn w:val="Normal"/>
    <w:uiPriority w:val="99"/>
    <w:semiHidden/>
    <w:unhideWhenUsed/>
    <w:rsid w:val="00B82A5C"/>
    <w:pPr>
      <w:ind w:left="283" w:hanging="283"/>
      <w:contextualSpacing/>
    </w:pPr>
    <w:rPr>
      <w:lang w:val="en-AU"/>
    </w:rPr>
  </w:style>
  <w:style w:type="paragraph" w:styleId="List2">
    <w:name w:val="List 2"/>
    <w:basedOn w:val="Normal"/>
    <w:uiPriority w:val="99"/>
    <w:semiHidden/>
    <w:unhideWhenUsed/>
    <w:rsid w:val="00B82A5C"/>
    <w:pPr>
      <w:ind w:left="566" w:hanging="283"/>
      <w:contextualSpacing/>
    </w:pPr>
    <w:rPr>
      <w:lang w:val="en-AU"/>
    </w:rPr>
  </w:style>
  <w:style w:type="paragraph" w:styleId="List3">
    <w:name w:val="List 3"/>
    <w:basedOn w:val="Normal"/>
    <w:uiPriority w:val="99"/>
    <w:semiHidden/>
    <w:unhideWhenUsed/>
    <w:rsid w:val="00B82A5C"/>
    <w:pPr>
      <w:ind w:left="849" w:hanging="283"/>
      <w:contextualSpacing/>
    </w:pPr>
    <w:rPr>
      <w:lang w:val="en-AU"/>
    </w:rPr>
  </w:style>
  <w:style w:type="paragraph" w:styleId="List4">
    <w:name w:val="List 4"/>
    <w:basedOn w:val="Normal"/>
    <w:uiPriority w:val="99"/>
    <w:semiHidden/>
    <w:unhideWhenUsed/>
    <w:rsid w:val="00B82A5C"/>
    <w:pPr>
      <w:ind w:left="1132" w:hanging="283"/>
      <w:contextualSpacing/>
    </w:pPr>
    <w:rPr>
      <w:lang w:val="en-AU"/>
    </w:rPr>
  </w:style>
  <w:style w:type="paragraph" w:styleId="List5">
    <w:name w:val="List 5"/>
    <w:basedOn w:val="Normal"/>
    <w:uiPriority w:val="99"/>
    <w:semiHidden/>
    <w:unhideWhenUsed/>
    <w:rsid w:val="00B82A5C"/>
    <w:pPr>
      <w:ind w:left="1415" w:hanging="283"/>
      <w:contextualSpacing/>
    </w:pPr>
    <w:rPr>
      <w:lang w:val="en-AU"/>
    </w:rPr>
  </w:style>
  <w:style w:type="paragraph" w:styleId="ListBullet">
    <w:name w:val="List Bullet"/>
    <w:basedOn w:val="Normal"/>
    <w:uiPriority w:val="99"/>
    <w:semiHidden/>
    <w:unhideWhenUsed/>
    <w:rsid w:val="00B82A5C"/>
    <w:pPr>
      <w:tabs>
        <w:tab w:val="num" w:pos="360"/>
      </w:tabs>
      <w:ind w:left="360" w:hanging="360"/>
      <w:contextualSpacing/>
    </w:pPr>
    <w:rPr>
      <w:lang w:val="en-AU"/>
    </w:rPr>
  </w:style>
  <w:style w:type="paragraph" w:styleId="ListBullet2">
    <w:name w:val="List Bullet 2"/>
    <w:basedOn w:val="Normal"/>
    <w:uiPriority w:val="99"/>
    <w:semiHidden/>
    <w:unhideWhenUsed/>
    <w:rsid w:val="00B82A5C"/>
    <w:pPr>
      <w:tabs>
        <w:tab w:val="num" w:pos="643"/>
      </w:tabs>
      <w:ind w:left="643" w:hanging="360"/>
      <w:contextualSpacing/>
    </w:pPr>
    <w:rPr>
      <w:lang w:val="en-AU"/>
    </w:rPr>
  </w:style>
  <w:style w:type="paragraph" w:styleId="ListBullet3">
    <w:name w:val="List Bullet 3"/>
    <w:basedOn w:val="Normal"/>
    <w:uiPriority w:val="99"/>
    <w:semiHidden/>
    <w:unhideWhenUsed/>
    <w:rsid w:val="00B82A5C"/>
    <w:pPr>
      <w:tabs>
        <w:tab w:val="num" w:pos="926"/>
      </w:tabs>
      <w:ind w:left="926" w:hanging="360"/>
      <w:contextualSpacing/>
    </w:pPr>
    <w:rPr>
      <w:lang w:val="en-AU"/>
    </w:rPr>
  </w:style>
  <w:style w:type="paragraph" w:styleId="ListBullet4">
    <w:name w:val="List Bullet 4"/>
    <w:basedOn w:val="Normal"/>
    <w:uiPriority w:val="99"/>
    <w:semiHidden/>
    <w:unhideWhenUsed/>
    <w:rsid w:val="00B82A5C"/>
    <w:pPr>
      <w:tabs>
        <w:tab w:val="num" w:pos="1209"/>
      </w:tabs>
      <w:ind w:left="1209" w:hanging="360"/>
      <w:contextualSpacing/>
    </w:pPr>
    <w:rPr>
      <w:lang w:val="en-AU"/>
    </w:rPr>
  </w:style>
  <w:style w:type="paragraph" w:styleId="ListBullet5">
    <w:name w:val="List Bullet 5"/>
    <w:basedOn w:val="Normal"/>
    <w:uiPriority w:val="99"/>
    <w:semiHidden/>
    <w:unhideWhenUsed/>
    <w:rsid w:val="00B82A5C"/>
    <w:pPr>
      <w:tabs>
        <w:tab w:val="num" w:pos="1492"/>
      </w:tabs>
      <w:ind w:left="1492" w:hanging="360"/>
      <w:contextualSpacing/>
    </w:pPr>
    <w:rPr>
      <w:lang w:val="en-AU"/>
    </w:rPr>
  </w:style>
  <w:style w:type="paragraph" w:styleId="ListContinue">
    <w:name w:val="List Continue"/>
    <w:basedOn w:val="Normal"/>
    <w:uiPriority w:val="99"/>
    <w:semiHidden/>
    <w:unhideWhenUsed/>
    <w:rsid w:val="00B82A5C"/>
    <w:pPr>
      <w:spacing w:after="120"/>
      <w:ind w:left="283"/>
      <w:contextualSpacing/>
    </w:pPr>
    <w:rPr>
      <w:lang w:val="en-AU"/>
    </w:rPr>
  </w:style>
  <w:style w:type="paragraph" w:styleId="ListContinue2">
    <w:name w:val="List Continue 2"/>
    <w:basedOn w:val="Normal"/>
    <w:uiPriority w:val="99"/>
    <w:semiHidden/>
    <w:unhideWhenUsed/>
    <w:rsid w:val="00B82A5C"/>
    <w:pPr>
      <w:spacing w:after="120"/>
      <w:ind w:left="566"/>
      <w:contextualSpacing/>
    </w:pPr>
    <w:rPr>
      <w:lang w:val="en-AU"/>
    </w:rPr>
  </w:style>
  <w:style w:type="paragraph" w:styleId="ListContinue3">
    <w:name w:val="List Continue 3"/>
    <w:basedOn w:val="Normal"/>
    <w:uiPriority w:val="99"/>
    <w:semiHidden/>
    <w:unhideWhenUsed/>
    <w:rsid w:val="00B82A5C"/>
    <w:pPr>
      <w:spacing w:after="120"/>
      <w:ind w:left="849"/>
      <w:contextualSpacing/>
    </w:pPr>
    <w:rPr>
      <w:lang w:val="en-AU"/>
    </w:rPr>
  </w:style>
  <w:style w:type="paragraph" w:styleId="ListContinue4">
    <w:name w:val="List Continue 4"/>
    <w:basedOn w:val="Normal"/>
    <w:uiPriority w:val="99"/>
    <w:semiHidden/>
    <w:unhideWhenUsed/>
    <w:rsid w:val="00B82A5C"/>
    <w:pPr>
      <w:spacing w:after="120"/>
      <w:ind w:left="1132"/>
      <w:contextualSpacing/>
    </w:pPr>
    <w:rPr>
      <w:lang w:val="en-AU"/>
    </w:rPr>
  </w:style>
  <w:style w:type="paragraph" w:styleId="ListContinue5">
    <w:name w:val="List Continue 5"/>
    <w:basedOn w:val="Normal"/>
    <w:uiPriority w:val="99"/>
    <w:semiHidden/>
    <w:unhideWhenUsed/>
    <w:rsid w:val="00B82A5C"/>
    <w:pPr>
      <w:spacing w:after="120"/>
      <w:ind w:left="1415"/>
      <w:contextualSpacing/>
    </w:pPr>
    <w:rPr>
      <w:lang w:val="en-AU"/>
    </w:rPr>
  </w:style>
  <w:style w:type="paragraph" w:styleId="ListNumber">
    <w:name w:val="List Number"/>
    <w:basedOn w:val="Normal"/>
    <w:uiPriority w:val="99"/>
    <w:semiHidden/>
    <w:unhideWhenUsed/>
    <w:rsid w:val="00B82A5C"/>
    <w:pPr>
      <w:tabs>
        <w:tab w:val="num" w:pos="360"/>
      </w:tabs>
      <w:ind w:left="360" w:hanging="360"/>
      <w:contextualSpacing/>
    </w:pPr>
    <w:rPr>
      <w:lang w:val="en-AU"/>
    </w:rPr>
  </w:style>
  <w:style w:type="paragraph" w:styleId="ListNumber2">
    <w:name w:val="List Number 2"/>
    <w:basedOn w:val="Normal"/>
    <w:uiPriority w:val="99"/>
    <w:semiHidden/>
    <w:unhideWhenUsed/>
    <w:rsid w:val="00B82A5C"/>
    <w:pPr>
      <w:tabs>
        <w:tab w:val="num" w:pos="643"/>
      </w:tabs>
      <w:ind w:left="643" w:hanging="360"/>
      <w:contextualSpacing/>
    </w:pPr>
    <w:rPr>
      <w:lang w:val="en-AU"/>
    </w:rPr>
  </w:style>
  <w:style w:type="paragraph" w:styleId="ListNumber3">
    <w:name w:val="List Number 3"/>
    <w:basedOn w:val="Normal"/>
    <w:uiPriority w:val="99"/>
    <w:semiHidden/>
    <w:unhideWhenUsed/>
    <w:rsid w:val="00B82A5C"/>
    <w:pPr>
      <w:tabs>
        <w:tab w:val="num" w:pos="926"/>
      </w:tabs>
      <w:ind w:left="926" w:hanging="360"/>
      <w:contextualSpacing/>
    </w:pPr>
    <w:rPr>
      <w:lang w:val="en-AU"/>
    </w:rPr>
  </w:style>
  <w:style w:type="paragraph" w:styleId="ListNumber4">
    <w:name w:val="List Number 4"/>
    <w:basedOn w:val="Normal"/>
    <w:uiPriority w:val="99"/>
    <w:semiHidden/>
    <w:unhideWhenUsed/>
    <w:rsid w:val="00B82A5C"/>
    <w:pPr>
      <w:tabs>
        <w:tab w:val="num" w:pos="1209"/>
      </w:tabs>
      <w:ind w:left="1209" w:hanging="360"/>
      <w:contextualSpacing/>
    </w:pPr>
    <w:rPr>
      <w:lang w:val="en-AU"/>
    </w:rPr>
  </w:style>
  <w:style w:type="paragraph" w:styleId="ListNumber5">
    <w:name w:val="List Number 5"/>
    <w:basedOn w:val="Normal"/>
    <w:uiPriority w:val="99"/>
    <w:semiHidden/>
    <w:unhideWhenUsed/>
    <w:rsid w:val="00B82A5C"/>
    <w:pPr>
      <w:tabs>
        <w:tab w:val="num" w:pos="1492"/>
      </w:tabs>
      <w:ind w:left="1492" w:hanging="360"/>
      <w:contextualSpacing/>
    </w:pPr>
    <w:rPr>
      <w:lang w:val="en-AU"/>
    </w:rPr>
  </w:style>
  <w:style w:type="paragraph" w:styleId="ListParagraph">
    <w:name w:val="List Paragraph"/>
    <w:basedOn w:val="Normal"/>
    <w:uiPriority w:val="34"/>
    <w:qFormat/>
    <w:rsid w:val="00B82A5C"/>
    <w:pPr>
      <w:ind w:left="720"/>
    </w:pPr>
    <w:rPr>
      <w:lang w:val="en-AU"/>
    </w:rPr>
  </w:style>
  <w:style w:type="paragraph" w:styleId="MacroText">
    <w:name w:val="macro"/>
    <w:link w:val="MacroTextChar"/>
    <w:uiPriority w:val="99"/>
    <w:semiHidden/>
    <w:unhideWhenUsed/>
    <w:rsid w:val="00B82A5C"/>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uiPriority w:val="99"/>
    <w:semiHidden/>
    <w:rsid w:val="00B82A5C"/>
    <w:rPr>
      <w:rFonts w:ascii="Courier New" w:eastAsia="Times New Roman" w:hAnsi="Courier New" w:cs="Courier New"/>
      <w:sz w:val="20"/>
      <w:szCs w:val="20"/>
      <w:lang w:val="en-GB"/>
    </w:rPr>
  </w:style>
  <w:style w:type="paragraph" w:styleId="MessageHeader">
    <w:name w:val="Message Header"/>
    <w:basedOn w:val="Normal"/>
    <w:link w:val="MessageHeaderChar"/>
    <w:uiPriority w:val="99"/>
    <w:semiHidden/>
    <w:unhideWhenUsed/>
    <w:rsid w:val="00B82A5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lang w:val="en-AU"/>
    </w:rPr>
  </w:style>
  <w:style w:type="character" w:customStyle="1" w:styleId="MessageHeaderChar">
    <w:name w:val="Message Header Char"/>
    <w:basedOn w:val="DefaultParagraphFont"/>
    <w:link w:val="MessageHeader"/>
    <w:uiPriority w:val="99"/>
    <w:semiHidden/>
    <w:rsid w:val="00B82A5C"/>
    <w:rPr>
      <w:rFonts w:ascii="Cambria" w:eastAsia="Times New Roman" w:hAnsi="Cambria" w:cs="Times New Roman"/>
      <w:sz w:val="24"/>
      <w:szCs w:val="24"/>
      <w:shd w:val="pct20" w:color="auto" w:fill="auto"/>
      <w:lang w:eastAsia="de-DE"/>
    </w:rPr>
  </w:style>
  <w:style w:type="paragraph" w:styleId="NoSpacing">
    <w:name w:val="No Spacing"/>
    <w:uiPriority w:val="1"/>
    <w:qFormat/>
    <w:rsid w:val="00B82A5C"/>
    <w:pPr>
      <w:tabs>
        <w:tab w:val="left" w:pos="567"/>
      </w:tabs>
      <w:spacing w:after="0" w:line="240" w:lineRule="auto"/>
    </w:pPr>
    <w:rPr>
      <w:rFonts w:ascii="Times New Roman" w:eastAsia="Times New Roman" w:hAnsi="Times New Roman" w:cs="Times New Roman"/>
      <w:szCs w:val="20"/>
      <w:lang w:val="en-GB"/>
    </w:rPr>
  </w:style>
  <w:style w:type="paragraph" w:styleId="NormalWeb">
    <w:name w:val="Normal (Web)"/>
    <w:basedOn w:val="Normal"/>
    <w:uiPriority w:val="99"/>
    <w:unhideWhenUsed/>
    <w:rsid w:val="00B82A5C"/>
    <w:rPr>
      <w:szCs w:val="24"/>
      <w:lang w:val="en-AU"/>
    </w:rPr>
  </w:style>
  <w:style w:type="paragraph" w:styleId="NormalIndent">
    <w:name w:val="Normal Indent"/>
    <w:basedOn w:val="Normal"/>
    <w:uiPriority w:val="99"/>
    <w:semiHidden/>
    <w:unhideWhenUsed/>
    <w:rsid w:val="00B82A5C"/>
    <w:pPr>
      <w:ind w:left="720"/>
    </w:pPr>
    <w:rPr>
      <w:lang w:val="en-AU"/>
    </w:rPr>
  </w:style>
  <w:style w:type="paragraph" w:styleId="NoteHeading">
    <w:name w:val="Note Heading"/>
    <w:basedOn w:val="Normal"/>
    <w:next w:val="Normal"/>
    <w:link w:val="NoteHeadingChar"/>
    <w:uiPriority w:val="99"/>
    <w:semiHidden/>
    <w:unhideWhenUsed/>
    <w:rsid w:val="00B82A5C"/>
    <w:rPr>
      <w:lang w:val="en-AU"/>
    </w:rPr>
  </w:style>
  <w:style w:type="character" w:customStyle="1" w:styleId="NoteHeadingChar">
    <w:name w:val="Note Heading Char"/>
    <w:basedOn w:val="DefaultParagraphFont"/>
    <w:link w:val="NoteHeading"/>
    <w:uiPriority w:val="99"/>
    <w:semiHidden/>
    <w:rsid w:val="00B82A5C"/>
    <w:rPr>
      <w:rFonts w:ascii="Times New Roman" w:eastAsia="Times New Roman" w:hAnsi="Times New Roman" w:cs="Times New Roman"/>
      <w:sz w:val="24"/>
      <w:szCs w:val="20"/>
      <w:lang w:eastAsia="de-DE"/>
    </w:rPr>
  </w:style>
  <w:style w:type="paragraph" w:styleId="Quote">
    <w:name w:val="Quote"/>
    <w:basedOn w:val="Normal"/>
    <w:next w:val="Normal"/>
    <w:link w:val="QuoteChar"/>
    <w:uiPriority w:val="29"/>
    <w:qFormat/>
    <w:rsid w:val="00B82A5C"/>
    <w:rPr>
      <w:i/>
      <w:iCs/>
      <w:color w:val="000000"/>
      <w:lang w:val="en-AU"/>
    </w:rPr>
  </w:style>
  <w:style w:type="character" w:customStyle="1" w:styleId="QuoteChar">
    <w:name w:val="Quote Char"/>
    <w:basedOn w:val="DefaultParagraphFont"/>
    <w:link w:val="Quote"/>
    <w:uiPriority w:val="29"/>
    <w:rsid w:val="00B82A5C"/>
    <w:rPr>
      <w:rFonts w:ascii="Times New Roman" w:eastAsia="Times New Roman" w:hAnsi="Times New Roman" w:cs="Times New Roman"/>
      <w:i/>
      <w:iCs/>
      <w:color w:val="000000"/>
      <w:sz w:val="24"/>
      <w:szCs w:val="20"/>
      <w:lang w:eastAsia="de-DE"/>
    </w:rPr>
  </w:style>
  <w:style w:type="paragraph" w:styleId="Salutation">
    <w:name w:val="Salutation"/>
    <w:basedOn w:val="Normal"/>
    <w:next w:val="Normal"/>
    <w:link w:val="SalutationChar"/>
    <w:uiPriority w:val="99"/>
    <w:semiHidden/>
    <w:unhideWhenUsed/>
    <w:rsid w:val="00B82A5C"/>
    <w:rPr>
      <w:lang w:val="en-AU"/>
    </w:rPr>
  </w:style>
  <w:style w:type="character" w:customStyle="1" w:styleId="SalutationChar">
    <w:name w:val="Salutation Char"/>
    <w:basedOn w:val="DefaultParagraphFont"/>
    <w:link w:val="Salutation"/>
    <w:uiPriority w:val="99"/>
    <w:semiHidden/>
    <w:rsid w:val="00B82A5C"/>
    <w:rPr>
      <w:rFonts w:ascii="Times New Roman" w:eastAsia="Times New Roman" w:hAnsi="Times New Roman" w:cs="Times New Roman"/>
      <w:sz w:val="24"/>
      <w:szCs w:val="20"/>
      <w:lang w:eastAsia="de-DE"/>
    </w:rPr>
  </w:style>
  <w:style w:type="paragraph" w:styleId="Signature">
    <w:name w:val="Signature"/>
    <w:basedOn w:val="Normal"/>
    <w:link w:val="SignatureChar"/>
    <w:uiPriority w:val="99"/>
    <w:semiHidden/>
    <w:unhideWhenUsed/>
    <w:rsid w:val="00B82A5C"/>
    <w:pPr>
      <w:ind w:left="4252"/>
    </w:pPr>
    <w:rPr>
      <w:lang w:val="en-AU"/>
    </w:rPr>
  </w:style>
  <w:style w:type="character" w:customStyle="1" w:styleId="SignatureChar">
    <w:name w:val="Signature Char"/>
    <w:basedOn w:val="DefaultParagraphFont"/>
    <w:link w:val="Signature"/>
    <w:uiPriority w:val="99"/>
    <w:semiHidden/>
    <w:rsid w:val="00B82A5C"/>
    <w:rPr>
      <w:rFonts w:ascii="Times New Roman" w:eastAsia="Times New Roman" w:hAnsi="Times New Roman" w:cs="Times New Roman"/>
      <w:sz w:val="24"/>
      <w:szCs w:val="20"/>
      <w:lang w:eastAsia="de-DE"/>
    </w:rPr>
  </w:style>
  <w:style w:type="paragraph" w:styleId="Subtitle">
    <w:name w:val="Subtitle"/>
    <w:basedOn w:val="Normal"/>
    <w:next w:val="Normal"/>
    <w:link w:val="SubtitleChar"/>
    <w:uiPriority w:val="11"/>
    <w:qFormat/>
    <w:rsid w:val="00B82A5C"/>
    <w:pPr>
      <w:spacing w:after="60"/>
      <w:jc w:val="center"/>
      <w:outlineLvl w:val="1"/>
    </w:pPr>
    <w:rPr>
      <w:rFonts w:ascii="Cambria" w:hAnsi="Cambria"/>
      <w:szCs w:val="24"/>
      <w:lang w:val="en-AU"/>
    </w:rPr>
  </w:style>
  <w:style w:type="character" w:customStyle="1" w:styleId="SubtitleChar">
    <w:name w:val="Subtitle Char"/>
    <w:basedOn w:val="DefaultParagraphFont"/>
    <w:link w:val="Subtitle"/>
    <w:uiPriority w:val="11"/>
    <w:rsid w:val="00B82A5C"/>
    <w:rPr>
      <w:rFonts w:ascii="Cambria" w:eastAsia="Times New Roman" w:hAnsi="Cambria" w:cs="Times New Roman"/>
      <w:sz w:val="24"/>
      <w:szCs w:val="24"/>
      <w:lang w:eastAsia="de-DE"/>
    </w:rPr>
  </w:style>
  <w:style w:type="paragraph" w:styleId="TableofAuthorities">
    <w:name w:val="table of authorities"/>
    <w:basedOn w:val="Normal"/>
    <w:next w:val="Normal"/>
    <w:uiPriority w:val="99"/>
    <w:semiHidden/>
    <w:unhideWhenUsed/>
    <w:rsid w:val="00B82A5C"/>
    <w:pPr>
      <w:ind w:left="220" w:hanging="220"/>
    </w:pPr>
    <w:rPr>
      <w:lang w:val="en-AU"/>
    </w:rPr>
  </w:style>
  <w:style w:type="paragraph" w:styleId="TOAHeading">
    <w:name w:val="toa heading"/>
    <w:basedOn w:val="Normal"/>
    <w:next w:val="Normal"/>
    <w:uiPriority w:val="99"/>
    <w:semiHidden/>
    <w:unhideWhenUsed/>
    <w:rsid w:val="00B82A5C"/>
    <w:pPr>
      <w:spacing w:before="120"/>
    </w:pPr>
    <w:rPr>
      <w:rFonts w:ascii="Cambria" w:hAnsi="Cambria"/>
      <w:b/>
      <w:bCs/>
      <w:szCs w:val="24"/>
      <w:lang w:val="en-AU"/>
    </w:rPr>
  </w:style>
  <w:style w:type="paragraph" w:styleId="TOCHeading">
    <w:name w:val="TOC Heading"/>
    <w:basedOn w:val="Heading1"/>
    <w:next w:val="Normal"/>
    <w:uiPriority w:val="39"/>
    <w:semiHidden/>
    <w:unhideWhenUsed/>
    <w:qFormat/>
    <w:rsid w:val="00B82A5C"/>
    <w:pPr>
      <w:numPr>
        <w:numId w:val="15"/>
      </w:numPr>
      <w:spacing w:after="60"/>
      <w:ind w:left="0" w:firstLine="0"/>
      <w:outlineLvl w:val="9"/>
    </w:pPr>
    <w:rPr>
      <w:rFonts w:ascii="Cambria" w:hAnsi="Cambria"/>
      <w:bCs/>
      <w:caps w:val="0"/>
      <w:kern w:val="32"/>
      <w:sz w:val="32"/>
      <w:szCs w:val="32"/>
      <w:lang w:val="en-AU"/>
    </w:rPr>
  </w:style>
  <w:style w:type="paragraph" w:customStyle="1" w:styleId="Normaljustifi">
    <w:name w:val="Normal + justifié"/>
    <w:basedOn w:val="Normal"/>
    <w:rsid w:val="00B82A5C"/>
    <w:pPr>
      <w:spacing w:before="120" w:after="120"/>
    </w:pPr>
    <w:rPr>
      <w:szCs w:val="24"/>
      <w:lang w:val="fr-FR" w:eastAsia="en-US"/>
    </w:rPr>
  </w:style>
  <w:style w:type="paragraph" w:customStyle="1" w:styleId="Table">
    <w:name w:val="Table"/>
    <w:basedOn w:val="Normal"/>
    <w:next w:val="Normal"/>
    <w:semiHidden/>
    <w:rsid w:val="00B82A5C"/>
    <w:pPr>
      <w:tabs>
        <w:tab w:val="left" w:pos="1584"/>
      </w:tabs>
      <w:spacing w:after="120"/>
      <w:jc w:val="center"/>
    </w:pPr>
    <w:rPr>
      <w:b/>
      <w:szCs w:val="24"/>
      <w:lang w:val="en-US" w:eastAsia="en-US"/>
    </w:rPr>
  </w:style>
  <w:style w:type="paragraph" w:customStyle="1" w:styleId="TableText10">
    <w:name w:val="TableText10"/>
    <w:basedOn w:val="Normal"/>
    <w:rsid w:val="00B82A5C"/>
    <w:rPr>
      <w:sz w:val="20"/>
      <w:szCs w:val="24"/>
      <w:lang w:val="en-US" w:eastAsia="en-US"/>
    </w:rPr>
  </w:style>
  <w:style w:type="paragraph" w:customStyle="1" w:styleId="TableHeader10">
    <w:name w:val="TableHeader10"/>
    <w:basedOn w:val="TableText10"/>
    <w:rsid w:val="00B82A5C"/>
    <w:pPr>
      <w:jc w:val="center"/>
    </w:pPr>
    <w:rPr>
      <w:b/>
    </w:rPr>
  </w:style>
  <w:style w:type="paragraph" w:customStyle="1" w:styleId="TableNotes9">
    <w:name w:val="TableNotes9"/>
    <w:basedOn w:val="TableText10"/>
    <w:next w:val="Normal"/>
    <w:rsid w:val="00B82A5C"/>
    <w:pPr>
      <w:spacing w:before="120" w:after="120"/>
      <w:ind w:left="576" w:hanging="576"/>
    </w:pPr>
    <w:rPr>
      <w:sz w:val="18"/>
    </w:rPr>
  </w:style>
  <w:style w:type="paragraph" w:customStyle="1" w:styleId="Tabeltextleft">
    <w:name w:val="Tabeltext left"/>
    <w:basedOn w:val="Tabletext"/>
    <w:qFormat/>
    <w:rsid w:val="00B82A5C"/>
    <w:pPr>
      <w:jc w:val="left"/>
    </w:pPr>
    <w:rPr>
      <w:lang w:val="en-AU"/>
    </w:rPr>
  </w:style>
  <w:style w:type="paragraph" w:customStyle="1" w:styleId="MemoHeaderStyle">
    <w:name w:val="MemoHeaderStyle"/>
    <w:basedOn w:val="Normal"/>
    <w:next w:val="Normal"/>
    <w:rsid w:val="00B82A5C"/>
    <w:pPr>
      <w:tabs>
        <w:tab w:val="left" w:pos="567"/>
      </w:tabs>
      <w:spacing w:line="120" w:lineRule="atLeast"/>
      <w:ind w:left="1418"/>
      <w:jc w:val="both"/>
    </w:pPr>
    <w:rPr>
      <w:rFonts w:ascii="Arial" w:hAnsi="Arial"/>
      <w:b/>
      <w:smallCaps/>
      <w:sz w:val="22"/>
      <w:lang w:val="en-AU" w:eastAsia="en-US"/>
    </w:rPr>
  </w:style>
  <w:style w:type="paragraph" w:customStyle="1" w:styleId="DraftingNotesAgency">
    <w:name w:val="Drafting Notes (Agency)"/>
    <w:basedOn w:val="Normal"/>
    <w:next w:val="BodytextAgency"/>
    <w:link w:val="DraftingNotesAgencyChar"/>
    <w:rsid w:val="00B82A5C"/>
    <w:pPr>
      <w:spacing w:after="140" w:line="280" w:lineRule="atLeast"/>
    </w:pPr>
    <w:rPr>
      <w:rFonts w:ascii="Courier New" w:eastAsia="Verdana" w:hAnsi="Courier New"/>
      <w:i/>
      <w:color w:val="339966"/>
      <w:sz w:val="22"/>
      <w:szCs w:val="18"/>
      <w:lang w:val="en-AU" w:eastAsia="en-GB"/>
    </w:rPr>
  </w:style>
  <w:style w:type="character" w:customStyle="1" w:styleId="DraftingNotesAgencyChar">
    <w:name w:val="Drafting Notes (Agency) Char"/>
    <w:link w:val="DraftingNotesAgency"/>
    <w:rsid w:val="00B82A5C"/>
    <w:rPr>
      <w:rFonts w:ascii="Courier New" w:eastAsia="Verdana" w:hAnsi="Courier New" w:cs="Times New Roman"/>
      <w:i/>
      <w:color w:val="339966"/>
      <w:szCs w:val="18"/>
      <w:lang w:eastAsia="en-GB"/>
    </w:rPr>
  </w:style>
  <w:style w:type="table" w:customStyle="1" w:styleId="TablegridAgencyblack">
    <w:name w:val="Table grid (Agency) black"/>
    <w:basedOn w:val="TableNormal"/>
    <w:semiHidden/>
    <w:rsid w:val="00B82A5C"/>
    <w:pPr>
      <w:spacing w:after="0" w:line="240" w:lineRule="auto"/>
    </w:pPr>
    <w:rPr>
      <w:rFonts w:ascii="Verdana" w:eastAsia="SimSun" w:hAnsi="Verdana" w:cs="Times New Roman"/>
      <w:sz w:val="18"/>
      <w:szCs w:val="20"/>
      <w:lang w:val="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Arial Narrow" w:hAnsi="Arial Narrow"/>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B82A5C"/>
    <w:pPr>
      <w:keepNext/>
    </w:pPr>
    <w:rPr>
      <w:rFonts w:eastAsia="Times New Roman"/>
      <w:b/>
    </w:rPr>
  </w:style>
  <w:style w:type="paragraph" w:customStyle="1" w:styleId="TabletextrowsAgency">
    <w:name w:val="Table text rows (Agency)"/>
    <w:basedOn w:val="Normal"/>
    <w:rsid w:val="00B82A5C"/>
    <w:pPr>
      <w:spacing w:line="280" w:lineRule="exact"/>
    </w:pPr>
    <w:rPr>
      <w:rFonts w:ascii="Verdana" w:hAnsi="Verdana" w:cs="Verdana"/>
      <w:sz w:val="18"/>
      <w:szCs w:val="18"/>
      <w:lang w:val="en-AU" w:eastAsia="zh-CN"/>
    </w:rPr>
  </w:style>
  <w:style w:type="paragraph" w:customStyle="1" w:styleId="C-TableHeader">
    <w:name w:val="C-Table Header"/>
    <w:next w:val="C-TableText"/>
    <w:link w:val="C-TableHeaderChar"/>
    <w:rsid w:val="00B82A5C"/>
    <w:pPr>
      <w:keepNext/>
      <w:spacing w:before="60" w:after="60" w:line="240" w:lineRule="auto"/>
    </w:pPr>
    <w:rPr>
      <w:rFonts w:ascii="Times New Roman" w:eastAsia="Times New Roman" w:hAnsi="Times New Roman" w:cs="Times New Roman"/>
      <w:b/>
      <w:szCs w:val="20"/>
      <w:lang w:val="en-US"/>
    </w:rPr>
  </w:style>
  <w:style w:type="paragraph" w:customStyle="1" w:styleId="C-TableText">
    <w:name w:val="C-Table Text"/>
    <w:link w:val="C-TableTextChar"/>
    <w:rsid w:val="00B82A5C"/>
    <w:pPr>
      <w:spacing w:before="60" w:after="60" w:line="240" w:lineRule="auto"/>
    </w:pPr>
    <w:rPr>
      <w:rFonts w:ascii="Times New Roman" w:eastAsia="Times New Roman" w:hAnsi="Times New Roman" w:cs="Times New Roman"/>
      <w:szCs w:val="20"/>
      <w:lang w:val="en-US"/>
    </w:rPr>
  </w:style>
  <w:style w:type="character" w:customStyle="1" w:styleId="C-Hyperlink">
    <w:name w:val="C-Hyperlink"/>
    <w:rsid w:val="00B82A5C"/>
    <w:rPr>
      <w:color w:val="0000FF"/>
    </w:rPr>
  </w:style>
  <w:style w:type="paragraph" w:customStyle="1" w:styleId="captiontable">
    <w:name w:val="caption:table"/>
    <w:basedOn w:val="Normal"/>
    <w:next w:val="Normal"/>
    <w:link w:val="captiontableChar"/>
    <w:rsid w:val="00B82A5C"/>
    <w:pPr>
      <w:keepNext/>
      <w:spacing w:after="240"/>
      <w:ind w:left="1440" w:hanging="1440"/>
    </w:pPr>
    <w:rPr>
      <w:rFonts w:ascii="Arial" w:hAnsi="Arial"/>
      <w:b/>
      <w:sz w:val="22"/>
      <w:lang w:val="en-AU" w:eastAsia="en-US"/>
    </w:rPr>
  </w:style>
  <w:style w:type="character" w:customStyle="1" w:styleId="captiontableChar">
    <w:name w:val="caption:table Char"/>
    <w:basedOn w:val="DefaultParagraphFont"/>
    <w:link w:val="captiontable"/>
    <w:rsid w:val="00B82A5C"/>
    <w:rPr>
      <w:rFonts w:ascii="Arial" w:eastAsia="Times New Roman" w:hAnsi="Arial" w:cs="Times New Roman"/>
      <w:b/>
      <w:szCs w:val="20"/>
    </w:rPr>
  </w:style>
  <w:style w:type="paragraph" w:customStyle="1" w:styleId="tableref">
    <w:name w:val="table:ref"/>
    <w:basedOn w:val="Normal"/>
    <w:rsid w:val="00B82A5C"/>
    <w:pPr>
      <w:tabs>
        <w:tab w:val="left" w:pos="360"/>
      </w:tabs>
      <w:ind w:left="360" w:hanging="360"/>
    </w:pPr>
    <w:rPr>
      <w:rFonts w:ascii="Arial Narrow" w:hAnsi="Arial Narrow"/>
      <w:sz w:val="20"/>
      <w:lang w:val="en-AU" w:eastAsia="en-US"/>
    </w:rPr>
  </w:style>
  <w:style w:type="paragraph" w:customStyle="1" w:styleId="tabletextNS">
    <w:name w:val="table:textNS"/>
    <w:basedOn w:val="Normal"/>
    <w:link w:val="tabletextNSChar1"/>
    <w:rsid w:val="00B82A5C"/>
    <w:rPr>
      <w:rFonts w:ascii="Arial Narrow" w:hAnsi="Arial Narrow"/>
      <w:lang w:val="en-AU" w:eastAsia="en-US"/>
    </w:rPr>
  </w:style>
  <w:style w:type="character" w:customStyle="1" w:styleId="tabletextNSChar1">
    <w:name w:val="table:textNS Char1"/>
    <w:basedOn w:val="DefaultParagraphFont"/>
    <w:link w:val="tabletextNS"/>
    <w:rsid w:val="00B82A5C"/>
    <w:rPr>
      <w:rFonts w:ascii="Arial Narrow" w:eastAsia="Times New Roman" w:hAnsi="Arial Narrow" w:cs="Times New Roman"/>
      <w:sz w:val="24"/>
      <w:szCs w:val="20"/>
    </w:rPr>
  </w:style>
  <w:style w:type="character" w:styleId="Emphasis">
    <w:name w:val="Emphasis"/>
    <w:basedOn w:val="DefaultParagraphFont"/>
    <w:uiPriority w:val="20"/>
    <w:qFormat/>
    <w:rsid w:val="00B82A5C"/>
    <w:rPr>
      <w:i/>
      <w:iCs/>
    </w:rPr>
  </w:style>
  <w:style w:type="paragraph" w:customStyle="1" w:styleId="Para">
    <w:name w:val="Para"/>
    <w:link w:val="ParaChar"/>
    <w:uiPriority w:val="99"/>
    <w:rsid w:val="00B82A5C"/>
    <w:pPr>
      <w:suppressAutoHyphens/>
      <w:spacing w:after="180" w:line="320" w:lineRule="exact"/>
    </w:pPr>
    <w:rPr>
      <w:rFonts w:ascii="Times New Roman" w:eastAsia="Times New Roman" w:hAnsi="Times New Roman" w:cs="Times New Roman"/>
      <w:sz w:val="24"/>
      <w:szCs w:val="20"/>
      <w:lang w:val="en-US"/>
    </w:rPr>
  </w:style>
  <w:style w:type="character" w:customStyle="1" w:styleId="ParaChar">
    <w:name w:val="Para Char"/>
    <w:basedOn w:val="DefaultParagraphFont"/>
    <w:link w:val="Para"/>
    <w:uiPriority w:val="99"/>
    <w:rsid w:val="00B82A5C"/>
    <w:rPr>
      <w:rFonts w:ascii="Times New Roman" w:eastAsia="Times New Roman" w:hAnsi="Times New Roman" w:cs="Times New Roman"/>
      <w:sz w:val="24"/>
      <w:szCs w:val="20"/>
      <w:lang w:val="en-US"/>
    </w:rPr>
  </w:style>
  <w:style w:type="paragraph" w:customStyle="1" w:styleId="C-Header">
    <w:name w:val="C-Header"/>
    <w:rsid w:val="00B82A5C"/>
    <w:pPr>
      <w:spacing w:after="0" w:line="240" w:lineRule="auto"/>
    </w:pPr>
    <w:rPr>
      <w:rFonts w:ascii="Times New Roman" w:eastAsia="Times New Roman" w:hAnsi="Times New Roman" w:cs="Times New Roman"/>
      <w:sz w:val="24"/>
      <w:szCs w:val="20"/>
      <w:lang w:val="en-US"/>
    </w:rPr>
  </w:style>
  <w:style w:type="paragraph" w:customStyle="1" w:styleId="C-Heading1">
    <w:name w:val="C-Heading 1"/>
    <w:next w:val="C-BodyText"/>
    <w:rsid w:val="00B82A5C"/>
    <w:pPr>
      <w:keepNext/>
      <w:pageBreakBefore/>
      <w:numPr>
        <w:numId w:val="27"/>
      </w:numPr>
      <w:spacing w:before="480" w:after="120" w:line="240" w:lineRule="auto"/>
      <w:outlineLvl w:val="0"/>
    </w:pPr>
    <w:rPr>
      <w:rFonts w:ascii="Times New Roman" w:eastAsia="Times New Roman" w:hAnsi="Times New Roman" w:cs="Times New Roman"/>
      <w:b/>
      <w:caps/>
      <w:sz w:val="28"/>
      <w:szCs w:val="20"/>
      <w:lang w:val="en-US"/>
    </w:rPr>
  </w:style>
  <w:style w:type="paragraph" w:customStyle="1" w:styleId="C-Heading2">
    <w:name w:val="C-Heading 2"/>
    <w:next w:val="C-BodyText"/>
    <w:rsid w:val="00B82A5C"/>
    <w:pPr>
      <w:keepNext/>
      <w:numPr>
        <w:ilvl w:val="1"/>
        <w:numId w:val="27"/>
      </w:numPr>
      <w:spacing w:before="240" w:after="0" w:line="240" w:lineRule="auto"/>
      <w:outlineLvl w:val="1"/>
    </w:pPr>
    <w:rPr>
      <w:rFonts w:ascii="Times New Roman" w:eastAsia="Times New Roman" w:hAnsi="Times New Roman" w:cs="Times New Roman"/>
      <w:b/>
      <w:sz w:val="28"/>
      <w:szCs w:val="20"/>
      <w:lang w:val="en-US"/>
    </w:rPr>
  </w:style>
  <w:style w:type="paragraph" w:customStyle="1" w:styleId="C-Heading3">
    <w:name w:val="C-Heading 3"/>
    <w:next w:val="C-BodyText"/>
    <w:rsid w:val="00B82A5C"/>
    <w:pPr>
      <w:keepNext/>
      <w:numPr>
        <w:ilvl w:val="2"/>
        <w:numId w:val="27"/>
      </w:numPr>
      <w:spacing w:before="240" w:after="0" w:line="240" w:lineRule="auto"/>
      <w:outlineLvl w:val="2"/>
    </w:pPr>
    <w:rPr>
      <w:rFonts w:ascii="Times New Roman" w:eastAsia="Times New Roman" w:hAnsi="Times New Roman" w:cs="Times New Roman"/>
      <w:b/>
      <w:sz w:val="24"/>
      <w:szCs w:val="20"/>
      <w:lang w:val="en-US"/>
    </w:rPr>
  </w:style>
  <w:style w:type="paragraph" w:customStyle="1" w:styleId="C-Heading4">
    <w:name w:val="C-Heading 4"/>
    <w:next w:val="C-BodyText"/>
    <w:rsid w:val="00B82A5C"/>
    <w:pPr>
      <w:keepNext/>
      <w:numPr>
        <w:ilvl w:val="3"/>
        <w:numId w:val="27"/>
      </w:numPr>
      <w:spacing w:before="240" w:after="0" w:line="240" w:lineRule="auto"/>
      <w:outlineLvl w:val="3"/>
    </w:pPr>
    <w:rPr>
      <w:rFonts w:ascii="Times New Roman" w:eastAsia="Times New Roman" w:hAnsi="Times New Roman" w:cs="Times New Roman"/>
      <w:b/>
      <w:sz w:val="24"/>
      <w:szCs w:val="20"/>
      <w:lang w:val="en-US"/>
    </w:rPr>
  </w:style>
  <w:style w:type="paragraph" w:customStyle="1" w:styleId="C-Heading5">
    <w:name w:val="C-Heading 5"/>
    <w:next w:val="C-BodyText"/>
    <w:rsid w:val="00B82A5C"/>
    <w:pPr>
      <w:keepNext/>
      <w:numPr>
        <w:ilvl w:val="4"/>
        <w:numId w:val="27"/>
      </w:numPr>
      <w:spacing w:before="240" w:after="0" w:line="240" w:lineRule="auto"/>
      <w:outlineLvl w:val="4"/>
    </w:pPr>
    <w:rPr>
      <w:rFonts w:ascii="Times New Roman" w:eastAsia="Times New Roman" w:hAnsi="Times New Roman" w:cs="Times New Roman"/>
      <w:b/>
      <w:sz w:val="24"/>
      <w:szCs w:val="20"/>
      <w:lang w:val="en-US"/>
    </w:rPr>
  </w:style>
  <w:style w:type="paragraph" w:customStyle="1" w:styleId="C-Heading6">
    <w:name w:val="C-Heading 6"/>
    <w:next w:val="C-BodyText"/>
    <w:rsid w:val="00B82A5C"/>
    <w:pPr>
      <w:keepNext/>
      <w:numPr>
        <w:ilvl w:val="5"/>
        <w:numId w:val="27"/>
      </w:numPr>
      <w:tabs>
        <w:tab w:val="clear" w:pos="1080"/>
        <w:tab w:val="num" w:pos="1224"/>
      </w:tabs>
      <w:spacing w:before="240" w:after="0" w:line="240" w:lineRule="auto"/>
      <w:ind w:left="1224" w:hanging="1224"/>
      <w:outlineLvl w:val="5"/>
    </w:pPr>
    <w:rPr>
      <w:rFonts w:ascii="Times New Roman" w:eastAsia="Times New Roman" w:hAnsi="Times New Roman" w:cs="Times New Roman"/>
      <w:b/>
      <w:sz w:val="24"/>
      <w:szCs w:val="20"/>
      <w:lang w:val="en-US"/>
    </w:rPr>
  </w:style>
  <w:style w:type="character" w:customStyle="1" w:styleId="C-TableTextChar">
    <w:name w:val="C-Table Text Char"/>
    <w:link w:val="C-TableText"/>
    <w:rsid w:val="00B82A5C"/>
    <w:rPr>
      <w:rFonts w:ascii="Times New Roman" w:eastAsia="Times New Roman" w:hAnsi="Times New Roman" w:cs="Times New Roman"/>
      <w:szCs w:val="20"/>
      <w:lang w:val="en-US"/>
    </w:rPr>
  </w:style>
  <w:style w:type="paragraph" w:customStyle="1" w:styleId="C-NumberedList">
    <w:name w:val="C-Numbered List"/>
    <w:rsid w:val="00B82A5C"/>
    <w:pPr>
      <w:tabs>
        <w:tab w:val="num" w:pos="720"/>
      </w:tabs>
      <w:spacing w:before="120" w:after="120" w:line="280" w:lineRule="atLeast"/>
      <w:ind w:left="720" w:hanging="360"/>
    </w:pPr>
    <w:rPr>
      <w:rFonts w:ascii="Times New Roman" w:eastAsia="SimSun" w:hAnsi="Times New Roman" w:cs="Times New Roman"/>
      <w:sz w:val="24"/>
      <w:szCs w:val="20"/>
      <w:lang w:val="en-US"/>
    </w:rPr>
  </w:style>
  <w:style w:type="paragraph" w:customStyle="1" w:styleId="C-Footer">
    <w:name w:val="C-Footer"/>
    <w:rsid w:val="00B82A5C"/>
    <w:pPr>
      <w:spacing w:after="0" w:line="240" w:lineRule="auto"/>
    </w:pPr>
    <w:rPr>
      <w:rFonts w:ascii="Times New Roman" w:eastAsia="SimSun" w:hAnsi="Times New Roman" w:cs="Times New Roman"/>
      <w:sz w:val="24"/>
      <w:szCs w:val="20"/>
      <w:lang w:val="en-US"/>
    </w:rPr>
  </w:style>
  <w:style w:type="paragraph" w:customStyle="1" w:styleId="C-Appendix">
    <w:name w:val="C-Appendix"/>
    <w:next w:val="C-BodyText"/>
    <w:rsid w:val="00B82A5C"/>
    <w:pPr>
      <w:keepNext/>
      <w:pageBreakBefore/>
      <w:tabs>
        <w:tab w:val="num" w:pos="1987"/>
      </w:tabs>
      <w:spacing w:before="480" w:after="120" w:line="240" w:lineRule="auto"/>
      <w:ind w:left="1987" w:hanging="1987"/>
      <w:outlineLvl w:val="0"/>
    </w:pPr>
    <w:rPr>
      <w:rFonts w:ascii="Times New Roman" w:eastAsia="SimSun" w:hAnsi="Times New Roman" w:cs="Times New Roman"/>
      <w:b/>
      <w:caps/>
      <w:sz w:val="28"/>
      <w:szCs w:val="20"/>
      <w:lang w:val="en-US"/>
    </w:rPr>
  </w:style>
  <w:style w:type="paragraph" w:customStyle="1" w:styleId="C-BodyTextIndent">
    <w:name w:val="C-Body Text Indent"/>
    <w:basedOn w:val="Normal"/>
    <w:rsid w:val="00B82A5C"/>
    <w:pPr>
      <w:spacing w:before="120" w:after="120" w:line="280" w:lineRule="atLeast"/>
      <w:ind w:left="360"/>
    </w:pPr>
    <w:rPr>
      <w:rFonts w:eastAsiaTheme="minorHAnsi"/>
      <w:szCs w:val="24"/>
      <w:lang w:val="en-US" w:eastAsia="en-US"/>
    </w:rPr>
  </w:style>
  <w:style w:type="character" w:customStyle="1" w:styleId="apple-converted-space">
    <w:name w:val="apple-converted-space"/>
    <w:basedOn w:val="DefaultParagraphFont"/>
    <w:rsid w:val="00B82A5C"/>
  </w:style>
  <w:style w:type="numbering" w:customStyle="1" w:styleId="NoList1">
    <w:name w:val="No List1"/>
    <w:next w:val="NoList"/>
    <w:uiPriority w:val="99"/>
    <w:semiHidden/>
    <w:unhideWhenUsed/>
    <w:rsid w:val="00B82A5C"/>
  </w:style>
  <w:style w:type="numbering" w:customStyle="1" w:styleId="NoList2">
    <w:name w:val="No List2"/>
    <w:next w:val="NoList"/>
    <w:uiPriority w:val="99"/>
    <w:semiHidden/>
    <w:unhideWhenUsed/>
    <w:rsid w:val="00B82A5C"/>
  </w:style>
  <w:style w:type="paragraph" w:customStyle="1" w:styleId="No-numheading5Agency">
    <w:name w:val="No-num heading 5 (Agency)"/>
    <w:basedOn w:val="Normal"/>
    <w:next w:val="Normal"/>
    <w:link w:val="No-numheading5AgencyChar"/>
    <w:rsid w:val="005E0810"/>
    <w:pPr>
      <w:keepNext/>
      <w:spacing w:before="280" w:after="220"/>
      <w:outlineLvl w:val="4"/>
    </w:pPr>
    <w:rPr>
      <w:rFonts w:ascii="Verdana" w:eastAsia="Verdana" w:hAnsi="Verdana" w:cs="Arial"/>
      <w:b/>
      <w:bCs/>
      <w:kern w:val="32"/>
      <w:sz w:val="18"/>
      <w:szCs w:val="18"/>
    </w:rPr>
  </w:style>
  <w:style w:type="character" w:customStyle="1" w:styleId="No-numheading5AgencyChar">
    <w:name w:val="No-num heading 5 (Agency) Char"/>
    <w:basedOn w:val="DefaultParagraphFont"/>
    <w:link w:val="No-numheading5Agency"/>
    <w:rsid w:val="005E0810"/>
    <w:rPr>
      <w:rFonts w:ascii="Verdana" w:eastAsia="Verdana" w:hAnsi="Verdana" w:cs="Arial"/>
      <w:b/>
      <w:bCs/>
      <w:kern w:val="32"/>
      <w:sz w:val="18"/>
      <w:szCs w:val="18"/>
      <w:lang w:val="en-GB" w:eastAsia="de-DE"/>
    </w:rPr>
  </w:style>
  <w:style w:type="table" w:customStyle="1" w:styleId="C-Table">
    <w:name w:val="C-Table"/>
    <w:basedOn w:val="TableNormal"/>
    <w:rsid w:val="00E66927"/>
    <w:pPr>
      <w:spacing w:after="0" w:line="240" w:lineRule="auto"/>
    </w:pPr>
    <w:rPr>
      <w:rFonts w:ascii="Times New Roman" w:eastAsia="Times New Roman" w:hAnsi="Times New Roman" w:cs="Times New Roman"/>
      <w:sz w:val="20"/>
      <w:szCs w:val="20"/>
      <w:lang w:val="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TableHeaderChar">
    <w:name w:val="C-Table Header Char"/>
    <w:basedOn w:val="DefaultParagraphFont"/>
    <w:link w:val="C-TableHeader"/>
    <w:locked/>
    <w:rsid w:val="00E66927"/>
    <w:rPr>
      <w:rFonts w:ascii="Times New Roman" w:eastAsia="Times New Roman" w:hAnsi="Times New Roman" w:cs="Times New Roman"/>
      <w:b/>
      <w:szCs w:val="20"/>
      <w:lang w:val="en-US"/>
    </w:rPr>
  </w:style>
  <w:style w:type="paragraph" w:customStyle="1" w:styleId="C-Footnote">
    <w:name w:val="C-Footnote"/>
    <w:basedOn w:val="Normal"/>
    <w:qFormat/>
    <w:rsid w:val="00E278C3"/>
    <w:pPr>
      <w:tabs>
        <w:tab w:val="left" w:pos="144"/>
      </w:tabs>
    </w:pPr>
    <w:rPr>
      <w:rFonts w:cs="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47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iste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JM\DJM%20projects\Templates\Scientific_Templates_January_2012\Module%201\Module%201_template_au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A89BF-B496-4D89-93C9-A2B3A74B2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Module 1_template_aus.dotm</Template>
  <TotalTime>3</TotalTime>
  <Pages>40</Pages>
  <Words>8686</Words>
  <Characters>49513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Attachment: Product Information: Migalastat</vt:lpstr>
    </vt:vector>
  </TitlesOfParts>
  <Company>Amicus Therapeutics Pty Ltd</Company>
  <LinksUpToDate>false</LinksUpToDate>
  <CharactersWithSpaces>58083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Migalastat</dc:title>
  <dc:subject>prescription medicines</dc:subject>
  <dc:creator/>
  <cp:keywords>AusPARs</cp:keywords>
  <cp:lastModifiedBy>LACK, Janet</cp:lastModifiedBy>
  <cp:revision>3</cp:revision>
  <cp:lastPrinted>2017-07-07T01:40:00Z</cp:lastPrinted>
  <dcterms:created xsi:type="dcterms:W3CDTF">2018-09-17T01:38:00Z</dcterms:created>
  <dcterms:modified xsi:type="dcterms:W3CDTF">2018-09-18T00:02:00Z</dcterms:modified>
</cp:coreProperties>
</file>