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4880A" w14:textId="77777777"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5258D780" wp14:editId="35503C4B">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A162" w14:textId="77777777" w:rsidR="00FB4D3E" w:rsidRPr="00BE2A26" w:rsidRDefault="00FB4D3E"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258D78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5FD8A162" w14:textId="77777777" w:rsidR="00FB4D3E" w:rsidRPr="00BE2A26" w:rsidRDefault="00FB4D3E"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4FF3A320" w14:textId="77777777" w:rsidR="006018AE" w:rsidRPr="009C133A" w:rsidRDefault="006018AE" w:rsidP="00285173">
      <w:pPr>
        <w:pStyle w:val="Heading1"/>
        <w:numPr>
          <w:ilvl w:val="0"/>
          <w:numId w:val="0"/>
        </w:numPr>
        <w:spacing w:after="240"/>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EA17BE">
        <w:rPr>
          <w:rFonts w:eastAsia="SimSun"/>
        </w:rPr>
        <w:t>KESIMPTA</w:t>
      </w:r>
      <w:r w:rsidR="00AF238D" w:rsidRPr="007E693C">
        <w:rPr>
          <w:rFonts w:eastAsia="SimSun"/>
        </w:rPr>
        <w:t xml:space="preserve"> </w:t>
      </w:r>
      <w:r>
        <w:rPr>
          <w:rFonts w:eastAsia="SimSun"/>
        </w:rPr>
        <w:t>(</w:t>
      </w:r>
      <w:r w:rsidR="00EA17BE">
        <w:rPr>
          <w:rFonts w:eastAsia="SimSun"/>
        </w:rPr>
        <w:t>Ofatumumab</w:t>
      </w:r>
      <w:r>
        <w:rPr>
          <w:rFonts w:eastAsia="SimSun"/>
        </w:rPr>
        <w:t>)</w:t>
      </w:r>
      <w:r w:rsidR="00A64655">
        <w:rPr>
          <w:rFonts w:eastAsia="SimSun"/>
        </w:rPr>
        <w:t xml:space="preserve"> </w:t>
      </w:r>
      <w:r w:rsidR="00EA17BE">
        <w:rPr>
          <w:rFonts w:eastAsia="SimSun"/>
        </w:rPr>
        <w:t>solution for injection</w:t>
      </w:r>
    </w:p>
    <w:p w14:paraId="50C5E501" w14:textId="77777777" w:rsidR="001A3992" w:rsidRDefault="001A3992" w:rsidP="001A3992">
      <w:pPr>
        <w:pStyle w:val="Heading1"/>
        <w:spacing w:before="0" w:after="120"/>
      </w:pPr>
      <w:r w:rsidRPr="00035C95">
        <w:t>Name of the medicine</w:t>
      </w:r>
    </w:p>
    <w:p w14:paraId="52EF4429" w14:textId="77777777" w:rsidR="000D4B92" w:rsidRPr="00794DBD" w:rsidRDefault="00794DBD" w:rsidP="00794DBD">
      <w:pPr>
        <w:rPr>
          <w:rFonts w:asciiTheme="majorHAnsi" w:hAnsiTheme="majorHAnsi" w:cstheme="minorHAnsi"/>
          <w:lang w:val="en"/>
        </w:rPr>
      </w:pPr>
      <w:r>
        <w:rPr>
          <w:rFonts w:asciiTheme="majorHAnsi" w:hAnsiTheme="majorHAnsi" w:cstheme="minorHAnsi"/>
          <w:lang w:val="en"/>
        </w:rPr>
        <w:t>Ofatumumab</w:t>
      </w:r>
    </w:p>
    <w:p w14:paraId="4016A8D8" w14:textId="77777777" w:rsidR="001A3992" w:rsidRDefault="001A3992" w:rsidP="001A3992">
      <w:pPr>
        <w:pStyle w:val="Heading1"/>
        <w:spacing w:before="0" w:after="120"/>
      </w:pPr>
      <w:r w:rsidRPr="00DE5A80">
        <w:t xml:space="preserve">Qualitative and </w:t>
      </w:r>
      <w:r>
        <w:t>quantitative c</w:t>
      </w:r>
      <w:r w:rsidRPr="00DE5A80">
        <w:t>omposition</w:t>
      </w:r>
    </w:p>
    <w:p w14:paraId="4058390A" w14:textId="77777777" w:rsidR="000D4B92" w:rsidRDefault="000D4B92" w:rsidP="005B2812">
      <w:pPr>
        <w:rPr>
          <w:rFonts w:asciiTheme="majorHAnsi" w:hAnsiTheme="majorHAnsi" w:cstheme="minorHAnsi"/>
          <w:lang w:val="en"/>
        </w:rPr>
      </w:pPr>
      <w:r w:rsidRPr="007032E3">
        <w:rPr>
          <w:rFonts w:asciiTheme="majorHAnsi" w:hAnsiTheme="majorHAnsi" w:cstheme="minorHAnsi"/>
          <w:lang w:val="en"/>
        </w:rPr>
        <w:t>Ofatumumab is a recombinant fully human monoclonal immunoglobulin G1 (IgG1) antibody against human CD20 expressed on B-cells. Ofatumumab is produced in a murine cell line (NS0) by recombinant DNA technology.</w:t>
      </w:r>
    </w:p>
    <w:p w14:paraId="139114EB" w14:textId="77777777" w:rsidR="005B2812" w:rsidRPr="005B2812" w:rsidRDefault="005B2812" w:rsidP="005B2812">
      <w:pPr>
        <w:rPr>
          <w:rFonts w:asciiTheme="majorHAnsi" w:hAnsiTheme="majorHAnsi" w:cstheme="minorHAnsi"/>
        </w:rPr>
      </w:pPr>
      <w:r w:rsidRPr="00497C85">
        <w:rPr>
          <w:rFonts w:asciiTheme="majorHAnsi" w:hAnsiTheme="majorHAnsi" w:cstheme="minorHAnsi"/>
          <w:lang w:val="en"/>
        </w:rPr>
        <w:t>For the full list of excipients, see Section 6.</w:t>
      </w:r>
      <w:r w:rsidR="00794DBD">
        <w:rPr>
          <w:rFonts w:asciiTheme="majorHAnsi" w:hAnsiTheme="majorHAnsi" w:cstheme="minorHAnsi"/>
          <w:lang w:val="en"/>
        </w:rPr>
        <w:t>1 List of excipients.</w:t>
      </w:r>
    </w:p>
    <w:p w14:paraId="3FDC3E82" w14:textId="77777777" w:rsidR="001A3992" w:rsidRDefault="001A3992" w:rsidP="001A3992">
      <w:pPr>
        <w:pStyle w:val="Heading1"/>
        <w:spacing w:before="0" w:after="120"/>
      </w:pPr>
      <w:r w:rsidRPr="00035C95">
        <w:t>Pharmaceutical form</w:t>
      </w:r>
    </w:p>
    <w:p w14:paraId="7F56D179" w14:textId="77777777" w:rsidR="00432139" w:rsidRPr="00432139" w:rsidRDefault="00432139" w:rsidP="00794DBD">
      <w:pPr>
        <w:rPr>
          <w:rFonts w:asciiTheme="majorHAnsi" w:hAnsiTheme="majorHAnsi" w:cstheme="minorHAnsi"/>
          <w:lang w:val="en"/>
        </w:rPr>
      </w:pPr>
      <w:r w:rsidRPr="00432139">
        <w:rPr>
          <w:rFonts w:asciiTheme="majorHAnsi" w:hAnsiTheme="majorHAnsi" w:cstheme="minorHAnsi"/>
          <w:lang w:val="en"/>
        </w:rPr>
        <w:t>Each pre-filled syringe and pre-filled pen contains 20 mg ofatumumab solution for injection (0.4 mL of 50 mg/mL solution).</w:t>
      </w:r>
    </w:p>
    <w:p w14:paraId="40AEFD67" w14:textId="77777777" w:rsidR="00794DBD" w:rsidRPr="00794DBD" w:rsidRDefault="00794DBD" w:rsidP="00794DBD">
      <w:pPr>
        <w:rPr>
          <w:rFonts w:asciiTheme="majorHAnsi" w:hAnsiTheme="majorHAnsi" w:cstheme="minorHAnsi"/>
          <w:lang w:val="en"/>
        </w:rPr>
      </w:pPr>
      <w:r w:rsidRPr="00794DBD">
        <w:rPr>
          <w:rFonts w:asciiTheme="majorHAnsi" w:hAnsiTheme="majorHAnsi" w:cstheme="minorHAnsi"/>
          <w:lang w:val="en"/>
        </w:rPr>
        <w:t>20 mg/0.4 mL Solution for injection in a pre-filled syringe</w:t>
      </w:r>
    </w:p>
    <w:p w14:paraId="143C285F" w14:textId="77777777" w:rsidR="00794DBD" w:rsidRPr="00794DBD" w:rsidRDefault="00794DBD" w:rsidP="00794DBD">
      <w:pPr>
        <w:rPr>
          <w:rFonts w:asciiTheme="majorHAnsi" w:hAnsiTheme="majorHAnsi" w:cstheme="minorHAnsi"/>
          <w:lang w:val="en"/>
        </w:rPr>
      </w:pPr>
      <w:r w:rsidRPr="00794DBD">
        <w:rPr>
          <w:rFonts w:asciiTheme="majorHAnsi" w:hAnsiTheme="majorHAnsi" w:cstheme="minorHAnsi"/>
          <w:lang w:val="en"/>
        </w:rPr>
        <w:t>20 mg/0.4 mL Solution for injection in a pre-filled pen</w:t>
      </w:r>
    </w:p>
    <w:p w14:paraId="62E570B8" w14:textId="77777777" w:rsidR="00794DBD" w:rsidRPr="00794DBD" w:rsidRDefault="00794DBD" w:rsidP="00794DBD">
      <w:pPr>
        <w:rPr>
          <w:rFonts w:asciiTheme="majorHAnsi" w:hAnsiTheme="majorHAnsi" w:cstheme="minorHAnsi"/>
          <w:lang w:val="en"/>
        </w:rPr>
      </w:pPr>
      <w:r w:rsidRPr="00794DBD">
        <w:rPr>
          <w:rFonts w:asciiTheme="majorHAnsi" w:hAnsiTheme="majorHAnsi" w:cstheme="minorHAnsi"/>
          <w:lang w:val="en"/>
        </w:rPr>
        <w:t>The single-use solution for injection is sterile, preservative-free, clear to slightly opalescent, and colo</w:t>
      </w:r>
      <w:r>
        <w:rPr>
          <w:rFonts w:asciiTheme="majorHAnsi" w:hAnsiTheme="majorHAnsi" w:cstheme="minorHAnsi"/>
          <w:lang w:val="en"/>
        </w:rPr>
        <w:t>u</w:t>
      </w:r>
      <w:r w:rsidRPr="00794DBD">
        <w:rPr>
          <w:rFonts w:asciiTheme="majorHAnsi" w:hAnsiTheme="majorHAnsi" w:cstheme="minorHAnsi"/>
          <w:lang w:val="en"/>
        </w:rPr>
        <w:t>rless to slightly brownish-yellow.</w:t>
      </w:r>
    </w:p>
    <w:p w14:paraId="17222321" w14:textId="77777777" w:rsidR="001A3992" w:rsidRDefault="001A3992" w:rsidP="001A3992">
      <w:pPr>
        <w:pStyle w:val="Heading1"/>
        <w:spacing w:before="0" w:after="120"/>
      </w:pPr>
      <w:r w:rsidRPr="00035C95">
        <w:t>Clinical particulars</w:t>
      </w:r>
    </w:p>
    <w:p w14:paraId="13AA6C21" w14:textId="77777777" w:rsidR="001A3992" w:rsidRDefault="001A3992" w:rsidP="001A3992">
      <w:pPr>
        <w:pStyle w:val="Heading2"/>
        <w:spacing w:before="0" w:after="120"/>
      </w:pPr>
      <w:r>
        <w:t xml:space="preserve">Therapeutic indications </w:t>
      </w:r>
    </w:p>
    <w:p w14:paraId="0C02D7E0" w14:textId="391F474D" w:rsidR="00EA17BE" w:rsidRPr="00EA17BE" w:rsidRDefault="00EA17BE" w:rsidP="00EA17BE">
      <w:pPr>
        <w:rPr>
          <w:rFonts w:asciiTheme="majorHAnsi" w:hAnsiTheme="majorHAnsi" w:cstheme="minorHAnsi"/>
          <w:lang w:val="en"/>
        </w:rPr>
      </w:pPr>
      <w:r>
        <w:rPr>
          <w:rFonts w:asciiTheme="majorHAnsi" w:hAnsiTheme="majorHAnsi" w:cstheme="minorHAnsi"/>
          <w:lang w:val="en"/>
        </w:rPr>
        <w:t>Kesimpta</w:t>
      </w:r>
      <w:r w:rsidRPr="00EA17BE">
        <w:rPr>
          <w:rFonts w:asciiTheme="majorHAnsi" w:hAnsiTheme="majorHAnsi" w:cstheme="minorHAnsi"/>
          <w:lang w:val="en"/>
        </w:rPr>
        <w:t xml:space="preserve"> is indicated for the treatment of adult patients with relapsing forms of multiple sclerosis (RMS)</w:t>
      </w:r>
      <w:r w:rsidR="00AE3E59">
        <w:rPr>
          <w:rFonts w:asciiTheme="majorHAnsi" w:hAnsiTheme="majorHAnsi" w:cstheme="minorHAnsi"/>
          <w:lang w:val="en"/>
        </w:rPr>
        <w:t xml:space="preserve"> </w:t>
      </w:r>
      <w:r w:rsidR="00AE3E59" w:rsidRPr="00AE3E59">
        <w:rPr>
          <w:rFonts w:asciiTheme="majorHAnsi" w:hAnsiTheme="majorHAnsi" w:cstheme="minorHAnsi"/>
          <w:lang w:val="en"/>
        </w:rPr>
        <w:t>to delay the progression of physical disability and reduce the frequency of relapse</w:t>
      </w:r>
      <w:r w:rsidR="008968BD">
        <w:rPr>
          <w:rFonts w:asciiTheme="majorHAnsi" w:hAnsiTheme="majorHAnsi" w:cstheme="minorHAnsi"/>
          <w:lang w:val="en"/>
        </w:rPr>
        <w:t xml:space="preserve"> (refer to section 5.1).</w:t>
      </w:r>
    </w:p>
    <w:p w14:paraId="64207474" w14:textId="77777777" w:rsidR="001A3992" w:rsidRDefault="001A3992" w:rsidP="001A3992">
      <w:pPr>
        <w:pStyle w:val="Heading2"/>
        <w:spacing w:before="0" w:after="120"/>
      </w:pPr>
      <w:r>
        <w:t xml:space="preserve">Dose and method of administration </w:t>
      </w:r>
    </w:p>
    <w:p w14:paraId="4C207C4D" w14:textId="77777777" w:rsidR="00EA17BE" w:rsidRPr="00EA17BE" w:rsidRDefault="00EA17BE" w:rsidP="00EA17BE">
      <w:pPr>
        <w:rPr>
          <w:rFonts w:asciiTheme="majorHAnsi" w:hAnsiTheme="majorHAnsi" w:cstheme="minorHAnsi"/>
          <w:b/>
          <w:lang w:val="en"/>
        </w:rPr>
      </w:pPr>
      <w:bookmarkStart w:id="0" w:name="_Toc259706907"/>
      <w:bookmarkStart w:id="1" w:name="_Toc259707076"/>
      <w:bookmarkStart w:id="2" w:name="_Toc259707139"/>
      <w:bookmarkStart w:id="3" w:name="_Toc259713080"/>
      <w:r w:rsidRPr="00EA17BE">
        <w:rPr>
          <w:rFonts w:asciiTheme="majorHAnsi" w:hAnsiTheme="majorHAnsi" w:cstheme="minorHAnsi"/>
          <w:b/>
          <w:lang w:val="en"/>
        </w:rPr>
        <w:t>Dosage</w:t>
      </w:r>
      <w:bookmarkEnd w:id="0"/>
      <w:bookmarkEnd w:id="1"/>
      <w:bookmarkEnd w:id="2"/>
      <w:bookmarkEnd w:id="3"/>
      <w:r w:rsidRPr="00EA17BE">
        <w:rPr>
          <w:rFonts w:asciiTheme="majorHAnsi" w:hAnsiTheme="majorHAnsi" w:cstheme="minorHAnsi"/>
          <w:b/>
          <w:lang w:val="en"/>
        </w:rPr>
        <w:t xml:space="preserve"> regimen</w:t>
      </w:r>
    </w:p>
    <w:p w14:paraId="7B291DA5" w14:textId="77777777" w:rsidR="008558C8" w:rsidRDefault="00EA17BE" w:rsidP="00EA17BE">
      <w:pPr>
        <w:rPr>
          <w:rFonts w:asciiTheme="majorHAnsi" w:hAnsiTheme="majorHAnsi" w:cstheme="minorHAnsi"/>
          <w:lang w:val="en"/>
        </w:rPr>
      </w:pPr>
      <w:r w:rsidRPr="00EA17BE">
        <w:rPr>
          <w:rFonts w:asciiTheme="majorHAnsi" w:hAnsiTheme="majorHAnsi" w:cstheme="minorHAnsi"/>
          <w:lang w:val="en"/>
        </w:rPr>
        <w:t xml:space="preserve">The recommended dose is 20 mg </w:t>
      </w:r>
      <w:r>
        <w:rPr>
          <w:rFonts w:asciiTheme="majorHAnsi" w:hAnsiTheme="majorHAnsi" w:cstheme="minorHAnsi"/>
          <w:lang w:val="en"/>
        </w:rPr>
        <w:t>Kesimpta</w:t>
      </w:r>
      <w:r w:rsidRPr="00EA17BE">
        <w:rPr>
          <w:rFonts w:asciiTheme="majorHAnsi" w:hAnsiTheme="majorHAnsi" w:cstheme="minorHAnsi"/>
          <w:lang w:val="en"/>
        </w:rPr>
        <w:t xml:space="preserve"> administered by subcutaneous injection</w:t>
      </w:r>
      <w:bookmarkStart w:id="4" w:name="_Toc259706909"/>
      <w:bookmarkStart w:id="5" w:name="_Toc259707078"/>
      <w:bookmarkStart w:id="6" w:name="_Toc259707141"/>
      <w:bookmarkStart w:id="7" w:name="_Toc259713082"/>
      <w:r w:rsidRPr="00EA17BE">
        <w:rPr>
          <w:rFonts w:asciiTheme="majorHAnsi" w:hAnsiTheme="majorHAnsi" w:cstheme="minorHAnsi"/>
          <w:lang w:val="en"/>
        </w:rPr>
        <w:t xml:space="preserve"> with: </w:t>
      </w:r>
    </w:p>
    <w:p w14:paraId="154D80F9" w14:textId="0F1C6298" w:rsidR="00EA17BE" w:rsidRPr="008558C8" w:rsidRDefault="00EA17BE" w:rsidP="008558C8">
      <w:pPr>
        <w:pStyle w:val="ListParagraph"/>
        <w:numPr>
          <w:ilvl w:val="0"/>
          <w:numId w:val="14"/>
        </w:numPr>
        <w:rPr>
          <w:rFonts w:asciiTheme="majorHAnsi" w:hAnsiTheme="majorHAnsi" w:cstheme="minorHAnsi"/>
          <w:lang w:val="en"/>
        </w:rPr>
      </w:pPr>
      <w:r w:rsidRPr="008558C8">
        <w:rPr>
          <w:rFonts w:asciiTheme="majorHAnsi" w:hAnsiTheme="majorHAnsi" w:cstheme="minorHAnsi"/>
          <w:lang w:val="en"/>
        </w:rPr>
        <w:t>initial dosing</w:t>
      </w:r>
      <w:r w:rsidR="008558C8">
        <w:rPr>
          <w:rFonts w:asciiTheme="majorHAnsi" w:hAnsiTheme="majorHAnsi" w:cstheme="minorHAnsi"/>
          <w:lang w:val="en"/>
        </w:rPr>
        <w:t xml:space="preserve"> of 20 mg by subcutaneous injection </w:t>
      </w:r>
      <w:r w:rsidRPr="008558C8">
        <w:rPr>
          <w:rFonts w:asciiTheme="majorHAnsi" w:hAnsiTheme="majorHAnsi" w:cstheme="minorHAnsi"/>
          <w:lang w:val="en"/>
        </w:rPr>
        <w:t xml:space="preserve"> at weeks 0, 1 and 2, followed by subsequent monthly dosing</w:t>
      </w:r>
      <w:r w:rsidR="008558C8">
        <w:rPr>
          <w:rFonts w:asciiTheme="majorHAnsi" w:hAnsiTheme="majorHAnsi" w:cstheme="minorHAnsi"/>
          <w:lang w:val="en"/>
        </w:rPr>
        <w:t xml:space="preserve"> of 20 mg by subcutaneous injection</w:t>
      </w:r>
      <w:r w:rsidRPr="008558C8">
        <w:rPr>
          <w:rFonts w:asciiTheme="majorHAnsi" w:hAnsiTheme="majorHAnsi" w:cstheme="minorHAnsi"/>
          <w:lang w:val="en"/>
        </w:rPr>
        <w:t xml:space="preserve">, starting at week 4. </w:t>
      </w:r>
    </w:p>
    <w:p w14:paraId="4ABE4BDF" w14:textId="77777777" w:rsidR="008F206F" w:rsidRDefault="008F206F" w:rsidP="00EA17BE">
      <w:pPr>
        <w:rPr>
          <w:rFonts w:asciiTheme="majorHAnsi" w:hAnsiTheme="majorHAnsi" w:cstheme="minorHAnsi"/>
          <w:u w:val="single"/>
          <w:lang w:val="en"/>
        </w:rPr>
      </w:pPr>
    </w:p>
    <w:p w14:paraId="5959929E" w14:textId="45BEFB5F" w:rsidR="00EA17BE" w:rsidRPr="00EA17BE" w:rsidRDefault="00EA17BE" w:rsidP="00EA17BE">
      <w:pPr>
        <w:rPr>
          <w:rFonts w:asciiTheme="majorHAnsi" w:hAnsiTheme="majorHAnsi" w:cstheme="minorHAnsi"/>
          <w:u w:val="single"/>
          <w:lang w:val="en"/>
        </w:rPr>
      </w:pPr>
      <w:r w:rsidRPr="00EA17BE">
        <w:rPr>
          <w:rFonts w:asciiTheme="majorHAnsi" w:hAnsiTheme="majorHAnsi" w:cstheme="minorHAnsi"/>
          <w:u w:val="single"/>
          <w:lang w:val="en"/>
        </w:rPr>
        <w:lastRenderedPageBreak/>
        <w:t xml:space="preserve">Missed Doses </w:t>
      </w:r>
    </w:p>
    <w:p w14:paraId="5C5AA026" w14:textId="77777777" w:rsid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If an injection of </w:t>
      </w:r>
      <w:r>
        <w:rPr>
          <w:rFonts w:asciiTheme="majorHAnsi" w:hAnsiTheme="majorHAnsi" w:cstheme="minorHAnsi"/>
          <w:lang w:val="en"/>
        </w:rPr>
        <w:t>Kesimpta</w:t>
      </w:r>
      <w:r w:rsidRPr="00EA17BE">
        <w:rPr>
          <w:rFonts w:asciiTheme="majorHAnsi" w:hAnsiTheme="majorHAnsi" w:cstheme="minorHAnsi"/>
          <w:lang w:val="en"/>
        </w:rPr>
        <w:t xml:space="preserve"> is missed, it should be administered as soon as possible without waiting until the next scheduled dose. Subsequent doses should be administered at the </w:t>
      </w:r>
      <w:r>
        <w:rPr>
          <w:rFonts w:asciiTheme="majorHAnsi" w:hAnsiTheme="majorHAnsi" w:cstheme="minorHAnsi"/>
          <w:lang w:val="en"/>
        </w:rPr>
        <w:t>r</w:t>
      </w:r>
      <w:r w:rsidRPr="00EA17BE">
        <w:rPr>
          <w:rFonts w:asciiTheme="majorHAnsi" w:hAnsiTheme="majorHAnsi" w:cstheme="minorHAnsi"/>
          <w:lang w:val="en"/>
        </w:rPr>
        <w:t xml:space="preserve">ecommended intervals. </w:t>
      </w:r>
    </w:p>
    <w:p w14:paraId="1BBEA919" w14:textId="77777777" w:rsidR="00A45CAB" w:rsidRPr="00EA17BE" w:rsidRDefault="00A45CAB" w:rsidP="00A45CAB">
      <w:pPr>
        <w:rPr>
          <w:rFonts w:asciiTheme="majorHAnsi" w:hAnsiTheme="majorHAnsi" w:cstheme="minorHAnsi"/>
          <w:b/>
          <w:lang w:val="en"/>
        </w:rPr>
      </w:pPr>
      <w:r w:rsidRPr="00EA17BE">
        <w:rPr>
          <w:rFonts w:asciiTheme="majorHAnsi" w:hAnsiTheme="majorHAnsi" w:cstheme="minorHAnsi"/>
          <w:b/>
          <w:lang w:val="en"/>
        </w:rPr>
        <w:t>Method of administration</w:t>
      </w:r>
    </w:p>
    <w:p w14:paraId="289D2BAD" w14:textId="77777777" w:rsidR="008558C8" w:rsidRDefault="008558C8" w:rsidP="00A45CAB">
      <w:pPr>
        <w:rPr>
          <w:rFonts w:asciiTheme="majorHAnsi" w:hAnsiTheme="majorHAnsi"/>
          <w:lang w:val="en"/>
        </w:rPr>
      </w:pPr>
      <w:r w:rsidRPr="62479F8E">
        <w:rPr>
          <w:rFonts w:asciiTheme="majorHAnsi" w:hAnsiTheme="majorHAnsi"/>
          <w:lang w:val="en"/>
        </w:rPr>
        <w:t>Treatment with</w:t>
      </w:r>
      <w:r>
        <w:rPr>
          <w:rFonts w:asciiTheme="majorHAnsi" w:hAnsiTheme="majorHAnsi"/>
          <w:lang w:val="en"/>
        </w:rPr>
        <w:t xml:space="preserve"> Kesimpta</w:t>
      </w:r>
      <w:r w:rsidRPr="62479F8E">
        <w:rPr>
          <w:rFonts w:asciiTheme="majorHAnsi" w:hAnsiTheme="majorHAnsi"/>
          <w:lang w:val="en"/>
        </w:rPr>
        <w:t xml:space="preserve"> should be initiated by a physician experienced in the management of </w:t>
      </w:r>
      <w:r>
        <w:rPr>
          <w:rFonts w:asciiTheme="majorHAnsi" w:hAnsiTheme="majorHAnsi"/>
          <w:lang w:val="en"/>
        </w:rPr>
        <w:t>neurological conditions</w:t>
      </w:r>
      <w:r w:rsidRPr="62479F8E">
        <w:rPr>
          <w:rFonts w:asciiTheme="majorHAnsi" w:hAnsiTheme="majorHAnsi"/>
          <w:lang w:val="en"/>
        </w:rPr>
        <w:t xml:space="preserve">. </w:t>
      </w:r>
    </w:p>
    <w:p w14:paraId="7C69EF02" w14:textId="33736FFC" w:rsidR="00A45CAB" w:rsidRPr="00EA17BE" w:rsidRDefault="00A45CAB" w:rsidP="00A45CAB">
      <w:pPr>
        <w:rPr>
          <w:rFonts w:asciiTheme="majorHAnsi" w:hAnsiTheme="majorHAnsi" w:cstheme="minorHAnsi"/>
          <w:lang w:val="en"/>
        </w:rPr>
      </w:pPr>
      <w:r>
        <w:rPr>
          <w:rFonts w:asciiTheme="majorHAnsi" w:hAnsiTheme="majorHAnsi" w:cstheme="minorHAnsi"/>
          <w:lang w:val="en"/>
        </w:rPr>
        <w:t>Kesimpta</w:t>
      </w:r>
      <w:r w:rsidRPr="00EA17BE">
        <w:rPr>
          <w:rFonts w:asciiTheme="majorHAnsi" w:hAnsiTheme="majorHAnsi" w:cstheme="minorHAnsi"/>
          <w:lang w:val="en"/>
        </w:rPr>
        <w:t xml:space="preserve"> is intended for patient self-administration by subcutaneous injection.</w:t>
      </w:r>
      <w:r w:rsidRPr="00EA17BE" w:rsidDel="006808B2">
        <w:rPr>
          <w:rFonts w:asciiTheme="majorHAnsi" w:hAnsiTheme="majorHAnsi" w:cstheme="minorHAnsi"/>
          <w:lang w:val="en"/>
        </w:rPr>
        <w:t xml:space="preserve"> </w:t>
      </w:r>
      <w:r w:rsidR="008558C8" w:rsidRPr="009B6A96">
        <w:rPr>
          <w:rFonts w:asciiTheme="majorHAnsi" w:hAnsiTheme="majorHAnsi"/>
          <w:lang w:val="en"/>
        </w:rPr>
        <w:t>A</w:t>
      </w:r>
      <w:r w:rsidR="008558C8" w:rsidRPr="009B6A96">
        <w:rPr>
          <w:rFonts w:asciiTheme="majorHAnsi" w:hAnsiTheme="majorHAnsi"/>
          <w:lang w:val="en-CA"/>
        </w:rPr>
        <w:t xml:space="preserve">dministration should be performed by an individual who has been </w:t>
      </w:r>
      <w:r w:rsidR="008558C8" w:rsidRPr="7A9F5CCC">
        <w:rPr>
          <w:rFonts w:asciiTheme="majorHAnsi" w:hAnsiTheme="majorHAnsi"/>
          <w:lang w:val="en-CA"/>
        </w:rPr>
        <w:t>instructed</w:t>
      </w:r>
      <w:r w:rsidR="008558C8" w:rsidRPr="009B6A96">
        <w:rPr>
          <w:rFonts w:asciiTheme="majorHAnsi" w:hAnsiTheme="majorHAnsi"/>
          <w:lang w:val="en-CA"/>
        </w:rPr>
        <w:t xml:space="preserve"> to administer the product</w:t>
      </w:r>
      <w:r w:rsidR="008558C8" w:rsidRPr="7A9F5CCC">
        <w:rPr>
          <w:rFonts w:asciiTheme="majorHAnsi" w:hAnsiTheme="majorHAnsi"/>
          <w:lang w:val="en-CA"/>
        </w:rPr>
        <w:t>.</w:t>
      </w:r>
    </w:p>
    <w:p w14:paraId="07031225" w14:textId="77777777" w:rsidR="00A45CAB" w:rsidRPr="00EA17BE" w:rsidRDefault="00A45CAB" w:rsidP="00A45CAB">
      <w:pPr>
        <w:rPr>
          <w:rFonts w:asciiTheme="majorHAnsi" w:hAnsiTheme="majorHAnsi" w:cstheme="minorHAnsi"/>
          <w:lang w:val="en"/>
        </w:rPr>
      </w:pPr>
      <w:r w:rsidRPr="00EA17BE">
        <w:rPr>
          <w:rFonts w:asciiTheme="majorHAnsi" w:hAnsiTheme="majorHAnsi" w:cstheme="minorHAnsi"/>
          <w:lang w:val="en"/>
        </w:rPr>
        <w:t>The usual sites for subcutaneous injections are the abdomen, the thigh and the upper outer arm.</w:t>
      </w:r>
    </w:p>
    <w:p w14:paraId="1BDBD702" w14:textId="77777777" w:rsidR="00A45CAB" w:rsidRPr="00EA17BE" w:rsidRDefault="00A45CAB" w:rsidP="00A45CAB">
      <w:pPr>
        <w:rPr>
          <w:rFonts w:asciiTheme="majorHAnsi" w:hAnsiTheme="majorHAnsi" w:cstheme="minorHAnsi"/>
          <w:lang w:val="en"/>
        </w:rPr>
      </w:pPr>
      <w:r w:rsidRPr="00EA17BE">
        <w:rPr>
          <w:rFonts w:asciiTheme="majorHAnsi" w:hAnsiTheme="majorHAnsi" w:cstheme="minorHAnsi"/>
          <w:lang w:val="en"/>
        </w:rPr>
        <w:t xml:space="preserve">The first injection of </w:t>
      </w:r>
      <w:r>
        <w:rPr>
          <w:rFonts w:asciiTheme="majorHAnsi" w:hAnsiTheme="majorHAnsi" w:cstheme="minorHAnsi"/>
          <w:lang w:val="en"/>
        </w:rPr>
        <w:t>Kesimpta</w:t>
      </w:r>
      <w:r w:rsidRPr="00EA17BE">
        <w:rPr>
          <w:rFonts w:asciiTheme="majorHAnsi" w:hAnsiTheme="majorHAnsi" w:cstheme="minorHAnsi"/>
          <w:lang w:val="en"/>
        </w:rPr>
        <w:t xml:space="preserve"> should be performed under the guidance of a healthcare professional (see section </w:t>
      </w:r>
      <w:r>
        <w:rPr>
          <w:rFonts w:asciiTheme="majorHAnsi" w:hAnsiTheme="majorHAnsi" w:cstheme="minorHAnsi"/>
          <w:lang w:val="en"/>
        </w:rPr>
        <w:t>4.4</w:t>
      </w:r>
      <w:r w:rsidRPr="00EA17BE">
        <w:rPr>
          <w:rFonts w:asciiTheme="majorHAnsi" w:hAnsiTheme="majorHAnsi" w:cstheme="minorHAnsi"/>
          <w:lang w:val="en"/>
        </w:rPr>
        <w:t xml:space="preserve"> </w:t>
      </w:r>
      <w:r>
        <w:rPr>
          <w:rFonts w:asciiTheme="majorHAnsi" w:hAnsiTheme="majorHAnsi" w:cstheme="minorHAnsi"/>
          <w:lang w:val="en"/>
        </w:rPr>
        <w:t>Special w</w:t>
      </w:r>
      <w:r w:rsidRPr="00EA17BE">
        <w:rPr>
          <w:rFonts w:asciiTheme="majorHAnsi" w:hAnsiTheme="majorHAnsi" w:cstheme="minorHAnsi"/>
          <w:lang w:val="en"/>
        </w:rPr>
        <w:t>arning</w:t>
      </w:r>
      <w:r>
        <w:rPr>
          <w:rFonts w:asciiTheme="majorHAnsi" w:hAnsiTheme="majorHAnsi" w:cstheme="minorHAnsi"/>
          <w:lang w:val="en"/>
        </w:rPr>
        <w:t>s</w:t>
      </w:r>
      <w:r w:rsidRPr="00EA17BE">
        <w:rPr>
          <w:rFonts w:asciiTheme="majorHAnsi" w:hAnsiTheme="majorHAnsi" w:cstheme="minorHAnsi"/>
          <w:lang w:val="en"/>
        </w:rPr>
        <w:t xml:space="preserve"> and precautions</w:t>
      </w:r>
      <w:r>
        <w:rPr>
          <w:rFonts w:asciiTheme="majorHAnsi" w:hAnsiTheme="majorHAnsi" w:cstheme="minorHAnsi"/>
          <w:lang w:val="en"/>
        </w:rPr>
        <w:t xml:space="preserve"> for use</w:t>
      </w:r>
      <w:r w:rsidRPr="00EA17BE">
        <w:rPr>
          <w:rFonts w:asciiTheme="majorHAnsi" w:hAnsiTheme="majorHAnsi" w:cstheme="minorHAnsi"/>
          <w:lang w:val="en"/>
        </w:rPr>
        <w:t>).</w:t>
      </w:r>
    </w:p>
    <w:p w14:paraId="72C58FD4" w14:textId="7FFF3062" w:rsidR="00A45CAB" w:rsidRPr="00EA17BE" w:rsidRDefault="00A45CAB" w:rsidP="00EA17BE">
      <w:pPr>
        <w:rPr>
          <w:rFonts w:asciiTheme="majorHAnsi" w:hAnsiTheme="majorHAnsi" w:cstheme="minorHAnsi"/>
          <w:lang w:val="en"/>
        </w:rPr>
      </w:pPr>
      <w:r w:rsidRPr="00EA17BE">
        <w:rPr>
          <w:rFonts w:asciiTheme="majorHAnsi" w:hAnsiTheme="majorHAnsi" w:cstheme="minorHAnsi"/>
          <w:lang w:val="en"/>
        </w:rPr>
        <w:t xml:space="preserve">Comprehensive instructions for administration are provided in </w:t>
      </w:r>
      <w:r>
        <w:rPr>
          <w:rFonts w:asciiTheme="majorHAnsi" w:hAnsiTheme="majorHAnsi" w:cstheme="minorHAnsi"/>
          <w:lang w:val="en"/>
        </w:rPr>
        <w:t>the instructions for use and handling</w:t>
      </w:r>
      <w:r w:rsidRPr="00EA17BE">
        <w:rPr>
          <w:rFonts w:asciiTheme="majorHAnsi" w:hAnsiTheme="majorHAnsi" w:cstheme="minorHAnsi"/>
          <w:lang w:val="en"/>
        </w:rPr>
        <w:t>.</w:t>
      </w:r>
    </w:p>
    <w:p w14:paraId="202BA650" w14:textId="77777777" w:rsidR="00EA17BE" w:rsidRPr="00EA17BE" w:rsidRDefault="00EA17BE" w:rsidP="00EA17BE">
      <w:pPr>
        <w:rPr>
          <w:rFonts w:asciiTheme="majorHAnsi" w:hAnsiTheme="majorHAnsi" w:cstheme="minorHAnsi"/>
          <w:b/>
          <w:lang w:val="en"/>
        </w:rPr>
      </w:pPr>
      <w:r w:rsidRPr="00EA17BE">
        <w:rPr>
          <w:rFonts w:asciiTheme="majorHAnsi" w:hAnsiTheme="majorHAnsi" w:cstheme="minorHAnsi"/>
          <w:b/>
          <w:lang w:val="en"/>
        </w:rPr>
        <w:t>Special populations</w:t>
      </w:r>
      <w:bookmarkEnd w:id="4"/>
      <w:bookmarkEnd w:id="5"/>
      <w:bookmarkEnd w:id="6"/>
      <w:bookmarkEnd w:id="7"/>
    </w:p>
    <w:p w14:paraId="45980CED" w14:textId="77777777" w:rsidR="00EA17BE" w:rsidRPr="00EA17BE" w:rsidRDefault="00EA17BE" w:rsidP="00EA17BE">
      <w:pPr>
        <w:rPr>
          <w:rFonts w:asciiTheme="majorHAnsi" w:hAnsiTheme="majorHAnsi" w:cstheme="minorHAnsi"/>
          <w:b/>
          <w:i/>
          <w:lang w:val="en"/>
        </w:rPr>
      </w:pPr>
      <w:r w:rsidRPr="00EA17BE">
        <w:rPr>
          <w:rFonts w:asciiTheme="majorHAnsi" w:hAnsiTheme="majorHAnsi" w:cstheme="minorHAnsi"/>
          <w:b/>
          <w:lang w:val="en"/>
        </w:rPr>
        <w:t>Renal impairment</w:t>
      </w:r>
    </w:p>
    <w:p w14:paraId="7534ACF9"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No specific studies of ofatumumab in patients with renal impairment have been performed.</w:t>
      </w:r>
    </w:p>
    <w:p w14:paraId="00DCB43D"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Patients with mild renal impairment were included in clinical studies. There is no experience in patients with moderate and severe renal impairment. However, as ofatumumab is not excreted via urine, it is not expected that patients with renal impairment require dose modification (</w:t>
      </w:r>
      <w:r w:rsidRPr="00934EFE">
        <w:rPr>
          <w:rFonts w:asciiTheme="majorHAnsi" w:hAnsiTheme="majorHAnsi" w:cstheme="minorHAnsi"/>
          <w:lang w:val="en"/>
        </w:rPr>
        <w:t xml:space="preserve">see section </w:t>
      </w:r>
      <w:r w:rsidR="00934EFE">
        <w:rPr>
          <w:rFonts w:asciiTheme="majorHAnsi" w:hAnsiTheme="majorHAnsi" w:cstheme="minorHAnsi"/>
          <w:lang w:val="en"/>
        </w:rPr>
        <w:t xml:space="preserve">5 </w:t>
      </w:r>
      <w:r w:rsidR="00934EFE" w:rsidRPr="00934EFE">
        <w:rPr>
          <w:rFonts w:asciiTheme="majorHAnsi" w:hAnsiTheme="majorHAnsi" w:cstheme="minorHAnsi"/>
          <w:lang w:val="en"/>
        </w:rPr>
        <w:t>Pharmacological properties</w:t>
      </w:r>
      <w:r w:rsidRPr="00EA17BE">
        <w:rPr>
          <w:rFonts w:asciiTheme="majorHAnsi" w:hAnsiTheme="majorHAnsi" w:cstheme="minorHAnsi"/>
          <w:lang w:val="en"/>
        </w:rPr>
        <w:t>).</w:t>
      </w:r>
    </w:p>
    <w:p w14:paraId="2DFB2B4E" w14:textId="77777777" w:rsidR="00EA17BE" w:rsidRPr="00EA17BE" w:rsidRDefault="00EA17BE" w:rsidP="00EA17BE">
      <w:pPr>
        <w:rPr>
          <w:rFonts w:asciiTheme="majorHAnsi" w:hAnsiTheme="majorHAnsi" w:cstheme="minorHAnsi"/>
          <w:b/>
          <w:lang w:val="en"/>
        </w:rPr>
      </w:pPr>
      <w:r w:rsidRPr="00EA17BE">
        <w:rPr>
          <w:rFonts w:asciiTheme="majorHAnsi" w:hAnsiTheme="majorHAnsi" w:cstheme="minorHAnsi"/>
          <w:b/>
          <w:lang w:val="en"/>
        </w:rPr>
        <w:t>Hepatic impairment</w:t>
      </w:r>
    </w:p>
    <w:p w14:paraId="17B90A15"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No studies of ofatumumab in patients with hepatic impairment have been performed. </w:t>
      </w:r>
    </w:p>
    <w:p w14:paraId="30C49631"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Since hepatic metabolism of monoclonal antibodies such as ofatumumab is negligible, hepatic impairment is not expected to impact its pharmacokinetics. Therefore, it is not expected that patients with hepatic impairment require dose modification (</w:t>
      </w:r>
      <w:r w:rsidR="00934EFE" w:rsidRPr="00934EFE">
        <w:rPr>
          <w:rFonts w:asciiTheme="majorHAnsi" w:hAnsiTheme="majorHAnsi" w:cstheme="minorHAnsi"/>
          <w:lang w:val="en"/>
        </w:rPr>
        <w:t xml:space="preserve">see section </w:t>
      </w:r>
      <w:r w:rsidR="00934EFE">
        <w:rPr>
          <w:rFonts w:asciiTheme="majorHAnsi" w:hAnsiTheme="majorHAnsi" w:cstheme="minorHAnsi"/>
          <w:lang w:val="en"/>
        </w:rPr>
        <w:t xml:space="preserve">5 </w:t>
      </w:r>
      <w:r w:rsidR="00934EFE" w:rsidRPr="00934EFE">
        <w:rPr>
          <w:rFonts w:asciiTheme="majorHAnsi" w:hAnsiTheme="majorHAnsi" w:cstheme="minorHAnsi"/>
          <w:lang w:val="en"/>
        </w:rPr>
        <w:t>Pharmacological properties</w:t>
      </w:r>
      <w:r w:rsidRPr="00EA17BE">
        <w:rPr>
          <w:rFonts w:asciiTheme="majorHAnsi" w:hAnsiTheme="majorHAnsi" w:cstheme="minorHAnsi"/>
          <w:lang w:val="en"/>
        </w:rPr>
        <w:t>).</w:t>
      </w:r>
    </w:p>
    <w:p w14:paraId="00C2ADBC" w14:textId="77777777" w:rsidR="00EA17BE" w:rsidRPr="00EA17BE" w:rsidRDefault="00EA17BE" w:rsidP="00EA17BE">
      <w:pPr>
        <w:rPr>
          <w:rFonts w:asciiTheme="majorHAnsi" w:hAnsiTheme="majorHAnsi" w:cstheme="minorHAnsi"/>
          <w:b/>
          <w:lang w:val="en"/>
        </w:rPr>
      </w:pPr>
      <w:r w:rsidRPr="00EA17BE">
        <w:rPr>
          <w:rFonts w:asciiTheme="majorHAnsi" w:hAnsiTheme="majorHAnsi" w:cstheme="minorHAnsi"/>
          <w:b/>
          <w:lang w:val="en"/>
        </w:rPr>
        <w:t>P</w:t>
      </w:r>
      <w:r>
        <w:rPr>
          <w:rFonts w:asciiTheme="majorHAnsi" w:hAnsiTheme="majorHAnsi" w:cstheme="minorHAnsi"/>
          <w:b/>
          <w:lang w:val="en"/>
        </w:rPr>
        <w:t>a</w:t>
      </w:r>
      <w:r w:rsidRPr="00EA17BE">
        <w:rPr>
          <w:rFonts w:asciiTheme="majorHAnsi" w:hAnsiTheme="majorHAnsi" w:cstheme="minorHAnsi"/>
          <w:b/>
          <w:lang w:val="en"/>
        </w:rPr>
        <w:t>ediatric patients (below 18 years)</w:t>
      </w:r>
    </w:p>
    <w:p w14:paraId="478FAB8C"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The safety and effectiveness in p</w:t>
      </w:r>
      <w:r w:rsidR="00A45CAB">
        <w:rPr>
          <w:rFonts w:asciiTheme="majorHAnsi" w:hAnsiTheme="majorHAnsi" w:cstheme="minorHAnsi"/>
          <w:lang w:val="en"/>
        </w:rPr>
        <w:t>a</w:t>
      </w:r>
      <w:r w:rsidRPr="00EA17BE">
        <w:rPr>
          <w:rFonts w:asciiTheme="majorHAnsi" w:hAnsiTheme="majorHAnsi" w:cstheme="minorHAnsi"/>
          <w:lang w:val="en"/>
        </w:rPr>
        <w:t>ediatric MS patients below the age of 18 years have not yet been studied.</w:t>
      </w:r>
    </w:p>
    <w:p w14:paraId="78806F06" w14:textId="77777777" w:rsidR="008F206F" w:rsidRDefault="008F206F" w:rsidP="00EA17BE">
      <w:pPr>
        <w:rPr>
          <w:rFonts w:asciiTheme="majorHAnsi" w:hAnsiTheme="majorHAnsi" w:cstheme="minorHAnsi"/>
          <w:b/>
          <w:lang w:val="en"/>
        </w:rPr>
      </w:pPr>
    </w:p>
    <w:p w14:paraId="3C7B5FE4" w14:textId="77777777" w:rsidR="008F206F" w:rsidRDefault="008F206F" w:rsidP="00EA17BE">
      <w:pPr>
        <w:rPr>
          <w:rFonts w:asciiTheme="majorHAnsi" w:hAnsiTheme="majorHAnsi" w:cstheme="minorHAnsi"/>
          <w:b/>
          <w:lang w:val="en"/>
        </w:rPr>
      </w:pPr>
    </w:p>
    <w:p w14:paraId="6DB4FC6D" w14:textId="723027FF" w:rsidR="00EA17BE" w:rsidRPr="00EA17BE" w:rsidRDefault="00EA17BE" w:rsidP="00EA17BE">
      <w:pPr>
        <w:rPr>
          <w:rFonts w:asciiTheme="majorHAnsi" w:hAnsiTheme="majorHAnsi" w:cstheme="minorHAnsi"/>
          <w:b/>
          <w:lang w:val="en"/>
        </w:rPr>
      </w:pPr>
      <w:r w:rsidRPr="00EA17BE">
        <w:rPr>
          <w:rFonts w:asciiTheme="majorHAnsi" w:hAnsiTheme="majorHAnsi" w:cstheme="minorHAnsi"/>
          <w:b/>
          <w:lang w:val="en"/>
        </w:rPr>
        <w:lastRenderedPageBreak/>
        <w:t xml:space="preserve">Elderly patients (aged </w:t>
      </w:r>
      <w:r w:rsidR="008558C8">
        <w:rPr>
          <w:rFonts w:asciiTheme="majorHAnsi" w:hAnsiTheme="majorHAnsi" w:cstheme="minorHAnsi"/>
          <w:b/>
          <w:lang w:val="en"/>
        </w:rPr>
        <w:t>5</w:t>
      </w:r>
      <w:r w:rsidRPr="00EA17BE">
        <w:rPr>
          <w:rFonts w:asciiTheme="majorHAnsi" w:hAnsiTheme="majorHAnsi" w:cstheme="minorHAnsi"/>
          <w:b/>
          <w:lang w:val="en"/>
        </w:rPr>
        <w:t>5 years and over)</w:t>
      </w:r>
    </w:p>
    <w:p w14:paraId="5344D822" w14:textId="2AEA3075"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No studies have been performed in elderly MS patients. Ofatumumab was studied in patients with RMS aged 18 to 55 years. </w:t>
      </w:r>
    </w:p>
    <w:p w14:paraId="6A22C10B" w14:textId="77777777" w:rsidR="001A3992" w:rsidRDefault="001A3992" w:rsidP="001A3992">
      <w:pPr>
        <w:pStyle w:val="Heading2"/>
        <w:spacing w:before="0" w:after="120"/>
      </w:pPr>
      <w:bookmarkStart w:id="8" w:name="_Toc259706848"/>
      <w:bookmarkStart w:id="9" w:name="_Toc259707079"/>
      <w:bookmarkStart w:id="10" w:name="_Toc259707142"/>
      <w:bookmarkStart w:id="11" w:name="_Toc259712875"/>
      <w:bookmarkStart w:id="12" w:name="_Toc259712971"/>
      <w:bookmarkStart w:id="13" w:name="_Toc259713083"/>
      <w:bookmarkEnd w:id="8"/>
      <w:bookmarkEnd w:id="9"/>
      <w:bookmarkEnd w:id="10"/>
      <w:bookmarkEnd w:id="11"/>
      <w:bookmarkEnd w:id="12"/>
      <w:bookmarkEnd w:id="13"/>
      <w:r>
        <w:t>Contraindications</w:t>
      </w:r>
    </w:p>
    <w:p w14:paraId="5AD02651" w14:textId="77777777" w:rsidR="00C61C06" w:rsidRDefault="00EA17BE" w:rsidP="00EA17BE">
      <w:pPr>
        <w:rPr>
          <w:rFonts w:asciiTheme="majorHAnsi" w:hAnsiTheme="majorHAnsi" w:cstheme="minorHAnsi"/>
          <w:lang w:val="en"/>
        </w:rPr>
      </w:pPr>
      <w:r w:rsidRPr="00EA17BE">
        <w:rPr>
          <w:rFonts w:asciiTheme="majorHAnsi" w:hAnsiTheme="majorHAnsi" w:cstheme="minorHAnsi"/>
          <w:lang w:val="en"/>
        </w:rPr>
        <w:t xml:space="preserve">Hypersensitivity to the active substance or to any of the excipients (see Section 6.1 </w:t>
      </w:r>
      <w:r w:rsidR="000D4B92">
        <w:rPr>
          <w:rFonts w:asciiTheme="majorHAnsi" w:hAnsiTheme="majorHAnsi" w:cstheme="minorHAnsi"/>
          <w:lang w:val="en"/>
        </w:rPr>
        <w:t>List of excipients</w:t>
      </w:r>
      <w:r w:rsidRPr="00EA17BE">
        <w:rPr>
          <w:rFonts w:asciiTheme="majorHAnsi" w:hAnsiTheme="majorHAnsi" w:cstheme="minorHAnsi"/>
          <w:lang w:val="en"/>
        </w:rPr>
        <w:t>).</w:t>
      </w:r>
      <w:r w:rsidR="005439DE">
        <w:rPr>
          <w:rFonts w:asciiTheme="majorHAnsi" w:hAnsiTheme="majorHAnsi" w:cstheme="minorHAnsi"/>
          <w:lang w:val="en"/>
        </w:rPr>
        <w:t xml:space="preserve"> </w:t>
      </w:r>
    </w:p>
    <w:p w14:paraId="141723A6" w14:textId="77777777" w:rsidR="001A3992" w:rsidRDefault="00E74A56" w:rsidP="001A3992">
      <w:pPr>
        <w:pStyle w:val="Heading2"/>
        <w:spacing w:before="0" w:after="120"/>
      </w:pPr>
      <w:r>
        <w:t>Special warnings and p</w:t>
      </w:r>
      <w:r w:rsidR="001A3992">
        <w:t xml:space="preserve">recautions </w:t>
      </w:r>
      <w:r>
        <w:t>for use</w:t>
      </w:r>
    </w:p>
    <w:p w14:paraId="56BF52F2" w14:textId="77777777" w:rsidR="00EA17BE" w:rsidRPr="00390941" w:rsidRDefault="00EA17BE" w:rsidP="00390941">
      <w:pPr>
        <w:pStyle w:val="Heading3"/>
        <w:spacing w:before="0" w:after="120"/>
      </w:pPr>
      <w:r w:rsidRPr="00390941">
        <w:t>Injection-related reactions</w:t>
      </w:r>
    </w:p>
    <w:p w14:paraId="04DDFE3C"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Injection site reaction (local) symptoms observed in clinical studies included erythema, swelling, itching and pain. </w:t>
      </w:r>
    </w:p>
    <w:p w14:paraId="536F01FD"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Systemic injection-related reactions observed in clinical studies occurred predominantly with the first injection. Symptoms observed include fever, headache, myalgia, chills and fatigue and were predominantly (99.7%) non-serious and mild to moderate in severity. There were no life-threatening injection reactions in RMS clinical studies. Patients should be informed that injection-related reactions generally occur within 24 hours and predominantly following the first injection. Injection-related reactions can be managed with symptomatic treatment, should they occur.</w:t>
      </w:r>
    </w:p>
    <w:p w14:paraId="64AC179B"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Only limited benefit of premedication with steroids, antihistamines, or paracetamol was seen in RMS clinical studies. Ofatumumab-treated patients who received premedication with methylprednisolone (or an equivalent steroid) experienced fewer symptoms such as fever, myalgia, chills, and nausea. However, the use of steroid premedication increased the occurrence of flushing, chest discomfort, hypertension, tachycardia, and abdominal pain even in the absence of ofatumumab treatment (i.e. in patients receiving placebo injections). Therefore, use of premedication is not required. </w:t>
      </w:r>
    </w:p>
    <w:p w14:paraId="39128733"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The first injection of </w:t>
      </w:r>
      <w:r w:rsidR="00510660">
        <w:rPr>
          <w:rFonts w:asciiTheme="majorHAnsi" w:hAnsiTheme="majorHAnsi" w:cstheme="minorHAnsi"/>
          <w:lang w:val="en"/>
        </w:rPr>
        <w:t>Kesimpta</w:t>
      </w:r>
      <w:r w:rsidRPr="00EA17BE">
        <w:rPr>
          <w:rFonts w:asciiTheme="majorHAnsi" w:hAnsiTheme="majorHAnsi" w:cstheme="minorHAnsi"/>
          <w:lang w:val="en"/>
        </w:rPr>
        <w:t xml:space="preserve"> should be performed under the guidance of an appropriately trained healthcare professional. </w:t>
      </w:r>
    </w:p>
    <w:p w14:paraId="16D98CF7" w14:textId="77777777" w:rsidR="00EA17BE" w:rsidRPr="00390941" w:rsidRDefault="00EA17BE" w:rsidP="00390941">
      <w:pPr>
        <w:pStyle w:val="Heading3"/>
        <w:spacing w:before="0" w:after="120"/>
      </w:pPr>
      <w:r>
        <w:t>Infections</w:t>
      </w:r>
    </w:p>
    <w:p w14:paraId="7E15F5A8" w14:textId="7751D1DB" w:rsidR="00C61C06" w:rsidRDefault="00EA17BE" w:rsidP="643153C1">
      <w:pPr>
        <w:rPr>
          <w:rFonts w:asciiTheme="majorHAnsi" w:hAnsiTheme="majorHAnsi"/>
          <w:lang w:val="en"/>
        </w:rPr>
      </w:pPr>
      <w:r w:rsidRPr="643153C1">
        <w:rPr>
          <w:rFonts w:asciiTheme="majorHAnsi" w:hAnsiTheme="majorHAnsi"/>
          <w:lang w:val="en"/>
        </w:rPr>
        <w:t>Based on its mode of action</w:t>
      </w:r>
      <w:r w:rsidR="005A10DD" w:rsidRPr="643153C1">
        <w:rPr>
          <w:rFonts w:asciiTheme="majorHAnsi" w:hAnsiTheme="majorHAnsi"/>
          <w:lang w:val="en"/>
        </w:rPr>
        <w:t xml:space="preserve"> and available clinical experience</w:t>
      </w:r>
      <w:r w:rsidRPr="643153C1">
        <w:rPr>
          <w:rFonts w:asciiTheme="majorHAnsi" w:hAnsiTheme="majorHAnsi"/>
          <w:lang w:val="en"/>
        </w:rPr>
        <w:t>, ofatumumab has the potential for an increased risk of infections</w:t>
      </w:r>
      <w:r w:rsidR="005A10DD" w:rsidRPr="643153C1">
        <w:rPr>
          <w:rFonts w:asciiTheme="majorHAnsi" w:hAnsiTheme="majorHAnsi"/>
          <w:lang w:val="en"/>
        </w:rPr>
        <w:t xml:space="preserve"> (see section 4.8 Adverse effects (Undesirable effects))</w:t>
      </w:r>
      <w:r w:rsidRPr="643153C1">
        <w:rPr>
          <w:rFonts w:asciiTheme="majorHAnsi" w:hAnsiTheme="majorHAnsi"/>
          <w:lang w:val="en"/>
        </w:rPr>
        <w:t>. Administration should be delayed in patients with a</w:t>
      </w:r>
      <w:r w:rsidR="00E45759">
        <w:rPr>
          <w:rFonts w:asciiTheme="majorHAnsi" w:hAnsiTheme="majorHAnsi"/>
          <w:lang w:val="en"/>
        </w:rPr>
        <w:t xml:space="preserve"> severe</w:t>
      </w:r>
      <w:r w:rsidRPr="643153C1">
        <w:rPr>
          <w:rFonts w:asciiTheme="majorHAnsi" w:hAnsiTheme="majorHAnsi"/>
          <w:lang w:val="en"/>
        </w:rPr>
        <w:t xml:space="preserve"> active infection until the infection is resolved. </w:t>
      </w:r>
    </w:p>
    <w:p w14:paraId="3301A69D" w14:textId="78BCBF0F" w:rsidR="00EA17BE" w:rsidRPr="00EA17BE" w:rsidRDefault="005A10DD" w:rsidP="045114DF">
      <w:pPr>
        <w:rPr>
          <w:rFonts w:asciiTheme="majorHAnsi" w:hAnsiTheme="majorHAnsi"/>
          <w:lang w:val="en"/>
        </w:rPr>
      </w:pPr>
      <w:r w:rsidRPr="6A9A3DCD">
        <w:rPr>
          <w:rFonts w:asciiTheme="majorHAnsi" w:hAnsiTheme="majorHAnsi"/>
          <w:lang w:val="en"/>
        </w:rPr>
        <w:t xml:space="preserve">It is recommended to evaluate the patient’s immune status prior to initiating therapy with Kesimpta. Kesimpta </w:t>
      </w:r>
      <w:r w:rsidR="696B6D19" w:rsidRPr="6A9A3DCD">
        <w:rPr>
          <w:rFonts w:asciiTheme="majorHAnsi" w:hAnsiTheme="majorHAnsi"/>
          <w:lang w:val="en"/>
        </w:rPr>
        <w:t>should</w:t>
      </w:r>
      <w:r w:rsidRPr="6A9A3DCD">
        <w:rPr>
          <w:rFonts w:asciiTheme="majorHAnsi" w:hAnsiTheme="majorHAnsi"/>
          <w:lang w:val="en"/>
        </w:rPr>
        <w:t xml:space="preserve"> not be given to patients </w:t>
      </w:r>
      <w:r w:rsidR="7CF0190A" w:rsidRPr="6A9A3DCD">
        <w:rPr>
          <w:rFonts w:asciiTheme="majorHAnsi" w:hAnsiTheme="majorHAnsi"/>
          <w:lang w:val="en"/>
        </w:rPr>
        <w:t>with</w:t>
      </w:r>
      <w:r w:rsidRPr="6A9A3DCD">
        <w:rPr>
          <w:rFonts w:asciiTheme="majorHAnsi" w:hAnsiTheme="majorHAnsi"/>
          <w:lang w:val="en"/>
        </w:rPr>
        <w:t xml:space="preserve"> severe immuno</w:t>
      </w:r>
      <w:r w:rsidR="034C8BEA" w:rsidRPr="6A9A3DCD">
        <w:rPr>
          <w:rFonts w:asciiTheme="majorHAnsi" w:hAnsiTheme="majorHAnsi"/>
          <w:lang w:val="en"/>
        </w:rPr>
        <w:t>supression</w:t>
      </w:r>
      <w:r w:rsidRPr="6A9A3DCD">
        <w:rPr>
          <w:rFonts w:asciiTheme="majorHAnsi" w:hAnsiTheme="majorHAnsi"/>
          <w:lang w:val="en"/>
        </w:rPr>
        <w:t xml:space="preserve"> (e.g. significant neutropenia or lymphopenia).</w:t>
      </w:r>
    </w:p>
    <w:p w14:paraId="6161A86E"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In RMS clinical studies, the proportion of patients with infections was similar in the ofatumumab and the teriflunomide treatment groups. In the Phase 3 pivotal clinical studies, </w:t>
      </w:r>
      <w:r w:rsidRPr="00EA17BE">
        <w:rPr>
          <w:rFonts w:asciiTheme="majorHAnsi" w:hAnsiTheme="majorHAnsi" w:cstheme="minorHAnsi"/>
          <w:lang w:val="en"/>
        </w:rPr>
        <w:lastRenderedPageBreak/>
        <w:t xml:space="preserve">51.6% of ofatumumab-treated patients experienced at least one infection compared to 52.7% of teriflunomide-treated patients. </w:t>
      </w:r>
    </w:p>
    <w:p w14:paraId="7A87642A" w14:textId="77777777" w:rsidR="00EA17BE" w:rsidRPr="00390941" w:rsidRDefault="00EA17BE" w:rsidP="00390941">
      <w:pPr>
        <w:pStyle w:val="Heading3"/>
        <w:spacing w:before="0" w:after="120"/>
      </w:pPr>
      <w:r w:rsidRPr="00390941">
        <w:t>Progressive Multifocal Leukoencephalopathy</w:t>
      </w:r>
    </w:p>
    <w:p w14:paraId="371AA827" w14:textId="14CB5359"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No cases of progressive multifocal leukoencephalopathy (PML) have been reported for ofatumumab in the RMS clinical studies. However, since John Cunningham (JC) virus infection resulting in PML has been observed in patients treated with anti-CD20 antibodies</w:t>
      </w:r>
      <w:r w:rsidR="008558C8">
        <w:rPr>
          <w:rFonts w:asciiTheme="majorHAnsi" w:hAnsiTheme="majorHAnsi" w:cstheme="minorHAnsi"/>
          <w:lang w:val="en"/>
        </w:rPr>
        <w:t xml:space="preserve"> </w:t>
      </w:r>
      <w:r w:rsidR="008558C8" w:rsidRPr="00B86EEE">
        <w:rPr>
          <w:rFonts w:asciiTheme="majorHAnsi" w:hAnsiTheme="majorHAnsi" w:cstheme="minorHAnsi"/>
          <w:lang w:val="en"/>
        </w:rPr>
        <w:t>(including ofatumumab at higher doses in other indications)</w:t>
      </w:r>
      <w:r w:rsidRPr="00EA17BE">
        <w:rPr>
          <w:rFonts w:asciiTheme="majorHAnsi" w:hAnsiTheme="majorHAnsi" w:cstheme="minorHAnsi"/>
          <w:lang w:val="en"/>
        </w:rPr>
        <w:t xml:space="preserve"> and other MS therapies, physicians should be vigilant for any clinical symptoms or magnetic resonance imaging (MRI) findings that may be suggestive of PML. If PML is suspected, treatment with </w:t>
      </w:r>
      <w:r w:rsidR="00510660">
        <w:rPr>
          <w:rFonts w:asciiTheme="majorHAnsi" w:hAnsiTheme="majorHAnsi" w:cstheme="minorHAnsi"/>
          <w:lang w:val="en"/>
        </w:rPr>
        <w:t>Kesimpta</w:t>
      </w:r>
      <w:r w:rsidRPr="00EA17BE">
        <w:rPr>
          <w:rFonts w:asciiTheme="majorHAnsi" w:hAnsiTheme="majorHAnsi" w:cstheme="minorHAnsi"/>
          <w:lang w:val="en"/>
        </w:rPr>
        <w:t xml:space="preserve"> should be suspended until PML has been excluded.</w:t>
      </w:r>
      <w:r w:rsidR="008558C8">
        <w:rPr>
          <w:rFonts w:asciiTheme="majorHAnsi" w:hAnsiTheme="majorHAnsi" w:cstheme="minorHAnsi"/>
          <w:lang w:val="en"/>
        </w:rPr>
        <w:t xml:space="preserve"> </w:t>
      </w:r>
      <w:r w:rsidR="008558C8" w:rsidRPr="00B86EEE">
        <w:rPr>
          <w:rFonts w:asciiTheme="majorHAnsi" w:hAnsiTheme="majorHAnsi" w:cstheme="minorHAnsi"/>
          <w:lang w:val="en"/>
        </w:rPr>
        <w:t>To establish or exclude a diagnosis of PML evaluation including MRI scan, CSF testing for JC viral DNA and repeat neurological assessments, should be considered.</w:t>
      </w:r>
      <w:r w:rsidR="008558C8">
        <w:rPr>
          <w:rFonts w:asciiTheme="majorHAnsi" w:hAnsiTheme="majorHAnsi" w:cstheme="minorHAnsi"/>
          <w:lang w:val="en"/>
        </w:rPr>
        <w:t xml:space="preserve"> </w:t>
      </w:r>
      <w:r w:rsidR="009D5529">
        <w:rPr>
          <w:rFonts w:asciiTheme="majorHAnsi" w:hAnsiTheme="majorHAnsi" w:cstheme="minorHAnsi"/>
          <w:lang w:val="en"/>
        </w:rPr>
        <w:t xml:space="preserve"> If PML is confirmed, treatment with Kesimpta should be discontinued.</w:t>
      </w:r>
    </w:p>
    <w:p w14:paraId="14B1B49D" w14:textId="77777777" w:rsidR="00EA17BE" w:rsidRPr="00390941" w:rsidRDefault="00EA17BE" w:rsidP="00390941">
      <w:pPr>
        <w:pStyle w:val="Heading3"/>
        <w:spacing w:before="0" w:after="120"/>
      </w:pPr>
      <w:r w:rsidRPr="00390941">
        <w:t>Hepatitis B Virus Reactivation</w:t>
      </w:r>
    </w:p>
    <w:p w14:paraId="19634A52" w14:textId="41BC1D04" w:rsid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Patients with active hepatitis B disease should not be treated with </w:t>
      </w:r>
      <w:r w:rsidR="00510660">
        <w:rPr>
          <w:rFonts w:asciiTheme="majorHAnsi" w:hAnsiTheme="majorHAnsi" w:cstheme="minorHAnsi"/>
          <w:lang w:val="en"/>
        </w:rPr>
        <w:t>Kesimpta</w:t>
      </w:r>
      <w:r w:rsidRPr="00EA17BE">
        <w:rPr>
          <w:rFonts w:asciiTheme="majorHAnsi" w:hAnsiTheme="majorHAnsi" w:cstheme="minorHAnsi"/>
          <w:lang w:val="en"/>
        </w:rPr>
        <w:t xml:space="preserve">. </w:t>
      </w:r>
      <w:r w:rsidR="009807CD">
        <w:rPr>
          <w:rFonts w:asciiTheme="majorHAnsi" w:hAnsiTheme="majorHAnsi" w:cstheme="minorHAnsi"/>
          <w:lang w:val="en"/>
        </w:rPr>
        <w:t>H</w:t>
      </w:r>
      <w:r w:rsidR="009807CD" w:rsidRPr="00EA17BE">
        <w:rPr>
          <w:rFonts w:asciiTheme="majorHAnsi" w:hAnsiTheme="majorHAnsi" w:cstheme="minorHAnsi"/>
          <w:lang w:val="en"/>
        </w:rPr>
        <w:t xml:space="preserve">epatitis B virus </w:t>
      </w:r>
      <w:r w:rsidR="009807CD">
        <w:rPr>
          <w:rFonts w:asciiTheme="majorHAnsi" w:hAnsiTheme="majorHAnsi" w:cstheme="minorHAnsi"/>
          <w:lang w:val="en"/>
        </w:rPr>
        <w:t>(</w:t>
      </w:r>
      <w:r w:rsidRPr="00EA17BE">
        <w:rPr>
          <w:rFonts w:asciiTheme="majorHAnsi" w:hAnsiTheme="majorHAnsi" w:cstheme="minorHAnsi"/>
          <w:lang w:val="en"/>
        </w:rPr>
        <w:t>HBV</w:t>
      </w:r>
      <w:r w:rsidR="009807CD">
        <w:rPr>
          <w:rFonts w:asciiTheme="majorHAnsi" w:hAnsiTheme="majorHAnsi" w:cstheme="minorHAnsi"/>
          <w:lang w:val="en"/>
        </w:rPr>
        <w:t>)</w:t>
      </w:r>
      <w:r w:rsidRPr="00EA17BE">
        <w:rPr>
          <w:rFonts w:asciiTheme="majorHAnsi" w:hAnsiTheme="majorHAnsi" w:cstheme="minorHAnsi"/>
          <w:lang w:val="en"/>
        </w:rPr>
        <w:t xml:space="preserve"> screening should be performed in all patients before initiation of treatment with </w:t>
      </w:r>
      <w:r w:rsidR="00510660">
        <w:rPr>
          <w:rFonts w:asciiTheme="majorHAnsi" w:hAnsiTheme="majorHAnsi" w:cstheme="minorHAnsi"/>
          <w:lang w:val="en"/>
        </w:rPr>
        <w:t>Kesimpta</w:t>
      </w:r>
      <w:r w:rsidRPr="00EA17BE">
        <w:rPr>
          <w:rFonts w:asciiTheme="majorHAnsi" w:hAnsiTheme="majorHAnsi" w:cstheme="minorHAnsi"/>
          <w:lang w:val="en"/>
        </w:rPr>
        <w:t xml:space="preserve">. At </w:t>
      </w:r>
      <w:r w:rsidR="009807CD">
        <w:rPr>
          <w:rFonts w:asciiTheme="majorHAnsi" w:hAnsiTheme="majorHAnsi" w:cstheme="minorHAnsi"/>
          <w:lang w:val="en"/>
        </w:rPr>
        <w:t xml:space="preserve">a </w:t>
      </w:r>
      <w:r w:rsidRPr="00EA17BE">
        <w:rPr>
          <w:rFonts w:asciiTheme="majorHAnsi" w:hAnsiTheme="majorHAnsi" w:cstheme="minorHAnsi"/>
          <w:lang w:val="en"/>
        </w:rPr>
        <w:t xml:space="preserve">minimum screening should include Hepatitis B surface antigen (HBsAg) and Hepatitis B Core Antibody (HBcAb) testing. These can be complemented with other appropriate markers as per local guidelines. Patients </w:t>
      </w:r>
      <w:r w:rsidR="009D5529">
        <w:rPr>
          <w:rFonts w:asciiTheme="majorHAnsi" w:hAnsiTheme="majorHAnsi" w:cstheme="minorHAnsi"/>
          <w:lang w:val="en"/>
        </w:rPr>
        <w:t>who are negative for H</w:t>
      </w:r>
      <w:r w:rsidR="009807CD">
        <w:rPr>
          <w:rFonts w:asciiTheme="majorHAnsi" w:hAnsiTheme="majorHAnsi" w:cstheme="minorHAnsi"/>
          <w:lang w:val="en"/>
        </w:rPr>
        <w:t>B</w:t>
      </w:r>
      <w:r w:rsidR="009D5529">
        <w:rPr>
          <w:rFonts w:asciiTheme="majorHAnsi" w:hAnsiTheme="majorHAnsi" w:cstheme="minorHAnsi"/>
          <w:lang w:val="en"/>
        </w:rPr>
        <w:t xml:space="preserve">sAg and </w:t>
      </w:r>
      <w:r w:rsidRPr="00EA17BE">
        <w:rPr>
          <w:rFonts w:asciiTheme="majorHAnsi" w:hAnsiTheme="majorHAnsi" w:cstheme="minorHAnsi"/>
          <w:lang w:val="en"/>
        </w:rPr>
        <w:t>positive</w:t>
      </w:r>
      <w:r w:rsidR="009D5529">
        <w:rPr>
          <w:rFonts w:asciiTheme="majorHAnsi" w:hAnsiTheme="majorHAnsi" w:cstheme="minorHAnsi"/>
          <w:lang w:val="en"/>
        </w:rPr>
        <w:t xml:space="preserve"> for</w:t>
      </w:r>
      <w:r w:rsidRPr="00EA17BE">
        <w:rPr>
          <w:rFonts w:asciiTheme="majorHAnsi" w:hAnsiTheme="majorHAnsi" w:cstheme="minorHAnsi"/>
          <w:lang w:val="en"/>
        </w:rPr>
        <w:t xml:space="preserve"> </w:t>
      </w:r>
      <w:r w:rsidR="009D5529">
        <w:rPr>
          <w:rFonts w:asciiTheme="majorHAnsi" w:hAnsiTheme="majorHAnsi" w:cstheme="minorHAnsi"/>
          <w:lang w:val="en"/>
        </w:rPr>
        <w:t>H</w:t>
      </w:r>
      <w:r w:rsidRPr="00EA17BE">
        <w:rPr>
          <w:rFonts w:asciiTheme="majorHAnsi" w:hAnsiTheme="majorHAnsi" w:cstheme="minorHAnsi"/>
          <w:lang w:val="en"/>
        </w:rPr>
        <w:t xml:space="preserve">epatitis B </w:t>
      </w:r>
      <w:r w:rsidR="009D5529">
        <w:rPr>
          <w:rFonts w:asciiTheme="majorHAnsi" w:hAnsiTheme="majorHAnsi" w:cstheme="minorHAnsi"/>
          <w:lang w:val="en"/>
        </w:rPr>
        <w:t>core antibody [</w:t>
      </w:r>
      <w:r w:rsidR="009807CD">
        <w:rPr>
          <w:rFonts w:asciiTheme="majorHAnsi" w:hAnsiTheme="majorHAnsi" w:cstheme="minorHAnsi"/>
          <w:lang w:val="en"/>
        </w:rPr>
        <w:t>HB</w:t>
      </w:r>
      <w:r w:rsidR="009D5529">
        <w:rPr>
          <w:rFonts w:asciiTheme="majorHAnsi" w:hAnsiTheme="majorHAnsi" w:cstheme="minorHAnsi"/>
          <w:lang w:val="en"/>
        </w:rPr>
        <w:t>cAb+] or are carriers of HBV</w:t>
      </w:r>
      <w:r w:rsidRPr="00EA17BE">
        <w:rPr>
          <w:rFonts w:asciiTheme="majorHAnsi" w:hAnsiTheme="majorHAnsi" w:cstheme="minorHAnsi"/>
          <w:lang w:val="en"/>
        </w:rPr>
        <w:t xml:space="preserve"> </w:t>
      </w:r>
      <w:r w:rsidR="009D5529">
        <w:rPr>
          <w:rFonts w:asciiTheme="majorHAnsi" w:hAnsiTheme="majorHAnsi" w:cstheme="minorHAnsi"/>
          <w:lang w:val="en"/>
        </w:rPr>
        <w:t>[</w:t>
      </w:r>
      <w:r w:rsidRPr="00EA17BE">
        <w:rPr>
          <w:rFonts w:asciiTheme="majorHAnsi" w:hAnsiTheme="majorHAnsi" w:cstheme="minorHAnsi"/>
          <w:lang w:val="en"/>
        </w:rPr>
        <w:t>H</w:t>
      </w:r>
      <w:r w:rsidR="009807CD">
        <w:rPr>
          <w:rFonts w:asciiTheme="majorHAnsi" w:hAnsiTheme="majorHAnsi" w:cstheme="minorHAnsi"/>
          <w:lang w:val="en"/>
        </w:rPr>
        <w:t>B</w:t>
      </w:r>
      <w:r w:rsidRPr="00EA17BE">
        <w:rPr>
          <w:rFonts w:asciiTheme="majorHAnsi" w:hAnsiTheme="majorHAnsi" w:cstheme="minorHAnsi"/>
          <w:lang w:val="en"/>
        </w:rPr>
        <w:t>sAg</w:t>
      </w:r>
      <w:r w:rsidR="009D5529">
        <w:rPr>
          <w:rFonts w:asciiTheme="majorHAnsi" w:hAnsiTheme="majorHAnsi" w:cstheme="minorHAnsi"/>
          <w:lang w:val="en"/>
        </w:rPr>
        <w:t>+]</w:t>
      </w:r>
      <w:r w:rsidRPr="00EA17BE">
        <w:rPr>
          <w:rFonts w:asciiTheme="majorHAnsi" w:hAnsiTheme="majorHAnsi" w:cstheme="minorHAnsi"/>
          <w:lang w:val="en"/>
        </w:rPr>
        <w:t xml:space="preserve"> should consult liver disease experts before start</w:t>
      </w:r>
      <w:r w:rsidR="009D5529">
        <w:rPr>
          <w:rFonts w:asciiTheme="majorHAnsi" w:hAnsiTheme="majorHAnsi" w:cstheme="minorHAnsi"/>
          <w:lang w:val="en"/>
        </w:rPr>
        <w:t>ing and during</w:t>
      </w:r>
      <w:r w:rsidRPr="00EA17BE">
        <w:rPr>
          <w:rFonts w:asciiTheme="majorHAnsi" w:hAnsiTheme="majorHAnsi" w:cstheme="minorHAnsi"/>
          <w:lang w:val="en"/>
        </w:rPr>
        <w:t xml:space="preserve"> treatment </w:t>
      </w:r>
      <w:r w:rsidR="009D5529">
        <w:rPr>
          <w:rFonts w:asciiTheme="majorHAnsi" w:hAnsiTheme="majorHAnsi" w:cstheme="minorHAnsi"/>
          <w:lang w:val="en"/>
        </w:rPr>
        <w:t>with Kesimpta</w:t>
      </w:r>
      <w:r w:rsidRPr="00EA17BE">
        <w:rPr>
          <w:rFonts w:asciiTheme="majorHAnsi" w:hAnsiTheme="majorHAnsi" w:cstheme="minorHAnsi"/>
          <w:lang w:val="en"/>
        </w:rPr>
        <w:t>.</w:t>
      </w:r>
    </w:p>
    <w:p w14:paraId="77061689" w14:textId="5F0AC899" w:rsidR="008F6F8F" w:rsidRDefault="008F6F8F" w:rsidP="00EA17BE">
      <w:pPr>
        <w:rPr>
          <w:rFonts w:asciiTheme="majorHAnsi" w:hAnsiTheme="majorHAnsi" w:cstheme="minorHAnsi"/>
          <w:lang w:val="en"/>
        </w:rPr>
      </w:pPr>
      <w:r w:rsidRPr="00EA17BE">
        <w:rPr>
          <w:rFonts w:asciiTheme="majorHAnsi" w:hAnsiTheme="majorHAnsi" w:cstheme="minorHAnsi"/>
          <w:lang w:val="en"/>
        </w:rPr>
        <w:t xml:space="preserve">No cases of HBV reactivation were identified in </w:t>
      </w:r>
      <w:r>
        <w:rPr>
          <w:rFonts w:asciiTheme="majorHAnsi" w:hAnsiTheme="majorHAnsi" w:cstheme="minorHAnsi"/>
          <w:lang w:val="en"/>
        </w:rPr>
        <w:t>Kesimpta</w:t>
      </w:r>
      <w:r w:rsidRPr="00EA17BE">
        <w:rPr>
          <w:rFonts w:asciiTheme="majorHAnsi" w:hAnsiTheme="majorHAnsi" w:cstheme="minorHAnsi"/>
          <w:lang w:val="en"/>
        </w:rPr>
        <w:t xml:space="preserve"> RMS clinical studies. However, hepatitis B reactivation has occurred in patients treated with anti-CD20 antibodies, which in some cases resulted in fulminant hepatitis, hepatic failure and death. </w:t>
      </w:r>
    </w:p>
    <w:p w14:paraId="33BCB495" w14:textId="77777777" w:rsidR="00C61C06" w:rsidRPr="009F15B0" w:rsidRDefault="003D4AEA" w:rsidP="009F15B0">
      <w:pPr>
        <w:pStyle w:val="Heading3"/>
        <w:spacing w:before="0" w:after="120"/>
      </w:pPr>
      <w:r w:rsidRPr="009F15B0">
        <w:t>Treatment of severely immunocompromised patients</w:t>
      </w:r>
      <w:r w:rsidR="00C61C06" w:rsidRPr="009F15B0">
        <w:t xml:space="preserve"> </w:t>
      </w:r>
    </w:p>
    <w:p w14:paraId="1948593F" w14:textId="5F6A14A3" w:rsidR="003D4AEA" w:rsidRPr="00C61C06" w:rsidRDefault="003D4AEA">
      <w:pPr>
        <w:rPr>
          <w:rFonts w:asciiTheme="majorHAnsi" w:eastAsiaTheme="majorEastAsia" w:hAnsiTheme="majorHAnsi" w:cstheme="majorBidi"/>
          <w:b/>
          <w:bCs/>
          <w:lang w:val="en-US"/>
        </w:rPr>
      </w:pPr>
      <w:r w:rsidRPr="005A10DD">
        <w:rPr>
          <w:rFonts w:asciiTheme="majorHAnsi" w:hAnsiTheme="majorHAnsi"/>
          <w:lang w:val="en-US"/>
        </w:rPr>
        <w:t>Patients in a severely immunocompromised state must not be treated until the condition resolves.</w:t>
      </w:r>
      <w:r w:rsidR="00C61C06">
        <w:rPr>
          <w:rFonts w:asciiTheme="majorHAnsi" w:hAnsiTheme="majorHAnsi"/>
          <w:lang w:val="en-US"/>
        </w:rPr>
        <w:t xml:space="preserve"> </w:t>
      </w:r>
      <w:r w:rsidRPr="005A10DD">
        <w:rPr>
          <w:rFonts w:asciiTheme="majorHAnsi" w:hAnsiTheme="majorHAnsi"/>
          <w:lang w:val="en-US"/>
        </w:rPr>
        <w:t>It is not recommended to use other immunosuppressants concomitantly with Kesimpta except</w:t>
      </w:r>
      <w:r w:rsidR="005A10DD">
        <w:rPr>
          <w:rFonts w:asciiTheme="majorHAnsi" w:hAnsiTheme="majorHAnsi"/>
          <w:lang w:val="en-US"/>
        </w:rPr>
        <w:t xml:space="preserve"> </w:t>
      </w:r>
      <w:r w:rsidRPr="005A10DD">
        <w:rPr>
          <w:rFonts w:asciiTheme="majorHAnsi" w:hAnsiTheme="majorHAnsi"/>
          <w:lang w:val="en-US"/>
        </w:rPr>
        <w:t>corticosteroids for symptomatic treatment of relapses.</w:t>
      </w:r>
    </w:p>
    <w:p w14:paraId="1126DF0B" w14:textId="77777777" w:rsidR="00EA17BE" w:rsidRPr="00EA17BE" w:rsidRDefault="00EA17BE" w:rsidP="00EA17BE">
      <w:pPr>
        <w:pStyle w:val="Heading3"/>
        <w:spacing w:before="0" w:after="120"/>
      </w:pPr>
      <w:r w:rsidRPr="00EA17BE">
        <w:t>Vaccinations</w:t>
      </w:r>
    </w:p>
    <w:p w14:paraId="1B477144"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All immunizations should be administered according to immunization guidelines at least 4 weeks prior to initiation of </w:t>
      </w:r>
      <w:r w:rsidR="00510660">
        <w:rPr>
          <w:rFonts w:asciiTheme="majorHAnsi" w:hAnsiTheme="majorHAnsi" w:cstheme="minorHAnsi"/>
          <w:lang w:val="en"/>
        </w:rPr>
        <w:t>Kesimpta</w:t>
      </w:r>
      <w:r w:rsidRPr="00EA17BE">
        <w:rPr>
          <w:rFonts w:asciiTheme="majorHAnsi" w:hAnsiTheme="majorHAnsi" w:cstheme="minorHAnsi"/>
          <w:lang w:val="en"/>
        </w:rPr>
        <w:t xml:space="preserve"> for live or live-attenuated vaccines and, whenever possible, at least 2 weeks prior to initiation of </w:t>
      </w:r>
      <w:r w:rsidR="00510660">
        <w:rPr>
          <w:rFonts w:asciiTheme="majorHAnsi" w:hAnsiTheme="majorHAnsi" w:cstheme="minorHAnsi"/>
          <w:lang w:val="en"/>
        </w:rPr>
        <w:t>Kesimpta</w:t>
      </w:r>
      <w:r w:rsidRPr="00EA17BE">
        <w:rPr>
          <w:rFonts w:asciiTheme="majorHAnsi" w:hAnsiTheme="majorHAnsi" w:cstheme="minorHAnsi"/>
          <w:lang w:val="en"/>
        </w:rPr>
        <w:t xml:space="preserve"> for inactivated vaccines.</w:t>
      </w:r>
    </w:p>
    <w:p w14:paraId="1ED10BBE" w14:textId="77777777" w:rsidR="00EA17BE" w:rsidRPr="00390941" w:rsidRDefault="00510660" w:rsidP="00390941">
      <w:pPr>
        <w:rPr>
          <w:rFonts w:asciiTheme="majorHAnsi" w:hAnsiTheme="majorHAnsi" w:cstheme="minorHAnsi"/>
          <w:lang w:val="en"/>
        </w:rPr>
      </w:pPr>
      <w:r>
        <w:rPr>
          <w:rFonts w:asciiTheme="majorHAnsi" w:hAnsiTheme="majorHAnsi" w:cstheme="minorHAnsi"/>
          <w:lang w:val="en"/>
        </w:rPr>
        <w:t>Kesimpta</w:t>
      </w:r>
      <w:r w:rsidR="00EA17BE" w:rsidRPr="00390941">
        <w:rPr>
          <w:rFonts w:asciiTheme="majorHAnsi" w:hAnsiTheme="majorHAnsi" w:cstheme="minorHAnsi"/>
          <w:lang w:val="en"/>
        </w:rPr>
        <w:t xml:space="preserve"> may interfere with the effectiveness of inactivated vaccines.</w:t>
      </w:r>
    </w:p>
    <w:p w14:paraId="54BC4589" w14:textId="77777777"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The safety of immunization with live or live-attenuated vaccines following </w:t>
      </w:r>
      <w:r w:rsidR="00510660">
        <w:rPr>
          <w:rFonts w:asciiTheme="majorHAnsi" w:hAnsiTheme="majorHAnsi" w:cstheme="minorHAnsi"/>
          <w:lang w:val="en"/>
        </w:rPr>
        <w:t>Kesimpta</w:t>
      </w:r>
      <w:r w:rsidRPr="00EA17BE">
        <w:rPr>
          <w:rFonts w:asciiTheme="majorHAnsi" w:hAnsiTheme="majorHAnsi" w:cstheme="minorHAnsi"/>
          <w:lang w:val="en"/>
        </w:rPr>
        <w:t xml:space="preserve"> therapy has not been studied. Vaccination with live or live-attenuated vaccines is not recommended during treatment and after discontinuation until B-cell repletion (</w:t>
      </w:r>
      <w:r w:rsidR="00934EFE" w:rsidRPr="00934EFE">
        <w:rPr>
          <w:rFonts w:asciiTheme="majorHAnsi" w:hAnsiTheme="majorHAnsi" w:cstheme="minorHAnsi"/>
          <w:lang w:val="en"/>
        </w:rPr>
        <w:t xml:space="preserve">see section </w:t>
      </w:r>
      <w:r w:rsidR="00934EFE">
        <w:rPr>
          <w:rFonts w:asciiTheme="majorHAnsi" w:hAnsiTheme="majorHAnsi" w:cstheme="minorHAnsi"/>
          <w:lang w:val="en"/>
        </w:rPr>
        <w:t xml:space="preserve">5 </w:t>
      </w:r>
      <w:r w:rsidR="00934EFE" w:rsidRPr="00934EFE">
        <w:rPr>
          <w:rFonts w:asciiTheme="majorHAnsi" w:hAnsiTheme="majorHAnsi" w:cstheme="minorHAnsi"/>
          <w:lang w:val="en"/>
        </w:rPr>
        <w:t>Pharmacological properties</w:t>
      </w:r>
      <w:r w:rsidRPr="00EA17BE">
        <w:rPr>
          <w:rFonts w:asciiTheme="majorHAnsi" w:hAnsiTheme="majorHAnsi" w:cstheme="minorHAnsi"/>
          <w:lang w:val="en"/>
        </w:rPr>
        <w:t xml:space="preserve">). </w:t>
      </w:r>
    </w:p>
    <w:p w14:paraId="55C4823B" w14:textId="77777777" w:rsidR="00EA17BE" w:rsidRPr="009506C9" w:rsidRDefault="00EA17BE" w:rsidP="009506C9">
      <w:pPr>
        <w:pStyle w:val="Heading3"/>
        <w:rPr>
          <w:b w:val="0"/>
          <w:u w:val="single"/>
        </w:rPr>
      </w:pPr>
      <w:r w:rsidRPr="009506C9">
        <w:rPr>
          <w:b w:val="0"/>
          <w:u w:val="single"/>
        </w:rPr>
        <w:lastRenderedPageBreak/>
        <w:t xml:space="preserve">Vaccination of infants born to mothers treated with </w:t>
      </w:r>
      <w:r w:rsidR="00510660">
        <w:rPr>
          <w:b w:val="0"/>
          <w:u w:val="single"/>
        </w:rPr>
        <w:t>Kesimpta</w:t>
      </w:r>
      <w:r w:rsidRPr="009506C9">
        <w:rPr>
          <w:b w:val="0"/>
          <w:u w:val="single"/>
        </w:rPr>
        <w:t xml:space="preserve"> during pregnancy</w:t>
      </w:r>
    </w:p>
    <w:p w14:paraId="6EC4F157" w14:textId="26AD2FB5" w:rsidR="00EA17BE" w:rsidRP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In infants of mothers treated with </w:t>
      </w:r>
      <w:r w:rsidR="00510660">
        <w:rPr>
          <w:rFonts w:asciiTheme="majorHAnsi" w:hAnsiTheme="majorHAnsi" w:cstheme="minorHAnsi"/>
          <w:lang w:val="en"/>
        </w:rPr>
        <w:t>Kesimpta</w:t>
      </w:r>
      <w:r w:rsidRPr="00EA17BE">
        <w:rPr>
          <w:rFonts w:asciiTheme="majorHAnsi" w:hAnsiTheme="majorHAnsi" w:cstheme="minorHAnsi"/>
          <w:lang w:val="en"/>
        </w:rPr>
        <w:t xml:space="preserve"> during pregnancy, live or live-attenuated vaccines should not be administered </w:t>
      </w:r>
      <w:r w:rsidR="00EE5964">
        <w:rPr>
          <w:rFonts w:asciiTheme="majorHAnsi" w:hAnsiTheme="majorHAnsi" w:cstheme="minorHAnsi"/>
          <w:lang w:val="en"/>
        </w:rPr>
        <w:t>until confirmed</w:t>
      </w:r>
      <w:r w:rsidRPr="00EA17BE">
        <w:rPr>
          <w:rFonts w:asciiTheme="majorHAnsi" w:hAnsiTheme="majorHAnsi" w:cstheme="minorHAnsi"/>
          <w:lang w:val="en"/>
        </w:rPr>
        <w:t xml:space="preserve"> B-cell counts </w:t>
      </w:r>
      <w:r w:rsidR="00EE5964">
        <w:rPr>
          <w:rFonts w:asciiTheme="majorHAnsi" w:hAnsiTheme="majorHAnsi" w:cstheme="minorHAnsi"/>
          <w:lang w:val="en"/>
        </w:rPr>
        <w:t>have reached the lower limit of normal</w:t>
      </w:r>
      <w:r w:rsidRPr="00EA17BE">
        <w:rPr>
          <w:rFonts w:asciiTheme="majorHAnsi" w:hAnsiTheme="majorHAnsi" w:cstheme="minorHAnsi"/>
          <w:lang w:val="en"/>
        </w:rPr>
        <w:t>. Depletion of B-cells in these infants may increase the risks from live or live-attenuated vaccines.</w:t>
      </w:r>
    </w:p>
    <w:p w14:paraId="146B83A1" w14:textId="69342651" w:rsidR="00EA17BE" w:rsidRDefault="00EA17BE" w:rsidP="00EA17BE">
      <w:pPr>
        <w:rPr>
          <w:rFonts w:asciiTheme="majorHAnsi" w:hAnsiTheme="majorHAnsi" w:cstheme="minorHAnsi"/>
          <w:lang w:val="en"/>
        </w:rPr>
      </w:pPr>
      <w:r w:rsidRPr="00EA17BE">
        <w:rPr>
          <w:rFonts w:asciiTheme="majorHAnsi" w:hAnsiTheme="majorHAnsi" w:cstheme="minorHAnsi"/>
          <w:lang w:val="en"/>
        </w:rPr>
        <w:t xml:space="preserve">Inactivated vaccines may be administered as indicated prior to recovery from B-cell depletion, however assessment of vaccine immune responses, including consultation with a qualified specialist, should be considered to determine whether a protective immune response was mounted (see section </w:t>
      </w:r>
      <w:r w:rsidR="009506C9">
        <w:rPr>
          <w:rFonts w:asciiTheme="majorHAnsi" w:hAnsiTheme="majorHAnsi" w:cstheme="minorHAnsi"/>
          <w:lang w:val="en"/>
        </w:rPr>
        <w:t>4.6</w:t>
      </w:r>
      <w:r w:rsidRPr="00EA17BE">
        <w:rPr>
          <w:rFonts w:asciiTheme="majorHAnsi" w:hAnsiTheme="majorHAnsi" w:cstheme="minorHAnsi"/>
          <w:lang w:val="en"/>
        </w:rPr>
        <w:t xml:space="preserve"> </w:t>
      </w:r>
      <w:r w:rsidR="009506C9">
        <w:rPr>
          <w:rFonts w:asciiTheme="majorHAnsi" w:hAnsiTheme="majorHAnsi" w:cstheme="minorHAnsi"/>
          <w:lang w:val="en"/>
        </w:rPr>
        <w:t>Fertility, Pregnancy and L</w:t>
      </w:r>
      <w:r w:rsidRPr="00EA17BE">
        <w:rPr>
          <w:rFonts w:asciiTheme="majorHAnsi" w:hAnsiTheme="majorHAnsi" w:cstheme="minorHAnsi"/>
          <w:lang w:val="en"/>
        </w:rPr>
        <w:t>actation).</w:t>
      </w:r>
    </w:p>
    <w:p w14:paraId="3A5313EB" w14:textId="40FDBC6A" w:rsidR="007F7E6F" w:rsidRPr="002952EE" w:rsidRDefault="007F7E6F" w:rsidP="007F7E6F">
      <w:pPr>
        <w:pStyle w:val="Heading3"/>
        <w:spacing w:before="0" w:after="120"/>
      </w:pPr>
      <w:r w:rsidRPr="002952EE">
        <w:t>Malignancies</w:t>
      </w:r>
    </w:p>
    <w:p w14:paraId="10AEDFD6" w14:textId="1BCCF346" w:rsidR="007F7E6F" w:rsidRPr="002952EE" w:rsidRDefault="007F7E6F" w:rsidP="0037593F">
      <w:pPr>
        <w:spacing w:before="120"/>
        <w:rPr>
          <w:rFonts w:asciiTheme="majorHAnsi" w:hAnsiTheme="majorHAnsi" w:cstheme="minorHAnsi"/>
          <w:lang w:val="en"/>
        </w:rPr>
      </w:pPr>
      <w:r w:rsidRPr="002952EE">
        <w:rPr>
          <w:rFonts w:asciiTheme="majorHAnsi" w:hAnsiTheme="majorHAnsi"/>
          <w:color w:val="000000"/>
        </w:rPr>
        <w:t>An increased risk of breast cancer has been observed with other anti</w:t>
      </w:r>
      <w:r w:rsidRPr="002952EE">
        <w:rPr>
          <w:rFonts w:asciiTheme="majorHAnsi" w:hAnsiTheme="majorHAnsi"/>
          <w:color w:val="000000"/>
        </w:rPr>
        <w:noBreakHyphen/>
        <w:t>CD20 B cell-depleting therapies</w:t>
      </w:r>
      <w:r w:rsidR="0037593F">
        <w:rPr>
          <w:rFonts w:asciiTheme="majorHAnsi" w:hAnsiTheme="majorHAnsi"/>
          <w:color w:val="000000"/>
        </w:rPr>
        <w:t xml:space="preserve"> in MS</w:t>
      </w:r>
      <w:r w:rsidRPr="002952EE">
        <w:rPr>
          <w:rFonts w:asciiTheme="majorHAnsi" w:hAnsiTheme="majorHAnsi"/>
          <w:color w:val="000000"/>
        </w:rPr>
        <w:t xml:space="preserve">. </w:t>
      </w:r>
      <w:r w:rsidR="0037593F">
        <w:rPr>
          <w:rFonts w:asciiTheme="majorHAnsi" w:hAnsiTheme="majorHAnsi"/>
          <w:color w:val="000000"/>
        </w:rPr>
        <w:t xml:space="preserve"> </w:t>
      </w:r>
      <w:r w:rsidRPr="002952EE">
        <w:rPr>
          <w:rFonts w:asciiTheme="majorHAnsi" w:hAnsiTheme="majorHAnsi"/>
          <w:color w:val="000000"/>
        </w:rPr>
        <w:t>Patients with existing active malignancies (including patients actively monitored for relapse of a malignancy) must not be treated with ofatumumab. In patients with known risk factors for malignancies the benefit-risk ratio of ofatumumab should be carefully considered and relevant tumour monitoring performed before and during treatment.</w:t>
      </w:r>
    </w:p>
    <w:p w14:paraId="7BA5760D" w14:textId="77777777" w:rsidR="001A3992" w:rsidRDefault="001A3992" w:rsidP="00EA17BE">
      <w:pPr>
        <w:pStyle w:val="Heading3"/>
        <w:spacing w:before="0" w:after="120"/>
        <w:rPr>
          <w:b w:val="0"/>
        </w:rPr>
      </w:pPr>
      <w:r w:rsidRPr="00B878CC">
        <w:t xml:space="preserve">Use in hepatic impairment </w:t>
      </w:r>
    </w:p>
    <w:p w14:paraId="15AEC444" w14:textId="77777777" w:rsidR="006C1D8E" w:rsidRPr="006C1D8E" w:rsidRDefault="006C1D8E" w:rsidP="006C1D8E">
      <w:pPr>
        <w:rPr>
          <w:rFonts w:asciiTheme="majorHAnsi" w:hAnsiTheme="majorHAnsi" w:cstheme="minorHAnsi"/>
          <w:lang w:val="en"/>
        </w:rPr>
      </w:pPr>
      <w:r w:rsidRPr="006C1D8E">
        <w:rPr>
          <w:rFonts w:asciiTheme="majorHAnsi" w:hAnsiTheme="majorHAnsi" w:cstheme="minorHAnsi"/>
          <w:lang w:val="en"/>
        </w:rPr>
        <w:t>Since hepatic metabolism of monoclonal antibodies such as ofatumumab is negligible, hepatic impairment is not expected to impact its pharmacokinetics. Therefore, it is not expected that patients with hepatic impairment require dose modification.</w:t>
      </w:r>
    </w:p>
    <w:p w14:paraId="6CAC1BC6" w14:textId="77777777" w:rsidR="001A3992" w:rsidRDefault="001A3992" w:rsidP="001A3992">
      <w:pPr>
        <w:pStyle w:val="Heading3"/>
        <w:spacing w:before="0" w:after="120"/>
        <w:rPr>
          <w:b w:val="0"/>
        </w:rPr>
      </w:pPr>
      <w:r w:rsidRPr="00B878CC">
        <w:t xml:space="preserve">Use in renal impairment </w:t>
      </w:r>
    </w:p>
    <w:p w14:paraId="21B2682D" w14:textId="77777777" w:rsidR="006C1D8E" w:rsidRPr="006C1D8E" w:rsidRDefault="006C1D8E" w:rsidP="006C1D8E">
      <w:pPr>
        <w:rPr>
          <w:rFonts w:asciiTheme="majorHAnsi" w:hAnsiTheme="majorHAnsi" w:cstheme="minorHAnsi"/>
          <w:lang w:val="en"/>
        </w:rPr>
      </w:pPr>
      <w:r w:rsidRPr="006C1D8E">
        <w:rPr>
          <w:rFonts w:asciiTheme="majorHAnsi" w:hAnsiTheme="majorHAnsi" w:cstheme="minorHAnsi"/>
          <w:lang w:val="en"/>
        </w:rPr>
        <w:t>Ofatumumab is not excreted via urine; therefore, it is not expected that patients with renal impairment require dose modification.</w:t>
      </w:r>
    </w:p>
    <w:p w14:paraId="545359E4" w14:textId="77777777" w:rsidR="001A3992" w:rsidRDefault="001A3992" w:rsidP="001A3992">
      <w:pPr>
        <w:pStyle w:val="Heading3"/>
        <w:spacing w:before="0" w:after="120"/>
      </w:pPr>
      <w:r w:rsidRPr="00B878CC">
        <w:t>Use in the elderly</w:t>
      </w:r>
    </w:p>
    <w:p w14:paraId="1CAC6DFA" w14:textId="77777777" w:rsidR="006C1D8E" w:rsidRPr="006C1D8E" w:rsidRDefault="006C1D8E" w:rsidP="006C1D8E">
      <w:pPr>
        <w:rPr>
          <w:rFonts w:asciiTheme="majorHAnsi" w:hAnsiTheme="majorHAnsi" w:cstheme="minorHAnsi"/>
          <w:lang w:val="en"/>
        </w:rPr>
      </w:pPr>
      <w:r w:rsidRPr="006C1D8E">
        <w:rPr>
          <w:rFonts w:asciiTheme="majorHAnsi" w:hAnsiTheme="majorHAnsi" w:cstheme="minorHAnsi"/>
          <w:lang w:val="en"/>
        </w:rPr>
        <w:t xml:space="preserve">No studies have been performed in elderly MS patients. </w:t>
      </w:r>
    </w:p>
    <w:p w14:paraId="1E03C3BF" w14:textId="77777777" w:rsidR="001A3992" w:rsidRDefault="001A3992" w:rsidP="001A3992">
      <w:pPr>
        <w:pStyle w:val="Heading3"/>
        <w:spacing w:before="0" w:after="120"/>
      </w:pPr>
      <w:r w:rsidRPr="00B878CC">
        <w:t>Paediatric use</w:t>
      </w:r>
    </w:p>
    <w:p w14:paraId="11794B82" w14:textId="77777777" w:rsidR="006C1D8E" w:rsidRPr="006C1D8E" w:rsidRDefault="006C1D8E" w:rsidP="006C1D8E">
      <w:pPr>
        <w:rPr>
          <w:rFonts w:asciiTheme="majorHAnsi" w:hAnsiTheme="majorHAnsi" w:cstheme="minorHAnsi"/>
          <w:lang w:val="en"/>
        </w:rPr>
      </w:pPr>
      <w:r w:rsidRPr="006C1D8E">
        <w:rPr>
          <w:rFonts w:asciiTheme="majorHAnsi" w:hAnsiTheme="majorHAnsi" w:cstheme="minorHAnsi"/>
          <w:lang w:val="en"/>
        </w:rPr>
        <w:t>The safety and effectiveness in paediatric patients below the age of 18 years have not yet been established.</w:t>
      </w:r>
    </w:p>
    <w:p w14:paraId="75527AE3" w14:textId="77777777" w:rsidR="001A3992" w:rsidRDefault="001A3992" w:rsidP="001A3992">
      <w:pPr>
        <w:pStyle w:val="Heading3"/>
        <w:spacing w:before="0" w:after="120"/>
      </w:pPr>
      <w:r w:rsidRPr="00B878CC">
        <w:t>Effects on</w:t>
      </w:r>
      <w:r w:rsidRPr="00CC0D90">
        <w:t xml:space="preserve"> laboratory tests</w:t>
      </w:r>
    </w:p>
    <w:p w14:paraId="78414D4C" w14:textId="77777777" w:rsidR="009506C9" w:rsidRPr="009506C9" w:rsidRDefault="009506C9" w:rsidP="009506C9">
      <w:pPr>
        <w:pStyle w:val="Heading3"/>
        <w:rPr>
          <w:b w:val="0"/>
          <w:u w:val="single"/>
        </w:rPr>
      </w:pPr>
      <w:r w:rsidRPr="009506C9">
        <w:rPr>
          <w:b w:val="0"/>
          <w:u w:val="single"/>
        </w:rPr>
        <w:t>Immunoglobulins</w:t>
      </w:r>
    </w:p>
    <w:p w14:paraId="7C3F601B" w14:textId="0A6C15FF" w:rsidR="009506C9" w:rsidRPr="00C61C06" w:rsidRDefault="6BE4774C" w:rsidP="309A3CE3">
      <w:pPr>
        <w:rPr>
          <w:rFonts w:asciiTheme="majorHAnsi" w:hAnsiTheme="majorHAnsi"/>
          <w:lang w:val="en"/>
        </w:rPr>
      </w:pPr>
      <w:r w:rsidRPr="309A3CE3">
        <w:rPr>
          <w:rFonts w:asciiTheme="majorHAnsi" w:hAnsiTheme="majorHAnsi"/>
          <w:lang w:val="en"/>
        </w:rPr>
        <w:t xml:space="preserve">During the course of the RMS Phase 3 clinical studies, decrease in mean value of immunoglobulin M (IgM) was observed and was not associated with </w:t>
      </w:r>
      <w:r w:rsidR="5988F3D9" w:rsidRPr="309A3CE3">
        <w:rPr>
          <w:rFonts w:asciiTheme="majorHAnsi" w:hAnsiTheme="majorHAnsi"/>
          <w:lang w:val="en"/>
        </w:rPr>
        <w:t xml:space="preserve">a </w:t>
      </w:r>
      <w:r w:rsidRPr="309A3CE3">
        <w:rPr>
          <w:rFonts w:asciiTheme="majorHAnsi" w:hAnsiTheme="majorHAnsi"/>
          <w:lang w:val="en"/>
        </w:rPr>
        <w:t xml:space="preserve">risk of infections including serious infections. </w:t>
      </w:r>
      <w:r w:rsidR="5988F3D9" w:rsidRPr="309A3CE3">
        <w:rPr>
          <w:rFonts w:asciiTheme="majorHAnsi" w:hAnsiTheme="majorHAnsi"/>
          <w:lang w:val="en"/>
        </w:rPr>
        <w:t>A</w:t>
      </w:r>
      <w:r w:rsidRPr="309A3CE3">
        <w:rPr>
          <w:rFonts w:asciiTheme="majorHAnsi" w:hAnsiTheme="majorHAnsi"/>
          <w:lang w:val="en"/>
        </w:rPr>
        <w:t xml:space="preserve"> decrease in </w:t>
      </w:r>
      <w:r w:rsidR="0051375B">
        <w:rPr>
          <w:rFonts w:asciiTheme="majorHAnsi" w:hAnsiTheme="majorHAnsi"/>
          <w:lang w:val="en"/>
        </w:rPr>
        <w:t xml:space="preserve">mean </w:t>
      </w:r>
      <w:r w:rsidRPr="309A3CE3">
        <w:rPr>
          <w:rFonts w:asciiTheme="majorHAnsi" w:hAnsiTheme="majorHAnsi"/>
          <w:lang w:val="en"/>
        </w:rPr>
        <w:t>IgM</w:t>
      </w:r>
      <w:r w:rsidR="5988F3D9" w:rsidRPr="309A3CE3">
        <w:rPr>
          <w:rFonts w:asciiTheme="majorHAnsi" w:hAnsiTheme="majorHAnsi"/>
          <w:lang w:val="en"/>
        </w:rPr>
        <w:t xml:space="preserve"> value</w:t>
      </w:r>
      <w:r w:rsidR="00FF41D8">
        <w:rPr>
          <w:rFonts w:asciiTheme="majorHAnsi" w:hAnsiTheme="majorHAnsi"/>
          <w:lang w:val="en"/>
        </w:rPr>
        <w:t xml:space="preserve"> of</w:t>
      </w:r>
      <w:r w:rsidR="5988F3D9" w:rsidRPr="309A3CE3">
        <w:rPr>
          <w:rFonts w:asciiTheme="majorHAnsi" w:hAnsiTheme="majorHAnsi"/>
          <w:lang w:val="en"/>
        </w:rPr>
        <w:t xml:space="preserve"> 30.9% after 48 weeks and 38.8% after 96 weeks was noted, while mean serum IgM levels </w:t>
      </w:r>
      <w:r w:rsidR="516A4978" w:rsidRPr="309A3CE3">
        <w:rPr>
          <w:rFonts w:asciiTheme="majorHAnsi" w:hAnsiTheme="majorHAnsi"/>
          <w:lang w:val="en"/>
        </w:rPr>
        <w:t>remained</w:t>
      </w:r>
      <w:r w:rsidR="5988F3D9" w:rsidRPr="309A3CE3">
        <w:rPr>
          <w:rFonts w:asciiTheme="majorHAnsi" w:hAnsiTheme="majorHAnsi"/>
          <w:lang w:val="en"/>
        </w:rPr>
        <w:t xml:space="preserve"> well within reference ranges overall.</w:t>
      </w:r>
      <w:r w:rsidRPr="309A3CE3">
        <w:rPr>
          <w:rFonts w:asciiTheme="majorHAnsi" w:hAnsiTheme="majorHAnsi"/>
          <w:lang w:val="en"/>
        </w:rPr>
        <w:t xml:space="preserve"> </w:t>
      </w:r>
      <w:r w:rsidR="5988F3D9" w:rsidRPr="309A3CE3">
        <w:rPr>
          <w:rFonts w:asciiTheme="majorHAnsi" w:hAnsiTheme="majorHAnsi"/>
          <w:lang w:val="en"/>
        </w:rPr>
        <w:t>In</w:t>
      </w:r>
      <w:r w:rsidR="06922BC9" w:rsidRPr="309A3CE3">
        <w:rPr>
          <w:rFonts w:asciiTheme="majorHAnsi" w:hAnsiTheme="majorHAnsi"/>
          <w:lang w:val="en"/>
        </w:rPr>
        <w:t xml:space="preserve"> 14.3%</w:t>
      </w:r>
      <w:r w:rsidR="5988F3D9" w:rsidRPr="309A3CE3">
        <w:rPr>
          <w:rFonts w:asciiTheme="majorHAnsi" w:hAnsiTheme="majorHAnsi"/>
          <w:lang w:val="en"/>
        </w:rPr>
        <w:t xml:space="preserve"> of patients, treatment with ofatumumab resulted in a decrease in IgM </w:t>
      </w:r>
      <w:r w:rsidR="3118EB08" w:rsidRPr="309A3CE3">
        <w:rPr>
          <w:rFonts w:asciiTheme="majorHAnsi" w:hAnsiTheme="majorHAnsi"/>
          <w:lang w:val="en"/>
        </w:rPr>
        <w:t>that</w:t>
      </w:r>
      <w:r w:rsidR="5988F3D9" w:rsidRPr="309A3CE3">
        <w:rPr>
          <w:rFonts w:asciiTheme="majorHAnsi" w:hAnsiTheme="majorHAnsi"/>
          <w:lang w:val="en"/>
        </w:rPr>
        <w:t xml:space="preserve"> reached a value below 0.34 g/</w:t>
      </w:r>
      <w:r w:rsidR="00592249">
        <w:rPr>
          <w:rFonts w:asciiTheme="majorHAnsi" w:hAnsiTheme="majorHAnsi"/>
          <w:lang w:val="en"/>
        </w:rPr>
        <w:t>L</w:t>
      </w:r>
      <w:r w:rsidR="5988F3D9" w:rsidRPr="309A3CE3">
        <w:rPr>
          <w:rFonts w:asciiTheme="majorHAnsi" w:hAnsiTheme="majorHAnsi"/>
          <w:lang w:val="en"/>
        </w:rPr>
        <w:t xml:space="preserve">. </w:t>
      </w:r>
      <w:r w:rsidR="00E60B4A" w:rsidRPr="309A3CE3">
        <w:rPr>
          <w:rFonts w:asciiTheme="majorHAnsi" w:hAnsiTheme="majorHAnsi"/>
          <w:lang w:val="en"/>
        </w:rPr>
        <w:t>Ofatumumab was assoc</w:t>
      </w:r>
      <w:r w:rsidR="052F8655" w:rsidRPr="309A3CE3">
        <w:rPr>
          <w:rFonts w:asciiTheme="majorHAnsi" w:hAnsiTheme="majorHAnsi"/>
          <w:lang w:val="en"/>
        </w:rPr>
        <w:t>ia</w:t>
      </w:r>
      <w:r w:rsidR="00E60B4A" w:rsidRPr="309A3CE3">
        <w:rPr>
          <w:rFonts w:asciiTheme="majorHAnsi" w:hAnsiTheme="majorHAnsi"/>
          <w:lang w:val="en"/>
        </w:rPr>
        <w:t>ted with a transient decrease of 4.3% in mean IgG levels after 48 weeks of treatment but an increase of 2.2% after 96 weeks.</w:t>
      </w:r>
    </w:p>
    <w:p w14:paraId="6E670F52" w14:textId="77777777" w:rsidR="001A3992" w:rsidRDefault="001A3992" w:rsidP="001A3992">
      <w:pPr>
        <w:pStyle w:val="Heading2"/>
        <w:keepNext/>
        <w:keepLines/>
        <w:spacing w:before="0" w:after="120"/>
      </w:pPr>
      <w:r>
        <w:lastRenderedPageBreak/>
        <w:t>Interactions with other medicines and other forms of interactions</w:t>
      </w:r>
    </w:p>
    <w:p w14:paraId="02C39E5A" w14:textId="77777777" w:rsidR="009506C9" w:rsidRPr="000A2FCD" w:rsidRDefault="009506C9" w:rsidP="000A2FCD">
      <w:pPr>
        <w:rPr>
          <w:rFonts w:asciiTheme="majorHAnsi" w:hAnsiTheme="majorHAnsi" w:cstheme="minorHAnsi"/>
          <w:lang w:val="en"/>
        </w:rPr>
      </w:pPr>
      <w:r w:rsidRPr="000A2FCD">
        <w:rPr>
          <w:rFonts w:asciiTheme="majorHAnsi" w:hAnsiTheme="majorHAnsi" w:cstheme="minorHAnsi"/>
          <w:lang w:val="en"/>
        </w:rPr>
        <w:t xml:space="preserve">Ofatumumab does not share a common clearance pathway with chemical drugs that are metabolized by the cytochrome P450 system or other drug metabolizing enzymes. Additionally, there is no evidence that CD20 monoclonal antibodies (mAbs) are involved in the regulation of the expression of drug metabolizing enzymes. Interactions between </w:t>
      </w:r>
      <w:r w:rsidR="00510660">
        <w:rPr>
          <w:rFonts w:asciiTheme="majorHAnsi" w:hAnsiTheme="majorHAnsi" w:cstheme="minorHAnsi"/>
          <w:lang w:val="en"/>
        </w:rPr>
        <w:t>Kesimpta</w:t>
      </w:r>
      <w:r w:rsidRPr="000A2FCD">
        <w:rPr>
          <w:rFonts w:asciiTheme="majorHAnsi" w:hAnsiTheme="majorHAnsi" w:cstheme="minorHAnsi"/>
          <w:lang w:val="en"/>
        </w:rPr>
        <w:t xml:space="preserve"> and other medicinal products have not been investigated in formal studies.</w:t>
      </w:r>
    </w:p>
    <w:p w14:paraId="259E82FE" w14:textId="77777777" w:rsidR="009506C9" w:rsidRPr="000A2FCD" w:rsidRDefault="009506C9" w:rsidP="000A2FCD">
      <w:pPr>
        <w:pStyle w:val="Heading3"/>
        <w:rPr>
          <w:b w:val="0"/>
          <w:u w:val="single"/>
        </w:rPr>
      </w:pPr>
      <w:r w:rsidRPr="000A2FCD">
        <w:rPr>
          <w:b w:val="0"/>
          <w:u w:val="single"/>
        </w:rPr>
        <w:t>Vaccinations</w:t>
      </w:r>
    </w:p>
    <w:p w14:paraId="4D1408C4" w14:textId="77777777" w:rsidR="009506C9" w:rsidRPr="000A2FCD" w:rsidRDefault="009506C9" w:rsidP="000A2FCD">
      <w:pPr>
        <w:rPr>
          <w:rFonts w:asciiTheme="majorHAnsi" w:hAnsiTheme="majorHAnsi" w:cstheme="minorHAnsi"/>
          <w:lang w:val="en"/>
        </w:rPr>
      </w:pPr>
      <w:r w:rsidRPr="000A2FCD">
        <w:rPr>
          <w:rFonts w:asciiTheme="majorHAnsi" w:hAnsiTheme="majorHAnsi" w:cstheme="minorHAnsi"/>
          <w:lang w:val="en"/>
        </w:rPr>
        <w:t xml:space="preserve">The safety of and the ability to generate a primary or anamnestic (recall) response to immunization with live, live-attenuated or inactivated vaccines during ofatumumab treatment has not been investigated. The response to vaccination could be impaired when B-cells are depleted. It is recommended that patients complete immunizations prior to the start of </w:t>
      </w:r>
      <w:r w:rsidR="00510660">
        <w:rPr>
          <w:rFonts w:asciiTheme="majorHAnsi" w:hAnsiTheme="majorHAnsi" w:cstheme="minorHAnsi"/>
          <w:lang w:val="en"/>
        </w:rPr>
        <w:t>Kesimpta</w:t>
      </w:r>
      <w:r w:rsidRPr="000A2FCD">
        <w:rPr>
          <w:rFonts w:asciiTheme="majorHAnsi" w:hAnsiTheme="majorHAnsi" w:cstheme="minorHAnsi"/>
          <w:lang w:val="en"/>
        </w:rPr>
        <w:t xml:space="preserve"> therapy (see s</w:t>
      </w:r>
      <w:r w:rsidR="000A2FCD">
        <w:rPr>
          <w:rFonts w:asciiTheme="majorHAnsi" w:hAnsiTheme="majorHAnsi" w:cstheme="minorHAnsi"/>
          <w:lang w:val="en"/>
        </w:rPr>
        <w:t>ection 4.4 Special w</w:t>
      </w:r>
      <w:r w:rsidRPr="000A2FCD">
        <w:rPr>
          <w:rFonts w:asciiTheme="majorHAnsi" w:hAnsiTheme="majorHAnsi" w:cstheme="minorHAnsi"/>
          <w:lang w:val="en"/>
        </w:rPr>
        <w:t>arnings and precautions</w:t>
      </w:r>
      <w:r w:rsidR="000A2FCD">
        <w:rPr>
          <w:rFonts w:asciiTheme="majorHAnsi" w:hAnsiTheme="majorHAnsi" w:cstheme="minorHAnsi"/>
          <w:lang w:val="en"/>
        </w:rPr>
        <w:t xml:space="preserve"> for use</w:t>
      </w:r>
      <w:r w:rsidRPr="000A2FCD">
        <w:rPr>
          <w:rFonts w:asciiTheme="majorHAnsi" w:hAnsiTheme="majorHAnsi" w:cstheme="minorHAnsi"/>
          <w:lang w:val="en"/>
        </w:rPr>
        <w:t>).</w:t>
      </w:r>
    </w:p>
    <w:p w14:paraId="14A1246B" w14:textId="77777777" w:rsidR="009506C9" w:rsidRPr="000A2FCD" w:rsidRDefault="009506C9" w:rsidP="000A2FCD">
      <w:pPr>
        <w:pStyle w:val="Heading3"/>
        <w:rPr>
          <w:b w:val="0"/>
          <w:u w:val="single"/>
        </w:rPr>
      </w:pPr>
      <w:r w:rsidRPr="000A2FCD">
        <w:rPr>
          <w:b w:val="0"/>
          <w:u w:val="single"/>
        </w:rPr>
        <w:t>Other Immunosuppressive or Immune-Modulating Therapies</w:t>
      </w:r>
    </w:p>
    <w:p w14:paraId="04FECEDA" w14:textId="017D64EE" w:rsidR="009506C9" w:rsidRPr="000A2FCD" w:rsidRDefault="6BE4774C" w:rsidP="16DB2983">
      <w:pPr>
        <w:rPr>
          <w:rFonts w:asciiTheme="majorHAnsi" w:hAnsiTheme="majorHAnsi"/>
          <w:lang w:val="en"/>
        </w:rPr>
      </w:pPr>
      <w:r w:rsidRPr="662BBB86">
        <w:rPr>
          <w:rFonts w:asciiTheme="majorHAnsi" w:hAnsiTheme="majorHAnsi"/>
          <w:lang w:val="en"/>
        </w:rPr>
        <w:t>The risk of additive immune system effects should be considered when co</w:t>
      </w:r>
      <w:r w:rsidR="5B7CA1F2" w:rsidRPr="662BBB86">
        <w:rPr>
          <w:rFonts w:asciiTheme="majorHAnsi" w:hAnsiTheme="majorHAnsi"/>
          <w:lang w:val="en"/>
        </w:rPr>
        <w:t>-</w:t>
      </w:r>
      <w:r w:rsidRPr="662BBB86">
        <w:rPr>
          <w:rFonts w:asciiTheme="majorHAnsi" w:hAnsiTheme="majorHAnsi"/>
          <w:lang w:val="en"/>
        </w:rPr>
        <w:t xml:space="preserve">administering immunosuppressive therapies with </w:t>
      </w:r>
      <w:r w:rsidR="02BD919C" w:rsidRPr="662BBB86">
        <w:rPr>
          <w:rFonts w:asciiTheme="majorHAnsi" w:hAnsiTheme="majorHAnsi"/>
          <w:lang w:val="en"/>
        </w:rPr>
        <w:t>Kesimpta</w:t>
      </w:r>
      <w:r w:rsidRPr="662BBB86">
        <w:rPr>
          <w:rFonts w:asciiTheme="majorHAnsi" w:hAnsiTheme="majorHAnsi"/>
          <w:lang w:val="en"/>
        </w:rPr>
        <w:t>.</w:t>
      </w:r>
    </w:p>
    <w:p w14:paraId="3E523A97" w14:textId="004B9BE0" w:rsidR="009506C9" w:rsidRPr="000A2FCD" w:rsidRDefault="009506C9" w:rsidP="009506C9">
      <w:pPr>
        <w:rPr>
          <w:rFonts w:asciiTheme="majorHAnsi" w:hAnsiTheme="majorHAnsi" w:cstheme="minorHAnsi"/>
          <w:lang w:val="en"/>
        </w:rPr>
      </w:pPr>
      <w:r w:rsidRPr="000A2FCD">
        <w:rPr>
          <w:rFonts w:asciiTheme="majorHAnsi" w:hAnsiTheme="majorHAnsi" w:cstheme="minorHAnsi"/>
          <w:lang w:val="en"/>
        </w:rPr>
        <w:t xml:space="preserve">When </w:t>
      </w:r>
      <w:r w:rsidR="00C61C06" w:rsidRPr="00C61C06">
        <w:rPr>
          <w:rFonts w:asciiTheme="majorHAnsi" w:hAnsiTheme="majorHAnsi" w:cstheme="minorHAnsi"/>
          <w:lang w:val="en"/>
        </w:rPr>
        <w:t>initiating Kesimpta after other immunosuppressive therapies</w:t>
      </w:r>
      <w:r w:rsidR="00C61C06">
        <w:rPr>
          <w:rFonts w:asciiTheme="majorHAnsi" w:hAnsiTheme="majorHAnsi" w:cstheme="minorHAnsi"/>
          <w:lang w:val="en"/>
        </w:rPr>
        <w:t xml:space="preserve"> </w:t>
      </w:r>
      <w:r w:rsidRPr="000A2FCD">
        <w:rPr>
          <w:rFonts w:asciiTheme="majorHAnsi" w:hAnsiTheme="majorHAnsi" w:cstheme="minorHAnsi"/>
          <w:lang w:val="en"/>
        </w:rPr>
        <w:t>with prolonged immune effects</w:t>
      </w:r>
      <w:r w:rsidR="00C61C06" w:rsidRPr="00C61C06">
        <w:t xml:space="preserve"> </w:t>
      </w:r>
      <w:r w:rsidR="00C61C06" w:rsidRPr="00C61C06">
        <w:rPr>
          <w:rFonts w:asciiTheme="majorHAnsi" w:hAnsiTheme="majorHAnsi" w:cstheme="minorHAnsi"/>
          <w:lang w:val="en"/>
        </w:rPr>
        <w:t>or initiating other immunosuppressive therapies with prolonged immune effects after Kesimpta</w:t>
      </w:r>
      <w:r w:rsidRPr="000A2FCD">
        <w:rPr>
          <w:rFonts w:asciiTheme="majorHAnsi" w:hAnsiTheme="majorHAnsi" w:cstheme="minorHAnsi"/>
          <w:lang w:val="en"/>
        </w:rPr>
        <w:t>, the duration and mode of action of these medicinal products should be taken into account because of potential additive immunosuppressive effects.</w:t>
      </w:r>
    </w:p>
    <w:p w14:paraId="739E91F0" w14:textId="77777777" w:rsidR="001A3992" w:rsidRDefault="001A3992" w:rsidP="001A3992">
      <w:pPr>
        <w:pStyle w:val="Heading2"/>
        <w:spacing w:before="0" w:after="120"/>
      </w:pPr>
      <w:r>
        <w:t xml:space="preserve">Fertility, pregnancy and lactation </w:t>
      </w:r>
    </w:p>
    <w:p w14:paraId="25519149" w14:textId="77777777" w:rsidR="001A3992" w:rsidRDefault="001A3992" w:rsidP="001A3992">
      <w:pPr>
        <w:pStyle w:val="Heading3"/>
        <w:spacing w:before="0" w:after="120"/>
      </w:pPr>
      <w:r w:rsidRPr="00B878CC">
        <w:t>Effects on fertility</w:t>
      </w:r>
    </w:p>
    <w:p w14:paraId="67C5A95A" w14:textId="7195CC54" w:rsidR="008F6F8F" w:rsidRDefault="000A2FCD" w:rsidP="6A9A3DCD">
      <w:pPr>
        <w:rPr>
          <w:rFonts w:asciiTheme="majorHAnsi" w:hAnsiTheme="majorHAnsi"/>
          <w:lang w:val="en"/>
        </w:rPr>
      </w:pPr>
      <w:r w:rsidRPr="6A9A3DCD">
        <w:rPr>
          <w:rFonts w:asciiTheme="majorHAnsi" w:hAnsiTheme="majorHAnsi"/>
          <w:lang w:val="en"/>
        </w:rPr>
        <w:t xml:space="preserve">There are no data on the effect of </w:t>
      </w:r>
      <w:r w:rsidR="001510A5">
        <w:rPr>
          <w:rFonts w:asciiTheme="majorHAnsi" w:hAnsiTheme="majorHAnsi"/>
          <w:lang w:val="en"/>
        </w:rPr>
        <w:t>Kesimpta</w:t>
      </w:r>
      <w:r w:rsidR="001510A5" w:rsidRPr="6A9A3DCD">
        <w:rPr>
          <w:rFonts w:asciiTheme="majorHAnsi" w:hAnsiTheme="majorHAnsi"/>
          <w:lang w:val="en"/>
        </w:rPr>
        <w:t xml:space="preserve"> </w:t>
      </w:r>
      <w:r w:rsidRPr="6A9A3DCD">
        <w:rPr>
          <w:rFonts w:asciiTheme="majorHAnsi" w:hAnsiTheme="majorHAnsi"/>
          <w:lang w:val="en"/>
        </w:rPr>
        <w:t>on human fertility.</w:t>
      </w:r>
      <w:r w:rsidR="63E29E3B" w:rsidRPr="6A9A3DCD">
        <w:rPr>
          <w:rFonts w:asciiTheme="majorHAnsi" w:hAnsiTheme="majorHAnsi"/>
          <w:lang w:val="en"/>
        </w:rPr>
        <w:t xml:space="preserve"> </w:t>
      </w:r>
      <w:r w:rsidR="001510A5" w:rsidRPr="001510A5">
        <w:rPr>
          <w:rFonts w:asciiTheme="majorHAnsi" w:hAnsiTheme="majorHAnsi"/>
          <w:lang w:val="en"/>
        </w:rPr>
        <w:t xml:space="preserve">No effects on fertility parameters such as reproductive organs, menstrual cycle and semen analysis were observed in male and female cynomolgus monkeys that were administered ofatumumab at intravenous doses up to 100 mg/kg weekly followed by 20 mg/kg bi-weekly for 13 weeks (&gt;260 times the systemic exposure [based on AUC]). </w:t>
      </w:r>
    </w:p>
    <w:p w14:paraId="056E3C24" w14:textId="1ACCAF46" w:rsidR="008F6F8F" w:rsidRPr="000A2FCD" w:rsidRDefault="008F6F8F" w:rsidP="008F6F8F">
      <w:pPr>
        <w:pStyle w:val="Heading3"/>
        <w:rPr>
          <w:b w:val="0"/>
          <w:u w:val="single"/>
        </w:rPr>
      </w:pPr>
      <w:r>
        <w:rPr>
          <w:b w:val="0"/>
          <w:u w:val="single"/>
        </w:rPr>
        <w:t>Women of childbearing potential</w:t>
      </w:r>
      <w:r w:rsidRPr="000A2FCD">
        <w:rPr>
          <w:b w:val="0"/>
          <w:u w:val="single"/>
        </w:rPr>
        <w:t xml:space="preserve"> </w:t>
      </w:r>
    </w:p>
    <w:p w14:paraId="7569393E" w14:textId="0C0479C3" w:rsidR="000A2FCD" w:rsidRPr="000A2FCD" w:rsidRDefault="008F6F8F" w:rsidP="6A9A3DCD">
      <w:pPr>
        <w:rPr>
          <w:rFonts w:asciiTheme="majorHAnsi" w:hAnsiTheme="majorHAnsi"/>
          <w:lang w:val="en"/>
        </w:rPr>
      </w:pPr>
      <w:r w:rsidRPr="000A2FCD">
        <w:rPr>
          <w:rFonts w:asciiTheme="majorHAnsi" w:hAnsiTheme="majorHAnsi" w:cstheme="minorHAnsi"/>
          <w:lang w:val="en"/>
        </w:rPr>
        <w:t xml:space="preserve">Females of childbearing potential should use effective contraception (methods that result in less than 1% pregnancy rates) while receiving </w:t>
      </w:r>
      <w:r>
        <w:rPr>
          <w:rFonts w:asciiTheme="majorHAnsi" w:hAnsiTheme="majorHAnsi" w:cstheme="minorHAnsi"/>
          <w:lang w:val="en"/>
        </w:rPr>
        <w:t>Kesimpta</w:t>
      </w:r>
      <w:r w:rsidRPr="000A2FCD">
        <w:rPr>
          <w:rFonts w:asciiTheme="majorHAnsi" w:hAnsiTheme="majorHAnsi" w:cstheme="minorHAnsi"/>
          <w:lang w:val="en"/>
        </w:rPr>
        <w:t xml:space="preserve"> and for 6 months after the last treatment of </w:t>
      </w:r>
      <w:r>
        <w:rPr>
          <w:rFonts w:asciiTheme="majorHAnsi" w:hAnsiTheme="majorHAnsi" w:cstheme="minorHAnsi"/>
          <w:lang w:val="en"/>
        </w:rPr>
        <w:t>Kesimpta</w:t>
      </w:r>
      <w:r w:rsidRPr="000A2FCD">
        <w:rPr>
          <w:rFonts w:asciiTheme="majorHAnsi" w:hAnsiTheme="majorHAnsi" w:cstheme="minorHAnsi"/>
          <w:lang w:val="en"/>
        </w:rPr>
        <w:t>.</w:t>
      </w:r>
    </w:p>
    <w:p w14:paraId="24A5EEB4" w14:textId="77777777" w:rsidR="001A3992" w:rsidRDefault="001A3992" w:rsidP="309A3CE3">
      <w:pPr>
        <w:pStyle w:val="Heading3"/>
        <w:spacing w:before="0" w:after="120"/>
        <w:rPr>
          <w:rFonts w:cstheme="minorBidi"/>
        </w:rPr>
      </w:pPr>
      <w:r>
        <w:t xml:space="preserve">Use in pregnancy </w:t>
      </w:r>
      <w:r w:rsidR="005B2812" w:rsidRPr="309A3CE3">
        <w:rPr>
          <w:rFonts w:cstheme="minorBidi"/>
        </w:rPr>
        <w:t xml:space="preserve">– Pregnancy Category </w:t>
      </w:r>
      <w:r w:rsidR="000A2FCD" w:rsidRPr="309A3CE3">
        <w:rPr>
          <w:rFonts w:cstheme="minorBidi"/>
        </w:rPr>
        <w:t>C</w:t>
      </w:r>
    </w:p>
    <w:p w14:paraId="082CFB71" w14:textId="41F2E051" w:rsidR="00DB154B" w:rsidRPr="00DB154B" w:rsidRDefault="000A2FCD" w:rsidP="00DB154B">
      <w:pPr>
        <w:rPr>
          <w:rFonts w:asciiTheme="majorHAnsi" w:hAnsiTheme="majorHAnsi"/>
          <w:lang w:val="en"/>
        </w:rPr>
      </w:pPr>
      <w:r w:rsidRPr="00DB154B">
        <w:rPr>
          <w:rFonts w:asciiTheme="majorHAnsi" w:hAnsiTheme="majorHAnsi"/>
          <w:lang w:val="en"/>
        </w:rPr>
        <w:t xml:space="preserve">There are </w:t>
      </w:r>
      <w:r w:rsidR="00DB154B" w:rsidRPr="00DB154B">
        <w:rPr>
          <w:rFonts w:asciiTheme="majorHAnsi" w:hAnsiTheme="majorHAnsi"/>
          <w:lang w:val="en"/>
        </w:rPr>
        <w:t>no studies</w:t>
      </w:r>
      <w:r w:rsidRPr="00DB154B">
        <w:rPr>
          <w:rFonts w:asciiTheme="majorHAnsi" w:hAnsiTheme="majorHAnsi"/>
          <w:lang w:val="en"/>
        </w:rPr>
        <w:t xml:space="preserve"> of </w:t>
      </w:r>
      <w:r w:rsidR="00DB154B" w:rsidRPr="00DB154B">
        <w:rPr>
          <w:rFonts w:asciiTheme="majorHAnsi" w:hAnsiTheme="majorHAnsi"/>
          <w:lang w:val="en"/>
        </w:rPr>
        <w:t xml:space="preserve">Kesimpta </w:t>
      </w:r>
      <w:r w:rsidRPr="00DB154B">
        <w:rPr>
          <w:rFonts w:asciiTheme="majorHAnsi" w:hAnsiTheme="majorHAnsi"/>
          <w:lang w:val="en"/>
        </w:rPr>
        <w:t xml:space="preserve">in pregnant women. </w:t>
      </w:r>
    </w:p>
    <w:p w14:paraId="4802BAEF" w14:textId="02D5633D" w:rsidR="00DB154B" w:rsidRPr="00DB154B" w:rsidRDefault="00DB154B" w:rsidP="00DB154B">
      <w:pPr>
        <w:rPr>
          <w:rFonts w:asciiTheme="majorHAnsi" w:hAnsiTheme="majorHAnsi"/>
          <w:lang w:val="en"/>
        </w:rPr>
      </w:pPr>
      <w:r w:rsidRPr="00DB154B">
        <w:rPr>
          <w:rFonts w:asciiTheme="majorHAnsi" w:hAnsiTheme="majorHAnsi"/>
          <w:lang w:val="en"/>
        </w:rPr>
        <w:t>In the embryofetal development study in pregnant cynomolgus monkeys, ofatumumab was administered intravenously at doses up to 10</w:t>
      </w:r>
      <w:r w:rsidR="00EF1C58">
        <w:rPr>
          <w:rFonts w:asciiTheme="majorHAnsi" w:hAnsiTheme="majorHAnsi"/>
          <w:lang w:val="en"/>
        </w:rPr>
        <w:t>0</w:t>
      </w:r>
      <w:r w:rsidRPr="00DB154B">
        <w:rPr>
          <w:rFonts w:asciiTheme="majorHAnsi" w:hAnsiTheme="majorHAnsi"/>
          <w:lang w:val="en"/>
        </w:rPr>
        <w:t xml:space="preserve"> mg/kg/week (1280 times the systemic exposure [AUC] in patients). Ofatumumab did not cause maternal toxicity or embryofetal harm. In a separate pre-and postnatal development study, ofatumumab given intravenously at doses up to 100 mg/kg weekly followed by 20 mg/kg bi-weekly did not cause any adverse developmental effects on neonates (160 times the exposure in patients, based on AUC). </w:t>
      </w:r>
    </w:p>
    <w:p w14:paraId="35990AC3" w14:textId="5CCF3600" w:rsidR="000A2FCD" w:rsidRPr="00DB154B" w:rsidRDefault="00DB154B" w:rsidP="00DB154B">
      <w:pPr>
        <w:rPr>
          <w:rFonts w:asciiTheme="majorHAnsi" w:hAnsiTheme="majorHAnsi"/>
          <w:lang w:val="en"/>
        </w:rPr>
      </w:pPr>
      <w:r w:rsidRPr="00DB154B">
        <w:rPr>
          <w:rFonts w:asciiTheme="majorHAnsi" w:hAnsiTheme="majorHAnsi"/>
          <w:lang w:val="en"/>
        </w:rPr>
        <w:lastRenderedPageBreak/>
        <w:t>Ofatumumab, like other IgG antibodies, was shown to cross the placental barrier in cynomolgus monkeys. It is not known whether KESIMPTA can cause fetal harm when administered to pregnant women. KESIMPTA should be used in pregnancy only if the potential benefit justifies the potential risk to the mother or fetus.</w:t>
      </w:r>
    </w:p>
    <w:p w14:paraId="4B3E9C7A" w14:textId="77777777" w:rsidR="000A2FCD" w:rsidRPr="000A2FCD" w:rsidRDefault="000A2FCD" w:rsidP="000A2FCD">
      <w:pPr>
        <w:rPr>
          <w:rFonts w:asciiTheme="majorHAnsi" w:hAnsiTheme="majorHAnsi" w:cstheme="minorHAnsi"/>
          <w:lang w:val="en"/>
        </w:rPr>
      </w:pPr>
      <w:r w:rsidRPr="000A2FCD">
        <w:rPr>
          <w:rFonts w:asciiTheme="majorHAnsi" w:hAnsiTheme="majorHAnsi" w:cstheme="minorHAnsi"/>
          <w:lang w:val="en"/>
        </w:rPr>
        <w:t>Transient peripheral B-cell depletion and lymphocytopenia have been reported in infants born to mothers exposed to other anti-CD20 antibodies during pregnancy. The potential duration of B-cell depletion in infants exposed to ofatumumab in utero, and the impact of B</w:t>
      </w:r>
      <w:r w:rsidRPr="000A2FCD">
        <w:rPr>
          <w:rFonts w:asciiTheme="majorHAnsi" w:hAnsiTheme="majorHAnsi" w:cstheme="minorHAnsi"/>
          <w:lang w:val="en"/>
        </w:rPr>
        <w:noBreakHyphen/>
        <w:t xml:space="preserve">cell depletion on the safety and effectiveness of vaccines, are unknown (see sections </w:t>
      </w:r>
      <w:r>
        <w:rPr>
          <w:rFonts w:asciiTheme="majorHAnsi" w:hAnsiTheme="majorHAnsi" w:cstheme="minorHAnsi"/>
          <w:lang w:val="en"/>
        </w:rPr>
        <w:t>4.4 Special w</w:t>
      </w:r>
      <w:r w:rsidRPr="000A2FCD">
        <w:rPr>
          <w:rFonts w:asciiTheme="majorHAnsi" w:hAnsiTheme="majorHAnsi" w:cstheme="minorHAnsi"/>
          <w:lang w:val="en"/>
        </w:rPr>
        <w:t>arnings and precautions</w:t>
      </w:r>
      <w:r>
        <w:rPr>
          <w:rFonts w:asciiTheme="majorHAnsi" w:hAnsiTheme="majorHAnsi" w:cstheme="minorHAnsi"/>
          <w:lang w:val="en"/>
        </w:rPr>
        <w:t xml:space="preserve"> for use</w:t>
      </w:r>
      <w:r w:rsidRPr="000A2FCD">
        <w:rPr>
          <w:rFonts w:asciiTheme="majorHAnsi" w:hAnsiTheme="majorHAnsi" w:cstheme="minorHAnsi"/>
          <w:lang w:val="en"/>
        </w:rPr>
        <w:t xml:space="preserve"> and </w:t>
      </w:r>
      <w:r w:rsidR="00934EFE" w:rsidRPr="00934EFE">
        <w:rPr>
          <w:rFonts w:asciiTheme="majorHAnsi" w:hAnsiTheme="majorHAnsi" w:cstheme="minorHAnsi"/>
          <w:lang w:val="en"/>
        </w:rPr>
        <w:t xml:space="preserve">see section </w:t>
      </w:r>
      <w:r w:rsidR="00934EFE">
        <w:rPr>
          <w:rFonts w:asciiTheme="majorHAnsi" w:hAnsiTheme="majorHAnsi" w:cstheme="minorHAnsi"/>
          <w:lang w:val="en"/>
        </w:rPr>
        <w:t xml:space="preserve">5 </w:t>
      </w:r>
      <w:r w:rsidR="00934EFE" w:rsidRPr="00934EFE">
        <w:rPr>
          <w:rFonts w:asciiTheme="majorHAnsi" w:hAnsiTheme="majorHAnsi" w:cstheme="minorHAnsi"/>
          <w:lang w:val="en"/>
        </w:rPr>
        <w:t>Pharmacological properties</w:t>
      </w:r>
      <w:r w:rsidRPr="000A2FCD">
        <w:rPr>
          <w:rFonts w:asciiTheme="majorHAnsi" w:hAnsiTheme="majorHAnsi" w:cstheme="minorHAnsi"/>
          <w:lang w:val="en"/>
        </w:rPr>
        <w:t>).</w:t>
      </w:r>
    </w:p>
    <w:p w14:paraId="3C05D2A8" w14:textId="77777777" w:rsidR="000A2FCD" w:rsidRDefault="000A2FCD" w:rsidP="000A2FCD">
      <w:pPr>
        <w:rPr>
          <w:rFonts w:asciiTheme="majorHAnsi" w:hAnsiTheme="majorHAnsi" w:cstheme="minorHAnsi"/>
          <w:lang w:val="en"/>
        </w:rPr>
      </w:pPr>
      <w:r w:rsidRPr="000A2FCD">
        <w:rPr>
          <w:rFonts w:asciiTheme="majorHAnsi" w:hAnsiTheme="majorHAnsi" w:cstheme="minorHAnsi"/>
          <w:lang w:val="en"/>
        </w:rPr>
        <w:t>Epidemiologic studies from USA, Canada, major EU countries and South American countries have shown that the risk of birth defects in MS population is similar to that in the general population. For spontaneous abortions and still births, the background risk in the MS population in the US appears to be similar to that in the general US population.</w:t>
      </w:r>
    </w:p>
    <w:p w14:paraId="35AF8182" w14:textId="77777777" w:rsidR="001A3992" w:rsidRDefault="001A3992" w:rsidP="001A3992">
      <w:pPr>
        <w:pStyle w:val="Heading3"/>
        <w:spacing w:before="0" w:after="120"/>
      </w:pPr>
      <w:r w:rsidRPr="00B878CC">
        <w:t>Use in</w:t>
      </w:r>
      <w:r w:rsidR="000A2FCD">
        <w:t xml:space="preserve"> lactation</w:t>
      </w:r>
    </w:p>
    <w:p w14:paraId="36569750" w14:textId="03DAD1AA" w:rsidR="000A2FCD" w:rsidRPr="000A2FCD" w:rsidRDefault="000A2FCD" w:rsidP="000A2FCD">
      <w:pPr>
        <w:rPr>
          <w:rFonts w:asciiTheme="majorHAnsi" w:hAnsiTheme="majorHAnsi" w:cstheme="minorHAnsi"/>
          <w:lang w:val="en"/>
        </w:rPr>
      </w:pPr>
      <w:r w:rsidRPr="000A2FCD">
        <w:rPr>
          <w:rFonts w:asciiTheme="majorHAnsi" w:hAnsiTheme="majorHAnsi" w:cstheme="minorHAnsi"/>
          <w:lang w:val="en"/>
        </w:rPr>
        <w:t xml:space="preserve">The use of </w:t>
      </w:r>
      <w:r w:rsidR="00541D2B">
        <w:rPr>
          <w:rFonts w:asciiTheme="majorHAnsi" w:hAnsiTheme="majorHAnsi" w:cstheme="minorHAnsi"/>
          <w:lang w:val="en"/>
        </w:rPr>
        <w:t>Kesimpta</w:t>
      </w:r>
      <w:r w:rsidR="00541D2B" w:rsidRPr="000A2FCD">
        <w:rPr>
          <w:rFonts w:asciiTheme="majorHAnsi" w:hAnsiTheme="majorHAnsi" w:cstheme="minorHAnsi"/>
          <w:lang w:val="en"/>
        </w:rPr>
        <w:t xml:space="preserve"> </w:t>
      </w:r>
      <w:r w:rsidRPr="000A2FCD">
        <w:rPr>
          <w:rFonts w:asciiTheme="majorHAnsi" w:hAnsiTheme="majorHAnsi" w:cstheme="minorHAnsi"/>
          <w:lang w:val="en"/>
        </w:rPr>
        <w:t xml:space="preserve">in women during lactation has not been studied. It is unknown whether ofatumumab is transferred into human milk; however, human IgG is present in human milk. There are no data on the effects of </w:t>
      </w:r>
      <w:r w:rsidR="00510660">
        <w:rPr>
          <w:rFonts w:asciiTheme="majorHAnsi" w:hAnsiTheme="majorHAnsi" w:cstheme="minorHAnsi"/>
          <w:lang w:val="en"/>
        </w:rPr>
        <w:t>Kesimpta</w:t>
      </w:r>
      <w:r w:rsidRPr="000A2FCD">
        <w:rPr>
          <w:rFonts w:asciiTheme="majorHAnsi" w:hAnsiTheme="majorHAnsi" w:cstheme="minorHAnsi"/>
          <w:lang w:val="en"/>
        </w:rPr>
        <w:t xml:space="preserve"> on the breastfed infant or on milk production. Published data suggest that antibodies in breast milk do not enter the neonatal and infant circulations in substantial amounts.</w:t>
      </w:r>
      <w:r w:rsidRPr="000A2FCD" w:rsidDel="00B83E65">
        <w:rPr>
          <w:rFonts w:asciiTheme="majorHAnsi" w:hAnsiTheme="majorHAnsi" w:cstheme="minorHAnsi"/>
          <w:lang w:val="en"/>
        </w:rPr>
        <w:t xml:space="preserve"> </w:t>
      </w:r>
      <w:r w:rsidRPr="000A2FCD">
        <w:rPr>
          <w:rFonts w:asciiTheme="majorHAnsi" w:hAnsiTheme="majorHAnsi" w:cstheme="minorHAnsi"/>
          <w:lang w:val="en"/>
        </w:rPr>
        <w:t xml:space="preserve">The developmental and health benefits of breastfeeding should be considered along with the mother’s clinical need for </w:t>
      </w:r>
      <w:r w:rsidR="00510660">
        <w:rPr>
          <w:rFonts w:asciiTheme="majorHAnsi" w:hAnsiTheme="majorHAnsi" w:cstheme="minorHAnsi"/>
          <w:lang w:val="en"/>
        </w:rPr>
        <w:t>Kesimpta</w:t>
      </w:r>
      <w:r w:rsidRPr="000A2FCD">
        <w:rPr>
          <w:rFonts w:asciiTheme="majorHAnsi" w:hAnsiTheme="majorHAnsi" w:cstheme="minorHAnsi"/>
          <w:lang w:val="en"/>
        </w:rPr>
        <w:t xml:space="preserve"> and any potential adverse effects on the breastfed infant from </w:t>
      </w:r>
      <w:r w:rsidR="00510660">
        <w:rPr>
          <w:rFonts w:asciiTheme="majorHAnsi" w:hAnsiTheme="majorHAnsi" w:cstheme="minorHAnsi"/>
          <w:lang w:val="en"/>
        </w:rPr>
        <w:t>Kesimpta</w:t>
      </w:r>
      <w:r w:rsidRPr="000A2FCD">
        <w:rPr>
          <w:rFonts w:asciiTheme="majorHAnsi" w:hAnsiTheme="majorHAnsi" w:cstheme="minorHAnsi"/>
          <w:lang w:val="en"/>
        </w:rPr>
        <w:t>.</w:t>
      </w:r>
    </w:p>
    <w:p w14:paraId="32F79B59" w14:textId="77777777" w:rsidR="001A3992" w:rsidRDefault="001A3992" w:rsidP="001A3992">
      <w:pPr>
        <w:pStyle w:val="Heading2"/>
        <w:spacing w:before="0" w:after="120"/>
      </w:pPr>
      <w:r w:rsidRPr="00EC3C40">
        <w:t>Effects</w:t>
      </w:r>
      <w:r>
        <w:t xml:space="preserve"> on ability to drive and use machines </w:t>
      </w:r>
    </w:p>
    <w:p w14:paraId="600F8384" w14:textId="77777777" w:rsidR="005B2812" w:rsidRPr="005B2812" w:rsidRDefault="005B2812" w:rsidP="005B2812">
      <w:r w:rsidRPr="00C97499">
        <w:rPr>
          <w:rFonts w:asciiTheme="majorHAnsi" w:hAnsiTheme="majorHAnsi" w:cstheme="minorHAnsi"/>
          <w:lang w:val="en"/>
        </w:rPr>
        <w:t xml:space="preserve">The effects of this medicine on a person's ability to drive and use machines were not assessed as part of </w:t>
      </w:r>
      <w:r w:rsidR="00C97499" w:rsidRPr="00C97499">
        <w:rPr>
          <w:rFonts w:asciiTheme="majorHAnsi" w:hAnsiTheme="majorHAnsi" w:cstheme="minorHAnsi"/>
          <w:lang w:val="en"/>
        </w:rPr>
        <w:t>this</w:t>
      </w:r>
      <w:r w:rsidRPr="00C97499">
        <w:rPr>
          <w:rFonts w:asciiTheme="majorHAnsi" w:hAnsiTheme="majorHAnsi" w:cstheme="minorHAnsi"/>
          <w:lang w:val="en"/>
        </w:rPr>
        <w:t xml:space="preserve"> registration.</w:t>
      </w:r>
      <w:r w:rsidRPr="00497C85">
        <w:rPr>
          <w:rFonts w:asciiTheme="majorHAnsi" w:hAnsiTheme="majorHAnsi" w:cstheme="minorHAnsi"/>
          <w:lang w:val="en"/>
        </w:rPr>
        <w:t xml:space="preserve"> </w:t>
      </w:r>
    </w:p>
    <w:p w14:paraId="4E354528" w14:textId="77777777" w:rsidR="001A3992" w:rsidRDefault="001A3992" w:rsidP="001A3992">
      <w:pPr>
        <w:pStyle w:val="Heading2"/>
        <w:keepNext/>
        <w:keepLines/>
        <w:spacing w:before="0" w:after="120"/>
      </w:pPr>
      <w:r>
        <w:t>Adverse effects (Undesirable effects)</w:t>
      </w:r>
    </w:p>
    <w:p w14:paraId="6CAAE014" w14:textId="77777777" w:rsidR="00390941" w:rsidRPr="007667E7" w:rsidRDefault="00390941" w:rsidP="00390941">
      <w:pPr>
        <w:pStyle w:val="Heading3"/>
      </w:pPr>
      <w:bookmarkStart w:id="14" w:name="_Toc259706920"/>
      <w:bookmarkStart w:id="15" w:name="_Toc259707091"/>
      <w:bookmarkStart w:id="16" w:name="_Toc259707154"/>
      <w:bookmarkStart w:id="17" w:name="_Toc259713096"/>
      <w:r w:rsidRPr="007667E7">
        <w:t>Summary of the safety profile</w:t>
      </w:r>
    </w:p>
    <w:p w14:paraId="72634338" w14:textId="56E9AEC3" w:rsidR="00390941" w:rsidRPr="00390941" w:rsidRDefault="00390941" w:rsidP="662BBB86">
      <w:pPr>
        <w:rPr>
          <w:rFonts w:asciiTheme="majorHAnsi" w:hAnsiTheme="majorHAnsi"/>
          <w:lang w:val="en"/>
        </w:rPr>
      </w:pPr>
      <w:r w:rsidRPr="662BBB86">
        <w:rPr>
          <w:rFonts w:asciiTheme="majorHAnsi" w:hAnsiTheme="majorHAnsi"/>
          <w:lang w:val="en"/>
        </w:rPr>
        <w:t>Approximately 1500 patients with RMS received ofatumumab in clinical studies. In the two Phase 3 pivotal studies</w:t>
      </w:r>
      <w:r w:rsidR="033E4709" w:rsidRPr="662BBB86">
        <w:rPr>
          <w:rFonts w:asciiTheme="majorHAnsi" w:hAnsiTheme="majorHAnsi"/>
          <w:lang w:val="en"/>
        </w:rPr>
        <w:t xml:space="preserve"> comparing ofatumumab and teriflunomide</w:t>
      </w:r>
      <w:r w:rsidRPr="662BBB86">
        <w:rPr>
          <w:rFonts w:asciiTheme="majorHAnsi" w:hAnsiTheme="majorHAnsi"/>
          <w:lang w:val="en"/>
        </w:rPr>
        <w:t xml:space="preserve">, 1882 patients with RMS were randomized, 946 of whom were treated with ofatumumab for a median duration of 85 weeks; 33% of patients receiving ofatumumab were treated for more than 96 weeks (see section </w:t>
      </w:r>
      <w:r w:rsidR="000D4B92" w:rsidRPr="662BBB86">
        <w:rPr>
          <w:rFonts w:asciiTheme="majorHAnsi" w:hAnsiTheme="majorHAnsi"/>
          <w:lang w:val="en"/>
        </w:rPr>
        <w:t>5.1 Pharmacodynamic properties,</w:t>
      </w:r>
      <w:r w:rsidRPr="662BBB86">
        <w:rPr>
          <w:rFonts w:asciiTheme="majorHAnsi" w:hAnsiTheme="majorHAnsi"/>
          <w:lang w:val="en"/>
        </w:rPr>
        <w:t xml:space="preserve"> Clinical Studies). </w:t>
      </w:r>
    </w:p>
    <w:p w14:paraId="6516A12B" w14:textId="77777777" w:rsidR="00390941" w:rsidRPr="00390941" w:rsidRDefault="00390941" w:rsidP="00390941">
      <w:pPr>
        <w:rPr>
          <w:rFonts w:asciiTheme="majorHAnsi" w:hAnsiTheme="majorHAnsi" w:cstheme="minorHAnsi"/>
          <w:lang w:val="en"/>
        </w:rPr>
      </w:pPr>
      <w:r w:rsidRPr="00390941">
        <w:rPr>
          <w:rFonts w:asciiTheme="majorHAnsi" w:hAnsiTheme="majorHAnsi" w:cstheme="minorHAnsi"/>
          <w:lang w:val="en"/>
        </w:rPr>
        <w:t>The proportion of patients with adverse events (AEs) (83.6% versus 84.2%) and the AEs leading to drug discontinuation (5.7% versus 5.2%) were similar in the ofatumumab and teriflunomide groups.</w:t>
      </w:r>
    </w:p>
    <w:p w14:paraId="3031E921" w14:textId="77777777" w:rsidR="00390941" w:rsidRPr="007667E7" w:rsidRDefault="00390941" w:rsidP="00390941">
      <w:pPr>
        <w:pStyle w:val="Heading3"/>
      </w:pPr>
      <w:r w:rsidRPr="007667E7">
        <w:t>Tabulated summary of adverse drug reactions from clinical trials</w:t>
      </w:r>
    </w:p>
    <w:bookmarkEnd w:id="14"/>
    <w:bookmarkEnd w:id="15"/>
    <w:bookmarkEnd w:id="16"/>
    <w:bookmarkEnd w:id="17"/>
    <w:p w14:paraId="05C97028" w14:textId="0CF0B8CB" w:rsidR="00390941" w:rsidRDefault="00390941" w:rsidP="00390941">
      <w:pPr>
        <w:rPr>
          <w:rFonts w:asciiTheme="majorHAnsi" w:hAnsiTheme="majorHAnsi" w:cstheme="minorHAnsi"/>
          <w:lang w:val="en"/>
        </w:rPr>
      </w:pPr>
      <w:r w:rsidRPr="00390941">
        <w:rPr>
          <w:rFonts w:asciiTheme="majorHAnsi" w:hAnsiTheme="majorHAnsi" w:cstheme="minorHAnsi"/>
          <w:lang w:val="en"/>
        </w:rPr>
        <w:t>Adverse drug reactions that have been reported in pivotal clinical studies</w:t>
      </w:r>
      <w:r w:rsidRPr="00390941" w:rsidDel="004963E3">
        <w:rPr>
          <w:rFonts w:asciiTheme="majorHAnsi" w:hAnsiTheme="majorHAnsi" w:cstheme="minorHAnsi"/>
          <w:lang w:val="en"/>
        </w:rPr>
        <w:t xml:space="preserve"> </w:t>
      </w:r>
      <w:r w:rsidRPr="00390941">
        <w:rPr>
          <w:rFonts w:asciiTheme="majorHAnsi" w:hAnsiTheme="majorHAnsi" w:cstheme="minorHAnsi"/>
          <w:lang w:val="en"/>
        </w:rPr>
        <w:t xml:space="preserve">are listed by MedDRA system organ class (Table </w:t>
      </w:r>
      <w:r>
        <w:rPr>
          <w:rFonts w:asciiTheme="majorHAnsi" w:hAnsiTheme="majorHAnsi" w:cstheme="minorHAnsi"/>
          <w:lang w:val="en"/>
        </w:rPr>
        <w:t>1</w:t>
      </w:r>
      <w:r w:rsidRPr="00390941">
        <w:rPr>
          <w:rFonts w:asciiTheme="majorHAnsi" w:hAnsiTheme="majorHAnsi" w:cstheme="minorHAnsi"/>
          <w:lang w:val="en"/>
        </w:rPr>
        <w:t xml:space="preserve">). Within each system organ class, the adverse drug reactions are ranked by frequency, with the most frequent reactions first. Within each frequency grouping, </w:t>
      </w:r>
      <w:r w:rsidRPr="00390941">
        <w:rPr>
          <w:rFonts w:asciiTheme="majorHAnsi" w:hAnsiTheme="majorHAnsi" w:cstheme="minorHAnsi"/>
          <w:lang w:val="en"/>
        </w:rPr>
        <w:lastRenderedPageBreak/>
        <w:t>adverse drug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w:t>
      </w:r>
    </w:p>
    <w:p w14:paraId="5248F9F4" w14:textId="77777777" w:rsidR="00FD12C5" w:rsidRPr="008135FB" w:rsidRDefault="00FD12C5" w:rsidP="00FD12C5">
      <w:pPr>
        <w:pStyle w:val="Heading3"/>
      </w:pPr>
      <w:r w:rsidRPr="008135FB">
        <w:t xml:space="preserve">Table </w:t>
      </w:r>
      <w:r>
        <w:t>1</w:t>
      </w:r>
      <w:r w:rsidRPr="008135FB">
        <w:t> </w:t>
      </w:r>
      <w:r>
        <w:tab/>
      </w:r>
      <w:r w:rsidRPr="008135FB">
        <w:t>Summary of Adverse Events by PTs and frequency categorization based on &gt;</w:t>
      </w:r>
      <w:r>
        <w:t>1</w:t>
      </w:r>
      <w:r w:rsidRPr="008135FB">
        <w:t>% in OMB and &gt;1% higher rate than TER – Safety Set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1890"/>
        <w:gridCol w:w="1800"/>
        <w:gridCol w:w="1890"/>
      </w:tblGrid>
      <w:tr w:rsidR="00FD12C5" w:rsidRPr="006D082D" w14:paraId="3F1BC4FA" w14:textId="77777777" w:rsidTr="00D83D98">
        <w:tc>
          <w:tcPr>
            <w:tcW w:w="3150" w:type="dxa"/>
            <w:tcBorders>
              <w:top w:val="single" w:sz="6" w:space="0" w:color="000000"/>
              <w:left w:val="nil"/>
              <w:bottom w:val="single" w:sz="6" w:space="0" w:color="000000"/>
              <w:right w:val="nil"/>
            </w:tcBorders>
            <w:shd w:val="clear" w:color="auto" w:fill="auto"/>
            <w:vAlign w:val="bottom"/>
            <w:hideMark/>
          </w:tcPr>
          <w:p w14:paraId="54A9DAFC" w14:textId="77777777" w:rsidR="00FD12C5" w:rsidRPr="008D062D" w:rsidRDefault="00FD12C5" w:rsidP="00D83D98">
            <w:pPr>
              <w:spacing w:after="0" w:line="240" w:lineRule="auto"/>
              <w:textAlignment w:val="baseline"/>
              <w:rPr>
                <w:rFonts w:ascii="Arial" w:hAnsi="Arial" w:cs="Arial"/>
                <w:b/>
                <w:sz w:val="20"/>
                <w:szCs w:val="20"/>
              </w:rPr>
            </w:pPr>
            <w:r w:rsidRPr="008D062D">
              <w:rPr>
                <w:rFonts w:ascii="Arial" w:hAnsi="Arial" w:cs="Arial"/>
                <w:b/>
                <w:sz w:val="20"/>
                <w:szCs w:val="20"/>
              </w:rPr>
              <w:t>Preferred term </w:t>
            </w:r>
          </w:p>
        </w:tc>
        <w:tc>
          <w:tcPr>
            <w:tcW w:w="1890" w:type="dxa"/>
            <w:tcBorders>
              <w:top w:val="single" w:sz="6" w:space="0" w:color="000000"/>
              <w:left w:val="nil"/>
              <w:bottom w:val="single" w:sz="6" w:space="0" w:color="000000"/>
              <w:right w:val="nil"/>
            </w:tcBorders>
            <w:shd w:val="clear" w:color="auto" w:fill="auto"/>
            <w:vAlign w:val="bottom"/>
            <w:hideMark/>
          </w:tcPr>
          <w:p w14:paraId="1342CB1E" w14:textId="77777777" w:rsidR="00FD12C5" w:rsidRPr="008D062D" w:rsidRDefault="00FD12C5" w:rsidP="00D83D98">
            <w:pPr>
              <w:spacing w:after="0" w:line="240" w:lineRule="auto"/>
              <w:textAlignment w:val="baseline"/>
              <w:rPr>
                <w:rFonts w:ascii="Arial" w:hAnsi="Arial" w:cs="Arial"/>
                <w:b/>
                <w:sz w:val="20"/>
                <w:szCs w:val="20"/>
              </w:rPr>
            </w:pPr>
            <w:r w:rsidRPr="008D062D">
              <w:rPr>
                <w:rFonts w:ascii="Arial" w:hAnsi="Arial" w:cs="Arial"/>
                <w:b/>
                <w:sz w:val="20"/>
                <w:szCs w:val="20"/>
              </w:rPr>
              <w:t>OMB 20mg </w:t>
            </w:r>
            <w:r w:rsidRPr="008D062D">
              <w:rPr>
                <w:rFonts w:ascii="Arial" w:hAnsi="Arial" w:cs="Arial"/>
                <w:b/>
                <w:sz w:val="20"/>
                <w:szCs w:val="20"/>
              </w:rPr>
              <w:br/>
              <w:t>  N=946 </w:t>
            </w:r>
            <w:r w:rsidRPr="008D062D">
              <w:rPr>
                <w:rFonts w:ascii="Arial" w:hAnsi="Arial" w:cs="Arial"/>
                <w:b/>
                <w:sz w:val="20"/>
                <w:szCs w:val="20"/>
              </w:rPr>
              <w:br/>
              <w:t>  n (%) </w:t>
            </w:r>
          </w:p>
        </w:tc>
        <w:tc>
          <w:tcPr>
            <w:tcW w:w="1800" w:type="dxa"/>
            <w:tcBorders>
              <w:top w:val="single" w:sz="6" w:space="0" w:color="000000"/>
              <w:left w:val="nil"/>
              <w:bottom w:val="single" w:sz="6" w:space="0" w:color="000000"/>
              <w:right w:val="nil"/>
            </w:tcBorders>
            <w:shd w:val="clear" w:color="auto" w:fill="auto"/>
            <w:vAlign w:val="bottom"/>
            <w:hideMark/>
          </w:tcPr>
          <w:p w14:paraId="04770203" w14:textId="77777777" w:rsidR="00FD12C5" w:rsidRPr="008D062D" w:rsidRDefault="00FD12C5" w:rsidP="00D83D98">
            <w:pPr>
              <w:spacing w:after="0" w:line="240" w:lineRule="auto"/>
              <w:textAlignment w:val="baseline"/>
              <w:rPr>
                <w:rFonts w:ascii="Arial" w:hAnsi="Arial" w:cs="Arial"/>
                <w:b/>
                <w:sz w:val="20"/>
                <w:szCs w:val="20"/>
              </w:rPr>
            </w:pPr>
            <w:r w:rsidRPr="008D062D">
              <w:rPr>
                <w:rFonts w:ascii="Arial" w:hAnsi="Arial" w:cs="Arial"/>
                <w:b/>
                <w:sz w:val="20"/>
                <w:szCs w:val="20"/>
              </w:rPr>
              <w:t>TER 14mg </w:t>
            </w:r>
            <w:r w:rsidRPr="008D062D">
              <w:rPr>
                <w:rFonts w:ascii="Arial" w:hAnsi="Arial" w:cs="Arial"/>
                <w:b/>
                <w:sz w:val="20"/>
                <w:szCs w:val="20"/>
              </w:rPr>
              <w:br/>
              <w:t>  N=936 </w:t>
            </w:r>
            <w:r w:rsidRPr="008D062D">
              <w:rPr>
                <w:rFonts w:ascii="Arial" w:hAnsi="Arial" w:cs="Arial"/>
                <w:b/>
                <w:sz w:val="20"/>
                <w:szCs w:val="20"/>
              </w:rPr>
              <w:br/>
              <w:t>  n (%) </w:t>
            </w:r>
          </w:p>
        </w:tc>
        <w:tc>
          <w:tcPr>
            <w:tcW w:w="1890" w:type="dxa"/>
            <w:tcBorders>
              <w:top w:val="single" w:sz="6" w:space="0" w:color="000000"/>
              <w:left w:val="nil"/>
              <w:bottom w:val="single" w:sz="6" w:space="0" w:color="000000"/>
              <w:right w:val="nil"/>
            </w:tcBorders>
            <w:shd w:val="clear" w:color="auto" w:fill="auto"/>
            <w:vAlign w:val="bottom"/>
            <w:hideMark/>
          </w:tcPr>
          <w:p w14:paraId="6494E4D6" w14:textId="77777777" w:rsidR="00FD12C5" w:rsidRPr="008D062D" w:rsidRDefault="00FD12C5" w:rsidP="00D83D98">
            <w:pPr>
              <w:spacing w:after="0" w:line="240" w:lineRule="auto"/>
              <w:textAlignment w:val="baseline"/>
              <w:rPr>
                <w:rFonts w:ascii="Arial" w:hAnsi="Arial" w:cs="Arial"/>
                <w:b/>
                <w:sz w:val="20"/>
                <w:szCs w:val="20"/>
              </w:rPr>
            </w:pPr>
            <w:r w:rsidRPr="008D062D">
              <w:rPr>
                <w:rFonts w:ascii="Arial" w:hAnsi="Arial" w:cs="Arial"/>
                <w:b/>
                <w:sz w:val="20"/>
                <w:szCs w:val="20"/>
              </w:rPr>
              <w:t>Frequency </w:t>
            </w:r>
            <w:r w:rsidRPr="008D062D">
              <w:rPr>
                <w:rFonts w:ascii="Arial" w:hAnsi="Arial" w:cs="Arial"/>
                <w:b/>
                <w:sz w:val="20"/>
                <w:szCs w:val="20"/>
              </w:rPr>
              <w:br/>
              <w:t>Category </w:t>
            </w:r>
            <w:r w:rsidRPr="008D062D">
              <w:rPr>
                <w:rFonts w:ascii="Arial" w:hAnsi="Arial" w:cs="Arial"/>
                <w:b/>
                <w:sz w:val="20"/>
                <w:szCs w:val="20"/>
              </w:rPr>
              <w:br/>
              <w:t>for OMB  </w:t>
            </w:r>
          </w:p>
        </w:tc>
      </w:tr>
      <w:tr w:rsidR="00FD12C5" w:rsidRPr="006D082D" w14:paraId="13C68F36" w14:textId="77777777" w:rsidTr="00D83D98">
        <w:tc>
          <w:tcPr>
            <w:tcW w:w="3150" w:type="dxa"/>
            <w:tcBorders>
              <w:top w:val="nil"/>
              <w:left w:val="nil"/>
              <w:bottom w:val="nil"/>
              <w:right w:val="nil"/>
            </w:tcBorders>
            <w:shd w:val="clear" w:color="auto" w:fill="auto"/>
            <w:hideMark/>
          </w:tcPr>
          <w:p w14:paraId="27607F7E"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Injection related reaction </w:t>
            </w:r>
          </w:p>
        </w:tc>
        <w:tc>
          <w:tcPr>
            <w:tcW w:w="1890" w:type="dxa"/>
            <w:tcBorders>
              <w:top w:val="nil"/>
              <w:left w:val="nil"/>
              <w:bottom w:val="nil"/>
              <w:right w:val="nil"/>
            </w:tcBorders>
            <w:shd w:val="clear" w:color="auto" w:fill="auto"/>
            <w:hideMark/>
          </w:tcPr>
          <w:p w14:paraId="3C07C1FE"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195 ( 20.6) </w:t>
            </w:r>
          </w:p>
        </w:tc>
        <w:tc>
          <w:tcPr>
            <w:tcW w:w="1800" w:type="dxa"/>
            <w:tcBorders>
              <w:top w:val="nil"/>
              <w:left w:val="nil"/>
              <w:bottom w:val="nil"/>
              <w:right w:val="nil"/>
            </w:tcBorders>
            <w:shd w:val="clear" w:color="auto" w:fill="auto"/>
            <w:hideMark/>
          </w:tcPr>
          <w:p w14:paraId="10A9F01D"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143 ( 15.3) </w:t>
            </w:r>
          </w:p>
        </w:tc>
        <w:tc>
          <w:tcPr>
            <w:tcW w:w="1890" w:type="dxa"/>
            <w:tcBorders>
              <w:top w:val="nil"/>
              <w:left w:val="nil"/>
              <w:bottom w:val="nil"/>
              <w:right w:val="nil"/>
            </w:tcBorders>
            <w:shd w:val="clear" w:color="auto" w:fill="auto"/>
            <w:hideMark/>
          </w:tcPr>
          <w:p w14:paraId="626D3CE9"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very common </w:t>
            </w:r>
          </w:p>
        </w:tc>
      </w:tr>
      <w:tr w:rsidR="00FD12C5" w:rsidRPr="006D082D" w14:paraId="5FC85664" w14:textId="77777777" w:rsidTr="00D83D98">
        <w:tc>
          <w:tcPr>
            <w:tcW w:w="3150" w:type="dxa"/>
            <w:tcBorders>
              <w:top w:val="nil"/>
              <w:left w:val="nil"/>
              <w:bottom w:val="nil"/>
              <w:right w:val="nil"/>
            </w:tcBorders>
            <w:shd w:val="clear" w:color="auto" w:fill="auto"/>
            <w:hideMark/>
          </w:tcPr>
          <w:p w14:paraId="4370D8EB"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Nasopharyngitis </w:t>
            </w:r>
          </w:p>
        </w:tc>
        <w:tc>
          <w:tcPr>
            <w:tcW w:w="1890" w:type="dxa"/>
            <w:tcBorders>
              <w:top w:val="nil"/>
              <w:left w:val="nil"/>
              <w:bottom w:val="nil"/>
              <w:right w:val="nil"/>
            </w:tcBorders>
            <w:shd w:val="clear" w:color="auto" w:fill="auto"/>
            <w:hideMark/>
          </w:tcPr>
          <w:p w14:paraId="5B3E821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170 ( 18.0) </w:t>
            </w:r>
          </w:p>
        </w:tc>
        <w:tc>
          <w:tcPr>
            <w:tcW w:w="1800" w:type="dxa"/>
            <w:tcBorders>
              <w:top w:val="nil"/>
              <w:left w:val="nil"/>
              <w:bottom w:val="nil"/>
              <w:right w:val="nil"/>
            </w:tcBorders>
            <w:shd w:val="clear" w:color="auto" w:fill="auto"/>
            <w:hideMark/>
          </w:tcPr>
          <w:p w14:paraId="08119A94"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156 ( 16.7) </w:t>
            </w:r>
          </w:p>
        </w:tc>
        <w:tc>
          <w:tcPr>
            <w:tcW w:w="1890" w:type="dxa"/>
            <w:tcBorders>
              <w:top w:val="nil"/>
              <w:left w:val="nil"/>
              <w:bottom w:val="nil"/>
              <w:right w:val="nil"/>
            </w:tcBorders>
            <w:shd w:val="clear" w:color="auto" w:fill="auto"/>
            <w:hideMark/>
          </w:tcPr>
          <w:p w14:paraId="2663DAA9"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very common </w:t>
            </w:r>
          </w:p>
        </w:tc>
      </w:tr>
      <w:tr w:rsidR="00FD12C5" w:rsidRPr="006D082D" w14:paraId="47715897" w14:textId="77777777" w:rsidTr="00D83D98">
        <w:tc>
          <w:tcPr>
            <w:tcW w:w="3150" w:type="dxa"/>
            <w:tcBorders>
              <w:top w:val="nil"/>
              <w:left w:val="nil"/>
              <w:bottom w:val="nil"/>
              <w:right w:val="nil"/>
            </w:tcBorders>
            <w:shd w:val="clear" w:color="auto" w:fill="auto"/>
            <w:hideMark/>
          </w:tcPr>
          <w:p w14:paraId="23A721BB"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Injection site reaction </w:t>
            </w:r>
          </w:p>
        </w:tc>
        <w:tc>
          <w:tcPr>
            <w:tcW w:w="1890" w:type="dxa"/>
            <w:tcBorders>
              <w:top w:val="nil"/>
              <w:left w:val="nil"/>
              <w:bottom w:val="nil"/>
              <w:right w:val="nil"/>
            </w:tcBorders>
            <w:shd w:val="clear" w:color="auto" w:fill="auto"/>
            <w:hideMark/>
          </w:tcPr>
          <w:p w14:paraId="5DC5CFE2"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103 ( 10.9) </w:t>
            </w:r>
          </w:p>
        </w:tc>
        <w:tc>
          <w:tcPr>
            <w:tcW w:w="1800" w:type="dxa"/>
            <w:tcBorders>
              <w:top w:val="nil"/>
              <w:left w:val="nil"/>
              <w:bottom w:val="nil"/>
              <w:right w:val="nil"/>
            </w:tcBorders>
            <w:shd w:val="clear" w:color="auto" w:fill="auto"/>
            <w:hideMark/>
          </w:tcPr>
          <w:p w14:paraId="08C4FFD9"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52 (  5.6) </w:t>
            </w:r>
          </w:p>
        </w:tc>
        <w:tc>
          <w:tcPr>
            <w:tcW w:w="1890" w:type="dxa"/>
            <w:tcBorders>
              <w:top w:val="nil"/>
              <w:left w:val="nil"/>
              <w:bottom w:val="nil"/>
              <w:right w:val="nil"/>
            </w:tcBorders>
            <w:shd w:val="clear" w:color="auto" w:fill="auto"/>
            <w:hideMark/>
          </w:tcPr>
          <w:p w14:paraId="0897ED25"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very common </w:t>
            </w:r>
          </w:p>
        </w:tc>
      </w:tr>
      <w:tr w:rsidR="00FD12C5" w:rsidRPr="006D082D" w14:paraId="362D47B9" w14:textId="77777777" w:rsidTr="00D83D98">
        <w:tc>
          <w:tcPr>
            <w:tcW w:w="3150" w:type="dxa"/>
            <w:tcBorders>
              <w:top w:val="nil"/>
              <w:left w:val="nil"/>
              <w:bottom w:val="nil"/>
              <w:right w:val="nil"/>
            </w:tcBorders>
            <w:shd w:val="clear" w:color="auto" w:fill="auto"/>
            <w:hideMark/>
          </w:tcPr>
          <w:p w14:paraId="626082E1"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Urinary tract infection </w:t>
            </w:r>
          </w:p>
        </w:tc>
        <w:tc>
          <w:tcPr>
            <w:tcW w:w="1890" w:type="dxa"/>
            <w:tcBorders>
              <w:top w:val="nil"/>
              <w:left w:val="nil"/>
              <w:bottom w:val="nil"/>
              <w:right w:val="nil"/>
            </w:tcBorders>
            <w:shd w:val="clear" w:color="auto" w:fill="auto"/>
            <w:hideMark/>
          </w:tcPr>
          <w:p w14:paraId="2B89CC6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97 ( 10.3) </w:t>
            </w:r>
          </w:p>
        </w:tc>
        <w:tc>
          <w:tcPr>
            <w:tcW w:w="1800" w:type="dxa"/>
            <w:tcBorders>
              <w:top w:val="nil"/>
              <w:left w:val="nil"/>
              <w:bottom w:val="nil"/>
              <w:right w:val="nil"/>
            </w:tcBorders>
            <w:shd w:val="clear" w:color="auto" w:fill="auto"/>
            <w:hideMark/>
          </w:tcPr>
          <w:p w14:paraId="60735D03"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78 (  8.3) </w:t>
            </w:r>
          </w:p>
        </w:tc>
        <w:tc>
          <w:tcPr>
            <w:tcW w:w="1890" w:type="dxa"/>
            <w:tcBorders>
              <w:top w:val="nil"/>
              <w:left w:val="nil"/>
              <w:bottom w:val="nil"/>
              <w:right w:val="nil"/>
            </w:tcBorders>
            <w:shd w:val="clear" w:color="auto" w:fill="auto"/>
            <w:hideMark/>
          </w:tcPr>
          <w:p w14:paraId="44C434E0"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very common </w:t>
            </w:r>
          </w:p>
        </w:tc>
      </w:tr>
      <w:tr w:rsidR="00FD12C5" w:rsidRPr="006D082D" w14:paraId="555FE472" w14:textId="77777777" w:rsidTr="00D83D98">
        <w:tc>
          <w:tcPr>
            <w:tcW w:w="3150" w:type="dxa"/>
            <w:tcBorders>
              <w:top w:val="nil"/>
              <w:left w:val="nil"/>
              <w:bottom w:val="nil"/>
              <w:right w:val="nil"/>
            </w:tcBorders>
            <w:shd w:val="clear" w:color="auto" w:fill="auto"/>
            <w:hideMark/>
          </w:tcPr>
          <w:p w14:paraId="02254F9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Back pain </w:t>
            </w:r>
          </w:p>
        </w:tc>
        <w:tc>
          <w:tcPr>
            <w:tcW w:w="1890" w:type="dxa"/>
            <w:tcBorders>
              <w:top w:val="nil"/>
              <w:left w:val="nil"/>
              <w:bottom w:val="nil"/>
              <w:right w:val="nil"/>
            </w:tcBorders>
            <w:shd w:val="clear" w:color="auto" w:fill="auto"/>
            <w:hideMark/>
          </w:tcPr>
          <w:p w14:paraId="6C6AFCFD"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72 (  7.6) </w:t>
            </w:r>
          </w:p>
        </w:tc>
        <w:tc>
          <w:tcPr>
            <w:tcW w:w="1800" w:type="dxa"/>
            <w:tcBorders>
              <w:top w:val="nil"/>
              <w:left w:val="nil"/>
              <w:bottom w:val="nil"/>
              <w:right w:val="nil"/>
            </w:tcBorders>
            <w:shd w:val="clear" w:color="auto" w:fill="auto"/>
            <w:hideMark/>
          </w:tcPr>
          <w:p w14:paraId="5F786B66"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58 (  6.2) </w:t>
            </w:r>
          </w:p>
        </w:tc>
        <w:tc>
          <w:tcPr>
            <w:tcW w:w="1890" w:type="dxa"/>
            <w:tcBorders>
              <w:top w:val="nil"/>
              <w:left w:val="nil"/>
              <w:bottom w:val="nil"/>
              <w:right w:val="nil"/>
            </w:tcBorders>
            <w:shd w:val="clear" w:color="auto" w:fill="auto"/>
            <w:hideMark/>
          </w:tcPr>
          <w:p w14:paraId="29BD11C8"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35FA685B" w14:textId="77777777" w:rsidTr="00D83D98">
        <w:tc>
          <w:tcPr>
            <w:tcW w:w="3150" w:type="dxa"/>
            <w:tcBorders>
              <w:top w:val="nil"/>
              <w:left w:val="nil"/>
              <w:bottom w:val="nil"/>
              <w:right w:val="nil"/>
            </w:tcBorders>
            <w:shd w:val="clear" w:color="auto" w:fill="auto"/>
            <w:hideMark/>
          </w:tcPr>
          <w:p w14:paraId="5ACBCB7E"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Blood immunoglobulin M decreased </w:t>
            </w:r>
          </w:p>
        </w:tc>
        <w:tc>
          <w:tcPr>
            <w:tcW w:w="1890" w:type="dxa"/>
            <w:tcBorders>
              <w:top w:val="nil"/>
              <w:left w:val="nil"/>
              <w:bottom w:val="nil"/>
              <w:right w:val="nil"/>
            </w:tcBorders>
            <w:shd w:val="clear" w:color="auto" w:fill="auto"/>
            <w:hideMark/>
          </w:tcPr>
          <w:p w14:paraId="574A980F"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56 (  5.9) </w:t>
            </w:r>
          </w:p>
        </w:tc>
        <w:tc>
          <w:tcPr>
            <w:tcW w:w="1800" w:type="dxa"/>
            <w:tcBorders>
              <w:top w:val="nil"/>
              <w:left w:val="nil"/>
              <w:bottom w:val="nil"/>
              <w:right w:val="nil"/>
            </w:tcBorders>
            <w:shd w:val="clear" w:color="auto" w:fill="auto"/>
            <w:hideMark/>
          </w:tcPr>
          <w:p w14:paraId="63B857E1"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21 (  2.2) </w:t>
            </w:r>
          </w:p>
        </w:tc>
        <w:tc>
          <w:tcPr>
            <w:tcW w:w="1890" w:type="dxa"/>
            <w:tcBorders>
              <w:top w:val="nil"/>
              <w:left w:val="nil"/>
              <w:bottom w:val="nil"/>
              <w:right w:val="nil"/>
            </w:tcBorders>
            <w:shd w:val="clear" w:color="auto" w:fill="auto"/>
            <w:hideMark/>
          </w:tcPr>
          <w:p w14:paraId="32104A2D"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35881FC9" w14:textId="77777777" w:rsidTr="00D83D98">
        <w:tc>
          <w:tcPr>
            <w:tcW w:w="3150" w:type="dxa"/>
            <w:tcBorders>
              <w:top w:val="nil"/>
              <w:left w:val="nil"/>
              <w:bottom w:val="nil"/>
              <w:right w:val="nil"/>
            </w:tcBorders>
            <w:shd w:val="clear" w:color="auto" w:fill="auto"/>
            <w:hideMark/>
          </w:tcPr>
          <w:p w14:paraId="628233E3"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Anxiety </w:t>
            </w:r>
          </w:p>
        </w:tc>
        <w:tc>
          <w:tcPr>
            <w:tcW w:w="1890" w:type="dxa"/>
            <w:tcBorders>
              <w:top w:val="nil"/>
              <w:left w:val="nil"/>
              <w:bottom w:val="nil"/>
              <w:right w:val="nil"/>
            </w:tcBorders>
            <w:shd w:val="clear" w:color="auto" w:fill="auto"/>
            <w:hideMark/>
          </w:tcPr>
          <w:p w14:paraId="380D7A96"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43 (  4.5) </w:t>
            </w:r>
          </w:p>
        </w:tc>
        <w:tc>
          <w:tcPr>
            <w:tcW w:w="1800" w:type="dxa"/>
            <w:tcBorders>
              <w:top w:val="nil"/>
              <w:left w:val="nil"/>
              <w:bottom w:val="nil"/>
              <w:right w:val="nil"/>
            </w:tcBorders>
            <w:shd w:val="clear" w:color="auto" w:fill="auto"/>
            <w:hideMark/>
          </w:tcPr>
          <w:p w14:paraId="78248E4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33 (  3.5) </w:t>
            </w:r>
          </w:p>
        </w:tc>
        <w:tc>
          <w:tcPr>
            <w:tcW w:w="1890" w:type="dxa"/>
            <w:tcBorders>
              <w:top w:val="nil"/>
              <w:left w:val="nil"/>
              <w:bottom w:val="nil"/>
              <w:right w:val="nil"/>
            </w:tcBorders>
            <w:shd w:val="clear" w:color="auto" w:fill="auto"/>
            <w:hideMark/>
          </w:tcPr>
          <w:p w14:paraId="2D732611"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7584876E" w14:textId="77777777" w:rsidTr="00D83D98">
        <w:tc>
          <w:tcPr>
            <w:tcW w:w="3150" w:type="dxa"/>
            <w:tcBorders>
              <w:top w:val="nil"/>
              <w:left w:val="nil"/>
              <w:bottom w:val="nil"/>
              <w:right w:val="nil"/>
            </w:tcBorders>
            <w:shd w:val="clear" w:color="auto" w:fill="auto"/>
            <w:hideMark/>
          </w:tcPr>
          <w:p w14:paraId="4238320B"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Pyrexia </w:t>
            </w:r>
          </w:p>
        </w:tc>
        <w:tc>
          <w:tcPr>
            <w:tcW w:w="1890" w:type="dxa"/>
            <w:tcBorders>
              <w:top w:val="nil"/>
              <w:left w:val="nil"/>
              <w:bottom w:val="nil"/>
              <w:right w:val="nil"/>
            </w:tcBorders>
            <w:shd w:val="clear" w:color="auto" w:fill="auto"/>
            <w:hideMark/>
          </w:tcPr>
          <w:p w14:paraId="00E4A98A"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37 (  3.9) </w:t>
            </w:r>
          </w:p>
        </w:tc>
        <w:tc>
          <w:tcPr>
            <w:tcW w:w="1800" w:type="dxa"/>
            <w:tcBorders>
              <w:top w:val="nil"/>
              <w:left w:val="nil"/>
              <w:bottom w:val="nil"/>
              <w:right w:val="nil"/>
            </w:tcBorders>
            <w:shd w:val="clear" w:color="auto" w:fill="auto"/>
            <w:hideMark/>
          </w:tcPr>
          <w:p w14:paraId="5F48C8EE"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26 (  2.8) </w:t>
            </w:r>
          </w:p>
        </w:tc>
        <w:tc>
          <w:tcPr>
            <w:tcW w:w="1890" w:type="dxa"/>
            <w:tcBorders>
              <w:top w:val="nil"/>
              <w:left w:val="nil"/>
              <w:bottom w:val="nil"/>
              <w:right w:val="nil"/>
            </w:tcBorders>
            <w:shd w:val="clear" w:color="auto" w:fill="auto"/>
            <w:hideMark/>
          </w:tcPr>
          <w:p w14:paraId="06513C5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347CF365" w14:textId="77777777" w:rsidTr="00D83D98">
        <w:tc>
          <w:tcPr>
            <w:tcW w:w="3150" w:type="dxa"/>
            <w:tcBorders>
              <w:top w:val="nil"/>
              <w:left w:val="nil"/>
              <w:bottom w:val="nil"/>
              <w:right w:val="nil"/>
            </w:tcBorders>
            <w:shd w:val="clear" w:color="auto" w:fill="auto"/>
            <w:hideMark/>
          </w:tcPr>
          <w:p w14:paraId="784C7F25"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Constipation </w:t>
            </w:r>
          </w:p>
        </w:tc>
        <w:tc>
          <w:tcPr>
            <w:tcW w:w="1890" w:type="dxa"/>
            <w:tcBorders>
              <w:top w:val="nil"/>
              <w:left w:val="nil"/>
              <w:bottom w:val="nil"/>
              <w:right w:val="nil"/>
            </w:tcBorders>
            <w:shd w:val="clear" w:color="auto" w:fill="auto"/>
            <w:hideMark/>
          </w:tcPr>
          <w:p w14:paraId="29B695C5"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24 (  2.5) </w:t>
            </w:r>
          </w:p>
        </w:tc>
        <w:tc>
          <w:tcPr>
            <w:tcW w:w="1800" w:type="dxa"/>
            <w:tcBorders>
              <w:top w:val="nil"/>
              <w:left w:val="nil"/>
              <w:bottom w:val="nil"/>
              <w:right w:val="nil"/>
            </w:tcBorders>
            <w:shd w:val="clear" w:color="auto" w:fill="auto"/>
            <w:hideMark/>
          </w:tcPr>
          <w:p w14:paraId="5C9C6C9F"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14 (  1.5) </w:t>
            </w:r>
          </w:p>
        </w:tc>
        <w:tc>
          <w:tcPr>
            <w:tcW w:w="1890" w:type="dxa"/>
            <w:tcBorders>
              <w:top w:val="nil"/>
              <w:left w:val="nil"/>
              <w:bottom w:val="nil"/>
              <w:right w:val="nil"/>
            </w:tcBorders>
            <w:shd w:val="clear" w:color="auto" w:fill="auto"/>
            <w:hideMark/>
          </w:tcPr>
          <w:p w14:paraId="78000998"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38DD51C2" w14:textId="77777777" w:rsidTr="00D83D98">
        <w:tc>
          <w:tcPr>
            <w:tcW w:w="3150" w:type="dxa"/>
            <w:tcBorders>
              <w:top w:val="nil"/>
              <w:left w:val="nil"/>
              <w:bottom w:val="nil"/>
              <w:right w:val="nil"/>
            </w:tcBorders>
            <w:shd w:val="clear" w:color="auto" w:fill="auto"/>
            <w:hideMark/>
          </w:tcPr>
          <w:p w14:paraId="3892482D"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Muscular weakness </w:t>
            </w:r>
          </w:p>
        </w:tc>
        <w:tc>
          <w:tcPr>
            <w:tcW w:w="1890" w:type="dxa"/>
            <w:tcBorders>
              <w:top w:val="nil"/>
              <w:left w:val="nil"/>
              <w:bottom w:val="nil"/>
              <w:right w:val="nil"/>
            </w:tcBorders>
            <w:shd w:val="clear" w:color="auto" w:fill="auto"/>
            <w:hideMark/>
          </w:tcPr>
          <w:p w14:paraId="5EE7C20F"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23 (  2.4) </w:t>
            </w:r>
          </w:p>
        </w:tc>
        <w:tc>
          <w:tcPr>
            <w:tcW w:w="1800" w:type="dxa"/>
            <w:tcBorders>
              <w:top w:val="nil"/>
              <w:left w:val="nil"/>
              <w:bottom w:val="nil"/>
              <w:right w:val="nil"/>
            </w:tcBorders>
            <w:shd w:val="clear" w:color="auto" w:fill="auto"/>
            <w:hideMark/>
          </w:tcPr>
          <w:p w14:paraId="7C0C9FDF"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13 (  1.4) </w:t>
            </w:r>
          </w:p>
        </w:tc>
        <w:tc>
          <w:tcPr>
            <w:tcW w:w="1890" w:type="dxa"/>
            <w:tcBorders>
              <w:top w:val="nil"/>
              <w:left w:val="nil"/>
              <w:bottom w:val="nil"/>
              <w:right w:val="nil"/>
            </w:tcBorders>
            <w:shd w:val="clear" w:color="auto" w:fill="auto"/>
            <w:hideMark/>
          </w:tcPr>
          <w:p w14:paraId="0B5E39D5"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3A82195F" w14:textId="77777777" w:rsidTr="00D83D98">
        <w:tc>
          <w:tcPr>
            <w:tcW w:w="3150" w:type="dxa"/>
            <w:tcBorders>
              <w:top w:val="nil"/>
              <w:left w:val="nil"/>
              <w:bottom w:val="nil"/>
              <w:right w:val="nil"/>
            </w:tcBorders>
            <w:shd w:val="clear" w:color="auto" w:fill="auto"/>
            <w:hideMark/>
          </w:tcPr>
          <w:p w14:paraId="1D964DDB"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Influenza like illness </w:t>
            </w:r>
          </w:p>
        </w:tc>
        <w:tc>
          <w:tcPr>
            <w:tcW w:w="1890" w:type="dxa"/>
            <w:tcBorders>
              <w:top w:val="nil"/>
              <w:left w:val="nil"/>
              <w:bottom w:val="nil"/>
              <w:right w:val="nil"/>
            </w:tcBorders>
            <w:shd w:val="clear" w:color="auto" w:fill="auto"/>
            <w:hideMark/>
          </w:tcPr>
          <w:p w14:paraId="2A357DE3"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21 (  2.2) </w:t>
            </w:r>
          </w:p>
        </w:tc>
        <w:tc>
          <w:tcPr>
            <w:tcW w:w="1800" w:type="dxa"/>
            <w:tcBorders>
              <w:top w:val="nil"/>
              <w:left w:val="nil"/>
              <w:bottom w:val="nil"/>
              <w:right w:val="nil"/>
            </w:tcBorders>
            <w:shd w:val="clear" w:color="auto" w:fill="auto"/>
            <w:hideMark/>
          </w:tcPr>
          <w:p w14:paraId="612B3133"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10 (  1.1) </w:t>
            </w:r>
          </w:p>
        </w:tc>
        <w:tc>
          <w:tcPr>
            <w:tcW w:w="1890" w:type="dxa"/>
            <w:tcBorders>
              <w:top w:val="nil"/>
              <w:left w:val="nil"/>
              <w:bottom w:val="nil"/>
              <w:right w:val="nil"/>
            </w:tcBorders>
            <w:shd w:val="clear" w:color="auto" w:fill="auto"/>
            <w:hideMark/>
          </w:tcPr>
          <w:p w14:paraId="510B5328"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 </w:t>
            </w:r>
          </w:p>
        </w:tc>
      </w:tr>
      <w:tr w:rsidR="00FD12C5" w:rsidRPr="006D082D" w14:paraId="536DD4A3" w14:textId="77777777" w:rsidTr="00D83D98">
        <w:tc>
          <w:tcPr>
            <w:tcW w:w="3150" w:type="dxa"/>
            <w:tcBorders>
              <w:top w:val="nil"/>
              <w:left w:val="nil"/>
              <w:bottom w:val="single" w:sz="6" w:space="0" w:color="000000"/>
              <w:right w:val="nil"/>
            </w:tcBorders>
            <w:shd w:val="clear" w:color="auto" w:fill="auto"/>
          </w:tcPr>
          <w:p w14:paraId="2C14244F"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Immunoglobulins decreased</w:t>
            </w:r>
          </w:p>
        </w:tc>
        <w:tc>
          <w:tcPr>
            <w:tcW w:w="1890" w:type="dxa"/>
            <w:tcBorders>
              <w:top w:val="nil"/>
              <w:left w:val="nil"/>
              <w:bottom w:val="single" w:sz="6" w:space="0" w:color="000000"/>
              <w:right w:val="nil"/>
            </w:tcBorders>
            <w:shd w:val="clear" w:color="auto" w:fill="auto"/>
          </w:tcPr>
          <w:p w14:paraId="1BC1B987"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xml:space="preserve"> 15 (  1.6)</w:t>
            </w:r>
          </w:p>
        </w:tc>
        <w:tc>
          <w:tcPr>
            <w:tcW w:w="1800" w:type="dxa"/>
            <w:tcBorders>
              <w:top w:val="nil"/>
              <w:left w:val="nil"/>
              <w:bottom w:val="single" w:sz="6" w:space="0" w:color="000000"/>
              <w:right w:val="nil"/>
            </w:tcBorders>
            <w:shd w:val="clear" w:color="auto" w:fill="auto"/>
          </w:tcPr>
          <w:p w14:paraId="71F726D0"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 xml:space="preserve">   2 (  0.2)</w:t>
            </w:r>
          </w:p>
        </w:tc>
        <w:tc>
          <w:tcPr>
            <w:tcW w:w="1890" w:type="dxa"/>
            <w:tcBorders>
              <w:top w:val="nil"/>
              <w:left w:val="nil"/>
              <w:bottom w:val="single" w:sz="6" w:space="0" w:color="000000"/>
              <w:right w:val="nil"/>
            </w:tcBorders>
            <w:shd w:val="clear" w:color="auto" w:fill="auto"/>
          </w:tcPr>
          <w:p w14:paraId="3198F14D" w14:textId="77777777" w:rsidR="00FD12C5" w:rsidRPr="008D062D" w:rsidRDefault="00FD12C5" w:rsidP="00D83D98">
            <w:pPr>
              <w:spacing w:after="0" w:line="240" w:lineRule="auto"/>
              <w:textAlignment w:val="baseline"/>
              <w:rPr>
                <w:rFonts w:ascii="Arial" w:hAnsi="Arial" w:cs="Arial"/>
                <w:sz w:val="20"/>
                <w:szCs w:val="20"/>
              </w:rPr>
            </w:pPr>
            <w:r w:rsidRPr="008D062D">
              <w:rPr>
                <w:rFonts w:ascii="Arial" w:hAnsi="Arial" w:cs="Arial"/>
                <w:sz w:val="20"/>
                <w:szCs w:val="20"/>
              </w:rPr>
              <w:t>common</w:t>
            </w:r>
          </w:p>
        </w:tc>
      </w:tr>
    </w:tbl>
    <w:p w14:paraId="37835DDD" w14:textId="77777777" w:rsidR="00FD12C5" w:rsidRPr="008D062D" w:rsidRDefault="00FD12C5" w:rsidP="00FD12C5">
      <w:pPr>
        <w:spacing w:after="0" w:line="240" w:lineRule="auto"/>
        <w:textAlignment w:val="baseline"/>
        <w:rPr>
          <w:rFonts w:ascii="Arial" w:hAnsi="Arial" w:cs="Arial"/>
          <w:sz w:val="18"/>
          <w:szCs w:val="18"/>
        </w:rPr>
      </w:pPr>
      <w:r w:rsidRPr="008D062D">
        <w:rPr>
          <w:rFonts w:ascii="Arial" w:hAnsi="Arial" w:cs="Arial"/>
          <w:sz w:val="18"/>
          <w:szCs w:val="18"/>
        </w:rPr>
        <w:t>Source: T032a Table 1.6 </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9"/>
      </w:tblGrid>
      <w:tr w:rsidR="00FD12C5" w:rsidRPr="006D082D" w14:paraId="3ECFA36C" w14:textId="77777777" w:rsidTr="00D83D98">
        <w:tc>
          <w:tcPr>
            <w:tcW w:w="8789" w:type="dxa"/>
            <w:tcBorders>
              <w:top w:val="nil"/>
              <w:left w:val="nil"/>
              <w:bottom w:val="nil"/>
              <w:right w:val="nil"/>
            </w:tcBorders>
            <w:shd w:val="clear" w:color="auto" w:fill="auto"/>
            <w:hideMark/>
          </w:tcPr>
          <w:p w14:paraId="45B4A94C"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A patient with multiple occurrences of an AE under one treatment is counted only once in this AE category for that treatment. </w:t>
            </w:r>
          </w:p>
        </w:tc>
      </w:tr>
      <w:tr w:rsidR="00FD12C5" w:rsidRPr="006D082D" w14:paraId="7E2A60BE" w14:textId="77777777" w:rsidTr="00D83D98">
        <w:tc>
          <w:tcPr>
            <w:tcW w:w="8789" w:type="dxa"/>
            <w:tcBorders>
              <w:top w:val="nil"/>
              <w:left w:val="nil"/>
              <w:bottom w:val="nil"/>
              <w:right w:val="nil"/>
            </w:tcBorders>
            <w:shd w:val="clear" w:color="auto" w:fill="auto"/>
            <w:hideMark/>
          </w:tcPr>
          <w:p w14:paraId="3EBD45C5"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Preferred terms are sorted in descending frequency of AEs in the OMB frequency column. </w:t>
            </w:r>
          </w:p>
        </w:tc>
      </w:tr>
      <w:tr w:rsidR="00FD12C5" w:rsidRPr="006D082D" w14:paraId="183F2376" w14:textId="77777777" w:rsidTr="00D83D98">
        <w:tc>
          <w:tcPr>
            <w:tcW w:w="8789" w:type="dxa"/>
            <w:tcBorders>
              <w:top w:val="nil"/>
              <w:left w:val="nil"/>
              <w:bottom w:val="nil"/>
              <w:right w:val="nil"/>
            </w:tcBorders>
            <w:shd w:val="clear" w:color="auto" w:fill="auto"/>
            <w:hideMark/>
          </w:tcPr>
          <w:p w14:paraId="3ACE527C"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N is the number of patients in the treatment group, n is the number of patients with at least one event in the treatment group. </w:t>
            </w:r>
          </w:p>
        </w:tc>
      </w:tr>
      <w:tr w:rsidR="00FD12C5" w:rsidRPr="006D082D" w14:paraId="3A2A8160" w14:textId="77777777" w:rsidTr="00D83D98">
        <w:tc>
          <w:tcPr>
            <w:tcW w:w="8789" w:type="dxa"/>
            <w:tcBorders>
              <w:top w:val="nil"/>
              <w:left w:val="nil"/>
              <w:bottom w:val="nil"/>
              <w:right w:val="nil"/>
            </w:tcBorders>
            <w:shd w:val="clear" w:color="auto" w:fill="auto"/>
            <w:hideMark/>
          </w:tcPr>
          <w:p w14:paraId="49401320"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 is calculated by n/N*100. </w:t>
            </w:r>
          </w:p>
        </w:tc>
      </w:tr>
      <w:tr w:rsidR="00FD12C5" w:rsidRPr="006D082D" w14:paraId="4A04797D" w14:textId="77777777" w:rsidTr="00D83D98">
        <w:tc>
          <w:tcPr>
            <w:tcW w:w="8789" w:type="dxa"/>
            <w:tcBorders>
              <w:top w:val="nil"/>
              <w:left w:val="nil"/>
              <w:bottom w:val="nil"/>
              <w:right w:val="nil"/>
            </w:tcBorders>
            <w:shd w:val="clear" w:color="auto" w:fill="auto"/>
            <w:hideMark/>
          </w:tcPr>
          <w:p w14:paraId="0BB2160C"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MedDRA Version 22.0 </w:t>
            </w:r>
          </w:p>
        </w:tc>
      </w:tr>
      <w:tr w:rsidR="00FD12C5" w:rsidRPr="006D082D" w14:paraId="58F85A3D" w14:textId="77777777" w:rsidTr="00D83D98">
        <w:tc>
          <w:tcPr>
            <w:tcW w:w="8789" w:type="dxa"/>
            <w:tcBorders>
              <w:top w:val="nil"/>
              <w:left w:val="nil"/>
              <w:bottom w:val="nil"/>
              <w:right w:val="nil"/>
            </w:tcBorders>
            <w:shd w:val="clear" w:color="auto" w:fill="auto"/>
            <w:hideMark/>
          </w:tcPr>
          <w:p w14:paraId="28B593EB" w14:textId="77777777" w:rsidR="00FD12C5" w:rsidRPr="008D062D" w:rsidRDefault="00FD12C5" w:rsidP="00D83D98">
            <w:pPr>
              <w:spacing w:after="0" w:line="240" w:lineRule="auto"/>
              <w:textAlignment w:val="baseline"/>
              <w:rPr>
                <w:rFonts w:ascii="Arial" w:hAnsi="Arial" w:cs="Arial"/>
                <w:sz w:val="18"/>
                <w:szCs w:val="18"/>
              </w:rPr>
            </w:pPr>
            <w:r w:rsidRPr="008D062D">
              <w:rPr>
                <w:rFonts w:ascii="Arial" w:hAnsi="Arial" w:cs="Arial"/>
                <w:sz w:val="18"/>
                <w:szCs w:val="18"/>
              </w:rPr>
              <w:t>- Frequency category is based on the clinical trial database (N) according to the CIOMS III convention: very common (&gt;=1/10); common (&gt;=1/100 to &lt;1/10) </w:t>
            </w:r>
          </w:p>
        </w:tc>
      </w:tr>
    </w:tbl>
    <w:p w14:paraId="43E8AF9B" w14:textId="77777777" w:rsidR="00390941" w:rsidRPr="007667E7" w:rsidRDefault="00390941" w:rsidP="00390941">
      <w:pPr>
        <w:pStyle w:val="Heading3"/>
      </w:pPr>
      <w:r w:rsidRPr="007667E7">
        <w:t>Description of selected adverse drug reactions</w:t>
      </w:r>
    </w:p>
    <w:p w14:paraId="50A5B575" w14:textId="77777777" w:rsidR="00390941" w:rsidRPr="00390941" w:rsidRDefault="00390941" w:rsidP="00390941">
      <w:pPr>
        <w:pStyle w:val="Heading3"/>
        <w:rPr>
          <w:b w:val="0"/>
          <w:u w:val="single"/>
        </w:rPr>
      </w:pPr>
      <w:r w:rsidRPr="00390941">
        <w:rPr>
          <w:b w:val="0"/>
          <w:u w:val="single"/>
        </w:rPr>
        <w:t>Upper Respiratory Tract Infections</w:t>
      </w:r>
    </w:p>
    <w:p w14:paraId="002F35C8" w14:textId="77777777" w:rsidR="00390941" w:rsidRPr="00390941" w:rsidRDefault="00390941" w:rsidP="00390941">
      <w:pPr>
        <w:rPr>
          <w:rFonts w:asciiTheme="majorHAnsi" w:hAnsiTheme="majorHAnsi" w:cstheme="minorHAnsi"/>
          <w:lang w:val="en"/>
        </w:rPr>
      </w:pPr>
      <w:r w:rsidRPr="00390941">
        <w:rPr>
          <w:rFonts w:asciiTheme="majorHAnsi" w:hAnsiTheme="majorHAnsi" w:cstheme="minorHAnsi"/>
          <w:lang w:val="en"/>
        </w:rPr>
        <w:t>A higher proportion of ofatumumab-treated patients experienced upper respiratory tract infections compared to teriflunomide-treated patients. In the RMS clinical studies, 39.4% of ofatumumab-treated patients experienced upper respiratory tract infections compared to 37.8% of teriflunomide-treated patients. The infections were predominantly mild to moderate and mostly consisted of nasopharyngitis, upper respiratory tract infection and influenza.</w:t>
      </w:r>
    </w:p>
    <w:p w14:paraId="2E2ED8D4" w14:textId="77777777" w:rsidR="00390941" w:rsidRPr="00390941" w:rsidRDefault="00390941" w:rsidP="00390941">
      <w:pPr>
        <w:pStyle w:val="Heading3"/>
        <w:rPr>
          <w:b w:val="0"/>
          <w:u w:val="single"/>
        </w:rPr>
      </w:pPr>
      <w:r w:rsidRPr="00390941">
        <w:rPr>
          <w:b w:val="0"/>
          <w:u w:val="single"/>
        </w:rPr>
        <w:t>Injection related reactions and injection site reactions</w:t>
      </w:r>
    </w:p>
    <w:p w14:paraId="56410612" w14:textId="77777777" w:rsidR="00390941" w:rsidRPr="00390941" w:rsidRDefault="00390941" w:rsidP="00390941">
      <w:pPr>
        <w:rPr>
          <w:rFonts w:asciiTheme="majorHAnsi" w:hAnsiTheme="majorHAnsi" w:cstheme="minorHAnsi"/>
          <w:lang w:val="en"/>
        </w:rPr>
      </w:pPr>
      <w:r w:rsidRPr="00390941">
        <w:rPr>
          <w:rFonts w:asciiTheme="majorHAnsi" w:hAnsiTheme="majorHAnsi" w:cstheme="minorHAnsi"/>
          <w:lang w:val="en"/>
        </w:rPr>
        <w:t xml:space="preserve">In patients treated with ofatumumab in the RMS Phase 3 clinical studies, injection related reactions (systemic) and injection-site reactions (local) were reported in 20.6% and 10.9% of patients treated with ofatumumab, respectively. </w:t>
      </w:r>
    </w:p>
    <w:p w14:paraId="1792CC97" w14:textId="77777777" w:rsidR="00390941" w:rsidRPr="00390941" w:rsidRDefault="00390941" w:rsidP="00390941">
      <w:pPr>
        <w:rPr>
          <w:rFonts w:asciiTheme="majorHAnsi" w:hAnsiTheme="majorHAnsi" w:cstheme="minorHAnsi"/>
          <w:lang w:val="en"/>
        </w:rPr>
      </w:pPr>
      <w:r w:rsidRPr="00390941">
        <w:rPr>
          <w:rFonts w:asciiTheme="majorHAnsi" w:hAnsiTheme="majorHAnsi" w:cstheme="minorHAnsi"/>
          <w:lang w:val="en"/>
        </w:rPr>
        <w:t xml:space="preserve">The incidence of injection-related reactions was highest with the first injection (14.4%), decreasing significantly with subsequent injections (4.4% with second, &lt;3% from third injection). Injection-related reactions were mostly (99.8%) mild to moderate in severity. Only two (0.2%) ofatumumab-treated MS patients reported serious injection-related reactions. There </w:t>
      </w:r>
      <w:r w:rsidRPr="00390941">
        <w:rPr>
          <w:rFonts w:asciiTheme="majorHAnsi" w:hAnsiTheme="majorHAnsi" w:cstheme="minorHAnsi"/>
          <w:lang w:val="en"/>
        </w:rPr>
        <w:lastRenderedPageBreak/>
        <w:t>were no life-threatening injection-related reactions. The most frequently reported symptoms (≥2%) included fever, headache, myalgia, chills, and fatigue.</w:t>
      </w:r>
    </w:p>
    <w:p w14:paraId="75BF6D7B" w14:textId="77777777" w:rsidR="00390941" w:rsidRPr="00390941" w:rsidRDefault="00390941" w:rsidP="00390941">
      <w:pPr>
        <w:rPr>
          <w:rFonts w:asciiTheme="majorHAnsi" w:hAnsiTheme="majorHAnsi" w:cstheme="minorHAnsi"/>
          <w:lang w:val="en"/>
        </w:rPr>
      </w:pPr>
      <w:r w:rsidRPr="00390941" w:rsidDel="006F2240">
        <w:rPr>
          <w:rFonts w:asciiTheme="majorHAnsi" w:hAnsiTheme="majorHAnsi" w:cstheme="minorHAnsi"/>
          <w:lang w:val="en"/>
        </w:rPr>
        <w:t xml:space="preserve">Local reactions at the administration site </w:t>
      </w:r>
      <w:r w:rsidRPr="00390941">
        <w:rPr>
          <w:rFonts w:asciiTheme="majorHAnsi" w:hAnsiTheme="majorHAnsi" w:cstheme="minorHAnsi"/>
          <w:lang w:val="en"/>
        </w:rPr>
        <w:t>were very</w:t>
      </w:r>
      <w:r w:rsidRPr="00390941" w:rsidDel="006F2240">
        <w:rPr>
          <w:rFonts w:asciiTheme="majorHAnsi" w:hAnsiTheme="majorHAnsi" w:cstheme="minorHAnsi"/>
          <w:lang w:val="en"/>
        </w:rPr>
        <w:t xml:space="preserve"> common</w:t>
      </w:r>
      <w:r w:rsidRPr="00390941">
        <w:rPr>
          <w:rFonts w:asciiTheme="majorHAnsi" w:hAnsiTheme="majorHAnsi" w:cstheme="minorHAnsi"/>
          <w:lang w:val="en"/>
        </w:rPr>
        <w:t>. Injection-site reactions were all mild to moderate</w:t>
      </w:r>
      <w:r w:rsidRPr="00390941" w:rsidDel="006F2240">
        <w:rPr>
          <w:rFonts w:asciiTheme="majorHAnsi" w:hAnsiTheme="majorHAnsi" w:cstheme="minorHAnsi"/>
          <w:lang w:val="en"/>
        </w:rPr>
        <w:t xml:space="preserve"> </w:t>
      </w:r>
      <w:r w:rsidRPr="00390941">
        <w:rPr>
          <w:rFonts w:asciiTheme="majorHAnsi" w:hAnsiTheme="majorHAnsi" w:cstheme="minorHAnsi"/>
          <w:lang w:val="en"/>
        </w:rPr>
        <w:t xml:space="preserve">in severity and non-serious in nature. The most frequently reported symptoms (≥2%) </w:t>
      </w:r>
      <w:r w:rsidRPr="00390941" w:rsidDel="006F2240">
        <w:rPr>
          <w:rFonts w:asciiTheme="majorHAnsi" w:hAnsiTheme="majorHAnsi" w:cstheme="minorHAnsi"/>
          <w:lang w:val="en"/>
        </w:rPr>
        <w:t>include</w:t>
      </w:r>
      <w:r w:rsidRPr="00390941">
        <w:rPr>
          <w:rFonts w:asciiTheme="majorHAnsi" w:hAnsiTheme="majorHAnsi" w:cstheme="minorHAnsi"/>
          <w:lang w:val="en"/>
        </w:rPr>
        <w:t>d</w:t>
      </w:r>
      <w:r w:rsidRPr="00390941" w:rsidDel="006F2240">
        <w:rPr>
          <w:rFonts w:asciiTheme="majorHAnsi" w:hAnsiTheme="majorHAnsi" w:cstheme="minorHAnsi"/>
          <w:lang w:val="en"/>
        </w:rPr>
        <w:t xml:space="preserve"> erythema,</w:t>
      </w:r>
      <w:r w:rsidRPr="00390941">
        <w:rPr>
          <w:rFonts w:asciiTheme="majorHAnsi" w:hAnsiTheme="majorHAnsi" w:cstheme="minorHAnsi"/>
          <w:lang w:val="en"/>
        </w:rPr>
        <w:t xml:space="preserve"> </w:t>
      </w:r>
      <w:r w:rsidRPr="00390941" w:rsidDel="006F2240">
        <w:rPr>
          <w:rFonts w:asciiTheme="majorHAnsi" w:hAnsiTheme="majorHAnsi" w:cstheme="minorHAnsi"/>
          <w:lang w:val="en"/>
        </w:rPr>
        <w:t>pain, itching, and swelling</w:t>
      </w:r>
      <w:r w:rsidRPr="00390941">
        <w:rPr>
          <w:rFonts w:asciiTheme="majorHAnsi" w:hAnsiTheme="majorHAnsi" w:cstheme="minorHAnsi"/>
          <w:lang w:val="en"/>
        </w:rPr>
        <w:t xml:space="preserve"> (see section </w:t>
      </w:r>
      <w:r w:rsidR="00DE3000">
        <w:rPr>
          <w:rFonts w:asciiTheme="majorHAnsi" w:hAnsiTheme="majorHAnsi" w:cstheme="minorHAnsi"/>
          <w:lang w:val="en"/>
        </w:rPr>
        <w:t>4.4 Special w</w:t>
      </w:r>
      <w:r w:rsidRPr="00390941">
        <w:rPr>
          <w:rFonts w:asciiTheme="majorHAnsi" w:hAnsiTheme="majorHAnsi" w:cstheme="minorHAnsi"/>
          <w:lang w:val="en"/>
        </w:rPr>
        <w:t>arnings and precautions</w:t>
      </w:r>
      <w:r w:rsidR="00DE3000">
        <w:rPr>
          <w:rFonts w:asciiTheme="majorHAnsi" w:hAnsiTheme="majorHAnsi" w:cstheme="minorHAnsi"/>
          <w:lang w:val="en"/>
        </w:rPr>
        <w:t xml:space="preserve"> for use</w:t>
      </w:r>
      <w:r w:rsidRPr="00390941">
        <w:rPr>
          <w:rFonts w:asciiTheme="majorHAnsi" w:hAnsiTheme="majorHAnsi" w:cstheme="minorHAnsi"/>
          <w:lang w:val="en"/>
        </w:rPr>
        <w:t>).</w:t>
      </w:r>
    </w:p>
    <w:p w14:paraId="4BD80377" w14:textId="77777777" w:rsidR="0021200F" w:rsidRPr="002B424E" w:rsidRDefault="0021200F" w:rsidP="0021200F">
      <w:pPr>
        <w:pStyle w:val="Heading3"/>
      </w:pPr>
      <w:r>
        <w:t>Reporting suspected adverse effects</w:t>
      </w:r>
    </w:p>
    <w:p w14:paraId="3909C8C5" w14:textId="77777777" w:rsidR="005B2812" w:rsidRPr="005B2812" w:rsidRDefault="005B2812" w:rsidP="005B2812">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4767ED8E" w14:textId="77777777" w:rsidR="001A3992" w:rsidRDefault="001A3992" w:rsidP="001A3992">
      <w:pPr>
        <w:pStyle w:val="Heading2"/>
        <w:keepNext/>
        <w:keepLines/>
        <w:spacing w:before="0" w:after="120"/>
      </w:pPr>
      <w:r>
        <w:t>Overdose</w:t>
      </w:r>
    </w:p>
    <w:p w14:paraId="79113F11" w14:textId="77777777" w:rsidR="005B2812" w:rsidRDefault="005B2812" w:rsidP="005B2812">
      <w:pPr>
        <w:rPr>
          <w:rFonts w:asciiTheme="majorHAnsi" w:hAnsiTheme="majorHAnsi" w:cstheme="minorHAnsi"/>
          <w:lang w:val="en"/>
        </w:rPr>
      </w:pPr>
      <w:r w:rsidRPr="00497C85">
        <w:rPr>
          <w:rFonts w:asciiTheme="majorHAnsi" w:hAnsiTheme="majorHAnsi" w:cstheme="minorHAnsi"/>
          <w:lang w:val="en"/>
        </w:rPr>
        <w:t>For information on the management of overdose, contact the Poisons Information Centre on 13 11 26 (Australia).</w:t>
      </w:r>
    </w:p>
    <w:p w14:paraId="25AD7141"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No cases of overdose have been reported in RMS clinical studies.</w:t>
      </w:r>
    </w:p>
    <w:p w14:paraId="09DE8AAE"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Doses up to 700 mg have been administered intravenously in clinical studies with MS patients without dose-limiting toxicity. In the event of overdose, it is recommended that the patient be monitored for any signs or symptoms of adverse reactions and appropriate symptomatic treatment be instituted as necessary.</w:t>
      </w:r>
    </w:p>
    <w:p w14:paraId="397AF44D"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3CFB0590" w14:textId="77777777" w:rsidR="001A3992" w:rsidRDefault="001A3992" w:rsidP="001A3992">
      <w:pPr>
        <w:pStyle w:val="Heading2"/>
        <w:spacing w:before="0" w:after="120"/>
        <w:rPr>
          <w:lang w:val="en-US"/>
        </w:rPr>
      </w:pPr>
      <w:r w:rsidRPr="00EC3C40">
        <w:rPr>
          <w:lang w:val="en-US"/>
        </w:rPr>
        <w:t xml:space="preserve">Pharmacodynamic properties </w:t>
      </w:r>
    </w:p>
    <w:p w14:paraId="05114C1E" w14:textId="58882A0A" w:rsidR="00934EFE" w:rsidRDefault="00934EFE" w:rsidP="309A3CE3">
      <w:pPr>
        <w:rPr>
          <w:rFonts w:asciiTheme="majorHAnsi" w:hAnsiTheme="majorHAnsi"/>
          <w:lang w:val="en"/>
        </w:rPr>
      </w:pPr>
      <w:r w:rsidRPr="309A3CE3">
        <w:rPr>
          <w:rFonts w:asciiTheme="majorHAnsi" w:hAnsiTheme="majorHAnsi"/>
          <w:lang w:val="en"/>
        </w:rPr>
        <w:t>Pharmacotherapeutic group: Selective immunosuppressants, ATC code: pending (</w:t>
      </w:r>
      <w:r w:rsidR="004650D7" w:rsidRPr="309A3CE3">
        <w:rPr>
          <w:rFonts w:asciiTheme="majorHAnsi" w:hAnsiTheme="majorHAnsi"/>
          <w:lang w:val="en"/>
        </w:rPr>
        <w:t>L04AA</w:t>
      </w:r>
      <w:r w:rsidR="004650D7">
        <w:rPr>
          <w:rFonts w:asciiTheme="majorHAnsi" w:hAnsiTheme="majorHAnsi"/>
          <w:lang w:val="en"/>
        </w:rPr>
        <w:t>52</w:t>
      </w:r>
      <w:r w:rsidRPr="309A3CE3">
        <w:rPr>
          <w:rFonts w:asciiTheme="majorHAnsi" w:hAnsiTheme="majorHAnsi"/>
          <w:lang w:val="en"/>
        </w:rPr>
        <w:t>)</w:t>
      </w:r>
    </w:p>
    <w:p w14:paraId="03A1D678" w14:textId="77777777" w:rsidR="00934EFE" w:rsidRPr="00934EFE" w:rsidRDefault="00934EFE" w:rsidP="00934EFE">
      <w:pPr>
        <w:pStyle w:val="Heading3"/>
        <w:rPr>
          <w:b w:val="0"/>
          <w:u w:val="single"/>
        </w:rPr>
      </w:pPr>
      <w:r w:rsidRPr="00934EFE">
        <w:rPr>
          <w:b w:val="0"/>
          <w:u w:val="single"/>
        </w:rPr>
        <w:t>B-cell depletion</w:t>
      </w:r>
    </w:p>
    <w:p w14:paraId="72AD7C94"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 xml:space="preserve">In the RMS Phase 3 studies, ofatumumab 20 mg every 4 weeks, after an initial dose regimen of 20 mg on days 1, 7 and 14, resulted in a rapid and sustained reduction of B-cells to below the lower limit of normal as early as two weeks after treatment initiation, and sustained for as long as 120 weeks while on treatment. </w:t>
      </w:r>
    </w:p>
    <w:p w14:paraId="04912272"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 xml:space="preserve">Similar results were observed in a study of bioequivalence using the same dosing regimen as in the Phase 3 studies. Before initiation of the maintenance phase starting at week 4, total B-cell levels &lt;10 cells/µL were reached in 94% of patients increasing to 98% of patients at week 12. </w:t>
      </w:r>
    </w:p>
    <w:p w14:paraId="4EE31973" w14:textId="77777777" w:rsidR="00934EFE" w:rsidRPr="00934EFE" w:rsidRDefault="00934EFE" w:rsidP="00934EFE">
      <w:pPr>
        <w:pStyle w:val="Heading3"/>
        <w:rPr>
          <w:b w:val="0"/>
          <w:u w:val="single"/>
        </w:rPr>
      </w:pPr>
      <w:r w:rsidRPr="00934EFE">
        <w:rPr>
          <w:b w:val="0"/>
          <w:u w:val="single"/>
        </w:rPr>
        <w:t>B-cell repletion</w:t>
      </w:r>
    </w:p>
    <w:p w14:paraId="795426CB"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Data from RMS clinical studies indicate B-cell recoveries over the LLN in at least 50% of patients in 24 to 36 weeks post treatment discontinuation. Modelling and simulation for B-cell repletion corroborates this data, predicting median time to B-cell recovery of 40 weeks post treatment discontinuation.</w:t>
      </w:r>
    </w:p>
    <w:p w14:paraId="56266637" w14:textId="77777777" w:rsidR="001A3992" w:rsidRDefault="001A3992" w:rsidP="001A3992">
      <w:pPr>
        <w:pStyle w:val="Heading3"/>
        <w:spacing w:before="0" w:after="120"/>
      </w:pPr>
      <w:r w:rsidRPr="00B878CC">
        <w:lastRenderedPageBreak/>
        <w:t>Mechanism of action</w:t>
      </w:r>
    </w:p>
    <w:p w14:paraId="1A2C2DC4"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 xml:space="preserve">B-cells play an important role in MS pathogenesis due to production of pro-inflammatory cytokines, release of auto-reactive antibodies and activation of pathogenic T cells. Ofatumumab is a fully human anti-CD20 monoclonal antibody (IgG1). It binds to a distinct epitope encompassing both the small and large extracellular loops of the CD20 molecule giving rise to a slow off-rate and high binding affinity. The CD20 molecule is a transmembrane phosphoprotein expressed on B lymphocytes from the pre-B to mature B lymphocyte stage. The CD20 molecule is also expressed on a small fraction of activated T cells. </w:t>
      </w:r>
    </w:p>
    <w:p w14:paraId="2BE46D41" w14:textId="77777777" w:rsidR="00934EFE" w:rsidRPr="00934EFE" w:rsidRDefault="00934EFE" w:rsidP="00934EFE">
      <w:pPr>
        <w:rPr>
          <w:rFonts w:asciiTheme="majorHAnsi" w:hAnsiTheme="majorHAnsi" w:cstheme="minorHAnsi"/>
          <w:lang w:val="en"/>
        </w:rPr>
      </w:pPr>
      <w:r w:rsidRPr="00934EFE">
        <w:rPr>
          <w:rFonts w:asciiTheme="majorHAnsi" w:hAnsiTheme="majorHAnsi" w:cstheme="minorHAnsi"/>
          <w:lang w:val="en"/>
        </w:rPr>
        <w:t>The binding of ofatumumab to CD20 induces lysis of CD20+ B-cells primarily through complement-dependent cytotoxicity (CDC) and to a lesser extent, through antibody-dependent cell-mediated cytotoxicity (ADCC). Ofatumumab has also been shown to induce cell lysis in both high and low CD20 expressing cells. CD20-expressing T cells are also depleted by ofatumumab.</w:t>
      </w:r>
    </w:p>
    <w:p w14:paraId="7540212A" w14:textId="77777777" w:rsidR="001A3992" w:rsidRDefault="001A3992" w:rsidP="001A3992">
      <w:pPr>
        <w:pStyle w:val="Heading3"/>
        <w:spacing w:before="0" w:after="120"/>
        <w:rPr>
          <w:lang w:val="en-US"/>
        </w:rPr>
      </w:pPr>
      <w:r w:rsidRPr="00B878CC">
        <w:t>Clinical</w:t>
      </w:r>
      <w:r w:rsidRPr="00B878CC">
        <w:rPr>
          <w:lang w:val="en-US"/>
        </w:rPr>
        <w:t xml:space="preserve"> trials</w:t>
      </w:r>
    </w:p>
    <w:p w14:paraId="38453E32" w14:textId="77777777"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The efficacy and safety of </w:t>
      </w:r>
      <w:r w:rsidR="00510660">
        <w:rPr>
          <w:rFonts w:asciiTheme="majorHAnsi" w:hAnsiTheme="majorHAnsi" w:cstheme="minorHAnsi"/>
          <w:lang w:val="en"/>
        </w:rPr>
        <w:t>Kesimpta</w:t>
      </w:r>
      <w:r w:rsidRPr="00F62B0E">
        <w:rPr>
          <w:rFonts w:asciiTheme="majorHAnsi" w:hAnsiTheme="majorHAnsi" w:cstheme="minorHAnsi"/>
          <w:lang w:val="en"/>
        </w:rPr>
        <w:t xml:space="preserve"> were evaluated in two randomized, double-blind, active-controlled Phase 3 pivotal studies of identical design (G2301 (ASCLEPIOS I) and G2302 (ASCLEPIOS II)) in patients with relapsing forms of MS (RMS), aged 18 to 55 years, a disability status at screening with an Expanded Disability Status Scale (EDSS) score from 0 to 5.5, and who had experienced at least one documented relapse during the previous year or two relapses during the previous two years or a positive gadolinium (Gd)-enhancing MRI scan during the previous year.</w:t>
      </w:r>
    </w:p>
    <w:p w14:paraId="536FDA68" w14:textId="7410F91D"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In the two studies, 927 and 955 patients with RMS, respectively, were randomized 1:1 to receive either </w:t>
      </w:r>
      <w:r w:rsidR="00D83D98">
        <w:rPr>
          <w:rFonts w:asciiTheme="majorHAnsi" w:hAnsiTheme="majorHAnsi" w:cstheme="minorHAnsi"/>
          <w:lang w:val="en"/>
        </w:rPr>
        <w:t>Kesimpta</w:t>
      </w:r>
      <w:r w:rsidR="00D83D98" w:rsidRPr="00F62B0E">
        <w:rPr>
          <w:rFonts w:asciiTheme="majorHAnsi" w:hAnsiTheme="majorHAnsi" w:cstheme="minorHAnsi"/>
          <w:lang w:val="en"/>
        </w:rPr>
        <w:t xml:space="preserve"> </w:t>
      </w:r>
      <w:r w:rsidRPr="00F62B0E">
        <w:rPr>
          <w:rFonts w:asciiTheme="majorHAnsi" w:hAnsiTheme="majorHAnsi" w:cstheme="minorHAnsi"/>
          <w:lang w:val="en"/>
        </w:rPr>
        <w:t>20 mg subcutaneous injections every 4 weeks starting at Week 4 after an initial dosing regimen of three weekly 20 mg doses in the first 14 days (on Days 1, 7 and 14) or teriflunomide 14 mg capsules orally once daily. Patients also received matching placebo corresponding to the other treatment arm to ensure blinding (double-dummy design).</w:t>
      </w:r>
    </w:p>
    <w:p w14:paraId="051AA43F" w14:textId="4A31BADB"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The treatment duration for individual patients was variable based on when the end of study criteria were met. Across both studies, the median treatment duration was 85 weeks, 33.0% of patients in the </w:t>
      </w:r>
      <w:r w:rsidR="00D83D98">
        <w:rPr>
          <w:rFonts w:asciiTheme="majorHAnsi" w:hAnsiTheme="majorHAnsi" w:cstheme="minorHAnsi"/>
          <w:lang w:val="en"/>
        </w:rPr>
        <w:t>Kesimpta</w:t>
      </w:r>
      <w:r w:rsidR="00D83D98" w:rsidRPr="00F62B0E">
        <w:rPr>
          <w:rFonts w:asciiTheme="majorHAnsi" w:hAnsiTheme="majorHAnsi" w:cstheme="minorHAnsi"/>
          <w:lang w:val="en"/>
        </w:rPr>
        <w:t xml:space="preserve"> </w:t>
      </w:r>
      <w:r w:rsidRPr="00F62B0E">
        <w:rPr>
          <w:rFonts w:asciiTheme="majorHAnsi" w:hAnsiTheme="majorHAnsi" w:cstheme="minorHAnsi"/>
          <w:lang w:val="en"/>
        </w:rPr>
        <w:t xml:space="preserve">group vs 23.2% of patients in the teriflunomide group were treated more than 96 weeks. </w:t>
      </w:r>
    </w:p>
    <w:p w14:paraId="6A1BBDE8" w14:textId="77777777"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Demographics and baseline characteristics were well-balanced across treatment arms and both studies (</w:t>
      </w:r>
      <w:r>
        <w:rPr>
          <w:rFonts w:asciiTheme="majorHAnsi" w:hAnsiTheme="majorHAnsi" w:cstheme="minorHAnsi"/>
          <w:lang w:val="en"/>
        </w:rPr>
        <w:t>see Table 2</w:t>
      </w:r>
      <w:r w:rsidRPr="00F62B0E">
        <w:rPr>
          <w:rFonts w:asciiTheme="majorHAnsi" w:hAnsiTheme="majorHAnsi" w:cstheme="minorHAnsi"/>
          <w:lang w:val="en"/>
        </w:rPr>
        <w:t>). Mean age was 38 years, mean disease duration was 8.2 years since onset of first symptom, and mean EDSS score was 2.9; 40% of patients had not been previously treated with a disease modifying therapy (DMT)</w:t>
      </w:r>
      <w:r w:rsidRPr="00F62B0E" w:rsidDel="00D70391">
        <w:rPr>
          <w:rFonts w:asciiTheme="majorHAnsi" w:hAnsiTheme="majorHAnsi" w:cstheme="minorHAnsi"/>
          <w:lang w:val="en"/>
        </w:rPr>
        <w:t xml:space="preserve"> </w:t>
      </w:r>
      <w:r w:rsidRPr="00F62B0E">
        <w:rPr>
          <w:rFonts w:asciiTheme="majorHAnsi" w:hAnsiTheme="majorHAnsi" w:cstheme="minorHAnsi"/>
          <w:lang w:val="en"/>
        </w:rPr>
        <w:t xml:space="preserve">and 40% had gadolinium (Gd)-enhancing T1 lesions on their baseline MRI scan. </w:t>
      </w:r>
    </w:p>
    <w:p w14:paraId="45514FE3" w14:textId="128AE794"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The primary efficacy endpoint of both studies was the annualized rate of confirmed relapses (ARR) based on EDSS. Key secondary efficacy endpoints included the time to disability worsening on EDSS (confirmed at 3 months and 6 months), defined as an increase in EDSS of ≥1.5, ≥1, or ≥0.5 in patients with a baseline EDSS of 0, 1 to 5, or ≥5.5, respectively. Further key secondary endpoints were the number of Gd-enhancing T1 lesions per MRI scan</w:t>
      </w:r>
      <w:r w:rsidR="00CE08AD">
        <w:rPr>
          <w:rFonts w:asciiTheme="majorHAnsi" w:hAnsiTheme="majorHAnsi" w:cstheme="minorHAnsi"/>
          <w:lang w:val="en"/>
        </w:rPr>
        <w:t xml:space="preserve"> and</w:t>
      </w:r>
      <w:r w:rsidRPr="00F62B0E">
        <w:rPr>
          <w:rFonts w:asciiTheme="majorHAnsi" w:hAnsiTheme="majorHAnsi" w:cstheme="minorHAnsi"/>
          <w:lang w:val="en"/>
        </w:rPr>
        <w:t xml:space="preserve"> the annualized rate of new or enlarging T2 lesions. Disability-related key</w:t>
      </w:r>
      <w:r w:rsidR="00D83D98">
        <w:rPr>
          <w:rFonts w:asciiTheme="majorHAnsi" w:hAnsiTheme="majorHAnsi" w:cstheme="minorHAnsi"/>
          <w:lang w:val="en"/>
        </w:rPr>
        <w:t xml:space="preserve"> </w:t>
      </w:r>
      <w:r w:rsidRPr="00F62B0E">
        <w:rPr>
          <w:rFonts w:asciiTheme="majorHAnsi" w:hAnsiTheme="majorHAnsi" w:cstheme="minorHAnsi"/>
          <w:lang w:val="en"/>
        </w:rPr>
        <w:t xml:space="preserve">secondary endpoints were </w:t>
      </w:r>
      <w:r w:rsidRPr="00F62B0E">
        <w:rPr>
          <w:rFonts w:asciiTheme="majorHAnsi" w:hAnsiTheme="majorHAnsi" w:cstheme="minorHAnsi"/>
          <w:lang w:val="en"/>
        </w:rPr>
        <w:lastRenderedPageBreak/>
        <w:t>evaluated in a meta-analysis of combined data from studies G3201 and G2302, as defined in the study protocols.</w:t>
      </w:r>
    </w:p>
    <w:p w14:paraId="5B7292CD" w14:textId="77777777" w:rsidR="00F62B0E" w:rsidRPr="00F62B0E" w:rsidRDefault="00F62B0E" w:rsidP="00F62B0E">
      <w:pPr>
        <w:pStyle w:val="Heading3"/>
        <w:spacing w:before="0" w:after="120"/>
      </w:pPr>
      <w:bookmarkStart w:id="18" w:name="_Toc30159518"/>
      <w:r w:rsidRPr="00F62B0E">
        <w:t xml:space="preserve">Table </w:t>
      </w:r>
      <w:r>
        <w:t>2</w:t>
      </w:r>
      <w:r w:rsidRPr="00F62B0E">
        <w:tab/>
        <w:t>Demographics and baseline characteristics</w:t>
      </w:r>
      <w:bookmarkEnd w:id="18"/>
    </w:p>
    <w:tbl>
      <w:tblPr>
        <w:tblStyle w:val="TableGrid1"/>
        <w:tblW w:w="5000" w:type="pct"/>
        <w:tblLayout w:type="fixed"/>
        <w:tblLook w:val="0420" w:firstRow="1" w:lastRow="0" w:firstColumn="0" w:lastColumn="0" w:noHBand="0" w:noVBand="1"/>
      </w:tblPr>
      <w:tblGrid>
        <w:gridCol w:w="3323"/>
        <w:gridCol w:w="1423"/>
        <w:gridCol w:w="1423"/>
        <w:gridCol w:w="1423"/>
        <w:gridCol w:w="1424"/>
      </w:tblGrid>
      <w:tr w:rsidR="00F62B0E" w:rsidRPr="006B106A" w14:paraId="06A424C3" w14:textId="77777777" w:rsidTr="00F62B0E">
        <w:trPr>
          <w:trHeight w:val="283"/>
          <w:tblHeader/>
        </w:trPr>
        <w:tc>
          <w:tcPr>
            <w:tcW w:w="3344" w:type="dxa"/>
            <w:hideMark/>
          </w:tcPr>
          <w:p w14:paraId="5576AC6C" w14:textId="77777777" w:rsidR="00F62B0E" w:rsidRPr="00F62B0E" w:rsidRDefault="00F62B0E" w:rsidP="00F62B0E">
            <w:pPr>
              <w:pStyle w:val="Table"/>
              <w:tabs>
                <w:tab w:val="left" w:pos="9120"/>
              </w:tabs>
              <w:ind w:right="83"/>
              <w:rPr>
                <w:b/>
                <w:szCs w:val="20"/>
              </w:rPr>
            </w:pPr>
            <w:r w:rsidRPr="00F62B0E">
              <w:rPr>
                <w:b/>
                <w:szCs w:val="20"/>
              </w:rPr>
              <w:t>Characteristics</w:t>
            </w:r>
          </w:p>
        </w:tc>
        <w:tc>
          <w:tcPr>
            <w:tcW w:w="2864" w:type="dxa"/>
            <w:gridSpan w:val="2"/>
            <w:hideMark/>
          </w:tcPr>
          <w:p w14:paraId="44C17EEE" w14:textId="77777777" w:rsidR="00F62B0E" w:rsidRPr="00F62B0E" w:rsidRDefault="00F62B0E" w:rsidP="00F62B0E">
            <w:pPr>
              <w:pStyle w:val="Table"/>
              <w:tabs>
                <w:tab w:val="left" w:pos="9120"/>
              </w:tabs>
              <w:ind w:right="83"/>
              <w:jc w:val="center"/>
              <w:rPr>
                <w:b/>
                <w:szCs w:val="20"/>
              </w:rPr>
            </w:pPr>
            <w:r w:rsidRPr="00F62B0E">
              <w:rPr>
                <w:b/>
                <w:szCs w:val="20"/>
              </w:rPr>
              <w:t xml:space="preserve">Study G2301 </w:t>
            </w:r>
            <w:r w:rsidRPr="00F62B0E">
              <w:rPr>
                <w:b/>
                <w:szCs w:val="20"/>
              </w:rPr>
              <w:br/>
              <w:t>(ASCLEPIOS I)</w:t>
            </w:r>
          </w:p>
        </w:tc>
        <w:tc>
          <w:tcPr>
            <w:tcW w:w="2865" w:type="dxa"/>
            <w:gridSpan w:val="2"/>
            <w:hideMark/>
          </w:tcPr>
          <w:p w14:paraId="4E2F462E" w14:textId="77777777" w:rsidR="00F62B0E" w:rsidRPr="00F62B0E" w:rsidRDefault="00F62B0E" w:rsidP="00F62B0E">
            <w:pPr>
              <w:pStyle w:val="Table"/>
              <w:tabs>
                <w:tab w:val="left" w:pos="9120"/>
              </w:tabs>
              <w:ind w:right="83"/>
              <w:jc w:val="center"/>
              <w:rPr>
                <w:b/>
                <w:szCs w:val="20"/>
              </w:rPr>
            </w:pPr>
            <w:r w:rsidRPr="00F62B0E">
              <w:rPr>
                <w:b/>
                <w:szCs w:val="20"/>
              </w:rPr>
              <w:t xml:space="preserve">Study G2302 </w:t>
            </w:r>
            <w:r w:rsidRPr="00F62B0E">
              <w:rPr>
                <w:b/>
                <w:szCs w:val="20"/>
              </w:rPr>
              <w:br/>
              <w:t>(ASCLEPIOS II)</w:t>
            </w:r>
          </w:p>
        </w:tc>
      </w:tr>
      <w:tr w:rsidR="00F62B0E" w:rsidRPr="006B106A" w14:paraId="36E0E21A" w14:textId="77777777" w:rsidTr="00F62B0E">
        <w:trPr>
          <w:trHeight w:val="283"/>
          <w:tblHeader/>
        </w:trPr>
        <w:tc>
          <w:tcPr>
            <w:tcW w:w="3344" w:type="dxa"/>
            <w:hideMark/>
          </w:tcPr>
          <w:p w14:paraId="6222FC58" w14:textId="77777777" w:rsidR="00F62B0E" w:rsidRPr="00F62B0E" w:rsidRDefault="00F62B0E" w:rsidP="00F62B0E">
            <w:pPr>
              <w:pStyle w:val="Table"/>
              <w:tabs>
                <w:tab w:val="left" w:pos="9120"/>
              </w:tabs>
              <w:ind w:right="83"/>
              <w:rPr>
                <w:szCs w:val="20"/>
              </w:rPr>
            </w:pPr>
          </w:p>
        </w:tc>
        <w:tc>
          <w:tcPr>
            <w:tcW w:w="1432" w:type="dxa"/>
            <w:hideMark/>
          </w:tcPr>
          <w:p w14:paraId="73379BF3" w14:textId="75E2D5FB" w:rsidR="00F62B0E" w:rsidRPr="00F62B0E" w:rsidRDefault="00D83D98" w:rsidP="00F62B0E">
            <w:pPr>
              <w:pStyle w:val="Table"/>
              <w:tabs>
                <w:tab w:val="left" w:pos="9120"/>
              </w:tabs>
              <w:ind w:right="83"/>
              <w:jc w:val="center"/>
              <w:rPr>
                <w:szCs w:val="20"/>
              </w:rPr>
            </w:pPr>
            <w:r>
              <w:rPr>
                <w:szCs w:val="20"/>
              </w:rPr>
              <w:t>Kesimpta</w:t>
            </w:r>
            <w:r w:rsidRPr="00F62B0E">
              <w:rPr>
                <w:szCs w:val="20"/>
              </w:rPr>
              <w:t xml:space="preserve"> </w:t>
            </w:r>
            <w:r w:rsidR="00F62B0E" w:rsidRPr="00F62B0E">
              <w:rPr>
                <w:szCs w:val="20"/>
              </w:rPr>
              <w:t>(N=465)</w:t>
            </w:r>
          </w:p>
        </w:tc>
        <w:tc>
          <w:tcPr>
            <w:tcW w:w="1432" w:type="dxa"/>
          </w:tcPr>
          <w:p w14:paraId="3766AD44" w14:textId="77777777" w:rsidR="00F62B0E" w:rsidRPr="00F62B0E" w:rsidRDefault="00F62B0E" w:rsidP="00F62B0E">
            <w:pPr>
              <w:pStyle w:val="Table"/>
              <w:tabs>
                <w:tab w:val="left" w:pos="9120"/>
              </w:tabs>
              <w:ind w:right="83"/>
              <w:jc w:val="center"/>
              <w:rPr>
                <w:szCs w:val="20"/>
              </w:rPr>
            </w:pPr>
            <w:r w:rsidRPr="00F62B0E">
              <w:rPr>
                <w:szCs w:val="20"/>
              </w:rPr>
              <w:t>Teriflunomide (N=462)</w:t>
            </w:r>
          </w:p>
        </w:tc>
        <w:tc>
          <w:tcPr>
            <w:tcW w:w="1432" w:type="dxa"/>
          </w:tcPr>
          <w:p w14:paraId="7911EA6F" w14:textId="1A37E763" w:rsidR="00F62B0E" w:rsidRPr="00F62B0E" w:rsidRDefault="00D83D98" w:rsidP="00F62B0E">
            <w:pPr>
              <w:pStyle w:val="Table"/>
              <w:tabs>
                <w:tab w:val="left" w:pos="9120"/>
              </w:tabs>
              <w:ind w:right="83"/>
              <w:jc w:val="center"/>
              <w:rPr>
                <w:szCs w:val="20"/>
              </w:rPr>
            </w:pPr>
            <w:r>
              <w:rPr>
                <w:szCs w:val="20"/>
              </w:rPr>
              <w:t>Kesimpta</w:t>
            </w:r>
            <w:r w:rsidRPr="00F62B0E">
              <w:rPr>
                <w:szCs w:val="20"/>
              </w:rPr>
              <w:t xml:space="preserve"> </w:t>
            </w:r>
            <w:r w:rsidR="00F62B0E" w:rsidRPr="00F62B0E">
              <w:rPr>
                <w:szCs w:val="20"/>
              </w:rPr>
              <w:t>(N=481)</w:t>
            </w:r>
          </w:p>
        </w:tc>
        <w:tc>
          <w:tcPr>
            <w:tcW w:w="1433" w:type="dxa"/>
          </w:tcPr>
          <w:p w14:paraId="3F5B9145" w14:textId="77777777" w:rsidR="00F62B0E" w:rsidRPr="00F62B0E" w:rsidRDefault="00F62B0E" w:rsidP="00F62B0E">
            <w:pPr>
              <w:pStyle w:val="Table"/>
              <w:tabs>
                <w:tab w:val="left" w:pos="9120"/>
              </w:tabs>
              <w:ind w:right="83"/>
              <w:jc w:val="center"/>
              <w:rPr>
                <w:szCs w:val="20"/>
              </w:rPr>
            </w:pPr>
            <w:r w:rsidRPr="00F62B0E">
              <w:rPr>
                <w:szCs w:val="20"/>
              </w:rPr>
              <w:t>Teriflunomide (N=474)</w:t>
            </w:r>
          </w:p>
        </w:tc>
      </w:tr>
      <w:tr w:rsidR="00F62B0E" w:rsidRPr="006B106A" w14:paraId="55738CC1" w14:textId="77777777" w:rsidTr="00F62B0E">
        <w:trPr>
          <w:trHeight w:val="283"/>
        </w:trPr>
        <w:tc>
          <w:tcPr>
            <w:tcW w:w="3344" w:type="dxa"/>
            <w:hideMark/>
          </w:tcPr>
          <w:p w14:paraId="6C4ED7B5" w14:textId="77777777" w:rsidR="00F62B0E" w:rsidRPr="00F62B0E" w:rsidRDefault="00F62B0E" w:rsidP="00F62B0E">
            <w:pPr>
              <w:pStyle w:val="Table"/>
              <w:tabs>
                <w:tab w:val="left" w:pos="9120"/>
              </w:tabs>
              <w:ind w:right="83"/>
              <w:rPr>
                <w:szCs w:val="20"/>
              </w:rPr>
            </w:pPr>
            <w:r w:rsidRPr="00F62B0E">
              <w:rPr>
                <w:szCs w:val="20"/>
              </w:rPr>
              <w:t>Mean age (years)</w:t>
            </w:r>
          </w:p>
        </w:tc>
        <w:tc>
          <w:tcPr>
            <w:tcW w:w="1432" w:type="dxa"/>
            <w:hideMark/>
          </w:tcPr>
          <w:p w14:paraId="27B639E9" w14:textId="77777777" w:rsidR="00F62B0E" w:rsidRPr="00F62B0E" w:rsidRDefault="00F62B0E" w:rsidP="00F62B0E">
            <w:pPr>
              <w:pStyle w:val="Table"/>
              <w:tabs>
                <w:tab w:val="left" w:pos="9120"/>
              </w:tabs>
              <w:ind w:right="83"/>
              <w:jc w:val="center"/>
              <w:rPr>
                <w:szCs w:val="20"/>
              </w:rPr>
            </w:pPr>
            <w:r w:rsidRPr="00F62B0E">
              <w:rPr>
                <w:szCs w:val="20"/>
              </w:rPr>
              <w:t>38.9</w:t>
            </w:r>
          </w:p>
        </w:tc>
        <w:tc>
          <w:tcPr>
            <w:tcW w:w="1432" w:type="dxa"/>
          </w:tcPr>
          <w:p w14:paraId="14D85C90" w14:textId="77777777" w:rsidR="00F62B0E" w:rsidRPr="00F62B0E" w:rsidRDefault="00F62B0E" w:rsidP="00F62B0E">
            <w:pPr>
              <w:pStyle w:val="Table"/>
              <w:tabs>
                <w:tab w:val="left" w:pos="9120"/>
              </w:tabs>
              <w:ind w:right="83"/>
              <w:jc w:val="center"/>
              <w:rPr>
                <w:szCs w:val="20"/>
              </w:rPr>
            </w:pPr>
            <w:r w:rsidRPr="00F62B0E">
              <w:rPr>
                <w:szCs w:val="20"/>
              </w:rPr>
              <w:t>37.8</w:t>
            </w:r>
          </w:p>
        </w:tc>
        <w:tc>
          <w:tcPr>
            <w:tcW w:w="1432" w:type="dxa"/>
          </w:tcPr>
          <w:p w14:paraId="4B63CDA3" w14:textId="77777777" w:rsidR="00F62B0E" w:rsidRPr="00F62B0E" w:rsidRDefault="00F62B0E" w:rsidP="00F62B0E">
            <w:pPr>
              <w:pStyle w:val="Table"/>
              <w:tabs>
                <w:tab w:val="left" w:pos="9120"/>
              </w:tabs>
              <w:ind w:right="83"/>
              <w:jc w:val="center"/>
              <w:rPr>
                <w:szCs w:val="20"/>
              </w:rPr>
            </w:pPr>
            <w:r w:rsidRPr="00F62B0E">
              <w:rPr>
                <w:szCs w:val="20"/>
              </w:rPr>
              <w:t>38.0</w:t>
            </w:r>
          </w:p>
        </w:tc>
        <w:tc>
          <w:tcPr>
            <w:tcW w:w="1433" w:type="dxa"/>
          </w:tcPr>
          <w:p w14:paraId="4ED4D170" w14:textId="77777777" w:rsidR="00F62B0E" w:rsidRPr="00F62B0E" w:rsidRDefault="00F62B0E" w:rsidP="00F62B0E">
            <w:pPr>
              <w:pStyle w:val="Table"/>
              <w:tabs>
                <w:tab w:val="left" w:pos="9120"/>
              </w:tabs>
              <w:ind w:right="83"/>
              <w:jc w:val="center"/>
              <w:rPr>
                <w:szCs w:val="20"/>
              </w:rPr>
            </w:pPr>
            <w:r w:rsidRPr="00F62B0E">
              <w:rPr>
                <w:szCs w:val="20"/>
              </w:rPr>
              <w:t>38.2</w:t>
            </w:r>
          </w:p>
        </w:tc>
      </w:tr>
      <w:tr w:rsidR="00F62B0E" w:rsidRPr="006B106A" w14:paraId="43E2B675" w14:textId="77777777" w:rsidTr="00F62B0E">
        <w:trPr>
          <w:trHeight w:val="283"/>
        </w:trPr>
        <w:tc>
          <w:tcPr>
            <w:tcW w:w="3344" w:type="dxa"/>
          </w:tcPr>
          <w:p w14:paraId="4CEBA480" w14:textId="77777777" w:rsidR="00F62B0E" w:rsidRPr="00F62B0E" w:rsidRDefault="00F62B0E" w:rsidP="00F62B0E">
            <w:pPr>
              <w:pStyle w:val="Table"/>
              <w:tabs>
                <w:tab w:val="left" w:pos="9120"/>
              </w:tabs>
              <w:ind w:right="83"/>
              <w:rPr>
                <w:szCs w:val="20"/>
              </w:rPr>
            </w:pPr>
            <w:r w:rsidRPr="00F62B0E">
              <w:rPr>
                <w:szCs w:val="20"/>
              </w:rPr>
              <w:t>Age range (years)</w:t>
            </w:r>
          </w:p>
        </w:tc>
        <w:tc>
          <w:tcPr>
            <w:tcW w:w="1432" w:type="dxa"/>
          </w:tcPr>
          <w:p w14:paraId="07129AEB" w14:textId="77777777" w:rsidR="00F62B0E" w:rsidRPr="00F62B0E" w:rsidRDefault="00F62B0E" w:rsidP="00F62B0E">
            <w:pPr>
              <w:pStyle w:val="Table"/>
              <w:tabs>
                <w:tab w:val="left" w:pos="9120"/>
              </w:tabs>
              <w:ind w:right="83"/>
              <w:jc w:val="center"/>
              <w:rPr>
                <w:szCs w:val="20"/>
              </w:rPr>
            </w:pPr>
            <w:r w:rsidRPr="00F62B0E">
              <w:rPr>
                <w:szCs w:val="20"/>
              </w:rPr>
              <w:t>19 - 55</w:t>
            </w:r>
          </w:p>
        </w:tc>
        <w:tc>
          <w:tcPr>
            <w:tcW w:w="1432" w:type="dxa"/>
          </w:tcPr>
          <w:p w14:paraId="6FCDE9BB" w14:textId="77777777" w:rsidR="00F62B0E" w:rsidRPr="00F62B0E" w:rsidRDefault="00F62B0E" w:rsidP="00F62B0E">
            <w:pPr>
              <w:pStyle w:val="Table"/>
              <w:tabs>
                <w:tab w:val="left" w:pos="9120"/>
              </w:tabs>
              <w:ind w:right="83"/>
              <w:jc w:val="center"/>
              <w:rPr>
                <w:szCs w:val="20"/>
              </w:rPr>
            </w:pPr>
            <w:r w:rsidRPr="00F62B0E">
              <w:rPr>
                <w:szCs w:val="20"/>
              </w:rPr>
              <w:t>18 - 55</w:t>
            </w:r>
          </w:p>
        </w:tc>
        <w:tc>
          <w:tcPr>
            <w:tcW w:w="1432" w:type="dxa"/>
          </w:tcPr>
          <w:p w14:paraId="498CAC42" w14:textId="77777777" w:rsidR="00F62B0E" w:rsidRPr="00F62B0E" w:rsidRDefault="00F62B0E" w:rsidP="00F62B0E">
            <w:pPr>
              <w:pStyle w:val="Table"/>
              <w:tabs>
                <w:tab w:val="left" w:pos="9120"/>
              </w:tabs>
              <w:ind w:right="83"/>
              <w:jc w:val="center"/>
              <w:rPr>
                <w:szCs w:val="20"/>
              </w:rPr>
            </w:pPr>
            <w:r w:rsidRPr="00F62B0E">
              <w:rPr>
                <w:szCs w:val="20"/>
              </w:rPr>
              <w:t>18 - 55</w:t>
            </w:r>
          </w:p>
        </w:tc>
        <w:tc>
          <w:tcPr>
            <w:tcW w:w="1433" w:type="dxa"/>
          </w:tcPr>
          <w:p w14:paraId="34B94D99" w14:textId="77777777" w:rsidR="00F62B0E" w:rsidRPr="00F62B0E" w:rsidRDefault="00F62B0E" w:rsidP="00F62B0E">
            <w:pPr>
              <w:pStyle w:val="Table"/>
              <w:tabs>
                <w:tab w:val="left" w:pos="9120"/>
              </w:tabs>
              <w:ind w:right="83"/>
              <w:jc w:val="center"/>
              <w:rPr>
                <w:szCs w:val="20"/>
              </w:rPr>
            </w:pPr>
            <w:r w:rsidRPr="00F62B0E">
              <w:rPr>
                <w:szCs w:val="20"/>
              </w:rPr>
              <w:t>18 - 55</w:t>
            </w:r>
          </w:p>
        </w:tc>
      </w:tr>
      <w:tr w:rsidR="00F62B0E" w:rsidRPr="006B106A" w14:paraId="0DEA2825" w14:textId="77777777" w:rsidTr="00F62B0E">
        <w:trPr>
          <w:trHeight w:val="283"/>
        </w:trPr>
        <w:tc>
          <w:tcPr>
            <w:tcW w:w="3344" w:type="dxa"/>
            <w:hideMark/>
          </w:tcPr>
          <w:p w14:paraId="6B7E721B" w14:textId="77777777" w:rsidR="00F62B0E" w:rsidRPr="00F62B0E" w:rsidRDefault="00F62B0E" w:rsidP="00F62B0E">
            <w:pPr>
              <w:pStyle w:val="Table"/>
              <w:tabs>
                <w:tab w:val="left" w:pos="9120"/>
              </w:tabs>
              <w:ind w:right="83"/>
              <w:rPr>
                <w:szCs w:val="20"/>
              </w:rPr>
            </w:pPr>
            <w:r w:rsidRPr="00F62B0E">
              <w:rPr>
                <w:szCs w:val="20"/>
              </w:rPr>
              <w:t>Female (%)</w:t>
            </w:r>
          </w:p>
        </w:tc>
        <w:tc>
          <w:tcPr>
            <w:tcW w:w="1432" w:type="dxa"/>
            <w:hideMark/>
          </w:tcPr>
          <w:p w14:paraId="6CEC5A36" w14:textId="77777777" w:rsidR="00F62B0E" w:rsidRPr="00F62B0E" w:rsidRDefault="00F62B0E" w:rsidP="00F62B0E">
            <w:pPr>
              <w:pStyle w:val="Table"/>
              <w:tabs>
                <w:tab w:val="left" w:pos="9120"/>
              </w:tabs>
              <w:ind w:right="83"/>
              <w:jc w:val="center"/>
              <w:rPr>
                <w:szCs w:val="20"/>
              </w:rPr>
            </w:pPr>
            <w:r w:rsidRPr="00F62B0E">
              <w:rPr>
                <w:szCs w:val="20"/>
              </w:rPr>
              <w:t>68.4</w:t>
            </w:r>
          </w:p>
        </w:tc>
        <w:tc>
          <w:tcPr>
            <w:tcW w:w="1432" w:type="dxa"/>
          </w:tcPr>
          <w:p w14:paraId="424DB2BE" w14:textId="77777777" w:rsidR="00F62B0E" w:rsidRPr="00F62B0E" w:rsidRDefault="00F62B0E" w:rsidP="00F62B0E">
            <w:pPr>
              <w:pStyle w:val="Table"/>
              <w:tabs>
                <w:tab w:val="left" w:pos="9120"/>
              </w:tabs>
              <w:ind w:right="83"/>
              <w:jc w:val="center"/>
              <w:rPr>
                <w:szCs w:val="20"/>
              </w:rPr>
            </w:pPr>
            <w:r w:rsidRPr="00F62B0E">
              <w:rPr>
                <w:szCs w:val="20"/>
              </w:rPr>
              <w:t>68.6</w:t>
            </w:r>
          </w:p>
        </w:tc>
        <w:tc>
          <w:tcPr>
            <w:tcW w:w="1432" w:type="dxa"/>
          </w:tcPr>
          <w:p w14:paraId="39CEF6DE" w14:textId="77777777" w:rsidR="00F62B0E" w:rsidRPr="00F62B0E" w:rsidRDefault="00F62B0E" w:rsidP="00F62B0E">
            <w:pPr>
              <w:pStyle w:val="Table"/>
              <w:tabs>
                <w:tab w:val="left" w:pos="9120"/>
              </w:tabs>
              <w:ind w:right="83"/>
              <w:jc w:val="center"/>
              <w:rPr>
                <w:szCs w:val="20"/>
              </w:rPr>
            </w:pPr>
            <w:r w:rsidRPr="00F62B0E">
              <w:rPr>
                <w:szCs w:val="20"/>
              </w:rPr>
              <w:t>66.3</w:t>
            </w:r>
          </w:p>
        </w:tc>
        <w:tc>
          <w:tcPr>
            <w:tcW w:w="1433" w:type="dxa"/>
          </w:tcPr>
          <w:p w14:paraId="53E1864D" w14:textId="77777777" w:rsidR="00F62B0E" w:rsidRPr="00F62B0E" w:rsidRDefault="00F62B0E" w:rsidP="00F62B0E">
            <w:pPr>
              <w:pStyle w:val="Table"/>
              <w:tabs>
                <w:tab w:val="left" w:pos="9120"/>
              </w:tabs>
              <w:ind w:right="83"/>
              <w:jc w:val="center"/>
              <w:rPr>
                <w:szCs w:val="20"/>
              </w:rPr>
            </w:pPr>
            <w:r w:rsidRPr="00F62B0E">
              <w:rPr>
                <w:szCs w:val="20"/>
              </w:rPr>
              <w:t>67.3</w:t>
            </w:r>
          </w:p>
        </w:tc>
      </w:tr>
      <w:tr w:rsidR="00F62B0E" w:rsidRPr="006B106A" w14:paraId="00ABC3CC" w14:textId="77777777" w:rsidTr="00F62B0E">
        <w:trPr>
          <w:trHeight w:val="283"/>
        </w:trPr>
        <w:tc>
          <w:tcPr>
            <w:tcW w:w="3344" w:type="dxa"/>
            <w:hideMark/>
          </w:tcPr>
          <w:p w14:paraId="6B12C3B1" w14:textId="77777777" w:rsidR="00F62B0E" w:rsidRPr="00F62B0E" w:rsidRDefault="00F62B0E" w:rsidP="00F62B0E">
            <w:pPr>
              <w:pStyle w:val="Table"/>
              <w:tabs>
                <w:tab w:val="left" w:pos="9120"/>
              </w:tabs>
              <w:ind w:right="83"/>
              <w:rPr>
                <w:szCs w:val="20"/>
              </w:rPr>
            </w:pPr>
            <w:r w:rsidRPr="00F62B0E">
              <w:rPr>
                <w:szCs w:val="20"/>
              </w:rPr>
              <w:t>Mean/Median duration of MS since first symptoms (years)</w:t>
            </w:r>
          </w:p>
        </w:tc>
        <w:tc>
          <w:tcPr>
            <w:tcW w:w="1432" w:type="dxa"/>
            <w:hideMark/>
          </w:tcPr>
          <w:p w14:paraId="49EA5C9B" w14:textId="77777777" w:rsidR="00F62B0E" w:rsidRPr="00F62B0E" w:rsidRDefault="00F62B0E" w:rsidP="00F62B0E">
            <w:pPr>
              <w:pStyle w:val="Table"/>
              <w:tabs>
                <w:tab w:val="left" w:pos="9120"/>
              </w:tabs>
              <w:ind w:right="83"/>
              <w:jc w:val="center"/>
              <w:rPr>
                <w:szCs w:val="20"/>
              </w:rPr>
            </w:pPr>
            <w:r w:rsidRPr="00F62B0E">
              <w:rPr>
                <w:szCs w:val="20"/>
              </w:rPr>
              <w:t>8.36 / 6.41</w:t>
            </w:r>
          </w:p>
        </w:tc>
        <w:tc>
          <w:tcPr>
            <w:tcW w:w="1432" w:type="dxa"/>
          </w:tcPr>
          <w:p w14:paraId="3EEF712A" w14:textId="77777777" w:rsidR="00F62B0E" w:rsidRPr="00F62B0E" w:rsidRDefault="00F62B0E" w:rsidP="00F62B0E">
            <w:pPr>
              <w:pStyle w:val="Table"/>
              <w:tabs>
                <w:tab w:val="left" w:pos="9120"/>
              </w:tabs>
              <w:ind w:right="83"/>
              <w:jc w:val="center"/>
              <w:rPr>
                <w:szCs w:val="20"/>
              </w:rPr>
            </w:pPr>
            <w:r w:rsidRPr="00F62B0E">
              <w:rPr>
                <w:szCs w:val="20"/>
              </w:rPr>
              <w:t>8.18 / 6.69</w:t>
            </w:r>
          </w:p>
        </w:tc>
        <w:tc>
          <w:tcPr>
            <w:tcW w:w="1432" w:type="dxa"/>
          </w:tcPr>
          <w:p w14:paraId="02D51D59" w14:textId="77777777" w:rsidR="00F62B0E" w:rsidRPr="00F62B0E" w:rsidRDefault="00F62B0E" w:rsidP="00F62B0E">
            <w:pPr>
              <w:pStyle w:val="Table"/>
              <w:tabs>
                <w:tab w:val="left" w:pos="9120"/>
              </w:tabs>
              <w:ind w:right="83"/>
              <w:jc w:val="center"/>
              <w:rPr>
                <w:szCs w:val="20"/>
              </w:rPr>
            </w:pPr>
            <w:r w:rsidRPr="00F62B0E">
              <w:rPr>
                <w:szCs w:val="20"/>
              </w:rPr>
              <w:t>8.20 / 5.70</w:t>
            </w:r>
          </w:p>
        </w:tc>
        <w:tc>
          <w:tcPr>
            <w:tcW w:w="1433" w:type="dxa"/>
          </w:tcPr>
          <w:p w14:paraId="44D37E94" w14:textId="77777777" w:rsidR="00F62B0E" w:rsidRPr="00F62B0E" w:rsidRDefault="00F62B0E" w:rsidP="00F62B0E">
            <w:pPr>
              <w:pStyle w:val="Table"/>
              <w:tabs>
                <w:tab w:val="left" w:pos="9120"/>
              </w:tabs>
              <w:ind w:right="83"/>
              <w:jc w:val="center"/>
              <w:rPr>
                <w:szCs w:val="20"/>
              </w:rPr>
            </w:pPr>
            <w:r w:rsidRPr="00F62B0E">
              <w:rPr>
                <w:szCs w:val="20"/>
              </w:rPr>
              <w:t>8.19 / 6.30</w:t>
            </w:r>
          </w:p>
        </w:tc>
      </w:tr>
      <w:tr w:rsidR="00F62B0E" w:rsidRPr="006B106A" w14:paraId="78CEE372" w14:textId="77777777" w:rsidTr="00F62B0E">
        <w:trPr>
          <w:trHeight w:val="283"/>
        </w:trPr>
        <w:tc>
          <w:tcPr>
            <w:tcW w:w="3344" w:type="dxa"/>
          </w:tcPr>
          <w:p w14:paraId="58830CED" w14:textId="77777777" w:rsidR="00F62B0E" w:rsidRPr="00F62B0E" w:rsidRDefault="00F62B0E" w:rsidP="00F62B0E">
            <w:pPr>
              <w:pStyle w:val="Table"/>
              <w:tabs>
                <w:tab w:val="left" w:pos="9120"/>
              </w:tabs>
              <w:ind w:right="83"/>
              <w:rPr>
                <w:szCs w:val="20"/>
              </w:rPr>
            </w:pPr>
            <w:r w:rsidRPr="00F62B0E">
              <w:rPr>
                <w:szCs w:val="20"/>
              </w:rPr>
              <w:t>Mean/Median duration of MS since diagnosis (years)</w:t>
            </w:r>
          </w:p>
        </w:tc>
        <w:tc>
          <w:tcPr>
            <w:tcW w:w="1432" w:type="dxa"/>
          </w:tcPr>
          <w:p w14:paraId="3693B332" w14:textId="77777777" w:rsidR="00F62B0E" w:rsidRPr="00F62B0E" w:rsidRDefault="00F62B0E" w:rsidP="00F62B0E">
            <w:pPr>
              <w:pStyle w:val="Table"/>
              <w:tabs>
                <w:tab w:val="left" w:pos="9120"/>
              </w:tabs>
              <w:ind w:right="83"/>
              <w:jc w:val="center"/>
              <w:rPr>
                <w:szCs w:val="20"/>
              </w:rPr>
            </w:pPr>
            <w:r w:rsidRPr="00F62B0E">
              <w:rPr>
                <w:szCs w:val="20"/>
              </w:rPr>
              <w:t>5.77 / 3.94</w:t>
            </w:r>
          </w:p>
        </w:tc>
        <w:tc>
          <w:tcPr>
            <w:tcW w:w="1432" w:type="dxa"/>
          </w:tcPr>
          <w:p w14:paraId="5B4E54F6" w14:textId="77777777" w:rsidR="00F62B0E" w:rsidRPr="00F62B0E" w:rsidRDefault="00F62B0E" w:rsidP="00F62B0E">
            <w:pPr>
              <w:pStyle w:val="Table"/>
              <w:tabs>
                <w:tab w:val="left" w:pos="9120"/>
              </w:tabs>
              <w:ind w:right="83"/>
              <w:jc w:val="center"/>
              <w:rPr>
                <w:szCs w:val="20"/>
              </w:rPr>
            </w:pPr>
            <w:r w:rsidRPr="00F62B0E">
              <w:rPr>
                <w:szCs w:val="20"/>
              </w:rPr>
              <w:t>5.64 / 3.49</w:t>
            </w:r>
          </w:p>
        </w:tc>
        <w:tc>
          <w:tcPr>
            <w:tcW w:w="1432" w:type="dxa"/>
          </w:tcPr>
          <w:p w14:paraId="671E4C5D" w14:textId="77777777" w:rsidR="00F62B0E" w:rsidRPr="00F62B0E" w:rsidRDefault="00F62B0E" w:rsidP="00F62B0E">
            <w:pPr>
              <w:pStyle w:val="Table"/>
              <w:tabs>
                <w:tab w:val="left" w:pos="9120"/>
              </w:tabs>
              <w:ind w:right="83"/>
              <w:jc w:val="center"/>
              <w:rPr>
                <w:szCs w:val="20"/>
              </w:rPr>
            </w:pPr>
            <w:r w:rsidRPr="00F62B0E">
              <w:rPr>
                <w:szCs w:val="20"/>
              </w:rPr>
              <w:t>5.59 / 3.15</w:t>
            </w:r>
          </w:p>
        </w:tc>
        <w:tc>
          <w:tcPr>
            <w:tcW w:w="1433" w:type="dxa"/>
          </w:tcPr>
          <w:p w14:paraId="10647450" w14:textId="77777777" w:rsidR="00F62B0E" w:rsidRPr="00F62B0E" w:rsidRDefault="00F62B0E" w:rsidP="00F62B0E">
            <w:pPr>
              <w:pStyle w:val="Table"/>
              <w:tabs>
                <w:tab w:val="left" w:pos="9120"/>
              </w:tabs>
              <w:ind w:right="83"/>
              <w:jc w:val="center"/>
              <w:rPr>
                <w:szCs w:val="20"/>
              </w:rPr>
            </w:pPr>
            <w:r w:rsidRPr="00F62B0E">
              <w:rPr>
                <w:szCs w:val="20"/>
              </w:rPr>
              <w:t>5.48 / 3.10</w:t>
            </w:r>
          </w:p>
        </w:tc>
      </w:tr>
      <w:tr w:rsidR="00F62B0E" w:rsidRPr="006B106A" w14:paraId="1C2CFFB4" w14:textId="77777777" w:rsidTr="00F62B0E">
        <w:trPr>
          <w:trHeight w:val="283"/>
        </w:trPr>
        <w:tc>
          <w:tcPr>
            <w:tcW w:w="3344" w:type="dxa"/>
            <w:hideMark/>
          </w:tcPr>
          <w:p w14:paraId="33F88A12" w14:textId="77777777" w:rsidR="00F62B0E" w:rsidRPr="00F62B0E" w:rsidRDefault="00F62B0E" w:rsidP="00F62B0E">
            <w:pPr>
              <w:pStyle w:val="Table"/>
              <w:tabs>
                <w:tab w:val="left" w:pos="9120"/>
              </w:tabs>
              <w:ind w:right="83"/>
              <w:rPr>
                <w:szCs w:val="20"/>
              </w:rPr>
            </w:pPr>
            <w:r w:rsidRPr="00F62B0E">
              <w:rPr>
                <w:szCs w:val="20"/>
              </w:rPr>
              <w:t>Previously treated with DMTs (%)</w:t>
            </w:r>
          </w:p>
        </w:tc>
        <w:tc>
          <w:tcPr>
            <w:tcW w:w="1432" w:type="dxa"/>
            <w:hideMark/>
          </w:tcPr>
          <w:p w14:paraId="60D59F8A" w14:textId="77777777" w:rsidR="00F62B0E" w:rsidRPr="00F62B0E" w:rsidRDefault="00F62B0E" w:rsidP="00F62B0E">
            <w:pPr>
              <w:pStyle w:val="Table"/>
              <w:tabs>
                <w:tab w:val="left" w:pos="9120"/>
              </w:tabs>
              <w:ind w:right="83"/>
              <w:jc w:val="center"/>
              <w:rPr>
                <w:szCs w:val="20"/>
              </w:rPr>
            </w:pPr>
            <w:r w:rsidRPr="00F62B0E">
              <w:rPr>
                <w:szCs w:val="20"/>
              </w:rPr>
              <w:t>58.9</w:t>
            </w:r>
          </w:p>
        </w:tc>
        <w:tc>
          <w:tcPr>
            <w:tcW w:w="1432" w:type="dxa"/>
          </w:tcPr>
          <w:p w14:paraId="7E566A83" w14:textId="77777777" w:rsidR="00F62B0E" w:rsidRPr="00F62B0E" w:rsidRDefault="00F62B0E" w:rsidP="00F62B0E">
            <w:pPr>
              <w:pStyle w:val="Table"/>
              <w:tabs>
                <w:tab w:val="left" w:pos="9120"/>
              </w:tabs>
              <w:ind w:right="83"/>
              <w:jc w:val="center"/>
              <w:rPr>
                <w:szCs w:val="20"/>
              </w:rPr>
            </w:pPr>
            <w:r w:rsidRPr="00F62B0E">
              <w:rPr>
                <w:szCs w:val="20"/>
              </w:rPr>
              <w:t>60.6</w:t>
            </w:r>
          </w:p>
        </w:tc>
        <w:tc>
          <w:tcPr>
            <w:tcW w:w="1432" w:type="dxa"/>
          </w:tcPr>
          <w:p w14:paraId="54412DAF" w14:textId="77777777" w:rsidR="00F62B0E" w:rsidRPr="00F62B0E" w:rsidRDefault="00F62B0E" w:rsidP="00F62B0E">
            <w:pPr>
              <w:pStyle w:val="Table"/>
              <w:tabs>
                <w:tab w:val="left" w:pos="9120"/>
              </w:tabs>
              <w:ind w:right="83"/>
              <w:jc w:val="center"/>
              <w:rPr>
                <w:szCs w:val="20"/>
              </w:rPr>
            </w:pPr>
            <w:r w:rsidRPr="00F62B0E">
              <w:rPr>
                <w:szCs w:val="20"/>
              </w:rPr>
              <w:t>59.5</w:t>
            </w:r>
          </w:p>
        </w:tc>
        <w:tc>
          <w:tcPr>
            <w:tcW w:w="1433" w:type="dxa"/>
          </w:tcPr>
          <w:p w14:paraId="6382636C" w14:textId="77777777" w:rsidR="00F62B0E" w:rsidRPr="00F62B0E" w:rsidRDefault="00F62B0E" w:rsidP="00F62B0E">
            <w:pPr>
              <w:pStyle w:val="Table"/>
              <w:tabs>
                <w:tab w:val="left" w:pos="9120"/>
              </w:tabs>
              <w:ind w:right="83"/>
              <w:jc w:val="center"/>
              <w:rPr>
                <w:szCs w:val="20"/>
              </w:rPr>
            </w:pPr>
            <w:r w:rsidRPr="00F62B0E">
              <w:rPr>
                <w:szCs w:val="20"/>
              </w:rPr>
              <w:t>61.8</w:t>
            </w:r>
          </w:p>
        </w:tc>
      </w:tr>
      <w:tr w:rsidR="00F62B0E" w:rsidRPr="006B106A" w14:paraId="3108032B" w14:textId="77777777" w:rsidTr="00F62B0E">
        <w:trPr>
          <w:trHeight w:val="283"/>
        </w:trPr>
        <w:tc>
          <w:tcPr>
            <w:tcW w:w="3344" w:type="dxa"/>
            <w:hideMark/>
          </w:tcPr>
          <w:p w14:paraId="055A4B3A" w14:textId="77777777" w:rsidR="00F62B0E" w:rsidRPr="00F62B0E" w:rsidRDefault="00F62B0E" w:rsidP="00F62B0E">
            <w:pPr>
              <w:pStyle w:val="Table"/>
              <w:tabs>
                <w:tab w:val="left" w:pos="9120"/>
              </w:tabs>
              <w:ind w:right="83"/>
              <w:rPr>
                <w:szCs w:val="20"/>
              </w:rPr>
            </w:pPr>
            <w:r w:rsidRPr="00F62B0E">
              <w:rPr>
                <w:szCs w:val="20"/>
              </w:rPr>
              <w:t>Number of relapses in last 12 months</w:t>
            </w:r>
          </w:p>
        </w:tc>
        <w:tc>
          <w:tcPr>
            <w:tcW w:w="1432" w:type="dxa"/>
            <w:hideMark/>
          </w:tcPr>
          <w:p w14:paraId="74049156" w14:textId="77777777" w:rsidR="00F62B0E" w:rsidRPr="00F62B0E" w:rsidRDefault="00F62B0E" w:rsidP="00F62B0E">
            <w:pPr>
              <w:pStyle w:val="Table"/>
              <w:tabs>
                <w:tab w:val="left" w:pos="9120"/>
              </w:tabs>
              <w:ind w:right="83"/>
              <w:jc w:val="center"/>
              <w:rPr>
                <w:szCs w:val="20"/>
              </w:rPr>
            </w:pPr>
            <w:r w:rsidRPr="00F62B0E">
              <w:rPr>
                <w:szCs w:val="20"/>
              </w:rPr>
              <w:t>1.2</w:t>
            </w:r>
          </w:p>
        </w:tc>
        <w:tc>
          <w:tcPr>
            <w:tcW w:w="1432" w:type="dxa"/>
          </w:tcPr>
          <w:p w14:paraId="6E4882F4" w14:textId="77777777" w:rsidR="00F62B0E" w:rsidRPr="00F62B0E" w:rsidRDefault="00F62B0E" w:rsidP="00F62B0E">
            <w:pPr>
              <w:pStyle w:val="Table"/>
              <w:tabs>
                <w:tab w:val="left" w:pos="9120"/>
              </w:tabs>
              <w:ind w:right="83"/>
              <w:jc w:val="center"/>
              <w:rPr>
                <w:szCs w:val="20"/>
              </w:rPr>
            </w:pPr>
            <w:r w:rsidRPr="00F62B0E">
              <w:rPr>
                <w:szCs w:val="20"/>
              </w:rPr>
              <w:t>1.3</w:t>
            </w:r>
          </w:p>
        </w:tc>
        <w:tc>
          <w:tcPr>
            <w:tcW w:w="1432" w:type="dxa"/>
          </w:tcPr>
          <w:p w14:paraId="6ED4CE70" w14:textId="77777777" w:rsidR="00F62B0E" w:rsidRPr="00F62B0E" w:rsidRDefault="00F62B0E" w:rsidP="00F62B0E">
            <w:pPr>
              <w:pStyle w:val="Table"/>
              <w:tabs>
                <w:tab w:val="left" w:pos="9120"/>
              </w:tabs>
              <w:ind w:right="83"/>
              <w:jc w:val="center"/>
              <w:rPr>
                <w:szCs w:val="20"/>
              </w:rPr>
            </w:pPr>
            <w:r w:rsidRPr="00F62B0E">
              <w:rPr>
                <w:szCs w:val="20"/>
              </w:rPr>
              <w:t>1.3</w:t>
            </w:r>
          </w:p>
        </w:tc>
        <w:tc>
          <w:tcPr>
            <w:tcW w:w="1433" w:type="dxa"/>
          </w:tcPr>
          <w:p w14:paraId="75008C01" w14:textId="77777777" w:rsidR="00F62B0E" w:rsidRPr="00F62B0E" w:rsidRDefault="00F62B0E" w:rsidP="00F62B0E">
            <w:pPr>
              <w:pStyle w:val="Table"/>
              <w:tabs>
                <w:tab w:val="left" w:pos="9120"/>
              </w:tabs>
              <w:ind w:right="83"/>
              <w:jc w:val="center"/>
              <w:rPr>
                <w:szCs w:val="20"/>
              </w:rPr>
            </w:pPr>
            <w:r w:rsidRPr="00F62B0E">
              <w:rPr>
                <w:szCs w:val="20"/>
              </w:rPr>
              <w:t>1.3</w:t>
            </w:r>
          </w:p>
        </w:tc>
      </w:tr>
      <w:tr w:rsidR="00F62B0E" w:rsidRPr="006B106A" w14:paraId="685BA64F" w14:textId="77777777" w:rsidTr="00F62B0E">
        <w:trPr>
          <w:trHeight w:val="283"/>
        </w:trPr>
        <w:tc>
          <w:tcPr>
            <w:tcW w:w="3344" w:type="dxa"/>
            <w:hideMark/>
          </w:tcPr>
          <w:p w14:paraId="1B6E4564" w14:textId="77777777" w:rsidR="00F62B0E" w:rsidRPr="00F62B0E" w:rsidRDefault="00F62B0E" w:rsidP="00F62B0E">
            <w:pPr>
              <w:pStyle w:val="Table"/>
              <w:tabs>
                <w:tab w:val="left" w:pos="9120"/>
              </w:tabs>
              <w:ind w:right="83"/>
              <w:rPr>
                <w:szCs w:val="20"/>
              </w:rPr>
            </w:pPr>
            <w:r w:rsidRPr="00F62B0E">
              <w:rPr>
                <w:szCs w:val="20"/>
              </w:rPr>
              <w:t>Mean/Median EDSS score</w:t>
            </w:r>
          </w:p>
        </w:tc>
        <w:tc>
          <w:tcPr>
            <w:tcW w:w="1432" w:type="dxa"/>
            <w:hideMark/>
          </w:tcPr>
          <w:p w14:paraId="7068CCB7" w14:textId="77777777" w:rsidR="00F62B0E" w:rsidRPr="00F62B0E" w:rsidRDefault="00F62B0E" w:rsidP="00F62B0E">
            <w:pPr>
              <w:pStyle w:val="Table"/>
              <w:tabs>
                <w:tab w:val="left" w:pos="9120"/>
              </w:tabs>
              <w:ind w:right="83"/>
              <w:jc w:val="center"/>
              <w:rPr>
                <w:szCs w:val="20"/>
              </w:rPr>
            </w:pPr>
            <w:r w:rsidRPr="00F62B0E">
              <w:rPr>
                <w:szCs w:val="20"/>
              </w:rPr>
              <w:t>2.97 / 3.00</w:t>
            </w:r>
          </w:p>
        </w:tc>
        <w:tc>
          <w:tcPr>
            <w:tcW w:w="1432" w:type="dxa"/>
          </w:tcPr>
          <w:p w14:paraId="7F827BF1" w14:textId="77777777" w:rsidR="00F62B0E" w:rsidRPr="00F62B0E" w:rsidRDefault="00F62B0E" w:rsidP="00F62B0E">
            <w:pPr>
              <w:pStyle w:val="Table"/>
              <w:tabs>
                <w:tab w:val="left" w:pos="9120"/>
              </w:tabs>
              <w:ind w:right="83"/>
              <w:jc w:val="center"/>
              <w:rPr>
                <w:szCs w:val="20"/>
              </w:rPr>
            </w:pPr>
            <w:r w:rsidRPr="00F62B0E">
              <w:rPr>
                <w:szCs w:val="20"/>
              </w:rPr>
              <w:t>2.94 / 3.00</w:t>
            </w:r>
          </w:p>
        </w:tc>
        <w:tc>
          <w:tcPr>
            <w:tcW w:w="1432" w:type="dxa"/>
          </w:tcPr>
          <w:p w14:paraId="4BD9C94E" w14:textId="77777777" w:rsidR="00F62B0E" w:rsidRPr="00F62B0E" w:rsidRDefault="00F62B0E" w:rsidP="00F62B0E">
            <w:pPr>
              <w:pStyle w:val="Table"/>
              <w:tabs>
                <w:tab w:val="left" w:pos="9120"/>
              </w:tabs>
              <w:ind w:right="83"/>
              <w:jc w:val="center"/>
              <w:rPr>
                <w:szCs w:val="20"/>
              </w:rPr>
            </w:pPr>
            <w:r w:rsidRPr="00F62B0E">
              <w:rPr>
                <w:szCs w:val="20"/>
              </w:rPr>
              <w:t>2.90 / 3.00</w:t>
            </w:r>
          </w:p>
        </w:tc>
        <w:tc>
          <w:tcPr>
            <w:tcW w:w="1433" w:type="dxa"/>
          </w:tcPr>
          <w:p w14:paraId="7D0C9FCE" w14:textId="77777777" w:rsidR="00F62B0E" w:rsidRPr="00F62B0E" w:rsidRDefault="00F62B0E" w:rsidP="00F62B0E">
            <w:pPr>
              <w:pStyle w:val="Table"/>
              <w:tabs>
                <w:tab w:val="left" w:pos="9120"/>
              </w:tabs>
              <w:ind w:right="83"/>
              <w:jc w:val="center"/>
              <w:rPr>
                <w:szCs w:val="20"/>
              </w:rPr>
            </w:pPr>
            <w:r w:rsidRPr="00F62B0E">
              <w:rPr>
                <w:szCs w:val="20"/>
              </w:rPr>
              <w:t>2.86 / 2.50</w:t>
            </w:r>
          </w:p>
        </w:tc>
      </w:tr>
      <w:tr w:rsidR="00F62B0E" w:rsidRPr="006B106A" w14:paraId="5F3EC406" w14:textId="77777777" w:rsidTr="00F62B0E">
        <w:trPr>
          <w:trHeight w:val="283"/>
        </w:trPr>
        <w:tc>
          <w:tcPr>
            <w:tcW w:w="3344" w:type="dxa"/>
            <w:hideMark/>
          </w:tcPr>
          <w:p w14:paraId="1F0803EF" w14:textId="77777777" w:rsidR="00F62B0E" w:rsidRPr="00F62B0E" w:rsidRDefault="00F62B0E" w:rsidP="00F62B0E">
            <w:pPr>
              <w:pStyle w:val="Table"/>
              <w:tabs>
                <w:tab w:val="left" w:pos="9120"/>
              </w:tabs>
              <w:ind w:right="83"/>
              <w:rPr>
                <w:szCs w:val="20"/>
              </w:rPr>
            </w:pPr>
            <w:r w:rsidRPr="00F62B0E">
              <w:rPr>
                <w:szCs w:val="20"/>
              </w:rPr>
              <w:t>Mean total T2 lesion volume (cm</w:t>
            </w:r>
            <w:r w:rsidRPr="00F62B0E">
              <w:rPr>
                <w:szCs w:val="20"/>
                <w:vertAlign w:val="superscript"/>
              </w:rPr>
              <w:t>3</w:t>
            </w:r>
            <w:r w:rsidRPr="00F62B0E">
              <w:rPr>
                <w:szCs w:val="20"/>
              </w:rPr>
              <w:t xml:space="preserve">) </w:t>
            </w:r>
          </w:p>
        </w:tc>
        <w:tc>
          <w:tcPr>
            <w:tcW w:w="1432" w:type="dxa"/>
            <w:hideMark/>
          </w:tcPr>
          <w:p w14:paraId="118BBC7F" w14:textId="77777777" w:rsidR="00F62B0E" w:rsidRPr="00F62B0E" w:rsidRDefault="00F62B0E" w:rsidP="00F62B0E">
            <w:pPr>
              <w:pStyle w:val="Table"/>
              <w:tabs>
                <w:tab w:val="left" w:pos="9120"/>
              </w:tabs>
              <w:ind w:right="83"/>
              <w:jc w:val="center"/>
              <w:rPr>
                <w:szCs w:val="20"/>
              </w:rPr>
            </w:pPr>
            <w:r w:rsidRPr="00F62B0E">
              <w:rPr>
                <w:szCs w:val="20"/>
              </w:rPr>
              <w:t>13.2</w:t>
            </w:r>
          </w:p>
        </w:tc>
        <w:tc>
          <w:tcPr>
            <w:tcW w:w="1432" w:type="dxa"/>
          </w:tcPr>
          <w:p w14:paraId="38CB115B" w14:textId="77777777" w:rsidR="00F62B0E" w:rsidRPr="00F62B0E" w:rsidRDefault="00F62B0E" w:rsidP="00F62B0E">
            <w:pPr>
              <w:pStyle w:val="Table"/>
              <w:tabs>
                <w:tab w:val="left" w:pos="9120"/>
              </w:tabs>
              <w:ind w:right="83"/>
              <w:jc w:val="center"/>
              <w:rPr>
                <w:szCs w:val="20"/>
              </w:rPr>
            </w:pPr>
            <w:r w:rsidRPr="00F62B0E">
              <w:rPr>
                <w:szCs w:val="20"/>
              </w:rPr>
              <w:t>13.1</w:t>
            </w:r>
          </w:p>
        </w:tc>
        <w:tc>
          <w:tcPr>
            <w:tcW w:w="1432" w:type="dxa"/>
          </w:tcPr>
          <w:p w14:paraId="616592E5" w14:textId="77777777" w:rsidR="00F62B0E" w:rsidRPr="00F62B0E" w:rsidRDefault="00F62B0E" w:rsidP="00F62B0E">
            <w:pPr>
              <w:pStyle w:val="Table"/>
              <w:tabs>
                <w:tab w:val="left" w:pos="9120"/>
              </w:tabs>
              <w:ind w:right="83"/>
              <w:jc w:val="center"/>
              <w:rPr>
                <w:szCs w:val="20"/>
              </w:rPr>
            </w:pPr>
            <w:r w:rsidRPr="00F62B0E">
              <w:rPr>
                <w:szCs w:val="20"/>
              </w:rPr>
              <w:t>14.3</w:t>
            </w:r>
          </w:p>
        </w:tc>
        <w:tc>
          <w:tcPr>
            <w:tcW w:w="1433" w:type="dxa"/>
          </w:tcPr>
          <w:p w14:paraId="10C135EF" w14:textId="77777777" w:rsidR="00F62B0E" w:rsidRPr="00F62B0E" w:rsidRDefault="00F62B0E" w:rsidP="00F62B0E">
            <w:pPr>
              <w:pStyle w:val="Table"/>
              <w:tabs>
                <w:tab w:val="left" w:pos="9120"/>
              </w:tabs>
              <w:ind w:right="83"/>
              <w:jc w:val="center"/>
              <w:rPr>
                <w:szCs w:val="20"/>
              </w:rPr>
            </w:pPr>
            <w:r w:rsidRPr="00F62B0E">
              <w:rPr>
                <w:szCs w:val="20"/>
              </w:rPr>
              <w:t>12.0</w:t>
            </w:r>
          </w:p>
        </w:tc>
      </w:tr>
      <w:tr w:rsidR="00F62B0E" w:rsidRPr="006B106A" w14:paraId="29E31A24" w14:textId="77777777" w:rsidTr="00F62B0E">
        <w:trPr>
          <w:trHeight w:val="283"/>
        </w:trPr>
        <w:tc>
          <w:tcPr>
            <w:tcW w:w="3344" w:type="dxa"/>
            <w:hideMark/>
          </w:tcPr>
          <w:p w14:paraId="05F30ED9" w14:textId="77777777" w:rsidR="00F62B0E" w:rsidRPr="00F62B0E" w:rsidRDefault="00F62B0E" w:rsidP="00F62B0E">
            <w:pPr>
              <w:pStyle w:val="Table"/>
              <w:tabs>
                <w:tab w:val="left" w:pos="9120"/>
              </w:tabs>
              <w:ind w:right="83"/>
              <w:rPr>
                <w:szCs w:val="20"/>
              </w:rPr>
            </w:pPr>
            <w:r w:rsidRPr="00F62B0E">
              <w:rPr>
                <w:szCs w:val="20"/>
              </w:rPr>
              <w:t>Patients free of Gd+ T1 lesions (%)</w:t>
            </w:r>
          </w:p>
        </w:tc>
        <w:tc>
          <w:tcPr>
            <w:tcW w:w="1432" w:type="dxa"/>
            <w:hideMark/>
          </w:tcPr>
          <w:p w14:paraId="588D4730" w14:textId="77777777" w:rsidR="00F62B0E" w:rsidRPr="00F62B0E" w:rsidRDefault="00F62B0E" w:rsidP="00F62B0E">
            <w:pPr>
              <w:pStyle w:val="Table"/>
              <w:tabs>
                <w:tab w:val="left" w:pos="9120"/>
              </w:tabs>
              <w:ind w:right="83"/>
              <w:jc w:val="center"/>
              <w:rPr>
                <w:szCs w:val="20"/>
              </w:rPr>
            </w:pPr>
            <w:r w:rsidRPr="00F62B0E">
              <w:rPr>
                <w:szCs w:val="20"/>
              </w:rPr>
              <w:t>62.6</w:t>
            </w:r>
          </w:p>
        </w:tc>
        <w:tc>
          <w:tcPr>
            <w:tcW w:w="1432" w:type="dxa"/>
          </w:tcPr>
          <w:p w14:paraId="3EF0EAA8" w14:textId="77777777" w:rsidR="00F62B0E" w:rsidRPr="00F62B0E" w:rsidRDefault="00F62B0E" w:rsidP="00F62B0E">
            <w:pPr>
              <w:pStyle w:val="Table"/>
              <w:tabs>
                <w:tab w:val="left" w:pos="9120"/>
              </w:tabs>
              <w:ind w:right="83"/>
              <w:jc w:val="center"/>
              <w:rPr>
                <w:szCs w:val="20"/>
              </w:rPr>
            </w:pPr>
            <w:r w:rsidRPr="00F62B0E">
              <w:rPr>
                <w:szCs w:val="20"/>
              </w:rPr>
              <w:t>63.4</w:t>
            </w:r>
          </w:p>
        </w:tc>
        <w:tc>
          <w:tcPr>
            <w:tcW w:w="1432" w:type="dxa"/>
          </w:tcPr>
          <w:p w14:paraId="3B67104A" w14:textId="77777777" w:rsidR="00F62B0E" w:rsidRPr="00F62B0E" w:rsidRDefault="00F62B0E" w:rsidP="00F62B0E">
            <w:pPr>
              <w:pStyle w:val="Table"/>
              <w:tabs>
                <w:tab w:val="left" w:pos="9120"/>
              </w:tabs>
              <w:ind w:right="83"/>
              <w:jc w:val="center"/>
              <w:rPr>
                <w:szCs w:val="20"/>
              </w:rPr>
            </w:pPr>
            <w:r w:rsidRPr="00F62B0E">
              <w:rPr>
                <w:szCs w:val="20"/>
              </w:rPr>
              <w:t>56.1</w:t>
            </w:r>
          </w:p>
        </w:tc>
        <w:tc>
          <w:tcPr>
            <w:tcW w:w="1433" w:type="dxa"/>
          </w:tcPr>
          <w:p w14:paraId="7BE8B7E1" w14:textId="77777777" w:rsidR="00F62B0E" w:rsidRPr="00F62B0E" w:rsidRDefault="00F62B0E" w:rsidP="00F62B0E">
            <w:pPr>
              <w:pStyle w:val="Table"/>
              <w:tabs>
                <w:tab w:val="left" w:pos="9120"/>
              </w:tabs>
              <w:ind w:right="83"/>
              <w:jc w:val="center"/>
              <w:rPr>
                <w:szCs w:val="20"/>
              </w:rPr>
            </w:pPr>
            <w:r w:rsidRPr="00F62B0E">
              <w:rPr>
                <w:szCs w:val="20"/>
              </w:rPr>
              <w:t>61.4</w:t>
            </w:r>
          </w:p>
        </w:tc>
      </w:tr>
      <w:tr w:rsidR="00F62B0E" w:rsidRPr="006B106A" w14:paraId="3BC75EA8" w14:textId="77777777" w:rsidTr="00F62B0E">
        <w:trPr>
          <w:trHeight w:val="283"/>
        </w:trPr>
        <w:tc>
          <w:tcPr>
            <w:tcW w:w="3344" w:type="dxa"/>
            <w:hideMark/>
          </w:tcPr>
          <w:p w14:paraId="086EA408" w14:textId="77777777" w:rsidR="00F62B0E" w:rsidRPr="00F62B0E" w:rsidRDefault="00F62B0E" w:rsidP="00F62B0E">
            <w:pPr>
              <w:pStyle w:val="Table"/>
              <w:tabs>
                <w:tab w:val="left" w:pos="9120"/>
              </w:tabs>
              <w:ind w:right="83"/>
              <w:rPr>
                <w:szCs w:val="20"/>
              </w:rPr>
            </w:pPr>
            <w:r w:rsidRPr="00F62B0E">
              <w:rPr>
                <w:szCs w:val="20"/>
              </w:rPr>
              <w:t>Number of Gd+ T1 lesions (mean)</w:t>
            </w:r>
          </w:p>
        </w:tc>
        <w:tc>
          <w:tcPr>
            <w:tcW w:w="1432" w:type="dxa"/>
            <w:hideMark/>
          </w:tcPr>
          <w:p w14:paraId="17978F4A" w14:textId="77777777" w:rsidR="00F62B0E" w:rsidRPr="00F62B0E" w:rsidRDefault="00F62B0E" w:rsidP="00F62B0E">
            <w:pPr>
              <w:pStyle w:val="Table"/>
              <w:tabs>
                <w:tab w:val="left" w:pos="9120"/>
              </w:tabs>
              <w:ind w:right="83"/>
              <w:jc w:val="center"/>
              <w:rPr>
                <w:szCs w:val="20"/>
              </w:rPr>
            </w:pPr>
            <w:r w:rsidRPr="00F62B0E">
              <w:rPr>
                <w:szCs w:val="20"/>
              </w:rPr>
              <w:t>1.7</w:t>
            </w:r>
          </w:p>
        </w:tc>
        <w:tc>
          <w:tcPr>
            <w:tcW w:w="1432" w:type="dxa"/>
          </w:tcPr>
          <w:p w14:paraId="2C60CF31" w14:textId="77777777" w:rsidR="00F62B0E" w:rsidRPr="00F62B0E" w:rsidRDefault="00F62B0E" w:rsidP="00F62B0E">
            <w:pPr>
              <w:pStyle w:val="Table"/>
              <w:tabs>
                <w:tab w:val="left" w:pos="9120"/>
              </w:tabs>
              <w:ind w:right="83"/>
              <w:jc w:val="center"/>
              <w:rPr>
                <w:szCs w:val="20"/>
              </w:rPr>
            </w:pPr>
            <w:r w:rsidRPr="00F62B0E">
              <w:rPr>
                <w:szCs w:val="20"/>
              </w:rPr>
              <w:t>1.2</w:t>
            </w:r>
          </w:p>
        </w:tc>
        <w:tc>
          <w:tcPr>
            <w:tcW w:w="1432" w:type="dxa"/>
          </w:tcPr>
          <w:p w14:paraId="18F96551" w14:textId="77777777" w:rsidR="00F62B0E" w:rsidRPr="00F62B0E" w:rsidRDefault="00F62B0E" w:rsidP="00F62B0E">
            <w:pPr>
              <w:pStyle w:val="Table"/>
              <w:tabs>
                <w:tab w:val="left" w:pos="9120"/>
              </w:tabs>
              <w:ind w:right="83"/>
              <w:jc w:val="center"/>
              <w:rPr>
                <w:szCs w:val="20"/>
              </w:rPr>
            </w:pPr>
            <w:r w:rsidRPr="00F62B0E">
              <w:rPr>
                <w:szCs w:val="20"/>
              </w:rPr>
              <w:t>1.6</w:t>
            </w:r>
          </w:p>
        </w:tc>
        <w:tc>
          <w:tcPr>
            <w:tcW w:w="1433" w:type="dxa"/>
          </w:tcPr>
          <w:p w14:paraId="32B09816" w14:textId="77777777" w:rsidR="00F62B0E" w:rsidRPr="00F62B0E" w:rsidRDefault="00F62B0E" w:rsidP="00F62B0E">
            <w:pPr>
              <w:pStyle w:val="Table"/>
              <w:tabs>
                <w:tab w:val="left" w:pos="9120"/>
              </w:tabs>
              <w:ind w:right="83"/>
              <w:jc w:val="center"/>
              <w:rPr>
                <w:szCs w:val="20"/>
              </w:rPr>
            </w:pPr>
            <w:r w:rsidRPr="00F62B0E">
              <w:rPr>
                <w:szCs w:val="20"/>
              </w:rPr>
              <w:t>1.5</w:t>
            </w:r>
          </w:p>
        </w:tc>
      </w:tr>
    </w:tbl>
    <w:p w14:paraId="6A8724A0" w14:textId="764DE7CD"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The efficacy results for both studies are summarized in Table </w:t>
      </w:r>
      <w:r>
        <w:rPr>
          <w:rFonts w:asciiTheme="majorHAnsi" w:hAnsiTheme="majorHAnsi" w:cstheme="minorHAnsi"/>
          <w:lang w:val="en"/>
        </w:rPr>
        <w:t>3</w:t>
      </w:r>
      <w:r w:rsidRPr="00F62B0E">
        <w:rPr>
          <w:rFonts w:asciiTheme="majorHAnsi" w:hAnsiTheme="majorHAnsi" w:cstheme="minorHAnsi"/>
          <w:lang w:val="en"/>
        </w:rPr>
        <w:t>,</w:t>
      </w:r>
      <w:r w:rsidR="00804D4B">
        <w:rPr>
          <w:rFonts w:asciiTheme="majorHAnsi" w:hAnsiTheme="majorHAnsi" w:cstheme="minorHAnsi"/>
          <w:lang w:val="en"/>
        </w:rPr>
        <w:t xml:space="preserve"> and</w:t>
      </w:r>
      <w:r w:rsidRPr="00F62B0E">
        <w:rPr>
          <w:rFonts w:asciiTheme="majorHAnsi" w:hAnsiTheme="majorHAnsi" w:cstheme="minorHAnsi"/>
          <w:lang w:val="en"/>
        </w:rPr>
        <w:t xml:space="preserve"> Figure </w:t>
      </w:r>
      <w:r>
        <w:rPr>
          <w:rFonts w:asciiTheme="majorHAnsi" w:hAnsiTheme="majorHAnsi" w:cstheme="minorHAnsi"/>
          <w:lang w:val="en"/>
        </w:rPr>
        <w:t>1</w:t>
      </w:r>
      <w:r w:rsidRPr="00F62B0E">
        <w:rPr>
          <w:rFonts w:asciiTheme="majorHAnsi" w:hAnsiTheme="majorHAnsi" w:cstheme="minorHAnsi"/>
          <w:lang w:val="en"/>
        </w:rPr>
        <w:t xml:space="preserve">. </w:t>
      </w:r>
    </w:p>
    <w:p w14:paraId="5D9506E8" w14:textId="77777777"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In both Phase 3 studies (G2301 and G2302), </w:t>
      </w:r>
      <w:r w:rsidR="00510660">
        <w:rPr>
          <w:rFonts w:asciiTheme="majorHAnsi" w:hAnsiTheme="majorHAnsi" w:cstheme="minorHAnsi"/>
          <w:lang w:val="en"/>
        </w:rPr>
        <w:t>Kesimpta</w:t>
      </w:r>
      <w:r w:rsidRPr="00F62B0E">
        <w:rPr>
          <w:rFonts w:asciiTheme="majorHAnsi" w:hAnsiTheme="majorHAnsi" w:cstheme="minorHAnsi"/>
          <w:lang w:val="en"/>
        </w:rPr>
        <w:t xml:space="preserve"> demonstrated a significant reduction in the annualized relapse rate of 50.5% and 58.5%, respectively (both p&lt;0.001) compared to teriflunomide. </w:t>
      </w:r>
    </w:p>
    <w:p w14:paraId="3936EAFE" w14:textId="77777777"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 xml:space="preserve">The pre-specified meta-analysis of combined data showed that </w:t>
      </w:r>
      <w:r w:rsidR="00510660">
        <w:rPr>
          <w:rFonts w:asciiTheme="majorHAnsi" w:hAnsiTheme="majorHAnsi" w:cstheme="minorHAnsi"/>
          <w:lang w:val="en"/>
        </w:rPr>
        <w:t>Kesimpta</w:t>
      </w:r>
      <w:r w:rsidRPr="00F62B0E">
        <w:rPr>
          <w:rFonts w:asciiTheme="majorHAnsi" w:hAnsiTheme="majorHAnsi" w:cstheme="minorHAnsi"/>
          <w:lang w:val="en"/>
        </w:rPr>
        <w:t xml:space="preserve"> significantly reduced the risk of 3-month confirmed disability worsening (CDW) (risk reduction = 34.4%, p=0.002) and 6-month CDW (risk reduction = 32.5%, p=0.012) compared to teriflunomide (see Figure </w:t>
      </w:r>
      <w:r>
        <w:rPr>
          <w:rFonts w:asciiTheme="majorHAnsi" w:hAnsiTheme="majorHAnsi" w:cstheme="minorHAnsi"/>
          <w:lang w:val="en"/>
        </w:rPr>
        <w:t>1</w:t>
      </w:r>
      <w:r w:rsidRPr="00F62B0E">
        <w:rPr>
          <w:rFonts w:asciiTheme="majorHAnsi" w:hAnsiTheme="majorHAnsi" w:cstheme="minorHAnsi"/>
          <w:lang w:val="en"/>
        </w:rPr>
        <w:t>).</w:t>
      </w:r>
    </w:p>
    <w:p w14:paraId="0AE1DDA8" w14:textId="62684BFB" w:rsidR="00F62B0E" w:rsidRPr="00F62B0E" w:rsidRDefault="00510660" w:rsidP="00F62B0E">
      <w:pPr>
        <w:rPr>
          <w:rFonts w:asciiTheme="majorHAnsi" w:hAnsiTheme="majorHAnsi" w:cstheme="minorHAnsi"/>
          <w:lang w:val="en"/>
        </w:rPr>
      </w:pPr>
      <w:r>
        <w:rPr>
          <w:rFonts w:asciiTheme="majorHAnsi" w:hAnsiTheme="majorHAnsi" w:cstheme="minorHAnsi"/>
          <w:lang w:val="en"/>
        </w:rPr>
        <w:t>Kesimpta</w:t>
      </w:r>
      <w:r w:rsidR="00F62B0E" w:rsidRPr="00F62B0E">
        <w:rPr>
          <w:rFonts w:asciiTheme="majorHAnsi" w:hAnsiTheme="majorHAnsi" w:cstheme="minorHAnsi"/>
          <w:lang w:val="en"/>
        </w:rPr>
        <w:t xml:space="preserve"> significantly reduced the number of Gd-enhancing T1 lesions and the rate of new or enlarging T2 lesions by 95.9% and 83.</w:t>
      </w:r>
      <w:r w:rsidR="0027637E">
        <w:rPr>
          <w:rFonts w:asciiTheme="majorHAnsi" w:hAnsiTheme="majorHAnsi" w:cstheme="minorHAnsi"/>
          <w:lang w:val="en"/>
        </w:rPr>
        <w:t>5</w:t>
      </w:r>
      <w:r w:rsidR="00F62B0E" w:rsidRPr="00F62B0E">
        <w:rPr>
          <w:rFonts w:asciiTheme="majorHAnsi" w:hAnsiTheme="majorHAnsi" w:cstheme="minorHAnsi"/>
          <w:lang w:val="en"/>
        </w:rPr>
        <w:t>%, respectively (both studies combined).</w:t>
      </w:r>
    </w:p>
    <w:p w14:paraId="16011F2B" w14:textId="774DDAF8" w:rsidR="00F62B0E" w:rsidRPr="00F62B0E" w:rsidRDefault="00F62B0E" w:rsidP="00F62B0E">
      <w:pPr>
        <w:rPr>
          <w:rFonts w:asciiTheme="majorHAnsi" w:hAnsiTheme="majorHAnsi" w:cstheme="minorHAnsi"/>
          <w:lang w:val="en"/>
        </w:rPr>
      </w:pPr>
      <w:r w:rsidRPr="00F62B0E">
        <w:rPr>
          <w:rFonts w:asciiTheme="majorHAnsi" w:hAnsiTheme="majorHAnsi" w:cstheme="minorHAnsi"/>
          <w:lang w:val="en"/>
        </w:rPr>
        <w:t>Efficacy results were consistent across the two Phase 3 studies (G2301 and G2302) and across subgroups defined based on gender, age, prior MS therapy</w:t>
      </w:r>
      <w:r w:rsidR="008558C8">
        <w:rPr>
          <w:rFonts w:asciiTheme="majorHAnsi" w:hAnsiTheme="majorHAnsi" w:cstheme="minorHAnsi"/>
          <w:lang w:val="en"/>
        </w:rPr>
        <w:t xml:space="preserve"> and</w:t>
      </w:r>
      <w:r w:rsidRPr="00F62B0E">
        <w:rPr>
          <w:rFonts w:asciiTheme="majorHAnsi" w:hAnsiTheme="majorHAnsi" w:cstheme="minorHAnsi"/>
          <w:lang w:val="en"/>
        </w:rPr>
        <w:t xml:space="preserve"> baseline </w:t>
      </w:r>
      <w:r w:rsidR="008558C8">
        <w:rPr>
          <w:rFonts w:asciiTheme="majorHAnsi" w:hAnsiTheme="majorHAnsi" w:cstheme="minorHAnsi"/>
          <w:lang w:val="en"/>
        </w:rPr>
        <w:t xml:space="preserve">disability and </w:t>
      </w:r>
      <w:r w:rsidRPr="00F62B0E">
        <w:rPr>
          <w:rFonts w:asciiTheme="majorHAnsi" w:hAnsiTheme="majorHAnsi" w:cstheme="minorHAnsi"/>
          <w:lang w:val="en"/>
        </w:rPr>
        <w:t>disease activity.</w:t>
      </w:r>
    </w:p>
    <w:p w14:paraId="441583BF" w14:textId="77777777" w:rsidR="00F62B0E" w:rsidRPr="007667E7" w:rsidRDefault="00F62B0E" w:rsidP="00F62B0E">
      <w:pPr>
        <w:pStyle w:val="Heading3"/>
        <w:spacing w:before="0" w:after="120"/>
      </w:pPr>
      <w:bookmarkStart w:id="19" w:name="_Toc30159519"/>
      <w:r w:rsidRPr="007667E7">
        <w:lastRenderedPageBreak/>
        <w:t xml:space="preserve">Table </w:t>
      </w:r>
      <w:r>
        <w:t>3</w:t>
      </w:r>
      <w:r w:rsidRPr="007667E7">
        <w:tab/>
      </w:r>
      <w:bookmarkStart w:id="20" w:name="_Toc505687455"/>
      <w:bookmarkStart w:id="21" w:name="_Toc531888588"/>
      <w:r w:rsidRPr="007667E7">
        <w:t xml:space="preserve">Overview of results from </w:t>
      </w:r>
      <w:r>
        <w:t>Phase</w:t>
      </w:r>
      <w:r w:rsidRPr="007667E7">
        <w:t xml:space="preserve"> 3 studies in RMS</w:t>
      </w:r>
      <w:bookmarkEnd w:id="19"/>
      <w:bookmarkEnd w:id="20"/>
      <w:bookmarkEnd w:id="21"/>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3"/>
        <w:gridCol w:w="1565"/>
        <w:gridCol w:w="1516"/>
        <w:gridCol w:w="1455"/>
        <w:gridCol w:w="1417"/>
      </w:tblGrid>
      <w:tr w:rsidR="00F62B0E" w:rsidRPr="00837D73" w14:paraId="4826C944" w14:textId="77777777" w:rsidTr="008135FB">
        <w:trPr>
          <w:trHeight w:val="283"/>
          <w:tblHeader/>
        </w:trPr>
        <w:tc>
          <w:tcPr>
            <w:tcW w:w="3113" w:type="dxa"/>
            <w:vMerge w:val="restart"/>
            <w:shd w:val="clear" w:color="auto" w:fill="auto"/>
          </w:tcPr>
          <w:p w14:paraId="086C0909" w14:textId="77777777" w:rsidR="00F62B0E" w:rsidRPr="00F62B0E" w:rsidRDefault="00F62B0E" w:rsidP="00F62B0E">
            <w:pPr>
              <w:pStyle w:val="Table"/>
              <w:keepNext/>
              <w:rPr>
                <w:b/>
                <w:szCs w:val="20"/>
              </w:rPr>
            </w:pPr>
            <w:r w:rsidRPr="00F62B0E">
              <w:rPr>
                <w:b/>
                <w:szCs w:val="20"/>
              </w:rPr>
              <w:t>Endpoints</w:t>
            </w:r>
          </w:p>
        </w:tc>
        <w:tc>
          <w:tcPr>
            <w:tcW w:w="3081" w:type="dxa"/>
            <w:gridSpan w:val="2"/>
            <w:shd w:val="clear" w:color="auto" w:fill="auto"/>
          </w:tcPr>
          <w:p w14:paraId="33A35F29" w14:textId="77777777" w:rsidR="00F62B0E" w:rsidRPr="00F62B0E" w:rsidRDefault="00F62B0E" w:rsidP="00F62B0E">
            <w:pPr>
              <w:pStyle w:val="Table"/>
              <w:keepNext/>
              <w:jc w:val="center"/>
              <w:rPr>
                <w:b/>
                <w:szCs w:val="20"/>
              </w:rPr>
            </w:pPr>
            <w:r w:rsidRPr="00F62B0E">
              <w:rPr>
                <w:b/>
                <w:szCs w:val="20"/>
              </w:rPr>
              <w:t>Study G2301</w:t>
            </w:r>
            <w:r w:rsidRPr="00F62B0E">
              <w:rPr>
                <w:b/>
                <w:szCs w:val="20"/>
              </w:rPr>
              <w:br/>
              <w:t>(ASCLEPIOS I)</w:t>
            </w:r>
          </w:p>
        </w:tc>
        <w:tc>
          <w:tcPr>
            <w:tcW w:w="2872" w:type="dxa"/>
            <w:gridSpan w:val="2"/>
            <w:vAlign w:val="center"/>
          </w:tcPr>
          <w:p w14:paraId="1D8666E9" w14:textId="77777777" w:rsidR="00F62B0E" w:rsidRPr="00F62B0E" w:rsidRDefault="00F62B0E" w:rsidP="00F62B0E">
            <w:pPr>
              <w:pStyle w:val="Table"/>
              <w:keepNext/>
              <w:jc w:val="center"/>
              <w:rPr>
                <w:b/>
                <w:szCs w:val="20"/>
              </w:rPr>
            </w:pPr>
            <w:r w:rsidRPr="00F62B0E">
              <w:rPr>
                <w:b/>
                <w:szCs w:val="20"/>
              </w:rPr>
              <w:t>Study G2302</w:t>
            </w:r>
            <w:r w:rsidRPr="00F62B0E">
              <w:rPr>
                <w:b/>
                <w:szCs w:val="20"/>
              </w:rPr>
              <w:br/>
              <w:t>(ASCLEPIOS II)</w:t>
            </w:r>
          </w:p>
        </w:tc>
      </w:tr>
      <w:tr w:rsidR="00F62B0E" w:rsidRPr="00837D73" w14:paraId="1CE83059" w14:textId="77777777" w:rsidTr="008135FB">
        <w:trPr>
          <w:trHeight w:val="283"/>
          <w:tblHeader/>
        </w:trPr>
        <w:tc>
          <w:tcPr>
            <w:tcW w:w="3113" w:type="dxa"/>
            <w:vMerge/>
            <w:shd w:val="clear" w:color="auto" w:fill="auto"/>
          </w:tcPr>
          <w:p w14:paraId="130420A1" w14:textId="77777777" w:rsidR="00F62B0E" w:rsidRPr="00F62B0E" w:rsidRDefault="00F62B0E" w:rsidP="00F62B0E">
            <w:pPr>
              <w:pStyle w:val="Table"/>
              <w:keepNext/>
              <w:rPr>
                <w:szCs w:val="20"/>
              </w:rPr>
            </w:pPr>
          </w:p>
        </w:tc>
        <w:tc>
          <w:tcPr>
            <w:tcW w:w="1565" w:type="dxa"/>
            <w:shd w:val="clear" w:color="auto" w:fill="auto"/>
          </w:tcPr>
          <w:p w14:paraId="20647BAF" w14:textId="00D64C1E" w:rsidR="00F62B0E" w:rsidRPr="0021287F" w:rsidRDefault="00D83D98" w:rsidP="00F62B0E">
            <w:pPr>
              <w:pStyle w:val="Table"/>
              <w:keepNext/>
              <w:jc w:val="center"/>
              <w:rPr>
                <w:rFonts w:ascii="Arial Narrow" w:hAnsi="Arial Narrow"/>
                <w:b/>
                <w:szCs w:val="20"/>
                <w:lang w:val="de-CH"/>
              </w:rPr>
            </w:pPr>
            <w:r>
              <w:rPr>
                <w:rFonts w:ascii="Arial Narrow" w:hAnsi="Arial Narrow"/>
                <w:b/>
                <w:szCs w:val="20"/>
                <w:lang w:val="de-CH"/>
              </w:rPr>
              <w:t>Kesimpta</w:t>
            </w:r>
            <w:r w:rsidRPr="0021287F">
              <w:rPr>
                <w:rFonts w:ascii="Arial Narrow" w:hAnsi="Arial Narrow"/>
                <w:b/>
                <w:szCs w:val="20"/>
                <w:lang w:val="de-CH"/>
              </w:rPr>
              <w:t xml:space="preserve"> </w:t>
            </w:r>
            <w:r w:rsidR="00F62B0E" w:rsidRPr="0021287F">
              <w:rPr>
                <w:rFonts w:ascii="Arial Narrow" w:hAnsi="Arial Narrow"/>
                <w:b/>
                <w:szCs w:val="20"/>
                <w:lang w:val="de-CH"/>
              </w:rPr>
              <w:t>20 mg</w:t>
            </w:r>
          </w:p>
          <w:p w14:paraId="49E9AF15" w14:textId="77777777" w:rsidR="00F62B0E" w:rsidRPr="0021287F" w:rsidRDefault="00F62B0E" w:rsidP="00F62B0E">
            <w:pPr>
              <w:pStyle w:val="Table"/>
              <w:keepNext/>
              <w:jc w:val="center"/>
              <w:rPr>
                <w:rFonts w:ascii="Arial Narrow" w:hAnsi="Arial Narrow"/>
                <w:b/>
                <w:szCs w:val="20"/>
                <w:lang w:val="de-CH"/>
              </w:rPr>
            </w:pPr>
            <w:r w:rsidRPr="0021287F">
              <w:rPr>
                <w:rFonts w:ascii="Arial Narrow" w:hAnsi="Arial Narrow"/>
                <w:b/>
                <w:szCs w:val="20"/>
                <w:lang w:val="de-CH"/>
              </w:rPr>
              <w:t>(n=465)</w:t>
            </w:r>
          </w:p>
        </w:tc>
        <w:tc>
          <w:tcPr>
            <w:tcW w:w="1516" w:type="dxa"/>
            <w:shd w:val="clear" w:color="auto" w:fill="auto"/>
          </w:tcPr>
          <w:p w14:paraId="24EE8F8C" w14:textId="77777777" w:rsidR="00F62B0E" w:rsidRPr="0021287F" w:rsidRDefault="00F62B0E" w:rsidP="00F62B0E">
            <w:pPr>
              <w:pStyle w:val="Table"/>
              <w:keepNext/>
              <w:jc w:val="center"/>
              <w:rPr>
                <w:rFonts w:ascii="Arial Narrow" w:hAnsi="Arial Narrow"/>
                <w:b/>
                <w:szCs w:val="20"/>
              </w:rPr>
            </w:pPr>
            <w:r w:rsidRPr="0021287F">
              <w:rPr>
                <w:rFonts w:ascii="Arial Narrow" w:hAnsi="Arial Narrow"/>
                <w:b/>
                <w:szCs w:val="20"/>
              </w:rPr>
              <w:t>Teriflunomide 14 mg</w:t>
            </w:r>
          </w:p>
          <w:p w14:paraId="6F05BC4F" w14:textId="77777777" w:rsidR="00F62B0E" w:rsidRPr="0021287F" w:rsidRDefault="00F62B0E" w:rsidP="00F62B0E">
            <w:pPr>
              <w:pStyle w:val="Table"/>
              <w:keepNext/>
              <w:jc w:val="center"/>
              <w:rPr>
                <w:rFonts w:ascii="Arial Narrow" w:hAnsi="Arial Narrow"/>
                <w:b/>
                <w:szCs w:val="20"/>
              </w:rPr>
            </w:pPr>
            <w:r w:rsidRPr="0021287F">
              <w:rPr>
                <w:rFonts w:ascii="Arial Narrow" w:hAnsi="Arial Narrow"/>
                <w:b/>
                <w:szCs w:val="20"/>
              </w:rPr>
              <w:t>(n=462)</w:t>
            </w:r>
          </w:p>
        </w:tc>
        <w:tc>
          <w:tcPr>
            <w:tcW w:w="1455" w:type="dxa"/>
          </w:tcPr>
          <w:p w14:paraId="4A16035B" w14:textId="3832BD4B" w:rsidR="00F62B0E" w:rsidRPr="0021287F" w:rsidRDefault="00D83D98" w:rsidP="00F62B0E">
            <w:pPr>
              <w:pStyle w:val="Table"/>
              <w:keepNext/>
              <w:jc w:val="center"/>
              <w:rPr>
                <w:rFonts w:ascii="Arial Narrow" w:hAnsi="Arial Narrow"/>
                <w:b/>
                <w:szCs w:val="20"/>
                <w:lang w:val="de-CH"/>
              </w:rPr>
            </w:pPr>
            <w:r>
              <w:rPr>
                <w:rFonts w:ascii="Arial Narrow" w:hAnsi="Arial Narrow"/>
                <w:b/>
                <w:szCs w:val="20"/>
                <w:lang w:val="de-CH"/>
              </w:rPr>
              <w:t>Kesimpta</w:t>
            </w:r>
            <w:r w:rsidRPr="0021287F">
              <w:rPr>
                <w:rFonts w:ascii="Arial Narrow" w:hAnsi="Arial Narrow"/>
                <w:b/>
                <w:szCs w:val="20"/>
                <w:lang w:val="de-CH"/>
              </w:rPr>
              <w:t xml:space="preserve"> </w:t>
            </w:r>
            <w:r w:rsidR="00F62B0E" w:rsidRPr="0021287F">
              <w:rPr>
                <w:rFonts w:ascii="Arial Narrow" w:hAnsi="Arial Narrow"/>
                <w:b/>
                <w:szCs w:val="20"/>
                <w:lang w:val="de-CH"/>
              </w:rPr>
              <w:t>20 mg</w:t>
            </w:r>
          </w:p>
          <w:p w14:paraId="498BA030" w14:textId="77777777" w:rsidR="00F62B0E" w:rsidRPr="0021287F" w:rsidRDefault="00F62B0E" w:rsidP="00F62B0E">
            <w:pPr>
              <w:pStyle w:val="Table"/>
              <w:keepNext/>
              <w:jc w:val="center"/>
              <w:rPr>
                <w:rFonts w:ascii="Arial Narrow" w:hAnsi="Arial Narrow"/>
                <w:b/>
                <w:szCs w:val="20"/>
                <w:lang w:val="de-CH"/>
              </w:rPr>
            </w:pPr>
            <w:r w:rsidRPr="0021287F">
              <w:rPr>
                <w:rFonts w:ascii="Arial Narrow" w:hAnsi="Arial Narrow"/>
                <w:b/>
                <w:szCs w:val="20"/>
                <w:lang w:val="de-CH"/>
              </w:rPr>
              <w:t>(n=481)</w:t>
            </w:r>
          </w:p>
        </w:tc>
        <w:tc>
          <w:tcPr>
            <w:tcW w:w="1417" w:type="dxa"/>
          </w:tcPr>
          <w:p w14:paraId="0C8D1B05" w14:textId="77777777" w:rsidR="00F62B0E" w:rsidRPr="0021287F" w:rsidRDefault="00F62B0E" w:rsidP="00F62B0E">
            <w:pPr>
              <w:pStyle w:val="Table"/>
              <w:keepNext/>
              <w:jc w:val="center"/>
              <w:rPr>
                <w:rFonts w:ascii="Arial Narrow" w:hAnsi="Arial Narrow"/>
                <w:b/>
                <w:szCs w:val="20"/>
              </w:rPr>
            </w:pPr>
            <w:r w:rsidRPr="0021287F">
              <w:rPr>
                <w:rFonts w:ascii="Arial Narrow" w:hAnsi="Arial Narrow"/>
                <w:b/>
                <w:szCs w:val="20"/>
              </w:rPr>
              <w:t>Teriflunomide 14 mg</w:t>
            </w:r>
          </w:p>
          <w:p w14:paraId="1C525088" w14:textId="77777777" w:rsidR="00F62B0E" w:rsidRPr="0021287F" w:rsidRDefault="00F62B0E" w:rsidP="00F62B0E">
            <w:pPr>
              <w:pStyle w:val="Table"/>
              <w:keepNext/>
              <w:jc w:val="center"/>
              <w:rPr>
                <w:rFonts w:ascii="Arial Narrow" w:hAnsi="Arial Narrow"/>
                <w:b/>
                <w:szCs w:val="20"/>
              </w:rPr>
            </w:pPr>
            <w:r w:rsidRPr="0021287F">
              <w:rPr>
                <w:rFonts w:ascii="Arial Narrow" w:hAnsi="Arial Narrow"/>
                <w:b/>
                <w:szCs w:val="20"/>
              </w:rPr>
              <w:t>(n=474)</w:t>
            </w:r>
          </w:p>
        </w:tc>
      </w:tr>
      <w:tr w:rsidR="00F62B0E" w:rsidRPr="00837D73" w14:paraId="4207A597" w14:textId="77777777" w:rsidTr="008135FB">
        <w:trPr>
          <w:trHeight w:val="283"/>
        </w:trPr>
        <w:tc>
          <w:tcPr>
            <w:tcW w:w="9066" w:type="dxa"/>
            <w:gridSpan w:val="5"/>
            <w:shd w:val="clear" w:color="auto" w:fill="auto"/>
            <w:vAlign w:val="center"/>
          </w:tcPr>
          <w:p w14:paraId="12938FFD" w14:textId="77777777" w:rsidR="00F62B0E" w:rsidRPr="00F62B0E" w:rsidRDefault="00F62B0E" w:rsidP="00F62B0E">
            <w:pPr>
              <w:pStyle w:val="Table"/>
              <w:keepNext/>
              <w:rPr>
                <w:b/>
                <w:szCs w:val="20"/>
              </w:rPr>
            </w:pPr>
            <w:r w:rsidRPr="00F62B0E">
              <w:rPr>
                <w:b/>
                <w:szCs w:val="20"/>
              </w:rPr>
              <w:t>Endpoints based on separate studies</w:t>
            </w:r>
          </w:p>
        </w:tc>
      </w:tr>
      <w:tr w:rsidR="00F62B0E" w:rsidRPr="00837D73" w14:paraId="3B3FFDB3" w14:textId="77777777" w:rsidTr="008135FB">
        <w:trPr>
          <w:trHeight w:val="283"/>
        </w:trPr>
        <w:tc>
          <w:tcPr>
            <w:tcW w:w="3113" w:type="dxa"/>
            <w:tcBorders>
              <w:bottom w:val="dotted" w:sz="4" w:space="0" w:color="auto"/>
            </w:tcBorders>
            <w:shd w:val="clear" w:color="auto" w:fill="auto"/>
            <w:vAlign w:val="center"/>
          </w:tcPr>
          <w:p w14:paraId="3A68730A" w14:textId="77777777" w:rsidR="00F62B0E" w:rsidRPr="00F62B0E" w:rsidRDefault="00F62B0E" w:rsidP="00F62B0E">
            <w:pPr>
              <w:pStyle w:val="Table"/>
              <w:keepNext/>
              <w:rPr>
                <w:szCs w:val="20"/>
              </w:rPr>
            </w:pPr>
            <w:r w:rsidRPr="00F62B0E">
              <w:rPr>
                <w:szCs w:val="20"/>
              </w:rPr>
              <w:t>Annualized relapse rate (ARR) (Primary Endpoint)</w:t>
            </w:r>
            <w:r w:rsidRPr="00F62B0E">
              <w:rPr>
                <w:szCs w:val="20"/>
                <w:vertAlign w:val="superscript"/>
              </w:rPr>
              <w:t>1</w:t>
            </w:r>
          </w:p>
        </w:tc>
        <w:tc>
          <w:tcPr>
            <w:tcW w:w="1565" w:type="dxa"/>
            <w:tcBorders>
              <w:bottom w:val="single" w:sz="4" w:space="0" w:color="auto"/>
            </w:tcBorders>
            <w:shd w:val="clear" w:color="auto" w:fill="auto"/>
            <w:vAlign w:val="center"/>
          </w:tcPr>
          <w:p w14:paraId="541210A9" w14:textId="77777777" w:rsidR="00F62B0E" w:rsidRPr="00F62B0E" w:rsidRDefault="00F62B0E" w:rsidP="00F62B0E">
            <w:pPr>
              <w:pStyle w:val="Table"/>
              <w:keepNext/>
              <w:jc w:val="center"/>
              <w:rPr>
                <w:szCs w:val="20"/>
              </w:rPr>
            </w:pPr>
            <w:r w:rsidRPr="00F62B0E">
              <w:rPr>
                <w:szCs w:val="20"/>
              </w:rPr>
              <w:t>0.11</w:t>
            </w:r>
          </w:p>
        </w:tc>
        <w:tc>
          <w:tcPr>
            <w:tcW w:w="1516" w:type="dxa"/>
            <w:tcBorders>
              <w:bottom w:val="single" w:sz="4" w:space="0" w:color="auto"/>
            </w:tcBorders>
            <w:shd w:val="clear" w:color="auto" w:fill="auto"/>
            <w:vAlign w:val="center"/>
          </w:tcPr>
          <w:p w14:paraId="54160EEA" w14:textId="77777777" w:rsidR="00F62B0E" w:rsidRPr="00F62B0E" w:rsidRDefault="00F62B0E" w:rsidP="00F62B0E">
            <w:pPr>
              <w:pStyle w:val="Table"/>
              <w:keepNext/>
              <w:jc w:val="center"/>
              <w:rPr>
                <w:szCs w:val="20"/>
              </w:rPr>
            </w:pPr>
            <w:r w:rsidRPr="00F62B0E">
              <w:rPr>
                <w:szCs w:val="20"/>
              </w:rPr>
              <w:t>0.22</w:t>
            </w:r>
          </w:p>
        </w:tc>
        <w:tc>
          <w:tcPr>
            <w:tcW w:w="1455" w:type="dxa"/>
            <w:vAlign w:val="center"/>
          </w:tcPr>
          <w:p w14:paraId="6D4719F2" w14:textId="77777777" w:rsidR="00F62B0E" w:rsidRPr="00F62B0E" w:rsidRDefault="00F62B0E" w:rsidP="00F62B0E">
            <w:pPr>
              <w:pStyle w:val="Table"/>
              <w:keepNext/>
              <w:jc w:val="center"/>
              <w:rPr>
                <w:szCs w:val="20"/>
              </w:rPr>
            </w:pPr>
            <w:r w:rsidRPr="00F62B0E">
              <w:rPr>
                <w:szCs w:val="20"/>
              </w:rPr>
              <w:t>0.10</w:t>
            </w:r>
          </w:p>
        </w:tc>
        <w:tc>
          <w:tcPr>
            <w:tcW w:w="1417" w:type="dxa"/>
            <w:vAlign w:val="center"/>
          </w:tcPr>
          <w:p w14:paraId="5BBB4B2E" w14:textId="77777777" w:rsidR="00F62B0E" w:rsidRPr="00F62B0E" w:rsidRDefault="00F62B0E" w:rsidP="00F62B0E">
            <w:pPr>
              <w:pStyle w:val="Table"/>
              <w:keepNext/>
              <w:jc w:val="center"/>
              <w:rPr>
                <w:szCs w:val="20"/>
              </w:rPr>
            </w:pPr>
            <w:r w:rsidRPr="00F62B0E">
              <w:rPr>
                <w:szCs w:val="20"/>
              </w:rPr>
              <w:t>0.25</w:t>
            </w:r>
          </w:p>
        </w:tc>
      </w:tr>
      <w:tr w:rsidR="00F62B0E" w:rsidRPr="00837D73" w14:paraId="7BF7B88C" w14:textId="77777777" w:rsidTr="008135FB">
        <w:trPr>
          <w:trHeight w:val="283"/>
        </w:trPr>
        <w:tc>
          <w:tcPr>
            <w:tcW w:w="3113" w:type="dxa"/>
            <w:tcBorders>
              <w:top w:val="dotted" w:sz="4" w:space="0" w:color="auto"/>
              <w:bottom w:val="single" w:sz="4" w:space="0" w:color="auto"/>
            </w:tcBorders>
            <w:shd w:val="clear" w:color="auto" w:fill="auto"/>
            <w:vAlign w:val="center"/>
          </w:tcPr>
          <w:p w14:paraId="20F49BA3" w14:textId="77777777" w:rsidR="00F62B0E" w:rsidRPr="00F62B0E" w:rsidRDefault="00F62B0E" w:rsidP="00F62B0E">
            <w:pPr>
              <w:pStyle w:val="Table"/>
              <w:keepNext/>
              <w:rPr>
                <w:szCs w:val="20"/>
              </w:rPr>
            </w:pPr>
            <w:r w:rsidRPr="00F62B0E">
              <w:rPr>
                <w:szCs w:val="20"/>
              </w:rPr>
              <w:t>Rate reduction</w:t>
            </w:r>
          </w:p>
        </w:tc>
        <w:tc>
          <w:tcPr>
            <w:tcW w:w="3081" w:type="dxa"/>
            <w:gridSpan w:val="2"/>
            <w:tcBorders>
              <w:top w:val="dotted" w:sz="4" w:space="0" w:color="auto"/>
              <w:bottom w:val="single" w:sz="4" w:space="0" w:color="auto"/>
            </w:tcBorders>
            <w:shd w:val="clear" w:color="auto" w:fill="auto"/>
            <w:vAlign w:val="center"/>
          </w:tcPr>
          <w:p w14:paraId="63038D5C" w14:textId="77777777" w:rsidR="00F62B0E" w:rsidRPr="00F62B0E" w:rsidRDefault="00F62B0E" w:rsidP="00F62B0E">
            <w:pPr>
              <w:pStyle w:val="Table"/>
              <w:keepNext/>
              <w:jc w:val="center"/>
              <w:rPr>
                <w:szCs w:val="20"/>
              </w:rPr>
            </w:pPr>
            <w:r w:rsidRPr="00F62B0E">
              <w:rPr>
                <w:szCs w:val="20"/>
              </w:rPr>
              <w:t>50.5% (p&lt;0.001)</w:t>
            </w:r>
          </w:p>
        </w:tc>
        <w:tc>
          <w:tcPr>
            <w:tcW w:w="2872" w:type="dxa"/>
            <w:gridSpan w:val="2"/>
            <w:tcBorders>
              <w:bottom w:val="single" w:sz="4" w:space="0" w:color="auto"/>
            </w:tcBorders>
            <w:vAlign w:val="center"/>
          </w:tcPr>
          <w:p w14:paraId="1A52F7C3" w14:textId="77777777" w:rsidR="00F62B0E" w:rsidRPr="00F62B0E" w:rsidRDefault="00F62B0E" w:rsidP="00F62B0E">
            <w:pPr>
              <w:pStyle w:val="Table"/>
              <w:keepNext/>
              <w:jc w:val="center"/>
              <w:rPr>
                <w:szCs w:val="20"/>
              </w:rPr>
            </w:pPr>
            <w:r w:rsidRPr="00F62B0E">
              <w:rPr>
                <w:szCs w:val="20"/>
              </w:rPr>
              <w:t>58.5% (p&lt;0.001)</w:t>
            </w:r>
          </w:p>
        </w:tc>
      </w:tr>
      <w:tr w:rsidR="00F62B0E" w:rsidRPr="00837D73" w14:paraId="693AA676" w14:textId="77777777" w:rsidTr="008135FB">
        <w:trPr>
          <w:trHeight w:val="283"/>
        </w:trPr>
        <w:tc>
          <w:tcPr>
            <w:tcW w:w="3113" w:type="dxa"/>
            <w:tcBorders>
              <w:bottom w:val="nil"/>
            </w:tcBorders>
            <w:shd w:val="clear" w:color="auto" w:fill="auto"/>
            <w:vAlign w:val="center"/>
          </w:tcPr>
          <w:p w14:paraId="696FC25A" w14:textId="77777777" w:rsidR="00F62B0E" w:rsidRPr="00F62B0E" w:rsidRDefault="00F62B0E" w:rsidP="00F62B0E">
            <w:pPr>
              <w:pStyle w:val="Table"/>
              <w:rPr>
                <w:szCs w:val="20"/>
              </w:rPr>
            </w:pPr>
            <w:r w:rsidRPr="00F62B0E">
              <w:rPr>
                <w:szCs w:val="20"/>
              </w:rPr>
              <w:t>Mean number of T1 Gd-enhancing lesions per MRI scan</w:t>
            </w:r>
          </w:p>
        </w:tc>
        <w:tc>
          <w:tcPr>
            <w:tcW w:w="1565" w:type="dxa"/>
            <w:tcBorders>
              <w:bottom w:val="single" w:sz="4" w:space="0" w:color="auto"/>
            </w:tcBorders>
            <w:shd w:val="clear" w:color="auto" w:fill="auto"/>
            <w:vAlign w:val="center"/>
          </w:tcPr>
          <w:p w14:paraId="7F7FDB52" w14:textId="77777777" w:rsidR="00F62B0E" w:rsidRPr="00F62B0E" w:rsidRDefault="00F62B0E" w:rsidP="00F62B0E">
            <w:pPr>
              <w:pStyle w:val="Table"/>
              <w:jc w:val="center"/>
              <w:rPr>
                <w:szCs w:val="20"/>
              </w:rPr>
            </w:pPr>
            <w:r w:rsidRPr="00F62B0E">
              <w:rPr>
                <w:szCs w:val="20"/>
              </w:rPr>
              <w:t>0.0115</w:t>
            </w:r>
          </w:p>
        </w:tc>
        <w:tc>
          <w:tcPr>
            <w:tcW w:w="1516" w:type="dxa"/>
            <w:tcBorders>
              <w:bottom w:val="single" w:sz="4" w:space="0" w:color="auto"/>
            </w:tcBorders>
            <w:shd w:val="clear" w:color="auto" w:fill="auto"/>
            <w:vAlign w:val="center"/>
          </w:tcPr>
          <w:p w14:paraId="670DD6D1" w14:textId="77777777" w:rsidR="00F62B0E" w:rsidRPr="00F62B0E" w:rsidRDefault="00F62B0E" w:rsidP="00F62B0E">
            <w:pPr>
              <w:pStyle w:val="Table"/>
              <w:jc w:val="center"/>
              <w:rPr>
                <w:szCs w:val="20"/>
              </w:rPr>
            </w:pPr>
            <w:r w:rsidRPr="00F62B0E">
              <w:rPr>
                <w:szCs w:val="20"/>
              </w:rPr>
              <w:t>0.4523</w:t>
            </w:r>
          </w:p>
        </w:tc>
        <w:tc>
          <w:tcPr>
            <w:tcW w:w="1455" w:type="dxa"/>
            <w:tcBorders>
              <w:bottom w:val="single" w:sz="4" w:space="0" w:color="auto"/>
            </w:tcBorders>
            <w:shd w:val="clear" w:color="auto" w:fill="auto"/>
            <w:vAlign w:val="center"/>
          </w:tcPr>
          <w:p w14:paraId="18F6FDD9" w14:textId="77777777" w:rsidR="00F62B0E" w:rsidRPr="00F62B0E" w:rsidRDefault="00F62B0E" w:rsidP="00F62B0E">
            <w:pPr>
              <w:pStyle w:val="Table"/>
              <w:jc w:val="center"/>
              <w:rPr>
                <w:szCs w:val="20"/>
              </w:rPr>
            </w:pPr>
            <w:r w:rsidRPr="00F62B0E">
              <w:rPr>
                <w:szCs w:val="20"/>
              </w:rPr>
              <w:t>0.0317</w:t>
            </w:r>
          </w:p>
        </w:tc>
        <w:tc>
          <w:tcPr>
            <w:tcW w:w="1417" w:type="dxa"/>
            <w:tcBorders>
              <w:bottom w:val="single" w:sz="4" w:space="0" w:color="auto"/>
            </w:tcBorders>
            <w:shd w:val="clear" w:color="auto" w:fill="auto"/>
            <w:vAlign w:val="center"/>
          </w:tcPr>
          <w:p w14:paraId="56753337" w14:textId="77777777" w:rsidR="00F62B0E" w:rsidRPr="00F62B0E" w:rsidRDefault="00F62B0E" w:rsidP="00F62B0E">
            <w:pPr>
              <w:pStyle w:val="Table"/>
              <w:jc w:val="center"/>
              <w:rPr>
                <w:szCs w:val="20"/>
              </w:rPr>
            </w:pPr>
            <w:r w:rsidRPr="00F62B0E">
              <w:rPr>
                <w:szCs w:val="20"/>
              </w:rPr>
              <w:t>0.5141</w:t>
            </w:r>
          </w:p>
        </w:tc>
      </w:tr>
      <w:tr w:rsidR="00F62B0E" w:rsidRPr="00837D73" w14:paraId="366C45C8" w14:textId="77777777" w:rsidTr="008135FB">
        <w:trPr>
          <w:trHeight w:val="283"/>
        </w:trPr>
        <w:tc>
          <w:tcPr>
            <w:tcW w:w="3113" w:type="dxa"/>
            <w:tcBorders>
              <w:top w:val="nil"/>
            </w:tcBorders>
            <w:shd w:val="clear" w:color="auto" w:fill="auto"/>
            <w:vAlign w:val="center"/>
          </w:tcPr>
          <w:p w14:paraId="0A10E2C6" w14:textId="77777777" w:rsidR="00F62B0E" w:rsidRPr="00F62B0E" w:rsidRDefault="00F62B0E" w:rsidP="00F62B0E">
            <w:pPr>
              <w:pStyle w:val="Table"/>
              <w:rPr>
                <w:szCs w:val="20"/>
              </w:rPr>
            </w:pPr>
            <w:r w:rsidRPr="00F62B0E">
              <w:rPr>
                <w:szCs w:val="20"/>
              </w:rPr>
              <w:t>Relative reduction</w:t>
            </w:r>
          </w:p>
        </w:tc>
        <w:tc>
          <w:tcPr>
            <w:tcW w:w="3081" w:type="dxa"/>
            <w:gridSpan w:val="2"/>
            <w:tcBorders>
              <w:top w:val="single" w:sz="4" w:space="0" w:color="auto"/>
              <w:bottom w:val="single" w:sz="4" w:space="0" w:color="auto"/>
            </w:tcBorders>
            <w:shd w:val="clear" w:color="auto" w:fill="auto"/>
            <w:vAlign w:val="center"/>
          </w:tcPr>
          <w:p w14:paraId="44D87A9B" w14:textId="77777777" w:rsidR="00F62B0E" w:rsidRPr="00F62B0E" w:rsidRDefault="00F62B0E" w:rsidP="00F62B0E">
            <w:pPr>
              <w:pStyle w:val="Table"/>
              <w:jc w:val="center"/>
              <w:rPr>
                <w:szCs w:val="20"/>
              </w:rPr>
            </w:pPr>
            <w:r w:rsidRPr="00F62B0E">
              <w:rPr>
                <w:szCs w:val="20"/>
              </w:rPr>
              <w:t>97.5% (p&lt;0.001)</w:t>
            </w:r>
          </w:p>
        </w:tc>
        <w:tc>
          <w:tcPr>
            <w:tcW w:w="2872" w:type="dxa"/>
            <w:gridSpan w:val="2"/>
            <w:tcBorders>
              <w:top w:val="single" w:sz="4" w:space="0" w:color="auto"/>
              <w:bottom w:val="single" w:sz="4" w:space="0" w:color="auto"/>
            </w:tcBorders>
            <w:shd w:val="clear" w:color="auto" w:fill="auto"/>
            <w:vAlign w:val="center"/>
          </w:tcPr>
          <w:p w14:paraId="3FE45A62" w14:textId="77777777" w:rsidR="00F62B0E" w:rsidRPr="00F62B0E" w:rsidRDefault="00F62B0E" w:rsidP="00F62B0E">
            <w:pPr>
              <w:pStyle w:val="Table"/>
              <w:jc w:val="center"/>
              <w:rPr>
                <w:szCs w:val="20"/>
              </w:rPr>
            </w:pPr>
            <w:r w:rsidRPr="00F62B0E">
              <w:rPr>
                <w:szCs w:val="20"/>
              </w:rPr>
              <w:t>93.8% (p&lt;0.001)</w:t>
            </w:r>
          </w:p>
        </w:tc>
      </w:tr>
      <w:tr w:rsidR="00F62B0E" w:rsidRPr="00837D73" w14:paraId="2527F5D7" w14:textId="77777777" w:rsidTr="008135FB">
        <w:trPr>
          <w:trHeight w:val="283"/>
        </w:trPr>
        <w:tc>
          <w:tcPr>
            <w:tcW w:w="3113" w:type="dxa"/>
            <w:tcBorders>
              <w:bottom w:val="dotted" w:sz="4" w:space="0" w:color="auto"/>
            </w:tcBorders>
            <w:shd w:val="clear" w:color="auto" w:fill="auto"/>
            <w:vAlign w:val="center"/>
          </w:tcPr>
          <w:p w14:paraId="72BDDDDF" w14:textId="7FF46E17" w:rsidR="00F62B0E" w:rsidRPr="00F62B0E" w:rsidRDefault="00F62B0E" w:rsidP="00F62B0E">
            <w:pPr>
              <w:pStyle w:val="Table"/>
              <w:rPr>
                <w:szCs w:val="20"/>
              </w:rPr>
            </w:pPr>
            <w:r w:rsidRPr="00F62B0E">
              <w:rPr>
                <w:szCs w:val="20"/>
              </w:rPr>
              <w:t>Number of new or enlarging T2 lesions</w:t>
            </w:r>
            <w:r w:rsidR="008558C8">
              <w:rPr>
                <w:szCs w:val="20"/>
              </w:rPr>
              <w:t xml:space="preserve"> per year</w:t>
            </w:r>
          </w:p>
        </w:tc>
        <w:tc>
          <w:tcPr>
            <w:tcW w:w="1565" w:type="dxa"/>
            <w:tcBorders>
              <w:bottom w:val="single" w:sz="4" w:space="0" w:color="auto"/>
            </w:tcBorders>
            <w:shd w:val="clear" w:color="auto" w:fill="auto"/>
            <w:vAlign w:val="center"/>
          </w:tcPr>
          <w:p w14:paraId="78F5BA81" w14:textId="77777777" w:rsidR="00F62B0E" w:rsidRPr="00F62B0E" w:rsidRDefault="00F62B0E" w:rsidP="00F62B0E">
            <w:pPr>
              <w:pStyle w:val="Table"/>
              <w:jc w:val="center"/>
              <w:rPr>
                <w:szCs w:val="20"/>
              </w:rPr>
            </w:pPr>
            <w:r w:rsidRPr="00F62B0E">
              <w:rPr>
                <w:szCs w:val="20"/>
              </w:rPr>
              <w:t>0.72</w:t>
            </w:r>
          </w:p>
        </w:tc>
        <w:tc>
          <w:tcPr>
            <w:tcW w:w="1516" w:type="dxa"/>
            <w:tcBorders>
              <w:bottom w:val="single" w:sz="4" w:space="0" w:color="auto"/>
            </w:tcBorders>
            <w:shd w:val="clear" w:color="auto" w:fill="auto"/>
            <w:vAlign w:val="center"/>
          </w:tcPr>
          <w:p w14:paraId="0600E8DE" w14:textId="77777777" w:rsidR="00F62B0E" w:rsidRPr="00F62B0E" w:rsidRDefault="00F62B0E" w:rsidP="00F62B0E">
            <w:pPr>
              <w:pStyle w:val="Table"/>
              <w:jc w:val="center"/>
              <w:rPr>
                <w:szCs w:val="20"/>
              </w:rPr>
            </w:pPr>
            <w:r w:rsidRPr="00F62B0E">
              <w:rPr>
                <w:szCs w:val="20"/>
              </w:rPr>
              <w:t>4.00</w:t>
            </w:r>
          </w:p>
        </w:tc>
        <w:tc>
          <w:tcPr>
            <w:tcW w:w="1455" w:type="dxa"/>
            <w:tcBorders>
              <w:bottom w:val="single" w:sz="4" w:space="0" w:color="auto"/>
            </w:tcBorders>
            <w:shd w:val="clear" w:color="auto" w:fill="auto"/>
            <w:vAlign w:val="center"/>
          </w:tcPr>
          <w:p w14:paraId="6BF245D1" w14:textId="77777777" w:rsidR="00F62B0E" w:rsidRPr="00F62B0E" w:rsidRDefault="00F62B0E" w:rsidP="00F62B0E">
            <w:pPr>
              <w:pStyle w:val="Table"/>
              <w:jc w:val="center"/>
              <w:rPr>
                <w:szCs w:val="20"/>
              </w:rPr>
            </w:pPr>
            <w:r w:rsidRPr="00F62B0E">
              <w:rPr>
                <w:szCs w:val="20"/>
              </w:rPr>
              <w:t>0.64</w:t>
            </w:r>
          </w:p>
        </w:tc>
        <w:tc>
          <w:tcPr>
            <w:tcW w:w="1417" w:type="dxa"/>
            <w:tcBorders>
              <w:bottom w:val="single" w:sz="4" w:space="0" w:color="auto"/>
            </w:tcBorders>
            <w:shd w:val="clear" w:color="auto" w:fill="auto"/>
            <w:vAlign w:val="center"/>
          </w:tcPr>
          <w:p w14:paraId="486D5378" w14:textId="77777777" w:rsidR="00F62B0E" w:rsidRPr="00F62B0E" w:rsidRDefault="00F62B0E" w:rsidP="00F62B0E">
            <w:pPr>
              <w:pStyle w:val="Table"/>
              <w:jc w:val="center"/>
              <w:rPr>
                <w:szCs w:val="20"/>
              </w:rPr>
            </w:pPr>
            <w:r w:rsidRPr="00F62B0E">
              <w:rPr>
                <w:szCs w:val="20"/>
              </w:rPr>
              <w:t>4.15</w:t>
            </w:r>
          </w:p>
        </w:tc>
      </w:tr>
      <w:tr w:rsidR="00F62B0E" w:rsidRPr="00837D73" w14:paraId="72A005D8" w14:textId="77777777" w:rsidTr="008135FB">
        <w:trPr>
          <w:trHeight w:val="283"/>
        </w:trPr>
        <w:tc>
          <w:tcPr>
            <w:tcW w:w="3113" w:type="dxa"/>
            <w:tcBorders>
              <w:top w:val="dotted" w:sz="4" w:space="0" w:color="auto"/>
            </w:tcBorders>
            <w:shd w:val="clear" w:color="auto" w:fill="auto"/>
            <w:vAlign w:val="center"/>
          </w:tcPr>
          <w:p w14:paraId="090F0B61" w14:textId="77777777" w:rsidR="00F62B0E" w:rsidRPr="00F62B0E" w:rsidRDefault="00F62B0E" w:rsidP="00F62B0E">
            <w:pPr>
              <w:pStyle w:val="Table"/>
              <w:rPr>
                <w:szCs w:val="20"/>
              </w:rPr>
            </w:pPr>
            <w:r w:rsidRPr="00F62B0E">
              <w:rPr>
                <w:szCs w:val="20"/>
              </w:rPr>
              <w:t>Relative reduction</w:t>
            </w:r>
          </w:p>
        </w:tc>
        <w:tc>
          <w:tcPr>
            <w:tcW w:w="3081" w:type="dxa"/>
            <w:gridSpan w:val="2"/>
            <w:tcBorders>
              <w:top w:val="single" w:sz="4" w:space="0" w:color="auto"/>
            </w:tcBorders>
            <w:shd w:val="clear" w:color="auto" w:fill="auto"/>
            <w:vAlign w:val="center"/>
          </w:tcPr>
          <w:p w14:paraId="21344CA6" w14:textId="0D94A80A" w:rsidR="00F62B0E" w:rsidRPr="00F62B0E" w:rsidRDefault="0027637E" w:rsidP="00F62B0E">
            <w:pPr>
              <w:pStyle w:val="Table"/>
              <w:jc w:val="center"/>
              <w:rPr>
                <w:szCs w:val="20"/>
              </w:rPr>
            </w:pPr>
            <w:r>
              <w:rPr>
                <w:szCs w:val="20"/>
              </w:rPr>
              <w:t>81.9</w:t>
            </w:r>
            <w:r w:rsidR="00F62B0E" w:rsidRPr="00F62B0E">
              <w:rPr>
                <w:szCs w:val="20"/>
              </w:rPr>
              <w:t>% (p&lt;0.001)</w:t>
            </w:r>
          </w:p>
        </w:tc>
        <w:tc>
          <w:tcPr>
            <w:tcW w:w="2872" w:type="dxa"/>
            <w:gridSpan w:val="2"/>
            <w:tcBorders>
              <w:top w:val="single" w:sz="4" w:space="0" w:color="auto"/>
            </w:tcBorders>
            <w:shd w:val="clear" w:color="auto" w:fill="auto"/>
            <w:vAlign w:val="center"/>
          </w:tcPr>
          <w:p w14:paraId="6E6D4FEC" w14:textId="77777777" w:rsidR="00F62B0E" w:rsidRPr="00F62B0E" w:rsidRDefault="00F62B0E" w:rsidP="00F62B0E">
            <w:pPr>
              <w:pStyle w:val="Table"/>
              <w:jc w:val="center"/>
              <w:rPr>
                <w:szCs w:val="20"/>
              </w:rPr>
            </w:pPr>
            <w:r w:rsidRPr="00F62B0E">
              <w:rPr>
                <w:szCs w:val="20"/>
              </w:rPr>
              <w:t>84.5% (p&lt;0.001)</w:t>
            </w:r>
          </w:p>
        </w:tc>
      </w:tr>
      <w:tr w:rsidR="00F62B0E" w:rsidRPr="00837D73" w14:paraId="368F438D" w14:textId="77777777" w:rsidTr="008135FB">
        <w:trPr>
          <w:trHeight w:val="283"/>
        </w:trPr>
        <w:tc>
          <w:tcPr>
            <w:tcW w:w="9066" w:type="dxa"/>
            <w:gridSpan w:val="5"/>
            <w:tcBorders>
              <w:bottom w:val="single" w:sz="4" w:space="0" w:color="auto"/>
            </w:tcBorders>
            <w:shd w:val="clear" w:color="auto" w:fill="auto"/>
            <w:vAlign w:val="center"/>
          </w:tcPr>
          <w:p w14:paraId="28A3FF8B" w14:textId="77777777" w:rsidR="00F62B0E" w:rsidRPr="00F62B0E" w:rsidRDefault="00F62B0E" w:rsidP="00F62B0E">
            <w:pPr>
              <w:pStyle w:val="Table"/>
              <w:rPr>
                <w:szCs w:val="20"/>
              </w:rPr>
            </w:pPr>
            <w:r w:rsidRPr="00F62B0E">
              <w:rPr>
                <w:b/>
                <w:szCs w:val="20"/>
              </w:rPr>
              <w:t>Endpoints based on pre-specified meta-analyses</w:t>
            </w:r>
          </w:p>
        </w:tc>
      </w:tr>
      <w:tr w:rsidR="00F62B0E" w:rsidRPr="00837D73" w14:paraId="44ABBD60" w14:textId="77777777" w:rsidTr="008135FB">
        <w:trPr>
          <w:trHeight w:val="283"/>
        </w:trPr>
        <w:tc>
          <w:tcPr>
            <w:tcW w:w="3113" w:type="dxa"/>
            <w:tcBorders>
              <w:top w:val="single" w:sz="4" w:space="0" w:color="auto"/>
              <w:bottom w:val="single" w:sz="4" w:space="0" w:color="auto"/>
            </w:tcBorders>
            <w:shd w:val="clear" w:color="auto" w:fill="auto"/>
            <w:vAlign w:val="center"/>
          </w:tcPr>
          <w:p w14:paraId="311F39B6" w14:textId="77777777" w:rsidR="00F62B0E" w:rsidRPr="00F62B0E" w:rsidRDefault="00F62B0E" w:rsidP="00F62B0E">
            <w:pPr>
              <w:pStyle w:val="Table"/>
              <w:rPr>
                <w:szCs w:val="20"/>
              </w:rPr>
            </w:pPr>
            <w:r w:rsidRPr="00F62B0E">
              <w:rPr>
                <w:szCs w:val="20"/>
              </w:rPr>
              <w:t>Proportion of patients with 3</w:t>
            </w:r>
            <w:r w:rsidRPr="00F62B0E">
              <w:rPr>
                <w:szCs w:val="20"/>
              </w:rPr>
              <w:noBreakHyphen/>
              <w:t>month confirmed disability worsening</w:t>
            </w:r>
            <w:r w:rsidRPr="00F62B0E">
              <w:rPr>
                <w:szCs w:val="20"/>
                <w:vertAlign w:val="superscript"/>
              </w:rPr>
              <w:t>3</w:t>
            </w:r>
          </w:p>
          <w:p w14:paraId="15F5CB85" w14:textId="4B46A175" w:rsidR="00F62B0E" w:rsidRPr="00F62B0E" w:rsidRDefault="00F62B0E" w:rsidP="008558C8">
            <w:pPr>
              <w:pStyle w:val="Table"/>
              <w:rPr>
                <w:szCs w:val="20"/>
              </w:rPr>
            </w:pPr>
            <w:r w:rsidRPr="00F62B0E">
              <w:rPr>
                <w:szCs w:val="20"/>
              </w:rPr>
              <w:t xml:space="preserve">Risk reduction </w:t>
            </w:r>
          </w:p>
        </w:tc>
        <w:tc>
          <w:tcPr>
            <w:tcW w:w="5953" w:type="dxa"/>
            <w:gridSpan w:val="4"/>
            <w:tcBorders>
              <w:top w:val="single" w:sz="4" w:space="0" w:color="auto"/>
            </w:tcBorders>
            <w:shd w:val="clear" w:color="auto" w:fill="auto"/>
            <w:vAlign w:val="center"/>
          </w:tcPr>
          <w:p w14:paraId="118D5CF9" w14:textId="56BBDC3C" w:rsidR="00F62B0E" w:rsidRPr="00F62B0E" w:rsidRDefault="00F62B0E" w:rsidP="00F62B0E">
            <w:pPr>
              <w:pStyle w:val="Table"/>
              <w:rPr>
                <w:szCs w:val="20"/>
              </w:rPr>
            </w:pPr>
            <w:r w:rsidRPr="00F62B0E">
              <w:rPr>
                <w:szCs w:val="20"/>
              </w:rPr>
              <w:t xml:space="preserve">10.9% </w:t>
            </w:r>
            <w:r w:rsidR="00D83D98">
              <w:rPr>
                <w:szCs w:val="20"/>
                <w:lang w:val="de-CH"/>
              </w:rPr>
              <w:t>Kesimpta</w:t>
            </w:r>
            <w:r w:rsidR="00D83D98" w:rsidRPr="00F62B0E">
              <w:rPr>
                <w:szCs w:val="20"/>
              </w:rPr>
              <w:t xml:space="preserve"> </w:t>
            </w:r>
            <w:r w:rsidRPr="00F62B0E">
              <w:rPr>
                <w:szCs w:val="20"/>
              </w:rPr>
              <w:t>vs. 15.0% teriflunomide</w:t>
            </w:r>
          </w:p>
          <w:p w14:paraId="77348403" w14:textId="77777777" w:rsidR="00F62B0E" w:rsidRPr="00F62B0E" w:rsidRDefault="00F62B0E" w:rsidP="00F62B0E">
            <w:pPr>
              <w:pStyle w:val="Table"/>
              <w:rPr>
                <w:szCs w:val="20"/>
              </w:rPr>
            </w:pPr>
          </w:p>
          <w:p w14:paraId="34B952D6" w14:textId="77777777" w:rsidR="00F62B0E" w:rsidRPr="00F62B0E" w:rsidRDefault="00F62B0E" w:rsidP="00F62B0E">
            <w:pPr>
              <w:pStyle w:val="Table"/>
              <w:rPr>
                <w:szCs w:val="20"/>
              </w:rPr>
            </w:pPr>
            <w:r w:rsidRPr="00F62B0E">
              <w:rPr>
                <w:szCs w:val="20"/>
              </w:rPr>
              <w:t>34.4% (p=0.002)</w:t>
            </w:r>
          </w:p>
        </w:tc>
      </w:tr>
      <w:tr w:rsidR="00F62B0E" w:rsidRPr="00837D73" w14:paraId="76F7E402" w14:textId="77777777" w:rsidTr="008135FB">
        <w:trPr>
          <w:trHeight w:val="283"/>
        </w:trPr>
        <w:tc>
          <w:tcPr>
            <w:tcW w:w="3113" w:type="dxa"/>
            <w:tcBorders>
              <w:top w:val="single" w:sz="4" w:space="0" w:color="auto"/>
              <w:bottom w:val="nil"/>
            </w:tcBorders>
            <w:shd w:val="clear" w:color="auto" w:fill="auto"/>
            <w:vAlign w:val="center"/>
          </w:tcPr>
          <w:p w14:paraId="0B8CD95B" w14:textId="7FFCC3EF" w:rsidR="00F62B0E" w:rsidRPr="00F62B0E" w:rsidRDefault="00F62B0E" w:rsidP="00F62B0E">
            <w:pPr>
              <w:pStyle w:val="Table"/>
              <w:rPr>
                <w:szCs w:val="20"/>
              </w:rPr>
            </w:pPr>
            <w:r w:rsidRPr="00F62B0E">
              <w:rPr>
                <w:szCs w:val="20"/>
              </w:rPr>
              <w:t>Proportion of patients with 6</w:t>
            </w:r>
            <w:r w:rsidRPr="00F62B0E">
              <w:rPr>
                <w:szCs w:val="20"/>
              </w:rPr>
              <w:noBreakHyphen/>
              <w:t>month confirmed disability worsening</w:t>
            </w:r>
            <w:r w:rsidR="00D83D98">
              <w:rPr>
                <w:szCs w:val="20"/>
                <w:vertAlign w:val="superscript"/>
              </w:rPr>
              <w:t>3</w:t>
            </w:r>
          </w:p>
          <w:p w14:paraId="357B247E" w14:textId="1EF5955F" w:rsidR="00F62B0E" w:rsidRPr="00F62B0E" w:rsidRDefault="00F62B0E" w:rsidP="008558C8">
            <w:pPr>
              <w:pStyle w:val="Table"/>
              <w:rPr>
                <w:szCs w:val="20"/>
              </w:rPr>
            </w:pPr>
            <w:r w:rsidRPr="00F62B0E">
              <w:rPr>
                <w:szCs w:val="20"/>
              </w:rPr>
              <w:t>Risk reduction</w:t>
            </w:r>
          </w:p>
        </w:tc>
        <w:tc>
          <w:tcPr>
            <w:tcW w:w="5953" w:type="dxa"/>
            <w:gridSpan w:val="4"/>
            <w:tcBorders>
              <w:top w:val="nil"/>
            </w:tcBorders>
            <w:shd w:val="clear" w:color="auto" w:fill="auto"/>
            <w:vAlign w:val="center"/>
          </w:tcPr>
          <w:p w14:paraId="5033C499" w14:textId="3F846656" w:rsidR="00F62B0E" w:rsidRPr="00F62B0E" w:rsidRDefault="00F62B0E" w:rsidP="00F62B0E">
            <w:pPr>
              <w:pStyle w:val="Table"/>
              <w:rPr>
                <w:szCs w:val="20"/>
              </w:rPr>
            </w:pPr>
            <w:r w:rsidRPr="00F62B0E">
              <w:rPr>
                <w:szCs w:val="20"/>
              </w:rPr>
              <w:t xml:space="preserve">8.1% </w:t>
            </w:r>
            <w:r w:rsidR="00D83D98">
              <w:rPr>
                <w:szCs w:val="20"/>
                <w:lang w:val="de-CH"/>
              </w:rPr>
              <w:t>Kesimpta</w:t>
            </w:r>
            <w:r w:rsidR="00D83D98" w:rsidRPr="00F62B0E">
              <w:rPr>
                <w:szCs w:val="20"/>
              </w:rPr>
              <w:t xml:space="preserve"> </w:t>
            </w:r>
            <w:r w:rsidRPr="00F62B0E">
              <w:rPr>
                <w:szCs w:val="20"/>
              </w:rPr>
              <w:t>vs. 12.0% teriflunomide</w:t>
            </w:r>
          </w:p>
          <w:p w14:paraId="6D09FEB7" w14:textId="77777777" w:rsidR="00F62B0E" w:rsidRPr="00F62B0E" w:rsidRDefault="00F62B0E" w:rsidP="00F62B0E">
            <w:pPr>
              <w:pStyle w:val="Table"/>
              <w:rPr>
                <w:szCs w:val="20"/>
              </w:rPr>
            </w:pPr>
          </w:p>
          <w:p w14:paraId="337DAA38" w14:textId="77777777" w:rsidR="00F62B0E" w:rsidRPr="00F62B0E" w:rsidRDefault="00F62B0E" w:rsidP="00F62B0E">
            <w:pPr>
              <w:pStyle w:val="Table"/>
              <w:rPr>
                <w:szCs w:val="20"/>
              </w:rPr>
            </w:pPr>
            <w:r w:rsidRPr="00F62B0E">
              <w:rPr>
                <w:szCs w:val="20"/>
              </w:rPr>
              <w:t>32.5% (p=0.012)</w:t>
            </w:r>
          </w:p>
        </w:tc>
      </w:tr>
      <w:tr w:rsidR="00F62B0E" w:rsidRPr="007667E7" w14:paraId="6074BFEA" w14:textId="77777777" w:rsidTr="00D83D98">
        <w:trPr>
          <w:trHeight w:val="283"/>
        </w:trPr>
        <w:tc>
          <w:tcPr>
            <w:tcW w:w="9066" w:type="dxa"/>
            <w:gridSpan w:val="5"/>
            <w:tcBorders>
              <w:left w:val="nil"/>
              <w:bottom w:val="nil"/>
              <w:right w:val="nil"/>
            </w:tcBorders>
            <w:shd w:val="clear" w:color="auto" w:fill="auto"/>
          </w:tcPr>
          <w:p w14:paraId="1EF30D60" w14:textId="77777777" w:rsidR="00F62B0E" w:rsidRPr="00F62B0E" w:rsidRDefault="00F62B0E" w:rsidP="00F62B0E">
            <w:pPr>
              <w:pStyle w:val="Legend"/>
              <w:tabs>
                <w:tab w:val="clear" w:pos="284"/>
                <w:tab w:val="left" w:pos="247"/>
              </w:tabs>
              <w:rPr>
                <w:rFonts w:asciiTheme="majorHAnsi" w:hAnsiTheme="majorHAnsi"/>
                <w:szCs w:val="20"/>
              </w:rPr>
            </w:pPr>
            <w:r w:rsidRPr="00F62B0E">
              <w:rPr>
                <w:rFonts w:asciiTheme="majorHAnsi" w:hAnsiTheme="majorHAnsi"/>
                <w:szCs w:val="20"/>
                <w:vertAlign w:val="superscript"/>
              </w:rPr>
              <w:t>1</w:t>
            </w:r>
            <w:r w:rsidRPr="00F62B0E">
              <w:rPr>
                <w:rFonts w:asciiTheme="majorHAnsi" w:hAnsiTheme="majorHAnsi"/>
                <w:szCs w:val="20"/>
              </w:rPr>
              <w:tab/>
              <w:t>confirmed relapses (accompanied by a clinically relevant change in the EDSS)</w:t>
            </w:r>
          </w:p>
          <w:p w14:paraId="6D54DE09" w14:textId="77777777" w:rsidR="00F62B0E" w:rsidRPr="00F62B0E" w:rsidRDefault="00F62B0E" w:rsidP="00F62B0E">
            <w:pPr>
              <w:pStyle w:val="Legend"/>
              <w:tabs>
                <w:tab w:val="clear" w:pos="284"/>
                <w:tab w:val="left" w:pos="247"/>
              </w:tabs>
              <w:rPr>
                <w:rFonts w:asciiTheme="majorHAnsi" w:hAnsiTheme="majorHAnsi"/>
                <w:szCs w:val="20"/>
              </w:rPr>
            </w:pPr>
            <w:r w:rsidRPr="00F62B0E">
              <w:rPr>
                <w:rFonts w:asciiTheme="majorHAnsi" w:hAnsiTheme="majorHAnsi"/>
                <w:szCs w:val="20"/>
                <w:vertAlign w:val="superscript"/>
              </w:rPr>
              <w:t>2</w:t>
            </w:r>
            <w:r w:rsidRPr="00F62B0E">
              <w:rPr>
                <w:rFonts w:asciiTheme="majorHAnsi" w:hAnsiTheme="majorHAnsi"/>
                <w:szCs w:val="20"/>
              </w:rPr>
              <w:tab/>
              <w:t>in serum</w:t>
            </w:r>
          </w:p>
          <w:p w14:paraId="2E8FDF42" w14:textId="19A8F30E" w:rsidR="00C536AB" w:rsidRPr="00F62B0E" w:rsidRDefault="00F62B0E" w:rsidP="008F206F">
            <w:pPr>
              <w:pStyle w:val="Legend"/>
              <w:tabs>
                <w:tab w:val="clear" w:pos="284"/>
                <w:tab w:val="left" w:pos="247"/>
              </w:tabs>
              <w:rPr>
                <w:rFonts w:asciiTheme="majorHAnsi" w:hAnsiTheme="majorHAnsi"/>
                <w:szCs w:val="20"/>
              </w:rPr>
            </w:pPr>
            <w:r w:rsidRPr="00F62B0E">
              <w:rPr>
                <w:rFonts w:asciiTheme="majorHAnsi" w:hAnsiTheme="majorHAnsi"/>
                <w:szCs w:val="20"/>
                <w:vertAlign w:val="superscript"/>
              </w:rPr>
              <w:t>3</w:t>
            </w:r>
            <w:r w:rsidRPr="00F62B0E">
              <w:rPr>
                <w:rFonts w:asciiTheme="majorHAnsi" w:hAnsiTheme="majorHAnsi"/>
                <w:szCs w:val="20"/>
              </w:rPr>
              <w:tab/>
            </w:r>
            <w:r w:rsidR="009807CD" w:rsidRPr="009807CD">
              <w:rPr>
                <w:rFonts w:asciiTheme="majorHAnsi" w:hAnsiTheme="majorHAnsi"/>
                <w:szCs w:val="20"/>
              </w:rPr>
              <w:t>Kaplan-Meier estimates at Month 24. Disability worsening was</w:t>
            </w:r>
            <w:r w:rsidR="009807CD" w:rsidRPr="00F62B0E">
              <w:rPr>
                <w:rFonts w:asciiTheme="majorHAnsi" w:hAnsiTheme="majorHAnsi"/>
                <w:szCs w:val="20"/>
              </w:rPr>
              <w:t xml:space="preserve"> </w:t>
            </w:r>
            <w:r w:rsidRPr="00F62B0E">
              <w:rPr>
                <w:rFonts w:asciiTheme="majorHAnsi" w:hAnsiTheme="majorHAnsi"/>
                <w:szCs w:val="20"/>
              </w:rPr>
              <w:t>defined as a</w:t>
            </w:r>
            <w:r w:rsidR="009807CD">
              <w:rPr>
                <w:rFonts w:asciiTheme="majorHAnsi" w:hAnsiTheme="majorHAnsi"/>
                <w:szCs w:val="20"/>
              </w:rPr>
              <w:t>n</w:t>
            </w:r>
            <w:r w:rsidR="00BA5DC9">
              <w:rPr>
                <w:rFonts w:asciiTheme="majorHAnsi" w:hAnsiTheme="majorHAnsi"/>
                <w:szCs w:val="20"/>
              </w:rPr>
              <w:t xml:space="preserve"> </w:t>
            </w:r>
            <w:r w:rsidRPr="00F62B0E">
              <w:rPr>
                <w:rFonts w:asciiTheme="majorHAnsi" w:hAnsiTheme="majorHAnsi"/>
                <w:szCs w:val="20"/>
              </w:rPr>
              <w:t>increase in EDSS</w:t>
            </w:r>
            <w:r w:rsidR="009807CD">
              <w:t xml:space="preserve"> </w:t>
            </w:r>
            <w:r w:rsidR="009807CD" w:rsidRPr="009807CD">
              <w:rPr>
                <w:rFonts w:asciiTheme="majorHAnsi" w:hAnsiTheme="majorHAnsi"/>
                <w:szCs w:val="20"/>
              </w:rPr>
              <w:t>of at least 1.5,</w:t>
            </w:r>
            <w:r w:rsidR="00337881">
              <w:rPr>
                <w:rFonts w:asciiTheme="majorHAnsi" w:hAnsiTheme="majorHAnsi"/>
                <w:szCs w:val="20"/>
              </w:rPr>
              <w:t xml:space="preserve"> </w:t>
            </w:r>
            <w:r w:rsidR="009807CD" w:rsidRPr="009807CD">
              <w:rPr>
                <w:rFonts w:asciiTheme="majorHAnsi" w:hAnsiTheme="majorHAnsi"/>
                <w:szCs w:val="20"/>
              </w:rPr>
              <w:t>1 or 0.5 points in patients with baseline EDSS of 0, 1 to 5, or 5.5 or more respectively</w:t>
            </w:r>
            <w:r w:rsidRPr="00F62B0E">
              <w:rPr>
                <w:rFonts w:asciiTheme="majorHAnsi" w:hAnsiTheme="majorHAnsi"/>
                <w:szCs w:val="20"/>
              </w:rPr>
              <w:t>.</w:t>
            </w:r>
          </w:p>
        </w:tc>
      </w:tr>
    </w:tbl>
    <w:p w14:paraId="097C474A" w14:textId="75D01D90" w:rsidR="00F62B0E" w:rsidRPr="007667E7" w:rsidRDefault="00F62B0E" w:rsidP="00F62B0E">
      <w:pPr>
        <w:pStyle w:val="Heading3"/>
        <w:spacing w:before="0" w:after="120"/>
      </w:pPr>
      <w:bookmarkStart w:id="22" w:name="_Toc30159520"/>
      <w:r w:rsidRPr="007667E7">
        <w:lastRenderedPageBreak/>
        <w:t xml:space="preserve">Figure </w:t>
      </w:r>
      <w:r>
        <w:t>1</w:t>
      </w:r>
      <w:r w:rsidR="51BB5A06">
        <w:t xml:space="preserve"> </w:t>
      </w:r>
      <w:r w:rsidRPr="007667E7">
        <w:tab/>
        <w:t>Time to first 3-month CDW by treatment (G2301 and G2302 combined, full analysis set) and subgroups</w:t>
      </w:r>
      <w:bookmarkEnd w:id="22"/>
    </w:p>
    <w:p w14:paraId="7FC78552" w14:textId="77777777" w:rsidR="00F62B0E" w:rsidRDefault="00F62B0E" w:rsidP="00F62B0E">
      <w:pPr>
        <w:pStyle w:val="Text"/>
        <w:tabs>
          <w:tab w:val="left" w:pos="9000"/>
        </w:tabs>
        <w:ind w:right="83"/>
      </w:pPr>
      <w:r w:rsidRPr="007667E7">
        <w:rPr>
          <w:noProof/>
          <w:lang w:val="en-AU" w:eastAsia="en-AU"/>
        </w:rPr>
        <mc:AlternateContent>
          <mc:Choice Requires="wpg">
            <w:drawing>
              <wp:inline distT="0" distB="0" distL="0" distR="0" wp14:anchorId="6225C736" wp14:editId="4B447193">
                <wp:extent cx="5814196" cy="3823855"/>
                <wp:effectExtent l="0" t="0" r="15240" b="5715"/>
                <wp:docPr id="2249" name="Group 28"/>
                <wp:cNvGraphicFramePr/>
                <a:graphic xmlns:a="http://schemas.openxmlformats.org/drawingml/2006/main">
                  <a:graphicData uri="http://schemas.microsoft.com/office/word/2010/wordprocessingGroup">
                    <wpg:wgp>
                      <wpg:cNvGrpSpPr/>
                      <wpg:grpSpPr>
                        <a:xfrm>
                          <a:off x="0" y="0"/>
                          <a:ext cx="5814196" cy="3823855"/>
                          <a:chOff x="0" y="-62798"/>
                          <a:chExt cx="5760000" cy="3943957"/>
                        </a:xfrm>
                      </wpg:grpSpPr>
                      <wpg:grpSp>
                        <wpg:cNvPr id="2250" name="Group 2250"/>
                        <wpg:cNvGrpSpPr/>
                        <wpg:grpSpPr>
                          <a:xfrm>
                            <a:off x="0" y="355688"/>
                            <a:ext cx="5760000" cy="3525471"/>
                            <a:chOff x="0" y="355688"/>
                            <a:chExt cx="5760000" cy="3525471"/>
                          </a:xfrm>
                        </wpg:grpSpPr>
                        <wps:wsp>
                          <wps:cNvPr id="2251" name="TextBox 98"/>
                          <wps:cNvSpPr txBox="1"/>
                          <wps:spPr>
                            <a:xfrm>
                              <a:off x="3939591" y="1661064"/>
                              <a:ext cx="553361" cy="211203"/>
                            </a:xfrm>
                            <a:prstGeom prst="rect">
                              <a:avLst/>
                            </a:prstGeom>
                            <a:noFill/>
                          </wps:spPr>
                          <wps:txbx>
                            <w:txbxContent>
                              <w:p w14:paraId="5C2DEEC7"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themeColor="text1"/>
                                    <w:kern w:val="24"/>
                                    <w:sz w:val="18"/>
                                    <w:szCs w:val="18"/>
                                    <w:lang w:val="de-CH"/>
                                  </w:rPr>
                                  <w:t>10.9%</w:t>
                                </w:r>
                              </w:p>
                            </w:txbxContent>
                          </wps:txbx>
                          <wps:bodyPr wrap="square" lIns="72000" tIns="36000" rIns="72000" bIns="36000" rtlCol="0">
                            <a:noAutofit/>
                          </wps:bodyPr>
                        </wps:wsp>
                        <wps:wsp>
                          <wps:cNvPr id="2252" name="TextBox 99"/>
                          <wps:cNvSpPr txBox="1"/>
                          <wps:spPr>
                            <a:xfrm>
                              <a:off x="3915407" y="1264886"/>
                              <a:ext cx="577544" cy="235952"/>
                            </a:xfrm>
                            <a:prstGeom prst="rect">
                              <a:avLst/>
                            </a:prstGeom>
                            <a:noFill/>
                          </wps:spPr>
                          <wps:txbx>
                            <w:txbxContent>
                              <w:p w14:paraId="2C7E05E4"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themeColor="text1"/>
                                    <w:kern w:val="24"/>
                                    <w:sz w:val="18"/>
                                    <w:szCs w:val="18"/>
                                    <w:lang w:val="de-CH"/>
                                  </w:rPr>
                                  <w:t>15.0%</w:t>
                                </w:r>
                              </w:p>
                            </w:txbxContent>
                          </wps:txbx>
                          <wps:bodyPr wrap="square" lIns="72000" tIns="36000" rIns="72000" bIns="36000" rtlCol="0">
                            <a:noAutofit/>
                          </wps:bodyPr>
                        </wps:wsp>
                        <wps:wsp>
                          <wps:cNvPr id="2253" name="Freeform 2253"/>
                          <wps:cNvSpPr>
                            <a:spLocks/>
                          </wps:cNvSpPr>
                          <wps:spPr bwMode="auto">
                            <a:xfrm>
                              <a:off x="702075" y="413152"/>
                              <a:ext cx="5057925" cy="2574132"/>
                            </a:xfrm>
                            <a:custGeom>
                              <a:avLst/>
                              <a:gdLst>
                                <a:gd name="T0" fmla="*/ 0 w 2156"/>
                                <a:gd name="T1" fmla="*/ 0 h 1150"/>
                                <a:gd name="T2" fmla="*/ 0 w 2156"/>
                                <a:gd name="T3" fmla="*/ 1150 h 1150"/>
                                <a:gd name="T4" fmla="*/ 2156 w 2156"/>
                                <a:gd name="T5" fmla="*/ 1150 h 1150"/>
                              </a:gdLst>
                              <a:ahLst/>
                              <a:cxnLst>
                                <a:cxn ang="0">
                                  <a:pos x="T0" y="T1"/>
                                </a:cxn>
                                <a:cxn ang="0">
                                  <a:pos x="T2" y="T3"/>
                                </a:cxn>
                                <a:cxn ang="0">
                                  <a:pos x="T4" y="T5"/>
                                </a:cxn>
                              </a:cxnLst>
                              <a:rect l="0" t="0" r="r" b="b"/>
                              <a:pathLst>
                                <a:path w="2156" h="1150">
                                  <a:moveTo>
                                    <a:pt x="0" y="0"/>
                                  </a:moveTo>
                                  <a:lnTo>
                                    <a:pt x="0" y="1150"/>
                                  </a:lnTo>
                                  <a:lnTo>
                                    <a:pt x="2156" y="115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cNvPr id="2254" name="Group 2254"/>
                          <wpg:cNvGrpSpPr/>
                          <wpg:grpSpPr>
                            <a:xfrm>
                              <a:off x="936673" y="2982807"/>
                              <a:ext cx="4588729" cy="65677"/>
                              <a:chOff x="936673" y="2982807"/>
                              <a:chExt cx="4588729" cy="65677"/>
                            </a:xfrm>
                          </wpg:grpSpPr>
                          <wps:wsp>
                            <wps:cNvPr id="2255" name="Line 6"/>
                            <wps:cNvCnPr/>
                            <wps:spPr bwMode="auto">
                              <a:xfrm>
                                <a:off x="5525402" y="2987284"/>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6" name="Line 7"/>
                            <wps:cNvCnPr/>
                            <wps:spPr bwMode="auto">
                              <a:xfrm>
                                <a:off x="5112510"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7" name="Line 8"/>
                            <wps:cNvCnPr/>
                            <wps:spPr bwMode="auto">
                              <a:xfrm>
                                <a:off x="4694927"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8" name="Line 9"/>
                            <wps:cNvCnPr/>
                            <wps:spPr bwMode="auto">
                              <a:xfrm>
                                <a:off x="4272651"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9" name="Line 10"/>
                            <wps:cNvCnPr/>
                            <wps:spPr bwMode="auto">
                              <a:xfrm>
                                <a:off x="3855067"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0" name="Line 11"/>
                            <wps:cNvCnPr/>
                            <wps:spPr bwMode="auto">
                              <a:xfrm>
                                <a:off x="3437483"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1" name="Line 12"/>
                            <wps:cNvCnPr/>
                            <wps:spPr bwMode="auto">
                              <a:xfrm>
                                <a:off x="3024592"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2" name="Line 13"/>
                            <wps:cNvCnPr/>
                            <wps:spPr bwMode="auto">
                              <a:xfrm>
                                <a:off x="2607008"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3" name="Line 14"/>
                            <wps:cNvCnPr/>
                            <wps:spPr bwMode="auto">
                              <a:xfrm>
                                <a:off x="2184731"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4" name="Line 15"/>
                            <wps:cNvCnPr/>
                            <wps:spPr bwMode="auto">
                              <a:xfrm>
                                <a:off x="1767149"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5" name="Line 16"/>
                            <wps:cNvCnPr/>
                            <wps:spPr bwMode="auto">
                              <a:xfrm>
                                <a:off x="1354257"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6" name="Line 17"/>
                            <wps:cNvCnPr/>
                            <wps:spPr bwMode="auto">
                              <a:xfrm>
                                <a:off x="936673" y="2982807"/>
                                <a:ext cx="0" cy="612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2267" name="Group 2267"/>
                          <wpg:cNvGrpSpPr/>
                          <wpg:grpSpPr>
                            <a:xfrm>
                              <a:off x="641081" y="542978"/>
                              <a:ext cx="60996" cy="2404015"/>
                              <a:chOff x="641081" y="542978"/>
                              <a:chExt cx="58198" cy="2404015"/>
                            </a:xfrm>
                          </wpg:grpSpPr>
                          <wps:wsp>
                            <wps:cNvPr id="2268" name="Line 18"/>
                            <wps:cNvCnPr/>
                            <wps:spPr bwMode="auto">
                              <a:xfrm flipH="1">
                                <a:off x="641081" y="2946993"/>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9" name="Line 19"/>
                            <wps:cNvCnPr/>
                            <wps:spPr bwMode="auto">
                              <a:xfrm flipH="1">
                                <a:off x="641081" y="2750016"/>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0" name="Line 20"/>
                            <wps:cNvCnPr/>
                            <wps:spPr bwMode="auto">
                              <a:xfrm flipH="1">
                                <a:off x="641081" y="2548562"/>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1" name="Line 21"/>
                            <wps:cNvCnPr/>
                            <wps:spPr bwMode="auto">
                              <a:xfrm flipH="1">
                                <a:off x="641081" y="2351585"/>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2" name="Line 22"/>
                            <wps:cNvCnPr/>
                            <wps:spPr bwMode="auto">
                              <a:xfrm flipH="1">
                                <a:off x="641081" y="2145654"/>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3" name="Line 23"/>
                            <wps:cNvCnPr/>
                            <wps:spPr bwMode="auto">
                              <a:xfrm flipH="1">
                                <a:off x="641081" y="1948677"/>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4" name="Line 24"/>
                            <wps:cNvCnPr/>
                            <wps:spPr bwMode="auto">
                              <a:xfrm flipH="1">
                                <a:off x="641081" y="1747224"/>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5" name="Line 25"/>
                            <wps:cNvCnPr/>
                            <wps:spPr bwMode="auto">
                              <a:xfrm flipH="1">
                                <a:off x="641081" y="1550247"/>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6" name="Line 26"/>
                            <wps:cNvCnPr/>
                            <wps:spPr bwMode="auto">
                              <a:xfrm flipH="1">
                                <a:off x="641081" y="1339839"/>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7" name="Line 27"/>
                            <wps:cNvCnPr/>
                            <wps:spPr bwMode="auto">
                              <a:xfrm flipH="1">
                                <a:off x="641081" y="1142862"/>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8" name="Line 28"/>
                            <wps:cNvCnPr/>
                            <wps:spPr bwMode="auto">
                              <a:xfrm flipH="1">
                                <a:off x="641081" y="941409"/>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29"/>
                            <wps:cNvCnPr/>
                            <wps:spPr bwMode="auto">
                              <a:xfrm flipH="1">
                                <a:off x="641081" y="744432"/>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30"/>
                            <wps:cNvCnPr/>
                            <wps:spPr bwMode="auto">
                              <a:xfrm flipH="1">
                                <a:off x="641081" y="542978"/>
                                <a:ext cx="5819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2281" name="Group 2281"/>
                          <wpg:cNvGrpSpPr/>
                          <wpg:grpSpPr>
                            <a:xfrm>
                              <a:off x="463215" y="466797"/>
                              <a:ext cx="116985" cy="2529413"/>
                              <a:chOff x="463222" y="466797"/>
                              <a:chExt cx="111620" cy="2529413"/>
                            </a:xfrm>
                          </wpg:grpSpPr>
                          <wps:wsp>
                            <wps:cNvPr id="2282" name="Rectangle 2282"/>
                            <wps:cNvSpPr>
                              <a:spLocks noChangeArrowheads="1"/>
                            </wps:cNvSpPr>
                            <wps:spPr bwMode="auto">
                              <a:xfrm>
                                <a:off x="463222" y="466797"/>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758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24</w:t>
                                  </w:r>
                                </w:p>
                              </w:txbxContent>
                            </wps:txbx>
                            <wps:bodyPr vert="horz" wrap="square" lIns="0" tIns="0" rIns="0" bIns="0" numCol="1" anchor="t" anchorCtr="0" compatLnSpc="1">
                              <a:prstTxWarp prst="textNoShape">
                                <a:avLst/>
                              </a:prstTxWarp>
                              <a:noAutofit/>
                            </wps:bodyPr>
                          </wps:wsp>
                          <wps:wsp>
                            <wps:cNvPr id="2283" name="Rectangle 2283"/>
                            <wps:cNvSpPr>
                              <a:spLocks noChangeArrowheads="1"/>
                            </wps:cNvSpPr>
                            <wps:spPr bwMode="auto">
                              <a:xfrm>
                                <a:off x="463222" y="663741"/>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4B8D"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22</w:t>
                                  </w:r>
                                </w:p>
                              </w:txbxContent>
                            </wps:txbx>
                            <wps:bodyPr vert="horz" wrap="square" lIns="0" tIns="0" rIns="0" bIns="0" numCol="1" anchor="t" anchorCtr="0" compatLnSpc="1">
                              <a:prstTxWarp prst="textNoShape">
                                <a:avLst/>
                              </a:prstTxWarp>
                              <a:noAutofit/>
                            </wps:bodyPr>
                          </wps:wsp>
                          <wps:wsp>
                            <wps:cNvPr id="2284" name="Rectangle 2284"/>
                            <wps:cNvSpPr>
                              <a:spLocks noChangeArrowheads="1"/>
                            </wps:cNvSpPr>
                            <wps:spPr bwMode="auto">
                              <a:xfrm>
                                <a:off x="463222" y="865163"/>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2B7C"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20</w:t>
                                  </w:r>
                                </w:p>
                              </w:txbxContent>
                            </wps:txbx>
                            <wps:bodyPr vert="horz" wrap="square" lIns="0" tIns="0" rIns="0" bIns="0" numCol="1" anchor="t" anchorCtr="0" compatLnSpc="1">
                              <a:prstTxWarp prst="textNoShape">
                                <a:avLst/>
                              </a:prstTxWarp>
                              <a:noAutofit/>
                            </wps:bodyPr>
                          </wps:wsp>
                          <wps:wsp>
                            <wps:cNvPr id="2285" name="Rectangle 2285"/>
                            <wps:cNvSpPr>
                              <a:spLocks noChangeArrowheads="1"/>
                            </wps:cNvSpPr>
                            <wps:spPr bwMode="auto">
                              <a:xfrm>
                                <a:off x="463222" y="1066584"/>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8CF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18</w:t>
                                  </w:r>
                                </w:p>
                              </w:txbxContent>
                            </wps:txbx>
                            <wps:bodyPr vert="horz" wrap="square" lIns="0" tIns="0" rIns="0" bIns="0" numCol="1" anchor="t" anchorCtr="0" compatLnSpc="1">
                              <a:prstTxWarp prst="textNoShape">
                                <a:avLst/>
                              </a:prstTxWarp>
                              <a:noAutofit/>
                            </wps:bodyPr>
                          </wps:wsp>
                          <wps:wsp>
                            <wps:cNvPr id="2286" name="Rectangle 2286"/>
                            <wps:cNvSpPr>
                              <a:spLocks noChangeArrowheads="1"/>
                            </wps:cNvSpPr>
                            <wps:spPr bwMode="auto">
                              <a:xfrm>
                                <a:off x="463222" y="1268003"/>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182F"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16</w:t>
                                  </w:r>
                                </w:p>
                              </w:txbxContent>
                            </wps:txbx>
                            <wps:bodyPr vert="horz" wrap="square" lIns="0" tIns="0" rIns="0" bIns="0" numCol="1" anchor="t" anchorCtr="0" compatLnSpc="1">
                              <a:prstTxWarp prst="textNoShape">
                                <a:avLst/>
                              </a:prstTxWarp>
                              <a:noAutofit/>
                            </wps:bodyPr>
                          </wps:wsp>
                          <wps:wsp>
                            <wps:cNvPr id="2287" name="Rectangle 2287"/>
                            <wps:cNvSpPr>
                              <a:spLocks noChangeArrowheads="1"/>
                            </wps:cNvSpPr>
                            <wps:spPr bwMode="auto">
                              <a:xfrm>
                                <a:off x="463222" y="1473900"/>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00C5"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14</w:t>
                                  </w:r>
                                </w:p>
                              </w:txbxContent>
                            </wps:txbx>
                            <wps:bodyPr vert="horz" wrap="square" lIns="0" tIns="0" rIns="0" bIns="0" numCol="1" anchor="t" anchorCtr="0" compatLnSpc="1">
                              <a:prstTxWarp prst="textNoShape">
                                <a:avLst/>
                              </a:prstTxWarp>
                              <a:noAutofit/>
                            </wps:bodyPr>
                          </wps:wsp>
                          <wps:wsp>
                            <wps:cNvPr id="2288" name="Rectangle 2288"/>
                            <wps:cNvSpPr>
                              <a:spLocks noChangeArrowheads="1"/>
                            </wps:cNvSpPr>
                            <wps:spPr bwMode="auto">
                              <a:xfrm>
                                <a:off x="463222" y="1670845"/>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D542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12</w:t>
                                  </w:r>
                                </w:p>
                              </w:txbxContent>
                            </wps:txbx>
                            <wps:bodyPr vert="horz" wrap="square" lIns="0" tIns="0" rIns="0" bIns="0" numCol="1" anchor="t" anchorCtr="0" compatLnSpc="1">
                              <a:prstTxWarp prst="textNoShape">
                                <a:avLst/>
                              </a:prstTxWarp>
                              <a:noAutofit/>
                            </wps:bodyPr>
                          </wps:wsp>
                          <wps:wsp>
                            <wps:cNvPr id="2289" name="Rectangle 2289"/>
                            <wps:cNvSpPr>
                              <a:spLocks noChangeArrowheads="1"/>
                            </wps:cNvSpPr>
                            <wps:spPr bwMode="auto">
                              <a:xfrm>
                                <a:off x="463222" y="1872266"/>
                                <a:ext cx="107846"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0D96D"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10</w:t>
                                  </w:r>
                                </w:p>
                              </w:txbxContent>
                            </wps:txbx>
                            <wps:bodyPr vert="horz" wrap="square" lIns="0" tIns="0" rIns="0" bIns="0" numCol="1" anchor="t" anchorCtr="0" compatLnSpc="1">
                              <a:prstTxWarp prst="textNoShape">
                                <a:avLst/>
                              </a:prstTxWarp>
                              <a:noAutofit/>
                            </wps:bodyPr>
                          </wps:wsp>
                          <wps:wsp>
                            <wps:cNvPr id="2290" name="Rectangle 2290"/>
                            <wps:cNvSpPr>
                              <a:spLocks noChangeArrowheads="1"/>
                            </wps:cNvSpPr>
                            <wps:spPr bwMode="auto">
                              <a:xfrm>
                                <a:off x="520919" y="2073687"/>
                                <a:ext cx="53923"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DEE2C"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8</w:t>
                                  </w:r>
                                </w:p>
                              </w:txbxContent>
                            </wps:txbx>
                            <wps:bodyPr vert="horz" wrap="square" lIns="0" tIns="0" rIns="0" bIns="0" numCol="1" anchor="t" anchorCtr="0" compatLnSpc="1">
                              <a:prstTxWarp prst="textNoShape">
                                <a:avLst/>
                              </a:prstTxWarp>
                              <a:noAutofit/>
                            </wps:bodyPr>
                          </wps:wsp>
                          <wps:wsp>
                            <wps:cNvPr id="2291" name="Rectangle 2291"/>
                            <wps:cNvSpPr>
                              <a:spLocks noChangeArrowheads="1"/>
                            </wps:cNvSpPr>
                            <wps:spPr bwMode="auto">
                              <a:xfrm>
                                <a:off x="520918" y="2275108"/>
                                <a:ext cx="53923"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BFE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6</w:t>
                                  </w:r>
                                </w:p>
                              </w:txbxContent>
                            </wps:txbx>
                            <wps:bodyPr vert="horz" wrap="square" lIns="0" tIns="0" rIns="0" bIns="0" numCol="1" anchor="t" anchorCtr="0" compatLnSpc="1">
                              <a:prstTxWarp prst="textNoShape">
                                <a:avLst/>
                              </a:prstTxWarp>
                              <a:noAutofit/>
                            </wps:bodyPr>
                          </wps:wsp>
                          <wps:wsp>
                            <wps:cNvPr id="2292" name="Rectangle 2292"/>
                            <wps:cNvSpPr>
                              <a:spLocks noChangeArrowheads="1"/>
                            </wps:cNvSpPr>
                            <wps:spPr bwMode="auto">
                              <a:xfrm>
                                <a:off x="520918" y="2476529"/>
                                <a:ext cx="53923"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05B5"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4</w:t>
                                  </w:r>
                                </w:p>
                              </w:txbxContent>
                            </wps:txbx>
                            <wps:bodyPr vert="horz" wrap="square" lIns="0" tIns="0" rIns="0" bIns="0" numCol="1" anchor="t" anchorCtr="0" compatLnSpc="1">
                              <a:prstTxWarp prst="textNoShape">
                                <a:avLst/>
                              </a:prstTxWarp>
                              <a:noAutofit/>
                            </wps:bodyPr>
                          </wps:wsp>
                          <wps:wsp>
                            <wps:cNvPr id="2293" name="Rectangle 2293"/>
                            <wps:cNvSpPr>
                              <a:spLocks noChangeArrowheads="1"/>
                            </wps:cNvSpPr>
                            <wps:spPr bwMode="auto">
                              <a:xfrm>
                                <a:off x="520918" y="2677949"/>
                                <a:ext cx="53923"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EF8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w:t>
                                  </w:r>
                                </w:p>
                              </w:txbxContent>
                            </wps:txbx>
                            <wps:bodyPr vert="horz" wrap="square" lIns="0" tIns="0" rIns="0" bIns="0" numCol="1" anchor="t" anchorCtr="0" compatLnSpc="1">
                              <a:prstTxWarp prst="textNoShape">
                                <a:avLst/>
                              </a:prstTxWarp>
                              <a:noAutofit/>
                            </wps:bodyPr>
                          </wps:wsp>
                          <wps:wsp>
                            <wps:cNvPr id="2294" name="Rectangle 2294"/>
                            <wps:cNvSpPr>
                              <a:spLocks noChangeArrowheads="1"/>
                            </wps:cNvSpPr>
                            <wps:spPr bwMode="auto">
                              <a:xfrm>
                                <a:off x="520918" y="2879370"/>
                                <a:ext cx="53923"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C422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0</w:t>
                                  </w:r>
                                </w:p>
                              </w:txbxContent>
                            </wps:txbx>
                            <wps:bodyPr vert="horz" wrap="square" lIns="0" tIns="0" rIns="0" bIns="0" numCol="1" anchor="t" anchorCtr="0" compatLnSpc="1">
                              <a:prstTxWarp prst="textNoShape">
                                <a:avLst/>
                              </a:prstTxWarp>
                              <a:noAutofit/>
                            </wps:bodyPr>
                          </wps:wsp>
                        </wpg:grpSp>
                        <wpg:grpSp>
                          <wpg:cNvPr id="2295" name="Group 2295"/>
                          <wpg:cNvGrpSpPr/>
                          <wpg:grpSpPr>
                            <a:xfrm>
                              <a:off x="0" y="3495974"/>
                              <a:ext cx="5641027" cy="213431"/>
                              <a:chOff x="0" y="3495974"/>
                              <a:chExt cx="5382308" cy="213431"/>
                            </a:xfrm>
                            <a:noFill/>
                          </wpg:grpSpPr>
                          <wps:wsp>
                            <wps:cNvPr id="2296" name="Rectangle 2296"/>
                            <wps:cNvSpPr>
                              <a:spLocks noChangeArrowheads="1"/>
                            </wps:cNvSpPr>
                            <wps:spPr bwMode="auto">
                              <a:xfrm>
                                <a:off x="714366" y="3496750"/>
                                <a:ext cx="337517" cy="21265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1C3E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944</w:t>
                                  </w:r>
                                </w:p>
                              </w:txbxContent>
                            </wps:txbx>
                            <wps:bodyPr vert="horz" wrap="square" lIns="72000" tIns="36000" rIns="72000" bIns="36000" numCol="1" anchor="ctr" anchorCtr="0" compatLnSpc="1">
                              <a:prstTxWarp prst="textNoShape">
                                <a:avLst/>
                              </a:prstTxWarp>
                              <a:noAutofit/>
                            </wps:bodyPr>
                          </wps:wsp>
                          <wps:wsp>
                            <wps:cNvPr id="2297" name="Rectangle 2297"/>
                            <wps:cNvSpPr>
                              <a:spLocks noChangeArrowheads="1"/>
                            </wps:cNvSpPr>
                            <wps:spPr bwMode="auto">
                              <a:xfrm>
                                <a:off x="0" y="3495974"/>
                                <a:ext cx="626435" cy="19608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0AAEB" w14:textId="77777777" w:rsidR="00FB4D3E" w:rsidRPr="00C35E67" w:rsidRDefault="00FB4D3E" w:rsidP="00F62B0E">
                                  <w:pPr>
                                    <w:pStyle w:val="NormalWeb"/>
                                    <w:spacing w:before="0"/>
                                    <w:rPr>
                                      <w:rFonts w:ascii="Arial" w:hAnsi="Arial" w:cs="Arial"/>
                                    </w:rPr>
                                  </w:pPr>
                                  <w:r w:rsidRPr="00C35E67">
                                    <w:rPr>
                                      <w:rFonts w:ascii="Arial" w:hAnsi="Arial" w:cs="Arial"/>
                                      <w:color w:val="000000" w:themeColor="text1"/>
                                      <w:kern w:val="24"/>
                                      <w:sz w:val="16"/>
                                      <w:szCs w:val="16"/>
                                    </w:rPr>
                                    <w:t>Ofatumumab</w:t>
                                  </w:r>
                                </w:p>
                              </w:txbxContent>
                            </wps:txbx>
                            <wps:bodyPr vert="horz" wrap="none" lIns="36000" tIns="36000" rIns="36000" bIns="36000" numCol="1" anchor="ctr" anchorCtr="0" compatLnSpc="1">
                              <a:prstTxWarp prst="textNoShape">
                                <a:avLst/>
                              </a:prstTxWarp>
                              <a:noAutofit/>
                            </wps:bodyPr>
                          </wps:wsp>
                          <wps:wsp>
                            <wps:cNvPr id="2298" name="Rectangle 2298"/>
                            <wps:cNvSpPr>
                              <a:spLocks noChangeArrowheads="1"/>
                            </wps:cNvSpPr>
                            <wps:spPr bwMode="auto">
                              <a:xfrm>
                                <a:off x="1071867" y="3495974"/>
                                <a:ext cx="405496" cy="18921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424A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908</w:t>
                                  </w:r>
                                </w:p>
                              </w:txbxContent>
                            </wps:txbx>
                            <wps:bodyPr vert="horz" wrap="square" lIns="72000" tIns="36000" rIns="72000" bIns="36000" numCol="1" anchor="ctr" anchorCtr="0" compatLnSpc="1">
                              <a:prstTxWarp prst="textNoShape">
                                <a:avLst/>
                              </a:prstTxWarp>
                              <a:noAutofit/>
                            </wps:bodyPr>
                          </wps:wsp>
                          <wps:wsp>
                            <wps:cNvPr id="2299" name="Rectangle 2299"/>
                            <wps:cNvSpPr>
                              <a:spLocks noChangeArrowheads="1"/>
                            </wps:cNvSpPr>
                            <wps:spPr bwMode="auto">
                              <a:xfrm>
                                <a:off x="1498362" y="3496750"/>
                                <a:ext cx="329212" cy="21245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ADA15"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878</w:t>
                                  </w:r>
                                </w:p>
                              </w:txbxContent>
                            </wps:txbx>
                            <wps:bodyPr vert="horz" wrap="square" lIns="72000" tIns="36000" rIns="72000" bIns="36000" numCol="1" anchor="ctr" anchorCtr="0" compatLnSpc="1">
                              <a:prstTxWarp prst="textNoShape">
                                <a:avLst/>
                              </a:prstTxWarp>
                              <a:noAutofit/>
                            </wps:bodyPr>
                          </wps:wsp>
                          <wps:wsp>
                            <wps:cNvPr id="2300" name="Rectangle 2300"/>
                            <wps:cNvSpPr>
                              <a:spLocks noChangeArrowheads="1"/>
                            </wps:cNvSpPr>
                            <wps:spPr bwMode="auto">
                              <a:xfrm>
                                <a:off x="1919104"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6AB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844</w:t>
                                  </w:r>
                                </w:p>
                              </w:txbxContent>
                            </wps:txbx>
                            <wps:bodyPr vert="horz" wrap="square" lIns="72000" tIns="36000" rIns="72000" bIns="36000" numCol="1" anchor="ctr" anchorCtr="0" compatLnSpc="1">
                              <a:prstTxWarp prst="textNoShape">
                                <a:avLst/>
                              </a:prstTxWarp>
                              <a:noAutofit/>
                            </wps:bodyPr>
                          </wps:wsp>
                          <wps:wsp>
                            <wps:cNvPr id="2301" name="Rectangle 2301"/>
                            <wps:cNvSpPr>
                              <a:spLocks noChangeArrowheads="1"/>
                            </wps:cNvSpPr>
                            <wps:spPr bwMode="auto">
                              <a:xfrm>
                                <a:off x="2317459"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44E6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810</w:t>
                                  </w:r>
                                </w:p>
                              </w:txbxContent>
                            </wps:txbx>
                            <wps:bodyPr vert="horz" wrap="square" lIns="72000" tIns="36000" rIns="72000" bIns="36000" numCol="1" anchor="ctr" anchorCtr="0" compatLnSpc="1">
                              <a:prstTxWarp prst="textNoShape">
                                <a:avLst/>
                              </a:prstTxWarp>
                              <a:noAutofit/>
                            </wps:bodyPr>
                          </wps:wsp>
                          <wps:wsp>
                            <wps:cNvPr id="2302" name="Rectangle 2302"/>
                            <wps:cNvSpPr>
                              <a:spLocks noChangeArrowheads="1"/>
                            </wps:cNvSpPr>
                            <wps:spPr bwMode="auto">
                              <a:xfrm>
                                <a:off x="2706864"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8A73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784</w:t>
                                  </w:r>
                                </w:p>
                              </w:txbxContent>
                            </wps:txbx>
                            <wps:bodyPr vert="horz" wrap="square" lIns="72000" tIns="36000" rIns="72000" bIns="36000" numCol="1" anchor="ctr" anchorCtr="0" compatLnSpc="1">
                              <a:prstTxWarp prst="textNoShape">
                                <a:avLst/>
                              </a:prstTxWarp>
                              <a:noAutofit/>
                            </wps:bodyPr>
                          </wps:wsp>
                          <wps:wsp>
                            <wps:cNvPr id="2303" name="Rectangle 2303"/>
                            <wps:cNvSpPr>
                              <a:spLocks noChangeArrowheads="1"/>
                            </wps:cNvSpPr>
                            <wps:spPr bwMode="auto">
                              <a:xfrm>
                                <a:off x="3127598"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0C7F7"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534</w:t>
                                  </w:r>
                                </w:p>
                              </w:txbxContent>
                            </wps:txbx>
                            <wps:bodyPr vert="horz" wrap="square" lIns="72000" tIns="36000" rIns="72000" bIns="36000" numCol="1" anchor="ctr" anchorCtr="0" compatLnSpc="1">
                              <a:prstTxWarp prst="textNoShape">
                                <a:avLst/>
                              </a:prstTxWarp>
                              <a:noAutofit/>
                            </wps:bodyPr>
                          </wps:wsp>
                          <wps:wsp>
                            <wps:cNvPr id="2304" name="Rectangle 2304"/>
                            <wps:cNvSpPr>
                              <a:spLocks noChangeArrowheads="1"/>
                            </wps:cNvSpPr>
                            <wps:spPr bwMode="auto">
                              <a:xfrm>
                                <a:off x="3503573"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8B63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319</w:t>
                                  </w:r>
                                </w:p>
                              </w:txbxContent>
                            </wps:txbx>
                            <wps:bodyPr vert="horz" wrap="square" lIns="72000" tIns="36000" rIns="72000" bIns="36000" numCol="1" anchor="ctr" anchorCtr="0" compatLnSpc="1">
                              <a:prstTxWarp prst="textNoShape">
                                <a:avLst/>
                              </a:prstTxWarp>
                              <a:noAutofit/>
                            </wps:bodyPr>
                          </wps:wsp>
                          <wps:wsp>
                            <wps:cNvPr id="2305" name="Rectangle 2305"/>
                            <wps:cNvSpPr>
                              <a:spLocks noChangeArrowheads="1"/>
                            </wps:cNvSpPr>
                            <wps:spPr bwMode="auto">
                              <a:xfrm>
                                <a:off x="3919834" y="3496941"/>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E8BD0"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176</w:t>
                                  </w:r>
                                </w:p>
                              </w:txbxContent>
                            </wps:txbx>
                            <wps:bodyPr vert="horz" wrap="square" lIns="72000" tIns="36000" rIns="72000" bIns="36000" numCol="1" anchor="ctr" anchorCtr="0" compatLnSpc="1">
                              <a:prstTxWarp prst="textNoShape">
                                <a:avLst/>
                              </a:prstTxWarp>
                              <a:noAutofit/>
                            </wps:bodyPr>
                          </wps:wsp>
                          <wps:wsp>
                            <wps:cNvPr id="2306" name="Rectangle 2306"/>
                            <wps:cNvSpPr>
                              <a:spLocks noChangeArrowheads="1"/>
                            </wps:cNvSpPr>
                            <wps:spPr bwMode="auto">
                              <a:xfrm>
                                <a:off x="4358473" y="3496941"/>
                                <a:ext cx="245242"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6F7D3"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49</w:t>
                                  </w:r>
                                </w:p>
                              </w:txbxContent>
                            </wps:txbx>
                            <wps:bodyPr vert="horz" wrap="square" lIns="72000" tIns="36000" rIns="72000" bIns="36000" numCol="1" anchor="ctr" anchorCtr="0" compatLnSpc="1">
                              <a:prstTxWarp prst="textNoShape">
                                <a:avLst/>
                              </a:prstTxWarp>
                              <a:noAutofit/>
                            </wps:bodyPr>
                          </wps:wsp>
                          <wps:wsp>
                            <wps:cNvPr id="2307" name="Rectangle 2307"/>
                            <wps:cNvSpPr>
                              <a:spLocks noChangeArrowheads="1"/>
                            </wps:cNvSpPr>
                            <wps:spPr bwMode="auto">
                              <a:xfrm>
                                <a:off x="4788159" y="3496941"/>
                                <a:ext cx="191319"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1A0FC"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w:t>
                                  </w:r>
                                </w:p>
                              </w:txbxContent>
                            </wps:txbx>
                            <wps:bodyPr vert="horz" wrap="square" lIns="72000" tIns="36000" rIns="72000" bIns="36000" numCol="1" anchor="ctr" anchorCtr="0" compatLnSpc="1">
                              <a:prstTxWarp prst="textNoShape">
                                <a:avLst/>
                              </a:prstTxWarp>
                              <a:noAutofit/>
                            </wps:bodyPr>
                          </wps:wsp>
                          <wps:wsp>
                            <wps:cNvPr id="2308" name="Rectangle 2308"/>
                            <wps:cNvSpPr>
                              <a:spLocks noChangeArrowheads="1"/>
                            </wps:cNvSpPr>
                            <wps:spPr bwMode="auto">
                              <a:xfrm>
                                <a:off x="5190989" y="3496941"/>
                                <a:ext cx="191319"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350A3"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0</w:t>
                                  </w:r>
                                </w:p>
                              </w:txbxContent>
                            </wps:txbx>
                            <wps:bodyPr vert="horz" wrap="square" lIns="72000" tIns="36000" rIns="72000" bIns="36000" numCol="1" anchor="ctr" anchorCtr="0" compatLnSpc="1">
                              <a:prstTxWarp prst="textNoShape">
                                <a:avLst/>
                              </a:prstTxWarp>
                              <a:noAutofit/>
                            </wps:bodyPr>
                          </wps:wsp>
                        </wpg:grpSp>
                        <wpg:grpSp>
                          <wpg:cNvPr id="2309" name="Group 2309"/>
                          <wpg:cNvGrpSpPr/>
                          <wpg:grpSpPr>
                            <a:xfrm>
                              <a:off x="0" y="3651901"/>
                              <a:ext cx="5641027" cy="229258"/>
                              <a:chOff x="0" y="3651901"/>
                              <a:chExt cx="5382308" cy="229258"/>
                            </a:xfrm>
                            <a:noFill/>
                          </wpg:grpSpPr>
                          <wps:wsp>
                            <wps:cNvPr id="2310" name="Rectangle 2310"/>
                            <wps:cNvSpPr>
                              <a:spLocks noChangeArrowheads="1"/>
                            </wps:cNvSpPr>
                            <wps:spPr bwMode="auto">
                              <a:xfrm>
                                <a:off x="734645"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C468A"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932</w:t>
                                  </w:r>
                                </w:p>
                              </w:txbxContent>
                            </wps:txbx>
                            <wps:bodyPr vert="horz" wrap="square" lIns="72000" tIns="36000" rIns="72000" bIns="36000" numCol="1" anchor="ctr" anchorCtr="0" compatLnSpc="1">
                              <a:prstTxWarp prst="textNoShape">
                                <a:avLst/>
                              </a:prstTxWarp>
                              <a:noAutofit/>
                            </wps:bodyPr>
                          </wps:wsp>
                          <wps:wsp>
                            <wps:cNvPr id="2311" name="Rectangle 2311"/>
                            <wps:cNvSpPr>
                              <a:spLocks noChangeArrowheads="1"/>
                            </wps:cNvSpPr>
                            <wps:spPr bwMode="auto">
                              <a:xfrm>
                                <a:off x="0" y="3651901"/>
                                <a:ext cx="653582" cy="19411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EFDA9" w14:textId="77777777" w:rsidR="00FB4D3E" w:rsidRPr="00C35E67" w:rsidRDefault="00FB4D3E" w:rsidP="00F62B0E">
                                  <w:pPr>
                                    <w:pStyle w:val="NormalWeb"/>
                                    <w:spacing w:before="0"/>
                                    <w:rPr>
                                      <w:rFonts w:ascii="Arial" w:hAnsi="Arial" w:cs="Arial"/>
                                    </w:rPr>
                                  </w:pPr>
                                  <w:r w:rsidRPr="00C35E67">
                                    <w:rPr>
                                      <w:rFonts w:ascii="Arial" w:hAnsi="Arial" w:cs="Arial"/>
                                      <w:color w:val="000000" w:themeColor="text1"/>
                                      <w:kern w:val="24"/>
                                      <w:sz w:val="16"/>
                                      <w:szCs w:val="16"/>
                                    </w:rPr>
                                    <w:t>Teriflunomide</w:t>
                                  </w:r>
                                </w:p>
                              </w:txbxContent>
                            </wps:txbx>
                            <wps:bodyPr vert="horz" wrap="none" lIns="36000" tIns="36000" rIns="36000" bIns="36000" numCol="1" anchor="ctr" anchorCtr="0" compatLnSpc="1">
                              <a:prstTxWarp prst="textNoShape">
                                <a:avLst/>
                              </a:prstTxWarp>
                              <a:noAutofit/>
                            </wps:bodyPr>
                          </wps:wsp>
                          <wps:wsp>
                            <wps:cNvPr id="2312" name="Rectangle 2312"/>
                            <wps:cNvSpPr>
                              <a:spLocks noChangeArrowheads="1"/>
                            </wps:cNvSpPr>
                            <wps:spPr bwMode="auto">
                              <a:xfrm>
                                <a:off x="1122364" y="3652148"/>
                                <a:ext cx="305587" cy="18001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E438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901</w:t>
                                  </w:r>
                                </w:p>
                              </w:txbxContent>
                            </wps:txbx>
                            <wps:bodyPr vert="horz" wrap="square" lIns="72000" tIns="36000" rIns="72000" bIns="36000" numCol="1" anchor="ctr" anchorCtr="0" compatLnSpc="1">
                              <a:prstTxWarp prst="textNoShape">
                                <a:avLst/>
                              </a:prstTxWarp>
                              <a:noAutofit/>
                            </wps:bodyPr>
                          </wps:wsp>
                          <wps:wsp>
                            <wps:cNvPr id="2313" name="Rectangle 2313"/>
                            <wps:cNvSpPr>
                              <a:spLocks noChangeArrowheads="1"/>
                            </wps:cNvSpPr>
                            <wps:spPr bwMode="auto">
                              <a:xfrm>
                                <a:off x="1498362" y="3652713"/>
                                <a:ext cx="329204" cy="22844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39618"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841</w:t>
                                  </w:r>
                                </w:p>
                              </w:txbxContent>
                            </wps:txbx>
                            <wps:bodyPr vert="horz" wrap="square" lIns="72000" tIns="36000" rIns="72000" bIns="36000" numCol="1" anchor="ctr" anchorCtr="0" compatLnSpc="1">
                              <a:prstTxWarp prst="textNoShape">
                                <a:avLst/>
                              </a:prstTxWarp>
                              <a:noAutofit/>
                            </wps:bodyPr>
                          </wps:wsp>
                          <wps:wsp>
                            <wps:cNvPr id="2314" name="Rectangle 2314"/>
                            <wps:cNvSpPr>
                              <a:spLocks noChangeArrowheads="1"/>
                            </wps:cNvSpPr>
                            <wps:spPr bwMode="auto">
                              <a:xfrm>
                                <a:off x="1919104"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7C58D"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804</w:t>
                                  </w:r>
                                </w:p>
                              </w:txbxContent>
                            </wps:txbx>
                            <wps:bodyPr vert="horz" wrap="square" lIns="72000" tIns="36000" rIns="72000" bIns="36000" numCol="1" anchor="ctr" anchorCtr="0" compatLnSpc="1">
                              <a:prstTxWarp prst="textNoShape">
                                <a:avLst/>
                              </a:prstTxWarp>
                              <a:noAutofit/>
                            </wps:bodyPr>
                          </wps:wsp>
                          <wps:wsp>
                            <wps:cNvPr id="2315" name="Rectangle 2315"/>
                            <wps:cNvSpPr>
                              <a:spLocks noChangeArrowheads="1"/>
                            </wps:cNvSpPr>
                            <wps:spPr bwMode="auto">
                              <a:xfrm>
                                <a:off x="2317459"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501D7"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756</w:t>
                                  </w:r>
                                </w:p>
                              </w:txbxContent>
                            </wps:txbx>
                            <wps:bodyPr vert="horz" wrap="square" lIns="72000" tIns="36000" rIns="72000" bIns="36000" numCol="1" anchor="ctr" anchorCtr="0" compatLnSpc="1">
                              <a:prstTxWarp prst="textNoShape">
                                <a:avLst/>
                              </a:prstTxWarp>
                              <a:noAutofit/>
                            </wps:bodyPr>
                          </wps:wsp>
                          <wps:wsp>
                            <wps:cNvPr id="2316" name="Rectangle 2316"/>
                            <wps:cNvSpPr>
                              <a:spLocks noChangeArrowheads="1"/>
                            </wps:cNvSpPr>
                            <wps:spPr bwMode="auto">
                              <a:xfrm>
                                <a:off x="2706864"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FB169"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718</w:t>
                                  </w:r>
                                </w:p>
                              </w:txbxContent>
                            </wps:txbx>
                            <wps:bodyPr vert="horz" wrap="square" lIns="72000" tIns="36000" rIns="72000" bIns="36000" numCol="1" anchor="ctr" anchorCtr="0" compatLnSpc="1">
                              <a:prstTxWarp prst="textNoShape">
                                <a:avLst/>
                              </a:prstTxWarp>
                              <a:noAutofit/>
                            </wps:bodyPr>
                          </wps:wsp>
                          <wps:wsp>
                            <wps:cNvPr id="2317" name="Rectangle 2317"/>
                            <wps:cNvSpPr>
                              <a:spLocks noChangeArrowheads="1"/>
                            </wps:cNvSpPr>
                            <wps:spPr bwMode="auto">
                              <a:xfrm>
                                <a:off x="3127598"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C5D34"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478</w:t>
                                  </w:r>
                                </w:p>
                              </w:txbxContent>
                            </wps:txbx>
                            <wps:bodyPr vert="horz" wrap="square" lIns="72000" tIns="36000" rIns="72000" bIns="36000" numCol="1" anchor="ctr" anchorCtr="0" compatLnSpc="1">
                              <a:prstTxWarp prst="textNoShape">
                                <a:avLst/>
                              </a:prstTxWarp>
                              <a:noAutofit/>
                            </wps:bodyPr>
                          </wps:wsp>
                          <wps:wsp>
                            <wps:cNvPr id="2318" name="Rectangle 2318"/>
                            <wps:cNvSpPr>
                              <a:spLocks noChangeArrowheads="1"/>
                            </wps:cNvSpPr>
                            <wps:spPr bwMode="auto">
                              <a:xfrm>
                                <a:off x="3503573"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58020"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298</w:t>
                                  </w:r>
                                </w:p>
                              </w:txbxContent>
                            </wps:txbx>
                            <wps:bodyPr vert="horz" wrap="square" lIns="72000" tIns="36000" rIns="72000" bIns="36000" numCol="1" anchor="ctr" anchorCtr="0" compatLnSpc="1">
                              <a:prstTxWarp prst="textNoShape">
                                <a:avLst/>
                              </a:prstTxWarp>
                              <a:noAutofit/>
                            </wps:bodyPr>
                          </wps:wsp>
                          <wps:wsp>
                            <wps:cNvPr id="2319" name="Rectangle 2319"/>
                            <wps:cNvSpPr>
                              <a:spLocks noChangeArrowheads="1"/>
                            </wps:cNvSpPr>
                            <wps:spPr bwMode="auto">
                              <a:xfrm>
                                <a:off x="3919834" y="3652912"/>
                                <a:ext cx="299165"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4DFEC"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146</w:t>
                                  </w:r>
                                </w:p>
                              </w:txbxContent>
                            </wps:txbx>
                            <wps:bodyPr vert="horz" wrap="square" lIns="72000" tIns="36000" rIns="72000" bIns="36000" numCol="1" anchor="ctr" anchorCtr="0" compatLnSpc="1">
                              <a:prstTxWarp prst="textNoShape">
                                <a:avLst/>
                              </a:prstTxWarp>
                              <a:noAutofit/>
                            </wps:bodyPr>
                          </wps:wsp>
                          <wps:wsp>
                            <wps:cNvPr id="2320" name="Rectangle 2320"/>
                            <wps:cNvSpPr>
                              <a:spLocks noChangeArrowheads="1"/>
                            </wps:cNvSpPr>
                            <wps:spPr bwMode="auto">
                              <a:xfrm>
                                <a:off x="4358473" y="3652912"/>
                                <a:ext cx="245242"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1825A"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41</w:t>
                                  </w:r>
                                </w:p>
                              </w:txbxContent>
                            </wps:txbx>
                            <wps:bodyPr vert="horz" wrap="square" lIns="72000" tIns="36000" rIns="72000" bIns="36000" numCol="1" anchor="ctr" anchorCtr="0" compatLnSpc="1">
                              <a:prstTxWarp prst="textNoShape">
                                <a:avLst/>
                              </a:prstTxWarp>
                              <a:noAutofit/>
                            </wps:bodyPr>
                          </wps:wsp>
                          <wps:wsp>
                            <wps:cNvPr id="2321" name="Rectangle 2321"/>
                            <wps:cNvSpPr>
                              <a:spLocks noChangeArrowheads="1"/>
                            </wps:cNvSpPr>
                            <wps:spPr bwMode="auto">
                              <a:xfrm>
                                <a:off x="4788159" y="3652912"/>
                                <a:ext cx="191319"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293B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w:t>
                                  </w:r>
                                </w:p>
                              </w:txbxContent>
                            </wps:txbx>
                            <wps:bodyPr vert="horz" wrap="square" lIns="72000" tIns="36000" rIns="72000" bIns="36000" numCol="1" anchor="ctr" anchorCtr="0" compatLnSpc="1">
                              <a:prstTxWarp prst="textNoShape">
                                <a:avLst/>
                              </a:prstTxWarp>
                              <a:noAutofit/>
                            </wps:bodyPr>
                          </wps:wsp>
                          <wps:wsp>
                            <wps:cNvPr id="2322" name="Rectangle 2322"/>
                            <wps:cNvSpPr>
                              <a:spLocks noChangeArrowheads="1"/>
                            </wps:cNvSpPr>
                            <wps:spPr bwMode="auto">
                              <a:xfrm>
                                <a:off x="5190989" y="3652912"/>
                                <a:ext cx="191319" cy="1888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4B86B"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0</w:t>
                                  </w:r>
                                </w:p>
                              </w:txbxContent>
                            </wps:txbx>
                            <wps:bodyPr vert="horz" wrap="square" lIns="72000" tIns="36000" rIns="72000" bIns="36000" numCol="1" anchor="ctr" anchorCtr="0" compatLnSpc="1">
                              <a:prstTxWarp prst="textNoShape">
                                <a:avLst/>
                              </a:prstTxWarp>
                              <a:noAutofit/>
                            </wps:bodyPr>
                          </wps:wsp>
                        </wpg:grpSp>
                        <wps:wsp>
                          <wps:cNvPr id="2323" name="Rectangle 2323"/>
                          <wps:cNvSpPr>
                            <a:spLocks noChangeArrowheads="1"/>
                          </wps:cNvSpPr>
                          <wps:spPr bwMode="auto">
                            <a:xfrm>
                              <a:off x="2791657" y="3244448"/>
                              <a:ext cx="767195" cy="138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B202"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b/>
                                    <w:bCs/>
                                    <w:color w:val="000000"/>
                                    <w:kern w:val="24"/>
                                    <w:sz w:val="18"/>
                                    <w:szCs w:val="18"/>
                                  </w:rPr>
                                  <w:t>Study month</w:t>
                                </w:r>
                              </w:p>
                            </w:txbxContent>
                          </wps:txbx>
                          <wps:bodyPr vert="horz" wrap="none" lIns="36000" tIns="0" rIns="36000" bIns="0" numCol="1" anchor="ctr" anchorCtr="0" compatLnSpc="1">
                            <a:prstTxWarp prst="textNoShape">
                              <a:avLst/>
                            </a:prstTxWarp>
                            <a:noAutofit/>
                          </wps:bodyPr>
                        </wps:wsp>
                        <wps:wsp>
                          <wps:cNvPr id="2324" name="Rectangle 2324"/>
                          <wps:cNvSpPr>
                            <a:spLocks noChangeArrowheads="1"/>
                          </wps:cNvSpPr>
                          <wps:spPr bwMode="auto">
                            <a:xfrm>
                              <a:off x="0" y="3339273"/>
                              <a:ext cx="1218143" cy="194771"/>
                            </a:xfrm>
                            <a:prstGeom prst="rect">
                              <a:avLst/>
                            </a:prstGeom>
                            <a:noFill/>
                            <a:ln>
                              <a:noFill/>
                            </a:ln>
                          </wps:spPr>
                          <wps:txbx>
                            <w:txbxContent>
                              <w:p w14:paraId="7BBAA217"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Number of patients at risk</w:t>
                                </w:r>
                              </w:p>
                            </w:txbxContent>
                          </wps:txbx>
                          <wps:bodyPr vert="horz" wrap="none" lIns="36000" tIns="36000" rIns="36000" bIns="36000" numCol="1" anchor="ctr" anchorCtr="0" compatLnSpc="1">
                            <a:prstTxWarp prst="textNoShape">
                              <a:avLst/>
                            </a:prstTxWarp>
                            <a:noAutofit/>
                          </wps:bodyPr>
                        </wps:wsp>
                        <wpg:grpSp>
                          <wpg:cNvPr id="2325" name="Group 2325"/>
                          <wpg:cNvGrpSpPr/>
                          <wpg:grpSpPr>
                            <a:xfrm>
                              <a:off x="911008" y="3063353"/>
                              <a:ext cx="4670988" cy="116840"/>
                              <a:chOff x="911008" y="3063353"/>
                              <a:chExt cx="4670988" cy="116840"/>
                            </a:xfrm>
                          </wpg:grpSpPr>
                          <wps:wsp>
                            <wps:cNvPr id="2326" name="Rectangle 2326"/>
                            <wps:cNvSpPr>
                              <a:spLocks noChangeArrowheads="1"/>
                            </wps:cNvSpPr>
                            <wps:spPr bwMode="auto">
                              <a:xfrm>
                                <a:off x="911008" y="3063353"/>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62F9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0</w:t>
                                  </w:r>
                                </w:p>
                              </w:txbxContent>
                            </wps:txbx>
                            <wps:bodyPr vert="horz" wrap="square" lIns="0" tIns="0" rIns="0" bIns="0" numCol="1" anchor="t" anchorCtr="0" compatLnSpc="1">
                              <a:prstTxWarp prst="textNoShape">
                                <a:avLst/>
                              </a:prstTxWarp>
                              <a:noAutofit/>
                            </wps:bodyPr>
                          </wps:wsp>
                          <wps:wsp>
                            <wps:cNvPr id="2327" name="Rectangle 2327"/>
                            <wps:cNvSpPr>
                              <a:spLocks noChangeArrowheads="1"/>
                            </wps:cNvSpPr>
                            <wps:spPr bwMode="auto">
                              <a:xfrm>
                                <a:off x="1322079" y="3063353"/>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19540"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w:t>
                                  </w:r>
                                </w:p>
                              </w:txbxContent>
                            </wps:txbx>
                            <wps:bodyPr vert="horz" wrap="square" lIns="0" tIns="0" rIns="0" bIns="0" numCol="1" anchor="t" anchorCtr="0" compatLnSpc="1">
                              <a:prstTxWarp prst="textNoShape">
                                <a:avLst/>
                              </a:prstTxWarp>
                              <a:noAutofit/>
                            </wps:bodyPr>
                          </wps:wsp>
                          <wps:wsp>
                            <wps:cNvPr id="2328" name="Rectangle 2328"/>
                            <wps:cNvSpPr>
                              <a:spLocks noChangeArrowheads="1"/>
                            </wps:cNvSpPr>
                            <wps:spPr bwMode="auto">
                              <a:xfrm>
                                <a:off x="1740303" y="3063353"/>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27B0"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6</w:t>
                                  </w:r>
                                </w:p>
                              </w:txbxContent>
                            </wps:txbx>
                            <wps:bodyPr vert="horz" wrap="square" lIns="0" tIns="0" rIns="0" bIns="0" numCol="1" anchor="t" anchorCtr="0" compatLnSpc="1">
                              <a:prstTxWarp prst="textNoShape">
                                <a:avLst/>
                              </a:prstTxWarp>
                              <a:noAutofit/>
                            </wps:bodyPr>
                          </wps:wsp>
                          <wps:wsp>
                            <wps:cNvPr id="2329" name="Rectangle 2329"/>
                            <wps:cNvSpPr>
                              <a:spLocks noChangeArrowheads="1"/>
                            </wps:cNvSpPr>
                            <wps:spPr bwMode="auto">
                              <a:xfrm>
                                <a:off x="2158527" y="3063353"/>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847DB"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9</w:t>
                                  </w:r>
                                </w:p>
                              </w:txbxContent>
                            </wps:txbx>
                            <wps:bodyPr vert="horz" wrap="square" lIns="0" tIns="0" rIns="0" bIns="0" numCol="1" anchor="t" anchorCtr="0" compatLnSpc="1">
                              <a:prstTxWarp prst="textNoShape">
                                <a:avLst/>
                              </a:prstTxWarp>
                              <a:noAutofit/>
                            </wps:bodyPr>
                          </wps:wsp>
                          <wps:wsp>
                            <wps:cNvPr id="2330" name="Rectangle 2330"/>
                            <wps:cNvSpPr>
                              <a:spLocks noChangeArrowheads="1"/>
                            </wps:cNvSpPr>
                            <wps:spPr bwMode="auto">
                              <a:xfrm>
                                <a:off x="2534458"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836EA"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12</w:t>
                                  </w:r>
                                </w:p>
                              </w:txbxContent>
                            </wps:txbx>
                            <wps:bodyPr vert="horz" wrap="square" lIns="0" tIns="0" rIns="0" bIns="0" numCol="1" anchor="t" anchorCtr="0" compatLnSpc="1">
                              <a:prstTxWarp prst="textNoShape">
                                <a:avLst/>
                              </a:prstTxWarp>
                              <a:noAutofit/>
                            </wps:bodyPr>
                          </wps:wsp>
                          <wps:wsp>
                            <wps:cNvPr id="2331" name="Rectangle 2331"/>
                            <wps:cNvSpPr>
                              <a:spLocks noChangeArrowheads="1"/>
                            </wps:cNvSpPr>
                            <wps:spPr bwMode="auto">
                              <a:xfrm>
                                <a:off x="2957381"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9E81"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15</w:t>
                                  </w:r>
                                </w:p>
                              </w:txbxContent>
                            </wps:txbx>
                            <wps:bodyPr vert="horz" wrap="square" lIns="0" tIns="0" rIns="0" bIns="0" numCol="1" anchor="t" anchorCtr="0" compatLnSpc="1">
                              <a:prstTxWarp prst="textNoShape">
                                <a:avLst/>
                              </a:prstTxWarp>
                              <a:noAutofit/>
                            </wps:bodyPr>
                          </wps:wsp>
                          <wps:wsp>
                            <wps:cNvPr id="2332" name="Rectangle 2332"/>
                            <wps:cNvSpPr>
                              <a:spLocks noChangeArrowheads="1"/>
                            </wps:cNvSpPr>
                            <wps:spPr bwMode="auto">
                              <a:xfrm>
                                <a:off x="3375604"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8C2B"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18</w:t>
                                  </w:r>
                                </w:p>
                              </w:txbxContent>
                            </wps:txbx>
                            <wps:bodyPr vert="horz" wrap="square" lIns="0" tIns="0" rIns="0" bIns="0" numCol="1" anchor="t" anchorCtr="0" compatLnSpc="1">
                              <a:prstTxWarp prst="textNoShape">
                                <a:avLst/>
                              </a:prstTxWarp>
                              <a:noAutofit/>
                            </wps:bodyPr>
                          </wps:wsp>
                          <wps:wsp>
                            <wps:cNvPr id="2333" name="Rectangle 2333"/>
                            <wps:cNvSpPr>
                              <a:spLocks noChangeArrowheads="1"/>
                            </wps:cNvSpPr>
                            <wps:spPr bwMode="auto">
                              <a:xfrm>
                                <a:off x="3789127"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97DDA"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21</w:t>
                                  </w:r>
                                </w:p>
                              </w:txbxContent>
                            </wps:txbx>
                            <wps:bodyPr vert="horz" wrap="square" lIns="0" tIns="0" rIns="0" bIns="0" numCol="1" anchor="t" anchorCtr="0" compatLnSpc="1">
                              <a:prstTxWarp prst="textNoShape">
                                <a:avLst/>
                              </a:prstTxWarp>
                              <a:noAutofit/>
                            </wps:bodyPr>
                          </wps:wsp>
                          <wps:wsp>
                            <wps:cNvPr id="2334" name="Rectangle 2334"/>
                            <wps:cNvSpPr>
                              <a:spLocks noChangeArrowheads="1"/>
                            </wps:cNvSpPr>
                            <wps:spPr bwMode="auto">
                              <a:xfrm>
                                <a:off x="4207354"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31E7"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24</w:t>
                                  </w:r>
                                </w:p>
                              </w:txbxContent>
                            </wps:txbx>
                            <wps:bodyPr vert="horz" wrap="square" lIns="0" tIns="0" rIns="0" bIns="0" numCol="1" anchor="t" anchorCtr="0" compatLnSpc="1">
                              <a:prstTxWarp prst="textNoShape">
                                <a:avLst/>
                              </a:prstTxWarp>
                              <a:noAutofit/>
                            </wps:bodyPr>
                          </wps:wsp>
                          <wps:wsp>
                            <wps:cNvPr id="2335" name="Rectangle 2335"/>
                            <wps:cNvSpPr>
                              <a:spLocks noChangeArrowheads="1"/>
                            </wps:cNvSpPr>
                            <wps:spPr bwMode="auto">
                              <a:xfrm>
                                <a:off x="4630275"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CAD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27</w:t>
                                  </w:r>
                                </w:p>
                              </w:txbxContent>
                            </wps:txbx>
                            <wps:bodyPr vert="horz" wrap="square" lIns="0" tIns="0" rIns="0" bIns="0" numCol="1" anchor="t" anchorCtr="0" compatLnSpc="1">
                              <a:prstTxWarp prst="textNoShape">
                                <a:avLst/>
                              </a:prstTxWarp>
                              <a:noAutofit/>
                            </wps:bodyPr>
                          </wps:wsp>
                          <wps:wsp>
                            <wps:cNvPr id="2336" name="Rectangle 2336"/>
                            <wps:cNvSpPr>
                              <a:spLocks noChangeArrowheads="1"/>
                            </wps:cNvSpPr>
                            <wps:spPr bwMode="auto">
                              <a:xfrm>
                                <a:off x="5053196"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53E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30</w:t>
                                  </w:r>
                                </w:p>
                              </w:txbxContent>
                            </wps:txbx>
                            <wps:bodyPr vert="horz" wrap="square" lIns="0" tIns="0" rIns="0" bIns="0" numCol="1" anchor="t" anchorCtr="0" compatLnSpc="1">
                              <a:prstTxWarp prst="textNoShape">
                                <a:avLst/>
                              </a:prstTxWarp>
                              <a:noAutofit/>
                            </wps:bodyPr>
                          </wps:wsp>
                          <wps:wsp>
                            <wps:cNvPr id="2337" name="Rectangle 2337"/>
                            <wps:cNvSpPr>
                              <a:spLocks noChangeArrowheads="1"/>
                            </wps:cNvSpPr>
                            <wps:spPr bwMode="auto">
                              <a:xfrm>
                                <a:off x="5468966" y="306335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14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33</w:t>
                                  </w:r>
                                </w:p>
                              </w:txbxContent>
                            </wps:txbx>
                            <wps:bodyPr vert="horz" wrap="square" lIns="0" tIns="0" rIns="0" bIns="0" numCol="1" anchor="t" anchorCtr="0" compatLnSpc="1">
                              <a:prstTxWarp prst="textNoShape">
                                <a:avLst/>
                              </a:prstTxWarp>
                              <a:noAutofit/>
                            </wps:bodyPr>
                          </wps:wsp>
                        </wpg:grpSp>
                        <wps:wsp>
                          <wps:cNvPr id="2338" name="Rectangle 2338"/>
                          <wps:cNvSpPr>
                            <a:spLocks noChangeArrowheads="1"/>
                          </wps:cNvSpPr>
                          <wps:spPr bwMode="auto">
                            <a:xfrm rot="16200000">
                              <a:off x="-1144707" y="1574058"/>
                              <a:ext cx="26996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E577"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kern w:val="24"/>
                                    <w:sz w:val="18"/>
                                    <w:szCs w:val="18"/>
                                  </w:rPr>
                                  <w:t>Kaplan-Meier estimate of cumulative event rate</w:t>
                                </w:r>
                                <w:r w:rsidRPr="00C35E67">
                                  <w:rPr>
                                    <w:rFonts w:ascii="Arial" w:hAnsi="Arial" w:cs="Arial"/>
                                    <w:b/>
                                    <w:bCs/>
                                    <w:color w:val="000000"/>
                                    <w:kern w:val="24"/>
                                    <w:position w:val="5"/>
                                    <w:sz w:val="18"/>
                                    <w:szCs w:val="18"/>
                                    <w:vertAlign w:val="superscript"/>
                                  </w:rPr>
                                  <w:t xml:space="preserve"> </w:t>
                                </w:r>
                                <w:r w:rsidRPr="00C35E67">
                                  <w:rPr>
                                    <w:rFonts w:ascii="Arial" w:hAnsi="Arial" w:cs="Arial"/>
                                    <w:b/>
                                    <w:bCs/>
                                    <w:color w:val="000000"/>
                                    <w:kern w:val="24"/>
                                    <w:sz w:val="18"/>
                                    <w:szCs w:val="18"/>
                                  </w:rPr>
                                  <w:t>(%)</w:t>
                                </w:r>
                              </w:p>
                            </w:txbxContent>
                          </wps:txbx>
                          <wps:bodyPr vert="horz" wrap="square" lIns="36000" tIns="0" rIns="36000" bIns="0" numCol="1" anchor="ctr" anchorCtr="0" compatLnSpc="1">
                            <a:prstTxWarp prst="textNoShape">
                              <a:avLst/>
                            </a:prstTxWarp>
                            <a:noAutofit/>
                          </wps:bodyPr>
                        </wps:wsp>
                        <wps:wsp>
                          <wps:cNvPr id="2339" name="Freeform 2339"/>
                          <wps:cNvSpPr>
                            <a:spLocks/>
                          </wps:cNvSpPr>
                          <wps:spPr bwMode="auto">
                            <a:xfrm>
                              <a:off x="936673" y="1859142"/>
                              <a:ext cx="4588729" cy="1092327"/>
                            </a:xfrm>
                            <a:custGeom>
                              <a:avLst/>
                              <a:gdLst>
                                <a:gd name="T0" fmla="*/ 28 w 1956"/>
                                <a:gd name="T1" fmla="*/ 482 h 488"/>
                                <a:gd name="T2" fmla="*/ 58 w 1956"/>
                                <a:gd name="T3" fmla="*/ 476 h 488"/>
                                <a:gd name="T4" fmla="*/ 116 w 1956"/>
                                <a:gd name="T5" fmla="*/ 464 h 488"/>
                                <a:gd name="T6" fmla="*/ 128 w 1956"/>
                                <a:gd name="T7" fmla="*/ 458 h 488"/>
                                <a:gd name="T8" fmla="*/ 154 w 1956"/>
                                <a:gd name="T9" fmla="*/ 444 h 488"/>
                                <a:gd name="T10" fmla="*/ 166 w 1956"/>
                                <a:gd name="T11" fmla="*/ 442 h 488"/>
                                <a:gd name="T12" fmla="*/ 168 w 1956"/>
                                <a:gd name="T13" fmla="*/ 432 h 488"/>
                                <a:gd name="T14" fmla="*/ 170 w 1956"/>
                                <a:gd name="T15" fmla="*/ 414 h 488"/>
                                <a:gd name="T16" fmla="*/ 184 w 1956"/>
                                <a:gd name="T17" fmla="*/ 410 h 488"/>
                                <a:gd name="T18" fmla="*/ 192 w 1956"/>
                                <a:gd name="T19" fmla="*/ 396 h 488"/>
                                <a:gd name="T20" fmla="*/ 336 w 1956"/>
                                <a:gd name="T21" fmla="*/ 372 h 488"/>
                                <a:gd name="T22" fmla="*/ 340 w 1956"/>
                                <a:gd name="T23" fmla="*/ 362 h 488"/>
                                <a:gd name="T24" fmla="*/ 350 w 1956"/>
                                <a:gd name="T25" fmla="*/ 356 h 488"/>
                                <a:gd name="T26" fmla="*/ 354 w 1956"/>
                                <a:gd name="T27" fmla="*/ 350 h 488"/>
                                <a:gd name="T28" fmla="*/ 414 w 1956"/>
                                <a:gd name="T29" fmla="*/ 342 h 488"/>
                                <a:gd name="T30" fmla="*/ 480 w 1956"/>
                                <a:gd name="T31" fmla="*/ 336 h 488"/>
                                <a:gd name="T32" fmla="*/ 486 w 1956"/>
                                <a:gd name="T33" fmla="*/ 328 h 488"/>
                                <a:gd name="T34" fmla="*/ 494 w 1956"/>
                                <a:gd name="T35" fmla="*/ 320 h 488"/>
                                <a:gd name="T36" fmla="*/ 502 w 1956"/>
                                <a:gd name="T37" fmla="*/ 294 h 488"/>
                                <a:gd name="T38" fmla="*/ 514 w 1956"/>
                                <a:gd name="T39" fmla="*/ 286 h 488"/>
                                <a:gd name="T40" fmla="*/ 522 w 1956"/>
                                <a:gd name="T41" fmla="*/ 278 h 488"/>
                                <a:gd name="T42" fmla="*/ 558 w 1956"/>
                                <a:gd name="T43" fmla="*/ 272 h 488"/>
                                <a:gd name="T44" fmla="*/ 584 w 1956"/>
                                <a:gd name="T45" fmla="*/ 264 h 488"/>
                                <a:gd name="T46" fmla="*/ 592 w 1956"/>
                                <a:gd name="T47" fmla="*/ 258 h 488"/>
                                <a:gd name="T48" fmla="*/ 658 w 1956"/>
                                <a:gd name="T49" fmla="*/ 248 h 488"/>
                                <a:gd name="T50" fmla="*/ 660 w 1956"/>
                                <a:gd name="T51" fmla="*/ 222 h 488"/>
                                <a:gd name="T52" fmla="*/ 670 w 1956"/>
                                <a:gd name="T53" fmla="*/ 212 h 488"/>
                                <a:gd name="T54" fmla="*/ 674 w 1956"/>
                                <a:gd name="T55" fmla="*/ 200 h 488"/>
                                <a:gd name="T56" fmla="*/ 806 w 1956"/>
                                <a:gd name="T57" fmla="*/ 196 h 488"/>
                                <a:gd name="T58" fmla="*/ 824 w 1956"/>
                                <a:gd name="T59" fmla="*/ 184 h 488"/>
                                <a:gd name="T60" fmla="*/ 836 w 1956"/>
                                <a:gd name="T61" fmla="*/ 158 h 488"/>
                                <a:gd name="T62" fmla="*/ 844 w 1956"/>
                                <a:gd name="T63" fmla="*/ 148 h 488"/>
                                <a:gd name="T64" fmla="*/ 876 w 1956"/>
                                <a:gd name="T65" fmla="*/ 144 h 488"/>
                                <a:gd name="T66" fmla="*/ 912 w 1956"/>
                                <a:gd name="T67" fmla="*/ 134 h 488"/>
                                <a:gd name="T68" fmla="*/ 938 w 1956"/>
                                <a:gd name="T69" fmla="*/ 128 h 488"/>
                                <a:gd name="T70" fmla="*/ 992 w 1956"/>
                                <a:gd name="T71" fmla="*/ 118 h 488"/>
                                <a:gd name="T72" fmla="*/ 994 w 1956"/>
                                <a:gd name="T73" fmla="*/ 104 h 488"/>
                                <a:gd name="T74" fmla="*/ 998 w 1956"/>
                                <a:gd name="T75" fmla="*/ 92 h 488"/>
                                <a:gd name="T76" fmla="*/ 1004 w 1956"/>
                                <a:gd name="T77" fmla="*/ 88 h 488"/>
                                <a:gd name="T78" fmla="*/ 1018 w 1956"/>
                                <a:gd name="T79" fmla="*/ 74 h 488"/>
                                <a:gd name="T80" fmla="*/ 1160 w 1956"/>
                                <a:gd name="T81" fmla="*/ 70 h 488"/>
                                <a:gd name="T82" fmla="*/ 1198 w 1956"/>
                                <a:gd name="T83" fmla="*/ 38 h 488"/>
                                <a:gd name="T84" fmla="*/ 1290 w 1956"/>
                                <a:gd name="T85" fmla="*/ 26 h 488"/>
                                <a:gd name="T86" fmla="*/ 1320 w 1956"/>
                                <a:gd name="T87" fmla="*/ 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56" h="488">
                                  <a:moveTo>
                                    <a:pt x="0" y="488"/>
                                  </a:moveTo>
                                  <a:lnTo>
                                    <a:pt x="28" y="488"/>
                                  </a:lnTo>
                                  <a:lnTo>
                                    <a:pt x="28" y="482"/>
                                  </a:lnTo>
                                  <a:lnTo>
                                    <a:pt x="52" y="482"/>
                                  </a:lnTo>
                                  <a:lnTo>
                                    <a:pt x="52" y="476"/>
                                  </a:lnTo>
                                  <a:lnTo>
                                    <a:pt x="58" y="476"/>
                                  </a:lnTo>
                                  <a:lnTo>
                                    <a:pt x="58" y="470"/>
                                  </a:lnTo>
                                  <a:lnTo>
                                    <a:pt x="110" y="470"/>
                                  </a:lnTo>
                                  <a:lnTo>
                                    <a:pt x="116" y="464"/>
                                  </a:lnTo>
                                  <a:lnTo>
                                    <a:pt x="122" y="464"/>
                                  </a:lnTo>
                                  <a:lnTo>
                                    <a:pt x="122" y="458"/>
                                  </a:lnTo>
                                  <a:lnTo>
                                    <a:pt x="128" y="458"/>
                                  </a:lnTo>
                                  <a:lnTo>
                                    <a:pt x="128" y="454"/>
                                  </a:lnTo>
                                  <a:lnTo>
                                    <a:pt x="154" y="454"/>
                                  </a:lnTo>
                                  <a:lnTo>
                                    <a:pt x="154" y="444"/>
                                  </a:lnTo>
                                  <a:lnTo>
                                    <a:pt x="160" y="444"/>
                                  </a:lnTo>
                                  <a:lnTo>
                                    <a:pt x="160" y="442"/>
                                  </a:lnTo>
                                  <a:lnTo>
                                    <a:pt x="166" y="442"/>
                                  </a:lnTo>
                                  <a:lnTo>
                                    <a:pt x="166" y="436"/>
                                  </a:lnTo>
                                  <a:lnTo>
                                    <a:pt x="168" y="436"/>
                                  </a:lnTo>
                                  <a:lnTo>
                                    <a:pt x="168" y="432"/>
                                  </a:lnTo>
                                  <a:lnTo>
                                    <a:pt x="170" y="432"/>
                                  </a:lnTo>
                                  <a:lnTo>
                                    <a:pt x="170" y="418"/>
                                  </a:lnTo>
                                  <a:lnTo>
                                    <a:pt x="170" y="414"/>
                                  </a:lnTo>
                                  <a:lnTo>
                                    <a:pt x="178" y="414"/>
                                  </a:lnTo>
                                  <a:lnTo>
                                    <a:pt x="178" y="410"/>
                                  </a:lnTo>
                                  <a:lnTo>
                                    <a:pt x="184" y="410"/>
                                  </a:lnTo>
                                  <a:lnTo>
                                    <a:pt x="184" y="404"/>
                                  </a:lnTo>
                                  <a:lnTo>
                                    <a:pt x="192" y="404"/>
                                  </a:lnTo>
                                  <a:lnTo>
                                    <a:pt x="192" y="396"/>
                                  </a:lnTo>
                                  <a:lnTo>
                                    <a:pt x="334" y="396"/>
                                  </a:lnTo>
                                  <a:lnTo>
                                    <a:pt x="334" y="372"/>
                                  </a:lnTo>
                                  <a:lnTo>
                                    <a:pt x="336" y="372"/>
                                  </a:lnTo>
                                  <a:lnTo>
                                    <a:pt x="336" y="366"/>
                                  </a:lnTo>
                                  <a:lnTo>
                                    <a:pt x="340" y="366"/>
                                  </a:lnTo>
                                  <a:lnTo>
                                    <a:pt x="340" y="362"/>
                                  </a:lnTo>
                                  <a:lnTo>
                                    <a:pt x="342" y="362"/>
                                  </a:lnTo>
                                  <a:lnTo>
                                    <a:pt x="342" y="356"/>
                                  </a:lnTo>
                                  <a:lnTo>
                                    <a:pt x="350" y="356"/>
                                  </a:lnTo>
                                  <a:lnTo>
                                    <a:pt x="350" y="354"/>
                                  </a:lnTo>
                                  <a:lnTo>
                                    <a:pt x="354" y="354"/>
                                  </a:lnTo>
                                  <a:lnTo>
                                    <a:pt x="354" y="350"/>
                                  </a:lnTo>
                                  <a:lnTo>
                                    <a:pt x="356" y="350"/>
                                  </a:lnTo>
                                  <a:lnTo>
                                    <a:pt x="414" y="350"/>
                                  </a:lnTo>
                                  <a:lnTo>
                                    <a:pt x="414" y="342"/>
                                  </a:lnTo>
                                  <a:lnTo>
                                    <a:pt x="436" y="342"/>
                                  </a:lnTo>
                                  <a:lnTo>
                                    <a:pt x="436" y="336"/>
                                  </a:lnTo>
                                  <a:lnTo>
                                    <a:pt x="480" y="336"/>
                                  </a:lnTo>
                                  <a:lnTo>
                                    <a:pt x="480" y="330"/>
                                  </a:lnTo>
                                  <a:lnTo>
                                    <a:pt x="486" y="330"/>
                                  </a:lnTo>
                                  <a:lnTo>
                                    <a:pt x="486" y="328"/>
                                  </a:lnTo>
                                  <a:lnTo>
                                    <a:pt x="490" y="328"/>
                                  </a:lnTo>
                                  <a:lnTo>
                                    <a:pt x="494" y="328"/>
                                  </a:lnTo>
                                  <a:lnTo>
                                    <a:pt x="494" y="320"/>
                                  </a:lnTo>
                                  <a:lnTo>
                                    <a:pt x="500" y="320"/>
                                  </a:lnTo>
                                  <a:lnTo>
                                    <a:pt x="500" y="298"/>
                                  </a:lnTo>
                                  <a:lnTo>
                                    <a:pt x="502" y="294"/>
                                  </a:lnTo>
                                  <a:lnTo>
                                    <a:pt x="502" y="288"/>
                                  </a:lnTo>
                                  <a:lnTo>
                                    <a:pt x="504" y="286"/>
                                  </a:lnTo>
                                  <a:lnTo>
                                    <a:pt x="514" y="286"/>
                                  </a:lnTo>
                                  <a:lnTo>
                                    <a:pt x="514" y="282"/>
                                  </a:lnTo>
                                  <a:lnTo>
                                    <a:pt x="522" y="282"/>
                                  </a:lnTo>
                                  <a:lnTo>
                                    <a:pt x="522" y="278"/>
                                  </a:lnTo>
                                  <a:lnTo>
                                    <a:pt x="526" y="278"/>
                                  </a:lnTo>
                                  <a:lnTo>
                                    <a:pt x="558" y="278"/>
                                  </a:lnTo>
                                  <a:lnTo>
                                    <a:pt x="558" y="272"/>
                                  </a:lnTo>
                                  <a:lnTo>
                                    <a:pt x="580" y="272"/>
                                  </a:lnTo>
                                  <a:lnTo>
                                    <a:pt x="580" y="264"/>
                                  </a:lnTo>
                                  <a:lnTo>
                                    <a:pt x="584" y="264"/>
                                  </a:lnTo>
                                  <a:lnTo>
                                    <a:pt x="584" y="260"/>
                                  </a:lnTo>
                                  <a:lnTo>
                                    <a:pt x="592" y="260"/>
                                  </a:lnTo>
                                  <a:lnTo>
                                    <a:pt x="592" y="258"/>
                                  </a:lnTo>
                                  <a:lnTo>
                                    <a:pt x="652" y="258"/>
                                  </a:lnTo>
                                  <a:lnTo>
                                    <a:pt x="652" y="248"/>
                                  </a:lnTo>
                                  <a:lnTo>
                                    <a:pt x="658" y="248"/>
                                  </a:lnTo>
                                  <a:lnTo>
                                    <a:pt x="658" y="238"/>
                                  </a:lnTo>
                                  <a:lnTo>
                                    <a:pt x="660" y="238"/>
                                  </a:lnTo>
                                  <a:lnTo>
                                    <a:pt x="660" y="222"/>
                                  </a:lnTo>
                                  <a:lnTo>
                                    <a:pt x="662" y="222"/>
                                  </a:lnTo>
                                  <a:lnTo>
                                    <a:pt x="662" y="212"/>
                                  </a:lnTo>
                                  <a:lnTo>
                                    <a:pt x="670" y="212"/>
                                  </a:lnTo>
                                  <a:lnTo>
                                    <a:pt x="670" y="206"/>
                                  </a:lnTo>
                                  <a:lnTo>
                                    <a:pt x="674" y="206"/>
                                  </a:lnTo>
                                  <a:lnTo>
                                    <a:pt x="674" y="200"/>
                                  </a:lnTo>
                                  <a:lnTo>
                                    <a:pt x="712" y="200"/>
                                  </a:lnTo>
                                  <a:lnTo>
                                    <a:pt x="712" y="196"/>
                                  </a:lnTo>
                                  <a:lnTo>
                                    <a:pt x="806" y="196"/>
                                  </a:lnTo>
                                  <a:lnTo>
                                    <a:pt x="806" y="190"/>
                                  </a:lnTo>
                                  <a:lnTo>
                                    <a:pt x="824" y="190"/>
                                  </a:lnTo>
                                  <a:lnTo>
                                    <a:pt x="824" y="184"/>
                                  </a:lnTo>
                                  <a:lnTo>
                                    <a:pt x="832" y="184"/>
                                  </a:lnTo>
                                  <a:lnTo>
                                    <a:pt x="832" y="158"/>
                                  </a:lnTo>
                                  <a:lnTo>
                                    <a:pt x="836" y="158"/>
                                  </a:lnTo>
                                  <a:lnTo>
                                    <a:pt x="836" y="152"/>
                                  </a:lnTo>
                                  <a:lnTo>
                                    <a:pt x="844" y="152"/>
                                  </a:lnTo>
                                  <a:lnTo>
                                    <a:pt x="844" y="148"/>
                                  </a:lnTo>
                                  <a:lnTo>
                                    <a:pt x="864" y="148"/>
                                  </a:lnTo>
                                  <a:lnTo>
                                    <a:pt x="864" y="144"/>
                                  </a:lnTo>
                                  <a:lnTo>
                                    <a:pt x="876" y="144"/>
                                  </a:lnTo>
                                  <a:lnTo>
                                    <a:pt x="876" y="138"/>
                                  </a:lnTo>
                                  <a:lnTo>
                                    <a:pt x="912" y="138"/>
                                  </a:lnTo>
                                  <a:lnTo>
                                    <a:pt x="912" y="134"/>
                                  </a:lnTo>
                                  <a:lnTo>
                                    <a:pt x="914" y="132"/>
                                  </a:lnTo>
                                  <a:lnTo>
                                    <a:pt x="938" y="132"/>
                                  </a:lnTo>
                                  <a:lnTo>
                                    <a:pt x="938" y="128"/>
                                  </a:lnTo>
                                  <a:lnTo>
                                    <a:pt x="984" y="128"/>
                                  </a:lnTo>
                                  <a:lnTo>
                                    <a:pt x="984" y="118"/>
                                  </a:lnTo>
                                  <a:lnTo>
                                    <a:pt x="992" y="118"/>
                                  </a:lnTo>
                                  <a:lnTo>
                                    <a:pt x="992" y="110"/>
                                  </a:lnTo>
                                  <a:lnTo>
                                    <a:pt x="994" y="110"/>
                                  </a:lnTo>
                                  <a:lnTo>
                                    <a:pt x="994" y="104"/>
                                  </a:lnTo>
                                  <a:lnTo>
                                    <a:pt x="998" y="104"/>
                                  </a:lnTo>
                                  <a:lnTo>
                                    <a:pt x="998" y="98"/>
                                  </a:lnTo>
                                  <a:lnTo>
                                    <a:pt x="998" y="92"/>
                                  </a:lnTo>
                                  <a:lnTo>
                                    <a:pt x="1000" y="92"/>
                                  </a:lnTo>
                                  <a:lnTo>
                                    <a:pt x="1000" y="88"/>
                                  </a:lnTo>
                                  <a:lnTo>
                                    <a:pt x="1004" y="88"/>
                                  </a:lnTo>
                                  <a:lnTo>
                                    <a:pt x="1004" y="82"/>
                                  </a:lnTo>
                                  <a:lnTo>
                                    <a:pt x="1018" y="82"/>
                                  </a:lnTo>
                                  <a:lnTo>
                                    <a:pt x="1018" y="74"/>
                                  </a:lnTo>
                                  <a:lnTo>
                                    <a:pt x="1026" y="74"/>
                                  </a:lnTo>
                                  <a:lnTo>
                                    <a:pt x="1026" y="70"/>
                                  </a:lnTo>
                                  <a:lnTo>
                                    <a:pt x="1160" y="70"/>
                                  </a:lnTo>
                                  <a:lnTo>
                                    <a:pt x="1160" y="50"/>
                                  </a:lnTo>
                                  <a:lnTo>
                                    <a:pt x="1198" y="50"/>
                                  </a:lnTo>
                                  <a:lnTo>
                                    <a:pt x="1198" y="38"/>
                                  </a:lnTo>
                                  <a:lnTo>
                                    <a:pt x="1230" y="38"/>
                                  </a:lnTo>
                                  <a:lnTo>
                                    <a:pt x="1230" y="26"/>
                                  </a:lnTo>
                                  <a:lnTo>
                                    <a:pt x="1290" y="26"/>
                                  </a:lnTo>
                                  <a:lnTo>
                                    <a:pt x="1290" y="14"/>
                                  </a:lnTo>
                                  <a:lnTo>
                                    <a:pt x="1320" y="14"/>
                                  </a:lnTo>
                                  <a:lnTo>
                                    <a:pt x="1320" y="0"/>
                                  </a:lnTo>
                                  <a:lnTo>
                                    <a:pt x="1956" y="0"/>
                                  </a:lnTo>
                                </a:path>
                              </a:pathLst>
                            </a:custGeom>
                            <a:noFill/>
                            <a:ln w="19050">
                              <a:solidFill>
                                <a:srgbClr val="0460A9"/>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40" name="Freeform 2340"/>
                          <wps:cNvSpPr>
                            <a:spLocks/>
                          </wps:cNvSpPr>
                          <wps:spPr bwMode="auto">
                            <a:xfrm>
                              <a:off x="946056" y="1380130"/>
                              <a:ext cx="4555885" cy="1571339"/>
                            </a:xfrm>
                            <a:custGeom>
                              <a:avLst/>
                              <a:gdLst>
                                <a:gd name="T0" fmla="*/ 26 w 1942"/>
                                <a:gd name="T1" fmla="*/ 702 h 702"/>
                                <a:gd name="T2" fmla="*/ 50 w 1942"/>
                                <a:gd name="T3" fmla="*/ 694 h 702"/>
                                <a:gd name="T4" fmla="*/ 58 w 1942"/>
                                <a:gd name="T5" fmla="*/ 690 h 702"/>
                                <a:gd name="T6" fmla="*/ 152 w 1942"/>
                                <a:gd name="T7" fmla="*/ 678 h 702"/>
                                <a:gd name="T8" fmla="*/ 164 w 1942"/>
                                <a:gd name="T9" fmla="*/ 662 h 702"/>
                                <a:gd name="T10" fmla="*/ 168 w 1942"/>
                                <a:gd name="T11" fmla="*/ 636 h 702"/>
                                <a:gd name="T12" fmla="*/ 168 w 1942"/>
                                <a:gd name="T13" fmla="*/ 628 h 702"/>
                                <a:gd name="T14" fmla="*/ 176 w 1942"/>
                                <a:gd name="T15" fmla="*/ 608 h 702"/>
                                <a:gd name="T16" fmla="*/ 184 w 1942"/>
                                <a:gd name="T17" fmla="*/ 594 h 702"/>
                                <a:gd name="T18" fmla="*/ 204 w 1942"/>
                                <a:gd name="T19" fmla="*/ 594 h 702"/>
                                <a:gd name="T20" fmla="*/ 244 w 1942"/>
                                <a:gd name="T21" fmla="*/ 576 h 702"/>
                                <a:gd name="T22" fmla="*/ 258 w 1942"/>
                                <a:gd name="T23" fmla="*/ 570 h 702"/>
                                <a:gd name="T24" fmla="*/ 278 w 1942"/>
                                <a:gd name="T25" fmla="*/ 560 h 702"/>
                                <a:gd name="T26" fmla="*/ 298 w 1942"/>
                                <a:gd name="T27" fmla="*/ 550 h 702"/>
                                <a:gd name="T28" fmla="*/ 324 w 1942"/>
                                <a:gd name="T29" fmla="*/ 532 h 702"/>
                                <a:gd name="T30" fmla="*/ 332 w 1942"/>
                                <a:gd name="T31" fmla="*/ 466 h 702"/>
                                <a:gd name="T32" fmla="*/ 344 w 1942"/>
                                <a:gd name="T33" fmla="*/ 444 h 702"/>
                                <a:gd name="T34" fmla="*/ 362 w 1942"/>
                                <a:gd name="T35" fmla="*/ 432 h 702"/>
                                <a:gd name="T36" fmla="*/ 384 w 1942"/>
                                <a:gd name="T37" fmla="*/ 426 h 702"/>
                                <a:gd name="T38" fmla="*/ 424 w 1942"/>
                                <a:gd name="T39" fmla="*/ 416 h 702"/>
                                <a:gd name="T40" fmla="*/ 446 w 1942"/>
                                <a:gd name="T41" fmla="*/ 404 h 702"/>
                                <a:gd name="T42" fmla="*/ 468 w 1942"/>
                                <a:gd name="T43" fmla="*/ 400 h 702"/>
                                <a:gd name="T44" fmla="*/ 498 w 1942"/>
                                <a:gd name="T45" fmla="*/ 376 h 702"/>
                                <a:gd name="T46" fmla="*/ 510 w 1942"/>
                                <a:gd name="T47" fmla="*/ 350 h 702"/>
                                <a:gd name="T48" fmla="*/ 514 w 1942"/>
                                <a:gd name="T49" fmla="*/ 344 h 702"/>
                                <a:gd name="T50" fmla="*/ 554 w 1942"/>
                                <a:gd name="T51" fmla="*/ 330 h 702"/>
                                <a:gd name="T52" fmla="*/ 636 w 1942"/>
                                <a:gd name="T53" fmla="*/ 318 h 702"/>
                                <a:gd name="T54" fmla="*/ 658 w 1942"/>
                                <a:gd name="T55" fmla="*/ 302 h 702"/>
                                <a:gd name="T56" fmla="*/ 660 w 1942"/>
                                <a:gd name="T57" fmla="*/ 244 h 702"/>
                                <a:gd name="T58" fmla="*/ 676 w 1942"/>
                                <a:gd name="T59" fmla="*/ 228 h 702"/>
                                <a:gd name="T60" fmla="*/ 688 w 1942"/>
                                <a:gd name="T61" fmla="*/ 220 h 702"/>
                                <a:gd name="T62" fmla="*/ 740 w 1942"/>
                                <a:gd name="T63" fmla="*/ 214 h 702"/>
                                <a:gd name="T64" fmla="*/ 798 w 1942"/>
                                <a:gd name="T65" fmla="*/ 210 h 702"/>
                                <a:gd name="T66" fmla="*/ 826 w 1942"/>
                                <a:gd name="T67" fmla="*/ 176 h 702"/>
                                <a:gd name="T68" fmla="*/ 832 w 1942"/>
                                <a:gd name="T69" fmla="*/ 154 h 702"/>
                                <a:gd name="T70" fmla="*/ 844 w 1942"/>
                                <a:gd name="T71" fmla="*/ 136 h 702"/>
                                <a:gd name="T72" fmla="*/ 848 w 1942"/>
                                <a:gd name="T73" fmla="*/ 130 h 702"/>
                                <a:gd name="T74" fmla="*/ 992 w 1942"/>
                                <a:gd name="T75" fmla="*/ 106 h 702"/>
                                <a:gd name="T76" fmla="*/ 1014 w 1942"/>
                                <a:gd name="T77" fmla="*/ 96 h 702"/>
                                <a:gd name="T78" fmla="*/ 1132 w 1942"/>
                                <a:gd name="T79" fmla="*/ 88 h 702"/>
                                <a:gd name="T80" fmla="*/ 1164 w 1942"/>
                                <a:gd name="T81" fmla="*/ 66 h 702"/>
                                <a:gd name="T82" fmla="*/ 1202 w 1942"/>
                                <a:gd name="T83" fmla="*/ 62 h 702"/>
                                <a:gd name="T84" fmla="*/ 1314 w 1942"/>
                                <a:gd name="T85" fmla="*/ 44 h 702"/>
                                <a:gd name="T86" fmla="*/ 1420 w 1942"/>
                                <a:gd name="T87" fmla="*/ 34 h 702"/>
                                <a:gd name="T88" fmla="*/ 1474 w 1942"/>
                                <a:gd name="T89"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942" h="702">
                                  <a:moveTo>
                                    <a:pt x="0" y="702"/>
                                  </a:moveTo>
                                  <a:lnTo>
                                    <a:pt x="26" y="702"/>
                                  </a:lnTo>
                                  <a:lnTo>
                                    <a:pt x="26" y="694"/>
                                  </a:lnTo>
                                  <a:lnTo>
                                    <a:pt x="50" y="694"/>
                                  </a:lnTo>
                                  <a:lnTo>
                                    <a:pt x="50" y="690"/>
                                  </a:lnTo>
                                  <a:lnTo>
                                    <a:pt x="58" y="690"/>
                                  </a:lnTo>
                                  <a:lnTo>
                                    <a:pt x="152" y="690"/>
                                  </a:lnTo>
                                  <a:lnTo>
                                    <a:pt x="152" y="678"/>
                                  </a:lnTo>
                                  <a:lnTo>
                                    <a:pt x="164" y="678"/>
                                  </a:lnTo>
                                  <a:lnTo>
                                    <a:pt x="164" y="662"/>
                                  </a:lnTo>
                                  <a:lnTo>
                                    <a:pt x="168" y="658"/>
                                  </a:lnTo>
                                  <a:lnTo>
                                    <a:pt x="168" y="636"/>
                                  </a:lnTo>
                                  <a:lnTo>
                                    <a:pt x="168" y="636"/>
                                  </a:lnTo>
                                  <a:lnTo>
                                    <a:pt x="168" y="628"/>
                                  </a:lnTo>
                                  <a:lnTo>
                                    <a:pt x="176" y="628"/>
                                  </a:lnTo>
                                  <a:lnTo>
                                    <a:pt x="176" y="608"/>
                                  </a:lnTo>
                                  <a:lnTo>
                                    <a:pt x="184" y="608"/>
                                  </a:lnTo>
                                  <a:lnTo>
                                    <a:pt x="184" y="594"/>
                                  </a:lnTo>
                                  <a:lnTo>
                                    <a:pt x="196" y="594"/>
                                  </a:lnTo>
                                  <a:lnTo>
                                    <a:pt x="204" y="594"/>
                                  </a:lnTo>
                                  <a:lnTo>
                                    <a:pt x="204" y="576"/>
                                  </a:lnTo>
                                  <a:lnTo>
                                    <a:pt x="244" y="576"/>
                                  </a:lnTo>
                                  <a:lnTo>
                                    <a:pt x="258" y="576"/>
                                  </a:lnTo>
                                  <a:lnTo>
                                    <a:pt x="258" y="570"/>
                                  </a:lnTo>
                                  <a:lnTo>
                                    <a:pt x="278" y="570"/>
                                  </a:lnTo>
                                  <a:lnTo>
                                    <a:pt x="278" y="560"/>
                                  </a:lnTo>
                                  <a:lnTo>
                                    <a:pt x="298" y="560"/>
                                  </a:lnTo>
                                  <a:lnTo>
                                    <a:pt x="298" y="550"/>
                                  </a:lnTo>
                                  <a:lnTo>
                                    <a:pt x="324" y="550"/>
                                  </a:lnTo>
                                  <a:lnTo>
                                    <a:pt x="324" y="532"/>
                                  </a:lnTo>
                                  <a:lnTo>
                                    <a:pt x="332" y="532"/>
                                  </a:lnTo>
                                  <a:lnTo>
                                    <a:pt x="332" y="466"/>
                                  </a:lnTo>
                                  <a:lnTo>
                                    <a:pt x="344" y="466"/>
                                  </a:lnTo>
                                  <a:lnTo>
                                    <a:pt x="344" y="444"/>
                                  </a:lnTo>
                                  <a:lnTo>
                                    <a:pt x="362" y="444"/>
                                  </a:lnTo>
                                  <a:lnTo>
                                    <a:pt x="362" y="432"/>
                                  </a:lnTo>
                                  <a:lnTo>
                                    <a:pt x="384" y="432"/>
                                  </a:lnTo>
                                  <a:lnTo>
                                    <a:pt x="384" y="426"/>
                                  </a:lnTo>
                                  <a:lnTo>
                                    <a:pt x="424" y="426"/>
                                  </a:lnTo>
                                  <a:lnTo>
                                    <a:pt x="424" y="416"/>
                                  </a:lnTo>
                                  <a:lnTo>
                                    <a:pt x="446" y="416"/>
                                  </a:lnTo>
                                  <a:lnTo>
                                    <a:pt x="446" y="404"/>
                                  </a:lnTo>
                                  <a:lnTo>
                                    <a:pt x="468" y="404"/>
                                  </a:lnTo>
                                  <a:lnTo>
                                    <a:pt x="468" y="400"/>
                                  </a:lnTo>
                                  <a:lnTo>
                                    <a:pt x="498" y="400"/>
                                  </a:lnTo>
                                  <a:lnTo>
                                    <a:pt x="498" y="376"/>
                                  </a:lnTo>
                                  <a:lnTo>
                                    <a:pt x="510" y="376"/>
                                  </a:lnTo>
                                  <a:lnTo>
                                    <a:pt x="510" y="350"/>
                                  </a:lnTo>
                                  <a:lnTo>
                                    <a:pt x="514" y="350"/>
                                  </a:lnTo>
                                  <a:lnTo>
                                    <a:pt x="514" y="344"/>
                                  </a:lnTo>
                                  <a:lnTo>
                                    <a:pt x="554" y="344"/>
                                  </a:lnTo>
                                  <a:lnTo>
                                    <a:pt x="554" y="330"/>
                                  </a:lnTo>
                                  <a:lnTo>
                                    <a:pt x="636" y="330"/>
                                  </a:lnTo>
                                  <a:lnTo>
                                    <a:pt x="636" y="318"/>
                                  </a:lnTo>
                                  <a:lnTo>
                                    <a:pt x="658" y="318"/>
                                  </a:lnTo>
                                  <a:lnTo>
                                    <a:pt x="658" y="302"/>
                                  </a:lnTo>
                                  <a:lnTo>
                                    <a:pt x="660" y="302"/>
                                  </a:lnTo>
                                  <a:lnTo>
                                    <a:pt x="660" y="244"/>
                                  </a:lnTo>
                                  <a:lnTo>
                                    <a:pt x="676" y="244"/>
                                  </a:lnTo>
                                  <a:lnTo>
                                    <a:pt x="676" y="228"/>
                                  </a:lnTo>
                                  <a:lnTo>
                                    <a:pt x="688" y="228"/>
                                  </a:lnTo>
                                  <a:lnTo>
                                    <a:pt x="688" y="220"/>
                                  </a:lnTo>
                                  <a:lnTo>
                                    <a:pt x="740" y="220"/>
                                  </a:lnTo>
                                  <a:lnTo>
                                    <a:pt x="740" y="214"/>
                                  </a:lnTo>
                                  <a:lnTo>
                                    <a:pt x="798" y="214"/>
                                  </a:lnTo>
                                  <a:lnTo>
                                    <a:pt x="798" y="210"/>
                                  </a:lnTo>
                                  <a:lnTo>
                                    <a:pt x="826" y="210"/>
                                  </a:lnTo>
                                  <a:lnTo>
                                    <a:pt x="826" y="176"/>
                                  </a:lnTo>
                                  <a:lnTo>
                                    <a:pt x="832" y="176"/>
                                  </a:lnTo>
                                  <a:lnTo>
                                    <a:pt x="832" y="154"/>
                                  </a:lnTo>
                                  <a:lnTo>
                                    <a:pt x="844" y="154"/>
                                  </a:lnTo>
                                  <a:lnTo>
                                    <a:pt x="844" y="136"/>
                                  </a:lnTo>
                                  <a:lnTo>
                                    <a:pt x="848" y="136"/>
                                  </a:lnTo>
                                  <a:lnTo>
                                    <a:pt x="848" y="130"/>
                                  </a:lnTo>
                                  <a:lnTo>
                                    <a:pt x="992" y="130"/>
                                  </a:lnTo>
                                  <a:lnTo>
                                    <a:pt x="992" y="106"/>
                                  </a:lnTo>
                                  <a:lnTo>
                                    <a:pt x="1014" y="106"/>
                                  </a:lnTo>
                                  <a:lnTo>
                                    <a:pt x="1014" y="96"/>
                                  </a:lnTo>
                                  <a:lnTo>
                                    <a:pt x="1132" y="96"/>
                                  </a:lnTo>
                                  <a:lnTo>
                                    <a:pt x="1132" y="88"/>
                                  </a:lnTo>
                                  <a:lnTo>
                                    <a:pt x="1164" y="88"/>
                                  </a:lnTo>
                                  <a:lnTo>
                                    <a:pt x="1164" y="66"/>
                                  </a:lnTo>
                                  <a:lnTo>
                                    <a:pt x="1164" y="62"/>
                                  </a:lnTo>
                                  <a:lnTo>
                                    <a:pt x="1202" y="62"/>
                                  </a:lnTo>
                                  <a:lnTo>
                                    <a:pt x="1202" y="44"/>
                                  </a:lnTo>
                                  <a:lnTo>
                                    <a:pt x="1314" y="44"/>
                                  </a:lnTo>
                                  <a:lnTo>
                                    <a:pt x="1314" y="34"/>
                                  </a:lnTo>
                                  <a:lnTo>
                                    <a:pt x="1420" y="34"/>
                                  </a:lnTo>
                                  <a:lnTo>
                                    <a:pt x="1474" y="34"/>
                                  </a:lnTo>
                                  <a:lnTo>
                                    <a:pt x="1474" y="0"/>
                                  </a:lnTo>
                                  <a:lnTo>
                                    <a:pt x="1942" y="0"/>
                                  </a:lnTo>
                                </a:path>
                              </a:pathLst>
                            </a:custGeom>
                            <a:noFill/>
                            <a:ln w="19050">
                              <a:solidFill>
                                <a:srgbClr val="FFFFFF">
                                  <a:lumMod val="50000"/>
                                </a:srgbClr>
                              </a:solidFill>
                              <a:prstDash val="sysDash"/>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cNvPr id="2341" name="Group 2341"/>
                          <wpg:cNvGrpSpPr/>
                          <wpg:grpSpPr>
                            <a:xfrm>
                              <a:off x="3745019" y="2397414"/>
                              <a:ext cx="1820481" cy="449920"/>
                              <a:chOff x="3745017" y="2400250"/>
                              <a:chExt cx="1231906" cy="319089"/>
                            </a:xfrm>
                          </wpg:grpSpPr>
                          <wps:wsp>
                            <wps:cNvPr id="2342" name="Rectangle 2342"/>
                            <wps:cNvSpPr>
                              <a:spLocks noChangeArrowheads="1"/>
                            </wps:cNvSpPr>
                            <wps:spPr bwMode="auto">
                              <a:xfrm>
                                <a:off x="3983457" y="2559374"/>
                                <a:ext cx="813405" cy="15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CFD0B" w14:textId="36449EF7" w:rsidR="00FB4D3E" w:rsidRPr="00C35E67" w:rsidRDefault="00FB4D3E" w:rsidP="00F62B0E">
                                  <w:pPr>
                                    <w:pStyle w:val="NormalWeb"/>
                                    <w:kinsoku w:val="0"/>
                                    <w:overflowPunct w:val="0"/>
                                    <w:spacing w:before="0"/>
                                    <w:textAlignment w:val="baseline"/>
                                    <w:rPr>
                                      <w:rFonts w:ascii="Arial" w:hAnsi="Arial" w:cs="Arial"/>
                                    </w:rPr>
                                  </w:pPr>
                                  <w:r>
                                    <w:rPr>
                                      <w:rFonts w:ascii="Arial" w:hAnsi="Arial" w:cs="Arial"/>
                                      <w:b/>
                                      <w:bCs/>
                                      <w:color w:val="000000"/>
                                      <w:kern w:val="24"/>
                                      <w:sz w:val="20"/>
                                      <w:szCs w:val="20"/>
                                    </w:rPr>
                                    <w:t>Kesimpta</w:t>
                                  </w:r>
                                  <w:r w:rsidRPr="00C35E67">
                                    <w:rPr>
                                      <w:rFonts w:ascii="Arial" w:hAnsi="Arial" w:cs="Arial"/>
                                      <w:b/>
                                      <w:bCs/>
                                      <w:color w:val="000000"/>
                                      <w:kern w:val="24"/>
                                      <w:sz w:val="20"/>
                                      <w:szCs w:val="20"/>
                                    </w:rPr>
                                    <w:t xml:space="preserve"> (N=</w:t>
                                  </w:r>
                                  <w:r>
                                    <w:rPr>
                                      <w:rFonts w:ascii="Arial" w:hAnsi="Arial" w:cs="Arial"/>
                                      <w:b/>
                                      <w:bCs/>
                                      <w:color w:val="000000"/>
                                      <w:kern w:val="24"/>
                                      <w:sz w:val="20"/>
                                      <w:szCs w:val="20"/>
                                    </w:rPr>
                                    <w:t>944</w:t>
                                  </w:r>
                                  <w:r w:rsidRPr="00C35E67">
                                    <w:rPr>
                                      <w:rFonts w:ascii="Arial" w:hAnsi="Arial" w:cs="Arial"/>
                                      <w:b/>
                                      <w:bCs/>
                                      <w:color w:val="000000"/>
                                      <w:kern w:val="24"/>
                                      <w:sz w:val="20"/>
                                      <w:szCs w:val="20"/>
                                    </w:rPr>
                                    <w:t>)</w:t>
                                  </w:r>
                                </w:p>
                              </w:txbxContent>
                            </wps:txbx>
                            <wps:bodyPr vert="horz" wrap="none" lIns="72000" tIns="36000" rIns="72000" bIns="36000" numCol="1" anchor="ctr" anchorCtr="0" compatLnSpc="1">
                              <a:prstTxWarp prst="textNoShape">
                                <a:avLst/>
                              </a:prstTxWarp>
                              <a:noAutofit/>
                            </wps:bodyPr>
                          </wps:wsp>
                          <wps:wsp>
                            <wps:cNvPr id="2343" name="Rectangle 2343"/>
                            <wps:cNvSpPr>
                              <a:spLocks noChangeArrowheads="1"/>
                            </wps:cNvSpPr>
                            <wps:spPr bwMode="auto">
                              <a:xfrm>
                                <a:off x="3983875" y="2400250"/>
                                <a:ext cx="993048" cy="16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8505" w14:textId="01933C15" w:rsidR="00FB4D3E" w:rsidRPr="00C35E67" w:rsidRDefault="00FB4D3E" w:rsidP="00F62B0E">
                                  <w:pPr>
                                    <w:pStyle w:val="NormalWeb"/>
                                    <w:spacing w:before="0"/>
                                    <w:rPr>
                                      <w:rFonts w:ascii="Arial" w:hAnsi="Arial" w:cs="Arial"/>
                                    </w:rPr>
                                  </w:pPr>
                                  <w:r w:rsidRPr="00C35E67">
                                    <w:rPr>
                                      <w:rFonts w:ascii="Arial" w:hAnsi="Arial" w:cs="Arial"/>
                                      <w:b/>
                                      <w:bCs/>
                                      <w:color w:val="000000" w:themeColor="text1"/>
                                      <w:kern w:val="24"/>
                                      <w:sz w:val="20"/>
                                      <w:szCs w:val="20"/>
                                    </w:rPr>
                                    <w:t>Teriflunomide (N=</w:t>
                                  </w:r>
                                  <w:r>
                                    <w:rPr>
                                      <w:rFonts w:ascii="Arial" w:hAnsi="Arial" w:cs="Arial"/>
                                      <w:b/>
                                      <w:bCs/>
                                      <w:color w:val="000000" w:themeColor="text1"/>
                                      <w:kern w:val="24"/>
                                      <w:sz w:val="20"/>
                                      <w:szCs w:val="20"/>
                                    </w:rPr>
                                    <w:t>932</w:t>
                                  </w:r>
                                  <w:r w:rsidRPr="00C35E67">
                                    <w:rPr>
                                      <w:rFonts w:ascii="Arial" w:hAnsi="Arial" w:cs="Arial"/>
                                      <w:b/>
                                      <w:bCs/>
                                      <w:color w:val="000000" w:themeColor="text1"/>
                                      <w:kern w:val="24"/>
                                      <w:sz w:val="20"/>
                                      <w:szCs w:val="20"/>
                                    </w:rPr>
                                    <w:t>)</w:t>
                                  </w:r>
                                </w:p>
                              </w:txbxContent>
                            </wps:txbx>
                            <wps:bodyPr vert="horz" wrap="none" lIns="72000" tIns="36000" rIns="72000" bIns="36000" numCol="1" anchor="ctr" anchorCtr="0" compatLnSpc="1">
                              <a:prstTxWarp prst="textNoShape">
                                <a:avLst/>
                              </a:prstTxWarp>
                              <a:noAutofit/>
                            </wps:bodyPr>
                          </wps:wsp>
                          <wps:wsp>
                            <wps:cNvPr id="2344" name="Line 168"/>
                            <wps:cNvCnPr/>
                            <wps:spPr bwMode="auto">
                              <a:xfrm>
                                <a:off x="3745017" y="2649794"/>
                                <a:ext cx="182563" cy="0"/>
                              </a:xfrm>
                              <a:prstGeom prst="line">
                                <a:avLst/>
                              </a:prstGeom>
                              <a:noFill/>
                              <a:ln w="19050">
                                <a:solidFill>
                                  <a:srgbClr val="0460A9"/>
                                </a:solidFill>
                                <a:prstDash val="solid"/>
                                <a:round/>
                                <a:headEnd/>
                                <a:tailEnd/>
                              </a:ln>
                              <a:extLst>
                                <a:ext uri="{909E8E84-426E-40DD-AFC4-6F175D3DCCD1}">
                                  <a14:hiddenFill xmlns:a14="http://schemas.microsoft.com/office/drawing/2010/main">
                                    <a:noFill/>
                                  </a14:hiddenFill>
                                </a:ext>
                              </a:extLst>
                            </wps:spPr>
                            <wps:bodyPr/>
                          </wps:wsp>
                          <wps:wsp>
                            <wps:cNvPr id="2345" name="Line 168"/>
                            <wps:cNvCnPr/>
                            <wps:spPr bwMode="auto">
                              <a:xfrm>
                                <a:off x="3745017" y="2505118"/>
                                <a:ext cx="182563" cy="0"/>
                              </a:xfrm>
                              <a:prstGeom prst="line">
                                <a:avLst/>
                              </a:prstGeom>
                              <a:noFill/>
                              <a:ln w="19050">
                                <a:solidFill>
                                  <a:srgbClr val="FFFFFF">
                                    <a:lumMod val="50000"/>
                                  </a:srgbClr>
                                </a:solidFill>
                                <a:prstDash val="sysDash"/>
                                <a:round/>
                                <a:headEnd/>
                                <a:tailEnd/>
                              </a:ln>
                              <a:extLst>
                                <a:ext uri="{909E8E84-426E-40DD-AFC4-6F175D3DCCD1}">
                                  <a14:hiddenFill xmlns:a14="http://schemas.microsoft.com/office/drawing/2010/main">
                                    <a:noFill/>
                                  </a14:hiddenFill>
                                </a:ext>
                              </a:extLst>
                            </wps:spPr>
                            <wps:bodyPr/>
                          </wps:wsp>
                        </wpg:grpSp>
                        <wps:wsp>
                          <wps:cNvPr id="2346" name="Rectangle 2346"/>
                          <wps:cNvSpPr/>
                          <wps:spPr>
                            <a:xfrm>
                              <a:off x="3171365" y="2169808"/>
                              <a:ext cx="2475028" cy="226591"/>
                            </a:xfrm>
                            <a:prstGeom prst="rect">
                              <a:avLst/>
                            </a:prstGeom>
                            <a:noFill/>
                            <a:ln w="12700" cap="sq" cmpd="sng" algn="ctr">
                              <a:noFill/>
                              <a:prstDash val="solid"/>
                            </a:ln>
                            <a:effectLst/>
                          </wps:spPr>
                          <wps:txbx>
                            <w:txbxContent>
                              <w:p w14:paraId="3BF66FA2" w14:textId="77777777" w:rsidR="00FB4D3E" w:rsidRPr="00C35E67" w:rsidRDefault="00FB4D3E" w:rsidP="00F62B0E">
                                <w:pPr>
                                  <w:pStyle w:val="NormalWeb"/>
                                  <w:spacing w:before="0"/>
                                  <w:jc w:val="right"/>
                                  <w:rPr>
                                    <w:rFonts w:ascii="Arial" w:hAnsi="Arial" w:cs="Arial"/>
                                  </w:rPr>
                                </w:pPr>
                                <w:r w:rsidRPr="00C35E67">
                                  <w:rPr>
                                    <w:rFonts w:ascii="Arial" w:hAnsi="Arial" w:cs="Arial"/>
                                    <w:b/>
                                    <w:bCs/>
                                    <w:color w:val="000000" w:themeColor="text1"/>
                                    <w:kern w:val="24"/>
                                    <w:sz w:val="20"/>
                                    <w:szCs w:val="20"/>
                                  </w:rPr>
                                  <w:t>Risk reduction (RR): 34.4%, p=0.002</w:t>
                                </w:r>
                              </w:p>
                            </w:txbxContent>
                          </wps:txbx>
                          <wps:bodyPr wrap="square" lIns="72000" tIns="36000" rIns="72000" bIns="36000" rtlCol="0" anchor="ctr">
                            <a:noAutofit/>
                          </wps:bodyPr>
                        </wps:wsp>
                      </wpg:grpSp>
                      <wpg:grpSp>
                        <wpg:cNvPr id="2347" name="Group 2347"/>
                        <wpg:cNvGrpSpPr/>
                        <wpg:grpSpPr>
                          <a:xfrm>
                            <a:off x="719613" y="-62798"/>
                            <a:ext cx="4550345" cy="1378004"/>
                            <a:chOff x="719613" y="-62798"/>
                            <a:chExt cx="4550345" cy="1378004"/>
                          </a:xfrm>
                        </wpg:grpSpPr>
                        <wpg:grpSp>
                          <wpg:cNvPr id="2348" name="Group 2348"/>
                          <wpg:cNvGrpSpPr/>
                          <wpg:grpSpPr>
                            <a:xfrm>
                              <a:off x="769958" y="322220"/>
                              <a:ext cx="4500000" cy="774000"/>
                              <a:chOff x="769958" y="322220"/>
                              <a:chExt cx="4284000" cy="774000"/>
                            </a:xfrm>
                          </wpg:grpSpPr>
                          <wps:wsp>
                            <wps:cNvPr id="2349" name="Straight Connector 2349"/>
                            <wps:cNvCnPr/>
                            <wps:spPr>
                              <a:xfrm>
                                <a:off x="769958" y="322220"/>
                                <a:ext cx="4284000" cy="0"/>
                              </a:xfrm>
                              <a:prstGeom prst="line">
                                <a:avLst/>
                              </a:prstGeom>
                              <a:noFill/>
                              <a:ln w="9525" cap="sq" cmpd="sng" algn="ctr">
                                <a:solidFill>
                                  <a:srgbClr val="FFFFFF">
                                    <a:lumMod val="65000"/>
                                  </a:srgbClr>
                                </a:solidFill>
                                <a:prstDash val="solid"/>
                              </a:ln>
                              <a:effectLst/>
                            </wps:spPr>
                            <wps:bodyPr/>
                          </wps:wsp>
                          <wps:wsp>
                            <wps:cNvPr id="2350" name="Straight Connector 2350"/>
                            <wps:cNvCnPr/>
                            <wps:spPr>
                              <a:xfrm>
                                <a:off x="769958" y="477020"/>
                                <a:ext cx="4284000" cy="0"/>
                              </a:xfrm>
                              <a:prstGeom prst="line">
                                <a:avLst/>
                              </a:prstGeom>
                              <a:noFill/>
                              <a:ln w="9525" cap="sq" cmpd="sng" algn="ctr">
                                <a:solidFill>
                                  <a:srgbClr val="FFFFFF">
                                    <a:lumMod val="65000"/>
                                  </a:srgbClr>
                                </a:solidFill>
                                <a:prstDash val="solid"/>
                              </a:ln>
                              <a:effectLst/>
                            </wps:spPr>
                            <wps:bodyPr/>
                          </wps:wsp>
                          <wps:wsp>
                            <wps:cNvPr id="2351" name="Straight Connector 2351"/>
                            <wps:cNvCnPr/>
                            <wps:spPr>
                              <a:xfrm>
                                <a:off x="769958" y="631820"/>
                                <a:ext cx="4284000" cy="0"/>
                              </a:xfrm>
                              <a:prstGeom prst="line">
                                <a:avLst/>
                              </a:prstGeom>
                              <a:noFill/>
                              <a:ln w="9525" cap="sq" cmpd="sng" algn="ctr">
                                <a:solidFill>
                                  <a:srgbClr val="FFFFFF">
                                    <a:lumMod val="65000"/>
                                  </a:srgbClr>
                                </a:solidFill>
                                <a:prstDash val="solid"/>
                              </a:ln>
                              <a:effectLst/>
                            </wps:spPr>
                            <wps:bodyPr/>
                          </wps:wsp>
                          <wps:wsp>
                            <wps:cNvPr id="2352" name="Straight Connector 2352"/>
                            <wps:cNvCnPr/>
                            <wps:spPr>
                              <a:xfrm>
                                <a:off x="769958" y="786621"/>
                                <a:ext cx="4284000" cy="0"/>
                              </a:xfrm>
                              <a:prstGeom prst="line">
                                <a:avLst/>
                              </a:prstGeom>
                              <a:noFill/>
                              <a:ln w="9525" cap="sq" cmpd="sng" algn="ctr">
                                <a:solidFill>
                                  <a:srgbClr val="FFFFFF">
                                    <a:lumMod val="65000"/>
                                  </a:srgbClr>
                                </a:solidFill>
                                <a:prstDash val="solid"/>
                              </a:ln>
                              <a:effectLst/>
                            </wps:spPr>
                            <wps:bodyPr/>
                          </wps:wsp>
                          <wps:wsp>
                            <wps:cNvPr id="2353" name="Straight Connector 2353"/>
                            <wps:cNvCnPr/>
                            <wps:spPr>
                              <a:xfrm>
                                <a:off x="769958" y="941421"/>
                                <a:ext cx="4284000" cy="0"/>
                              </a:xfrm>
                              <a:prstGeom prst="line">
                                <a:avLst/>
                              </a:prstGeom>
                              <a:noFill/>
                              <a:ln w="9525" cap="sq" cmpd="sng" algn="ctr">
                                <a:solidFill>
                                  <a:srgbClr val="FFFFFF">
                                    <a:lumMod val="65000"/>
                                  </a:srgbClr>
                                </a:solidFill>
                                <a:prstDash val="solid"/>
                              </a:ln>
                              <a:effectLst/>
                            </wps:spPr>
                            <wps:bodyPr/>
                          </wps:wsp>
                          <wps:wsp>
                            <wps:cNvPr id="2354" name="Straight Connector 2354"/>
                            <wps:cNvCnPr/>
                            <wps:spPr>
                              <a:xfrm>
                                <a:off x="769958" y="1096220"/>
                                <a:ext cx="4284000" cy="0"/>
                              </a:xfrm>
                              <a:prstGeom prst="line">
                                <a:avLst/>
                              </a:prstGeom>
                              <a:noFill/>
                              <a:ln w="9525" cap="sq" cmpd="sng" algn="ctr">
                                <a:solidFill>
                                  <a:srgbClr val="FFFFFF">
                                    <a:lumMod val="65000"/>
                                  </a:srgbClr>
                                </a:solidFill>
                                <a:prstDash val="solid"/>
                              </a:ln>
                              <a:effectLst/>
                            </wps:spPr>
                            <wps:bodyPr/>
                          </wps:wsp>
                        </wpg:grpSp>
                        <wps:wsp>
                          <wps:cNvPr id="2355" name="TextBox 197"/>
                          <wps:cNvSpPr txBox="1"/>
                          <wps:spPr>
                            <a:xfrm>
                              <a:off x="719613" y="-62798"/>
                              <a:ext cx="4537417" cy="1361882"/>
                            </a:xfrm>
                            <a:prstGeom prst="rect">
                              <a:avLst/>
                            </a:prstGeom>
                            <a:noFill/>
                          </wps:spPr>
                          <wps:txbx>
                            <w:txbxContent>
                              <w:p w14:paraId="4EBA6BA5" w14:textId="21991D9F" w:rsidR="00FB4D3E" w:rsidRPr="008F501C" w:rsidRDefault="00FB4D3E" w:rsidP="00F62B0E">
                                <w:pPr>
                                  <w:pStyle w:val="NormalWeb"/>
                                  <w:tabs>
                                    <w:tab w:val="left" w:pos="2123"/>
                                    <w:tab w:val="center" w:pos="4873"/>
                                    <w:tab w:val="center" w:pos="6210"/>
                                    <w:tab w:val="center" w:pos="6785"/>
                                  </w:tabs>
                                  <w:spacing w:before="0"/>
                                  <w:rPr>
                                    <w:rFonts w:ascii="Arial" w:hAnsi="Arial" w:cs="Arial"/>
                                    <w:sz w:val="16"/>
                                    <w:szCs w:val="16"/>
                                  </w:rPr>
                                </w:pPr>
                                <w:r w:rsidRPr="00C35E67">
                                  <w:rPr>
                                    <w:rFonts w:ascii="Arial" w:hAnsi="Arial" w:cs="Arial"/>
                                    <w:color w:val="000000" w:themeColor="text1"/>
                                    <w:kern w:val="24"/>
                                    <w:sz w:val="16"/>
                                    <w:szCs w:val="16"/>
                                  </w:rPr>
                                  <w:tab/>
                                </w:r>
                                <w:r w:rsidRPr="00C35E67">
                                  <w:rPr>
                                    <w:rFonts w:ascii="Arial" w:hAnsi="Arial" w:cs="Arial"/>
                                    <w:color w:val="000000" w:themeColor="text1"/>
                                    <w:kern w:val="24"/>
                                    <w:sz w:val="16"/>
                                    <w:szCs w:val="16"/>
                                  </w:rPr>
                                  <w:tab/>
                                </w:r>
                                <w:r w:rsidRPr="008F501C">
                                  <w:rPr>
                                    <w:rFonts w:ascii="Arial" w:hAnsi="Arial" w:cs="Arial"/>
                                    <w:color w:val="000000" w:themeColor="text1"/>
                                    <w:kern w:val="24"/>
                                    <w:sz w:val="16"/>
                                    <w:szCs w:val="16"/>
                                  </w:rPr>
                                  <w:t>Favo</w:t>
                                </w:r>
                                <w:r>
                                  <w:rPr>
                                    <w:rFonts w:ascii="Arial" w:hAnsi="Arial" w:cs="Arial"/>
                                    <w:color w:val="000000" w:themeColor="text1"/>
                                    <w:kern w:val="24"/>
                                    <w:sz w:val="16"/>
                                    <w:szCs w:val="16"/>
                                  </w:rPr>
                                  <w:t>u</w:t>
                                </w:r>
                                <w:r w:rsidRPr="008F501C">
                                  <w:rPr>
                                    <w:rFonts w:ascii="Arial" w:hAnsi="Arial" w:cs="Arial"/>
                                    <w:color w:val="000000" w:themeColor="text1"/>
                                    <w:kern w:val="24"/>
                                    <w:sz w:val="16"/>
                                    <w:szCs w:val="16"/>
                                  </w:rPr>
                                  <w:t xml:space="preserve">rs </w:t>
                                </w:r>
                              </w:p>
                              <w:p w14:paraId="60C0868F" w14:textId="087496A6" w:rsidR="00FB4D3E" w:rsidRPr="008F501C" w:rsidRDefault="00FB4D3E" w:rsidP="00F62B0E">
                                <w:pPr>
                                  <w:pStyle w:val="NormalWeb"/>
                                  <w:tabs>
                                    <w:tab w:val="left" w:pos="2123"/>
                                    <w:tab w:val="center" w:pos="4873"/>
                                    <w:tab w:val="center" w:pos="6210"/>
                                    <w:tab w:val="center" w:pos="6785"/>
                                  </w:tabs>
                                  <w:spacing w:before="0" w:after="80"/>
                                  <w:rPr>
                                    <w:rFonts w:ascii="Arial" w:hAnsi="Arial" w:cs="Arial"/>
                                    <w:sz w:val="16"/>
                                    <w:szCs w:val="16"/>
                                  </w:rPr>
                                </w:pP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Pr>
                                    <w:rFonts w:ascii="Arial" w:hAnsi="Arial" w:cs="Arial"/>
                                    <w:color w:val="000000" w:themeColor="text1"/>
                                    <w:kern w:val="24"/>
                                    <w:sz w:val="16"/>
                                    <w:szCs w:val="16"/>
                                  </w:rPr>
                                  <w:t>Kesimpta</w:t>
                                </w:r>
                                <w:r w:rsidRPr="008F501C">
                                  <w:rPr>
                                    <w:rFonts w:ascii="Arial" w:hAnsi="Arial" w:cs="Arial"/>
                                    <w:color w:val="000000" w:themeColor="text1"/>
                                    <w:kern w:val="24"/>
                                    <w:sz w:val="16"/>
                                    <w:szCs w:val="16"/>
                                  </w:rPr>
                                  <w:t xml:space="preserve"> – teriflunomide</w:t>
                                </w:r>
                                <w:r w:rsidRPr="008F501C">
                                  <w:rPr>
                                    <w:rFonts w:ascii="Arial" w:hAnsi="Arial" w:cs="Arial"/>
                                    <w:color w:val="000000" w:themeColor="text1"/>
                                    <w:kern w:val="24"/>
                                    <w:sz w:val="16"/>
                                    <w:szCs w:val="16"/>
                                  </w:rPr>
                                  <w:tab/>
                                  <w:t>RR</w:t>
                                </w:r>
                                <w:r w:rsidRPr="008F501C">
                                  <w:rPr>
                                    <w:rFonts w:ascii="Arial" w:hAnsi="Arial" w:cs="Arial"/>
                                    <w:color w:val="000000" w:themeColor="text1"/>
                                    <w:kern w:val="24"/>
                                    <w:sz w:val="16"/>
                                    <w:szCs w:val="16"/>
                                  </w:rPr>
                                  <w:tab/>
                                  <w:t>p</w:t>
                                </w:r>
                              </w:p>
                              <w:p w14:paraId="54F7122F"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All</w:t>
                                </w:r>
                                <w:r w:rsidRPr="008F501C">
                                  <w:rPr>
                                    <w:rFonts w:ascii="Arial" w:hAnsi="Arial" w:cs="Arial"/>
                                    <w:color w:val="000000" w:themeColor="text1"/>
                                    <w:kern w:val="24"/>
                                    <w:sz w:val="16"/>
                                    <w:szCs w:val="16"/>
                                  </w:rPr>
                                  <w:tab/>
                                  <w:t>(N=1876; 100%)</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34.4%</w:t>
                                </w:r>
                                <w:r w:rsidRPr="008F501C">
                                  <w:rPr>
                                    <w:rFonts w:ascii="Arial" w:hAnsi="Arial" w:cs="Arial"/>
                                    <w:color w:val="000000" w:themeColor="text1"/>
                                    <w:kern w:val="24"/>
                                    <w:sz w:val="16"/>
                                    <w:szCs w:val="16"/>
                                  </w:rPr>
                                  <w:tab/>
                                  <w:t>0.002</w:t>
                                </w:r>
                              </w:p>
                              <w:p w14:paraId="2581870B"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RRMS</w:t>
                                </w:r>
                                <w:r w:rsidRPr="008F501C">
                                  <w:rPr>
                                    <w:rFonts w:ascii="Arial" w:hAnsi="Arial" w:cs="Arial"/>
                                    <w:color w:val="000000" w:themeColor="text1"/>
                                    <w:kern w:val="24"/>
                                    <w:sz w:val="16"/>
                                    <w:szCs w:val="16"/>
                                  </w:rPr>
                                  <w:tab/>
                                  <w:t>(N=1768, 94.2%)</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30.0%</w:t>
                                </w:r>
                                <w:r w:rsidRPr="008F501C">
                                  <w:rPr>
                                    <w:rFonts w:ascii="Arial" w:hAnsi="Arial" w:cs="Arial"/>
                                    <w:color w:val="000000" w:themeColor="text1"/>
                                    <w:kern w:val="24"/>
                                    <w:sz w:val="16"/>
                                    <w:szCs w:val="16"/>
                                  </w:rPr>
                                  <w:tab/>
                                  <w:t>0.014</w:t>
                                </w:r>
                              </w:p>
                              <w:p w14:paraId="75266F09"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Active SPMS</w:t>
                                </w:r>
                                <w:r w:rsidRPr="008F501C">
                                  <w:rPr>
                                    <w:rFonts w:ascii="Arial" w:hAnsi="Arial" w:cs="Arial"/>
                                    <w:color w:val="000000" w:themeColor="text1"/>
                                    <w:kern w:val="24"/>
                                    <w:sz w:val="16"/>
                                    <w:szCs w:val="16"/>
                                  </w:rPr>
                                  <w:tab/>
                                  <w:t>(N=108, 5.8%)</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54.0%</w:t>
                                </w:r>
                                <w:r w:rsidRPr="008F501C">
                                  <w:rPr>
                                    <w:rFonts w:ascii="Arial" w:hAnsi="Arial" w:cs="Arial"/>
                                    <w:color w:val="000000" w:themeColor="text1"/>
                                    <w:kern w:val="24"/>
                                    <w:sz w:val="16"/>
                                    <w:szCs w:val="16"/>
                                  </w:rPr>
                                  <w:tab/>
                                  <w:t>0.072</w:t>
                                </w:r>
                              </w:p>
                              <w:p w14:paraId="5E7E9564"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All, no on-study relapses</w:t>
                                </w:r>
                                <w:r w:rsidRPr="008F501C">
                                  <w:rPr>
                                    <w:rFonts w:ascii="Arial" w:hAnsi="Arial" w:cs="Arial"/>
                                    <w:color w:val="000000" w:themeColor="text1"/>
                                    <w:kern w:val="24"/>
                                    <w:sz w:val="16"/>
                                    <w:szCs w:val="16"/>
                                  </w:rPr>
                                  <w:tab/>
                                  <w:t>(N=1454, 77.5%)</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41.3%</w:t>
                                </w:r>
                                <w:r w:rsidRPr="008F501C">
                                  <w:rPr>
                                    <w:rFonts w:ascii="Arial" w:hAnsi="Arial" w:cs="Arial"/>
                                    <w:color w:val="000000" w:themeColor="text1"/>
                                    <w:kern w:val="24"/>
                                    <w:sz w:val="16"/>
                                    <w:szCs w:val="16"/>
                                  </w:rPr>
                                  <w:tab/>
                                  <w:t>0.004</w:t>
                                </w:r>
                              </w:p>
                              <w:p w14:paraId="39361789"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Active SPMS, no on-study relapses</w:t>
                                </w:r>
                                <w:r w:rsidRPr="008F501C">
                                  <w:rPr>
                                    <w:rFonts w:ascii="Arial" w:hAnsi="Arial" w:cs="Arial"/>
                                    <w:color w:val="000000" w:themeColor="text1"/>
                                    <w:kern w:val="24"/>
                                    <w:sz w:val="16"/>
                                    <w:szCs w:val="16"/>
                                  </w:rPr>
                                  <w:tab/>
                                  <w:t>(N=83, 4.4%)</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68.8%</w:t>
                                </w:r>
                                <w:r w:rsidRPr="008F501C">
                                  <w:rPr>
                                    <w:rFonts w:ascii="Arial" w:hAnsi="Arial" w:cs="Arial"/>
                                    <w:color w:val="000000" w:themeColor="text1"/>
                                    <w:kern w:val="24"/>
                                    <w:sz w:val="16"/>
                                    <w:szCs w:val="16"/>
                                  </w:rPr>
                                  <w:tab/>
                                  <w:t>0.024</w:t>
                                </w:r>
                              </w:p>
                              <w:p w14:paraId="6B31C66C" w14:textId="77777777" w:rsidR="00FB4D3E" w:rsidRPr="008F501C" w:rsidRDefault="00FB4D3E" w:rsidP="00F62B0E">
                                <w:pPr>
                                  <w:pStyle w:val="NormalWeb"/>
                                  <w:tabs>
                                    <w:tab w:val="left" w:pos="2678"/>
                                    <w:tab w:val="center" w:pos="3995"/>
                                    <w:tab w:val="center" w:pos="4850"/>
                                    <w:tab w:val="center" w:pos="5728"/>
                                    <w:tab w:val="center" w:pos="6210"/>
                                    <w:tab w:val="center" w:pos="6785"/>
                                  </w:tabs>
                                  <w:rPr>
                                    <w:rFonts w:ascii="Arial" w:hAnsi="Arial" w:cs="Arial"/>
                                    <w:sz w:val="12"/>
                                    <w:szCs w:val="12"/>
                                  </w:rPr>
                                </w:pPr>
                                <w:r w:rsidRPr="00C35E67">
                                  <w:rPr>
                                    <w:rFonts w:ascii="Arial" w:hAnsi="Arial" w:cs="Arial"/>
                                    <w:color w:val="000000" w:themeColor="text1"/>
                                    <w:kern w:val="24"/>
                                    <w:sz w:val="12"/>
                                    <w:szCs w:val="12"/>
                                  </w:rPr>
                                  <w:tab/>
                                </w:r>
                                <w:r w:rsidRPr="00C35E67">
                                  <w:rPr>
                                    <w:rFonts w:ascii="Arial" w:hAnsi="Arial" w:cs="Arial"/>
                                    <w:color w:val="000000" w:themeColor="text1"/>
                                    <w:kern w:val="24"/>
                                    <w:sz w:val="12"/>
                                    <w:szCs w:val="12"/>
                                  </w:rPr>
                                  <w:tab/>
                                </w:r>
                                <w:r w:rsidRPr="008F501C">
                                  <w:rPr>
                                    <w:rFonts w:ascii="Arial" w:hAnsi="Arial" w:cs="Arial"/>
                                    <w:color w:val="000000" w:themeColor="text1"/>
                                    <w:kern w:val="24"/>
                                    <w:sz w:val="12"/>
                                    <w:szCs w:val="12"/>
                                  </w:rPr>
                                  <w:t>0.1</w:t>
                                </w:r>
                                <w:r w:rsidRPr="008F501C">
                                  <w:rPr>
                                    <w:rFonts w:ascii="Arial" w:hAnsi="Arial" w:cs="Arial"/>
                                    <w:color w:val="000000" w:themeColor="text1"/>
                                    <w:kern w:val="24"/>
                                    <w:sz w:val="12"/>
                                    <w:szCs w:val="12"/>
                                  </w:rPr>
                                  <w:tab/>
                                  <w:t>1</w:t>
                                </w:r>
                                <w:r w:rsidRPr="008F501C">
                                  <w:rPr>
                                    <w:rFonts w:ascii="Arial" w:hAnsi="Arial" w:cs="Arial"/>
                                    <w:color w:val="000000" w:themeColor="text1"/>
                                    <w:kern w:val="24"/>
                                    <w:sz w:val="12"/>
                                    <w:szCs w:val="12"/>
                                  </w:rPr>
                                  <w:tab/>
                                  <w:t>10</w:t>
                                </w:r>
                              </w:p>
                              <w:p w14:paraId="6F960D66"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rPr>
                                    <w:rFonts w:ascii="Arial" w:hAnsi="Arial" w:cs="Arial"/>
                                    <w:sz w:val="12"/>
                                    <w:szCs w:val="12"/>
                                  </w:rPr>
                                </w:pPr>
                                <w:r w:rsidRPr="008F501C">
                                  <w:rPr>
                                    <w:rFonts w:ascii="Arial" w:hAnsi="Arial" w:cs="Arial"/>
                                    <w:color w:val="000000" w:themeColor="text1"/>
                                    <w:kern w:val="24"/>
                                    <w:sz w:val="12"/>
                                    <w:szCs w:val="12"/>
                                  </w:rPr>
                                  <w:t xml:space="preserve"> </w:t>
                                </w:r>
                                <w:r w:rsidRPr="008F501C">
                                  <w:rPr>
                                    <w:rFonts w:ascii="Arial" w:hAnsi="Arial" w:cs="Arial"/>
                                    <w:color w:val="000000" w:themeColor="text1"/>
                                    <w:kern w:val="24"/>
                                    <w:sz w:val="12"/>
                                    <w:szCs w:val="12"/>
                                  </w:rPr>
                                  <w:tab/>
                                </w:r>
                                <w:r w:rsidRPr="008F501C">
                                  <w:rPr>
                                    <w:rFonts w:ascii="Arial" w:hAnsi="Arial" w:cs="Arial"/>
                                    <w:color w:val="000000" w:themeColor="text1"/>
                                    <w:kern w:val="24"/>
                                    <w:sz w:val="12"/>
                                    <w:szCs w:val="12"/>
                                  </w:rPr>
                                  <w:tab/>
                                </w:r>
                                <w:r w:rsidRPr="008F501C">
                                  <w:rPr>
                                    <w:rFonts w:ascii="Arial" w:hAnsi="Arial" w:cs="Arial"/>
                                    <w:color w:val="000000" w:themeColor="text1"/>
                                    <w:kern w:val="24"/>
                                    <w:sz w:val="12"/>
                                    <w:szCs w:val="12"/>
                                  </w:rPr>
                                  <w:tab/>
                                  <w:t>Hazard ratio</w:t>
                                </w:r>
                              </w:p>
                            </w:txbxContent>
                          </wps:txbx>
                          <wps:bodyPr wrap="none" lIns="72000" tIns="36000" rIns="72000" bIns="36000" rtlCol="0">
                            <a:noAutofit/>
                          </wps:bodyPr>
                        </wps:wsp>
                        <wpg:grpSp>
                          <wpg:cNvPr id="2356" name="Group 2356"/>
                          <wpg:cNvGrpSpPr/>
                          <wpg:grpSpPr>
                            <a:xfrm>
                              <a:off x="3240504" y="322466"/>
                              <a:ext cx="1296000" cy="992740"/>
                              <a:chOff x="3240504" y="322466"/>
                              <a:chExt cx="1476000" cy="992740"/>
                            </a:xfrm>
                          </wpg:grpSpPr>
                          <pic:pic xmlns:pic="http://schemas.openxmlformats.org/drawingml/2006/picture">
                            <pic:nvPicPr>
                              <pic:cNvPr id="2357" name="Picture 2357"/>
                              <pic:cNvPicPr>
                                <a:picLocks/>
                              </pic:cNvPicPr>
                            </pic:nvPicPr>
                            <pic:blipFill>
                              <a:blip r:embed="rId13"/>
                              <a:stretch>
                                <a:fillRect/>
                              </a:stretch>
                            </pic:blipFill>
                            <pic:spPr>
                              <a:xfrm>
                                <a:off x="3240504" y="325206"/>
                                <a:ext cx="1476000" cy="990000"/>
                              </a:xfrm>
                              <a:prstGeom prst="rect">
                                <a:avLst/>
                              </a:prstGeom>
                            </pic:spPr>
                          </pic:pic>
                          <wps:wsp>
                            <wps:cNvPr id="2358" name="Straight Arrow Connector 2358"/>
                            <wps:cNvCnPr/>
                            <wps:spPr>
                              <a:xfrm>
                                <a:off x="3362305" y="322466"/>
                                <a:ext cx="1224000" cy="0"/>
                              </a:xfrm>
                              <a:prstGeom prst="straightConnector1">
                                <a:avLst/>
                              </a:prstGeom>
                              <a:noFill/>
                              <a:ln w="9525" cap="sq" cmpd="sng" algn="ctr">
                                <a:solidFill>
                                  <a:srgbClr val="000000"/>
                                </a:solidFill>
                                <a:prstDash val="solid"/>
                                <a:headEnd type="triangle"/>
                                <a:tailEnd type="triangle"/>
                              </a:ln>
                              <a:effectLst/>
                            </wps:spPr>
                            <wps:bodyPr/>
                          </wps:wsp>
                        </wpg:grpSp>
                      </wpg:grpSp>
                    </wpg:wgp>
                  </a:graphicData>
                </a:graphic>
              </wp:inline>
            </w:drawing>
          </mc:Choice>
          <mc:Fallback>
            <w:pict>
              <v:group w14:anchorId="6225C736" id="Group 28" o:spid="_x0000_s1027" style="width:457.8pt;height:301.1pt;mso-position-horizontal-relative:char;mso-position-vertical-relative:line" coordorigin=",-627" coordsize="57600,394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iQcGiIwAAvjwBAA4AAABkcnMvZTJvRG9jLnhtbOxdW28rN5J+X2D/&#10;Q0OPAyTu+8UYZ5A5uewAZ2aCjRfz3JZlSxhZrW3Jx87++v2KtyYlspvypa3kdIAcy+pyNVlVJItV&#10;H4t//svzwzr4smh3q2ZzNYu+DWfBYjNvbleb+6vZ/1z/9E05C3b7enNbr5vN4mr222I3+8t3//kf&#10;f37aXi7iZtmsbxdtACab3eXT9mq23O+3lxcXu/ly8VDvvm22iw0e3jXtQ73Hr+39xW1bP4H7w/oi&#10;DsP84qlpb7dtM1/sdvj2B/5w9h3jf3e3mO//eXe3W+yD9dUMbduzf1v27w39e/Hdn+vL+7beLldz&#10;0Yz6Ba14qFcbvFSx+qHe18Fjuzpi9bCat82uudt/O28eLpq7u9V8wfqA3kThQW9+bpvHLevL/eXT&#10;/VaJCaI9kNOL2c7/8eWXNljdXs3iOK1mwaZ+gJbYi4O4JPE8be8vQfVzu/11+0srvrjnv1GPn+/a&#10;B/qJvgTPTLC/KcEunvfBHF9mZZRGVT4L5niWlHFSZhkX/XwJ/XR/900eFxV7bX05X/4o/7zIQ/wn&#10;/rxKkyor6M8v5NsvqJGqTeoX1XjVxQxMjC7G+OalnUyyLC9FY1VPjaZmcZYWkbWn+h+7etr9ubOn&#10;GDW7zjB2rzOMX5f1dsHsbUcq76QWSaldo59/bZ4DrqOnLaMjuwj2z/geMwCX5u5yhy8t5pFUUF4F&#10;fjCEKM+jME+5eJQAsyTJ8ZwsJY6iOEzouep/fbltd/ufF81DQB+uZi2GOBt59ZfPuz0nlST0/k3z&#10;02q9pu+ptbxV9Gn/fPPM7F61+Ka5/Q0decJkcDXb/e9j3S5mwfpvGwi1wFRDswf7JSFjnAWt/uTG&#10;eLJff2rYfMMb8P3jvrlbsbbRm/l7RIOgPbLScdQYH6mxkuqCuk9TY5SlYcHVGOdpWeYHaiyKLE2F&#10;GpOsyuJ3ViPj34n3j6zGRKrxp3axoKUxiOOMDRPqv9Akmd5u+7mZ/3snjV89ITIaCcHN09+bW8z3&#10;NSyUDaKDybwI47DImJbTKIm4EutLNVbDrKhiPGeDNStAc6jm+SMfrdQcOUKxSt5irNJX97diOr7G&#10;iLp7WGPt/dNFEAZPQRxlwqQ6GkwLGs0yiCI+e+t8YOMajZ0PBKhoiEdgZwXzVWTUHEer0H9FdsAN&#10;05bqar3k8xMWtueN6D4+BTV5SiGT/rbZ0VJIssDsd81mJrAAFcnKQYwOE7GcJvuJ0SUiZouv5Mx/&#10;ihbRdHroK7WzAL7SDR/g23pPHaEG0cfgiaZpqCpYYkInfdCTh+bL4rphNPtucWcrLd7WPV1vjqmk&#10;UkEoH8ufW8aMvw7dOKLEn1Cb2HKh2knd04xQrQfEnlofxQWmc2rrrlmvbmm1YL+09zef1m3wpaaZ&#10;nP0nZjCDjJaaH+rdktOxR1xOcN02txh59eVyUd/+KD7v69Waf2bdO1qVxBoEhxpL27Jp/29mnciq&#10;KE3VepRmWJ7keiSe8PVIPNk8PrD1CMOn3szB9Wq2lx8/7bkzDG8UEvu8+XU7h0i4NaJr18//qtut&#10;WGr3GPf/aKST0I1nEruiFV2yLXLCRbN4ZTDLA6+MeQUnup5VkucFxjZMI67KuMT6xBQgp6s0K8si&#10;hpNL01We5YV4rnxQF4POP7OzgAD4xHnoh46zrGMC4tL7vNosAjZrioXg00Z47J7zfUYeZ8hnFIiw&#10;iMsD7wx2xoQHv0yOZrlkSKdLGMsabWFmJGd9YSXkutGo+D2MQ7lwjuqkYSrVtMlM9KXahPucRXwx&#10;sQ6ISZtqS/1eOye4yJo2xYaaOWmnjs00r9Iq5i73pM32Q8YmglmaNvXN08najIs4z/g+eNLmx2hT&#10;hbvYuomJEjb1wqmWAlphPg1OEdz4iMGZYzXTBmek4jrY9p46OpM0KdKyx5WcVs73XjkpBqirU8V3&#10;XqLOME6zSrm1xzuDSZ3vrk5IX1enHq46dXTGeYgtO9Zi10ZvUue7q1PFIPnaKbbrL3Js46hMi2Ry&#10;hT5y7VQBGK5OFh98oSsUFXkRUSpxGp2UT/oQV8iMCEWvCQlFSZbGSLdO6mTpwQ9RpxkSil4TE3KF&#10;OGWM9CteOrvgLY9QMzzBcbCadnnckxEoiRjfsJ3jSTiJPI3Cki96GGBVcYAjyMNK4iXiNEzD6BAv&#10;4fj7LlQNzAWy9Dw113H42FB1bgZQopPjYcHderX9L5mhEJATTRRxhTBZxZxLLU3ZSWIKWr8KOSRz&#10;P8I1UACR/CCUcnJkbFCvRRaGfB2b9DoeYqTAcqDt2pBmZBOdv5s/qNcsLbOc7e0nvY6oVzO4Ep8c&#10;KxvUa5JFWSnWLOlbaCvSNA+/yzxcmFGW+OSg2aBeozTLs4Ok8KTX9w63EKpBn4dPjp4N6TWq0lLh&#10;IabxOhYiszDjLvHJYbRBvRZpAWA3LdvT+jri+moGYACRfGO/KUK6MU4Ffmkar6ONVzMSE58cWBsc&#10;r0lSlQnbPk3jdcTxqmI6LP4NlM1bj9cojctpn0NxgzHBdIiqGX7Tm8ebqjRKw2m4jq1WM9wESO8b&#10;D9ciTVN+lGGahcebhUsz2pS8ebTJFmj/ijevngkPylKYCQ98wwbcSQmPNE9wcoPlEVPg9KsD5zWK&#10;8goBI3GUCHH8SETxFTqfGCCiQYlInUGX8YjAg05C8NNIisXHpjxKFZL5bxytwWGf9QLHtfBtN2XR&#10;wTt25IQf1wo2zaclCBfft23zRKdHAE7mZ4FE3J3/Af3idYrLITi5bYjCokzh2JLYIMESJ0vQNiW1&#10;l5+4pBM2BtQfPOkb10lMFdXwPAUDVfMTmfjAT2PiAz/5gg8jn3qhEw3nctCTkIt8xBo2p+SrDgKq&#10;I4LvaXN5DjAls99uMT0bm1MRl8nm/GoSuFKAOClkszkl33FtrgS2PhcLyNnNcyoaNNncK21OhdmM&#10;eU7Jd1ybQy2DPDs8MHc2E50KVU1G90qjUzFAw+iUfEc2ujgvQ14j4wxXVxVHm4zulUanApSG0Sn5&#10;jmx0wGtX/ADwGRqdCvJNRvdKo1PRU8PolHxHNrq8CMv0AFJyNsurCkFORvdKo1OxXcPolHxHNjrU&#10;QIhztraf4UzXHVmdrO51VldRwIiVvtOtDt+OF6XL4rCKxLGZsEjy8iBAmiVVjLjOh0fpuoO1k9G9&#10;0uhUYN0wOh2M+d6hYWZ0WObprFZcoFgIW9y7qe5sjE7Fyyeje6XRWfMROBw98kwnjC4t8oznb8/Q&#10;6FTAfDK6VxqdNSHBz+kYOa33S0joMx2QrqilQxZ/hkanIuaT0b3S6KwZiUrJd4SdhG50ZVElOE9z&#10;nkanQuZ/WKPzBDtUKqUgT3fiG7Y0ngR2wHYCLlWSotYxMN6mzum4ItXxYjCFCKVmRG5UAR0sf9yB&#10;HDIqn03FL8w/19L1qrJe12XCFwjs3XsfVaBTq5ad1JjhcZQfQCVIqYEcRwdNDSQJPF2lAJThYhrW&#10;JHhQyrAdKDGNg8KixvSpiIfuZL7nuDutELUFAjHft+9Y+vOcQBAAGNkMccyQuWUgy2R0jqLZiYA7&#10;oTI+HQXHLPEhNqgk4rTBDa5ukKXQRfVzSyl08cQohf51W6A1fn5UOv89oV+Ij0c42CXnwuPVKA2z&#10;VBYaiMoqjthG8EPsUOUVnHb4mqL8X7clWoPq1ZhBdZQEKhOcgBB+kWVVjpn1Cb8GBds+zhKVXCZL&#10;1O7iOemOGQdMLKGbM47cQ/qW+di22wveHJoYIcwehdgccg8dZXUPwIlxVUW5XJvL8tWA2Jf7h13B&#10;hckS39wSbdH3JBwz+h4nUYHClL8LS1RymSzxzS3RFpJPUIZ/vDkRd2DkJa5i+j3MiUoukyW+uSXa&#10;4vQJhxeOFKdPcB9LRoXLfger86n5oSl6c3TFodNPtAXvE3ht482JSRYmmbhPBpHcs/YTlVymOfHN&#10;50SVEdBQGkmoMiYjpJES7FjK5PexOiu5TJb45pZoS60k4ZipFcSsqVh3z+qMuE0Kf5bB1D5276zk&#10;Mlnim1uiLbeS8PvWRvIT06Iso769M4I8CeEpz8AShzMsU2R74Cpsp59oy7FQfnw8PzGLqrAqe6I4&#10;Z2SJSi5f0ZzYwSD66nonKOMjItMC+UHfMCt6CfID548rHkvUIGYG8gPpjkygbQ+RH/ofu5Af6s+1&#10;XN2HIj8SumnwOLTfnVEYwVEukjTHESEWOyBcKc9mdho4o8j+lGOCo/Au19UnOKFgM0QVwR7BEAXy&#10;Qx/ICvmRwYeWHjJyTxwDpI3i0dBHXYEl52owIT/uVvPFxVPT3l7EoXf0CvOOzQJV5HoEC8Tdr3Ei&#10;I/qYC6NULDbSDhHCyHDGSPjHqK7PvNQPsUM1Mp12OPnHL/SPUUXLZokqcj2GJerID1hiISt7KUuE&#10;L0P5eIZoxZXTKEYFv+tDLFGN0MkS3zpmEFkj+vh2vJ2agfw4b/8wUSN0ssQ3t0RrRJ/fsDRS9MpA&#10;fpy5JaoROlnim1uiNaLfnQoYYXU2kB9nbolTbun99szWiL5x1eB7n0U3kB9nbolTbun9LNEa0Teu&#10;Cnx3S9SRH2duiVNu6f0sUWUEdOQHcorj7VgM5MeZW+LXmFui7QIutHjnQ7UJVTU/Tq10pwNG8BMN&#10;5IfVEs8G+cHvzyHVTDuWt96x4KpImyWqCO4YlqgjP2yWeD75dl5Kf7LE5X6/fXNLtOZYjCsv39tP&#10;NJAfZ26JaoR+RXOiifwYZ6W25ltQuG88nzEu6PiiOPMd4yajw8xfkRcR1TlhyLgE5xuZ5/byfIuC&#10;nZxa/gJAUSEWp1E6E9DwiPidH0bZAfKTHh8+NWu6MSWoN/Nl017NvpqiFwmu+rQtzyqEO8LyLKAP&#10;uMgwBlAY+u3gN1EclajNIiyvSouCzUofYXlqQJ5uecLgLNYnnpyrBd5f4iTyr+w+LwZp+6UNVrco&#10;/JjgflJhNRL6Jm8sPQn6VkVRSJWJ6ORWmCdJdqD+FBWcqxIEbOJRNw3Vlwr/5uLQgeAcPJQJdVP+&#10;eDWPEtwDaht1Kkg4wqhzSU7m2HFrN12+ZUpeSW28O55SNRU5B56J9cB0Ml3ytJjx+l0wpG7QWiP2&#10;xtWl7+3/RriQLSwE8tk24s/G6k7NHE1Wt6y3VquzRudjFfsbYapDzYSQziQ715mzsTq1AExz3atK&#10;eSaoEGxbYMeMxOPuyhLYtd+B1Z2aEZrmOsdcB3y0xeo61PQIc12cJWmKYyLOuS6KMBWinR/v2Kkl&#10;YJrsXjfZoR6szexUAG8Ms6tQ+IDu/XVt5c7H7NQaMJndK83OGk/nt6BTBmMEs6PCvLmszGbbT5yN&#10;2fGSwickdqZF1rXIWgPmHfx5DLMrSpwU7HHtzsfs1CIwzXavnO2sgXLUWBkvT5MidpJkaMfZL7K8&#10;FOs027XNrnml2alIuw4pQyHwEc0uR2nBAu04f7MbTtJMsWKcTN22zXyx2602964qGYk1QYFvxzO7&#10;LMxQjgXtOH+zU4vAtMi+crazpigSFaAawbfL0rys5GUg572lUIvAH9bsuuTsWNfRJIk1X4Fv33nm&#10;C9pmDwxKHof0H9J39SVOcAfPV7NvoihNC9TKopkwypDMkGVgZK42zqsKizQP6sV5XPJ7SD8gW5up&#10;FcLTJgUC4iBjO0F0tLwt0MkivPdTu1jcNe1DEAMs4zZIWCoGjhaAoV92WySCb57+3twurmb1475h&#10;JvZ81z5oplbhGiRRrC8qsyrieKsOj4PIMu43RntY9DjE/bI8faxZ2vxxt/950TCu9ZfPuz1aU1/e&#10;3+IT/yD6cg1zvXtY11ezP10EcRk8BYCYMeshakmEiKIiSss4WAYp8CCCpSRCHEoRZS5OiBooItwh&#10;aeeEvZUiQp0VR6PgCisqlA+ys4LjoogiZ/8wqBUVhGtnhRlJEUVZ6mgVtKKoAOGzs6KSS4oqyl09&#10;pII4iixNHXKnoiWKCugcR8OoooQiSxMXM0P2RehiZgg/cnXTkH7pEhnd6dW1LAodMjPkX8WulukK&#10;SCqHhdHBDPXKJHEpgFDzHVnhkBmwyxpV6pIZ3QLdMctdzHQFoJSxo5sE/eqYZa5u6gpAzMLFTFcA&#10;vdM+vnUFpNC5fa6gealrmctoaZlUVGnp6iblVBQZ6cnaMgS7O6q0dGkTwcmOLMFkYGemKyCtXN2k&#10;S8C6lsUOmdEGTlFlocto4Vp3ZDHeaW+ZroDMqQBaqNQ7Y0jDygxHHDqqLHa1DHesdGRx4ZAZVY5V&#10;r0R5IodpEIRUkcWu4QSoWUeFsrUuZroCcCubo5uGApyzRmoowLUCAHDdtSx3d9NQQOqQGVIRGrPc&#10;NQIyQwHQk1WbiPRpzJzTNpCdHRnuDHMw0xWQFy4F4PpFjVnoGAFwJjqqMnSNTcK9K9NAvMHRMl0B&#10;Zexsma6ACBZklVmuKwB3XDnsLNcVADCJg5muAJRCcjHTFYDSXg5mugJKeEn2mZbuOupk5vI1aBOt&#10;qJAvcTEzFJC4ZKYroEpcAz03FOCaaXGrrtYy59gE2LwjiyKHzApdAZVz2ia3WkkDt0nZFYC7Xzuq&#10;qnJ1k6KxihnabzWzQpc/gNYu0yh0BZSuXuryj0IIw24aBO5ULcMItras1OUPP9s1BRGgoGPmGOdU&#10;GlERRah772hZqSsABmRvmS7/KK6cLdMVEDsmjdJQAM7kulqmK0DrJXZVat9UL+VWav68EXspfMKJ&#10;lfurGQ8XbJsdhQtoY4VAwbU8KQEq2ng5iCE8ImaBc7yvnxjCIWIWdxokRueJWBYJ7OcM6yJitqkd&#10;5EybGKLGLoW2ukOtpm0KI/frJJUdY+R+3UTtHU7u11GUpeDkfl2l7QI1BvsBn67ShoCR+3WVDv8w&#10;cr+u0qkFRu7XVWB8OblfV8kxJ+78dutBrZLrzcj9uiouw7jmmbNh7qKrPPQ8TC66yqMyg+TkAlPb&#10;+T2Cw+Siq/BifYyA3FjG3U+rKJ7Iyf20Sq4o4+6nVXI2iRzepE/byZ1k5H5dFcnwa3Uhd/8sQy4h&#10;4+7XVQGjvMalAT5tJ7eOuMNv8yIXXc39uioqs17D9/LiLrqKq3y9yIVW4T/5kJMDRV1Vx/H65U4u&#10;EiP36yo5QYzcr6vk5zByv64WoqvwVHy6Sr4KcVf3bfd3lbwRRu7X1VJ0tfTrKnkUjLvRVT6BCKeA&#10;7p4PcJoVzUY+Af/iOGs7C26uZjfUXxzcqvfkS8iPwROSChR5DZZXMwqu0oOH5sviumEke/IpuAxE&#10;6BWv656vNzqdmPI7QvlY/twydoqMHecFP/lY/uRkYjJA3FdoSj6WP00y2AFXqHwsfwoyrnfEfv3I&#10;2A2zzrbh5CJTBRIzveyoWjepDHHifjqxdHvT8RyQu31Sxt50A+0TU22Kn31SRnya95ef23O3T8yW&#10;iFT381N0/UaAWLZ4rycdxzL0tE+YizfdwHvFlIn4d39/JR2vX+Zun6IbkJ+Y7hA2HXiv6C+/fsH9&#10;XjFjpb50/AY+N7+KT5ipJx0C6739SOStZ750WJv67BmhX2ZXiS8d7LCXn/D9kGjzpBtoH0VAMb/Q&#10;Ten97xV0PMfm1AeC8JyfN12/XSm84sC80dH1z6eJ8OGonX39JXtncvGl46lOp1xSaQe+dAPzBjIP&#10;vH3edAP9Fa5Bgm1Ur1wkHdaHXjpACJj8BumEnL3p+tuX0X3vZM/Y+fa1T9LFuPm1n47bPXIbfnQ8&#10;vey0g0ycNkB6o5+fsD9/uv7xi0QJk0s86AwJOsz7vXIRm3lkVvrpxCbIn26gH8LukYTpf6+kG/Cb&#10;kKbhcvGmG7ArsR7F8Dt65SfpBvwrFHni7fOlU7V1pPcqf3IvFskfzs+XjiOXnPacC/8q9qWDHfbJ&#10;Jcc6ROM39qXjNy652yf8HOSM+t8r6fjtlj38hL140/XbQSGii4Bt9bZP0hGitU9+SFQx+fnT9b8X&#10;uSrBz5MO46m3fSLuhuSWH92A3SP9xdvnTddvB8iACX6edAPjSN5xL27DcdpVRzcgFxGtAKSvX36S&#10;bmBc0o1lNN4ib7r+9wLzJfj1yw8puNPoBvyDSszjgEr1ykXRDeyPKjE/I23Xz0/R9Y8PJPZ4fwf2&#10;PYpuYD+D3B7n50k34OZIduhN3+hFFpC7V750A94QZRVZN7zphton8iMDXg4lINl7ESrs769wc7zp&#10;+q2AcpX8vZ50A7sPSlcyfr50A6M8ikUWxZcO4umVHzKgrH2+dENRBlaYmKarAb1JugExs7gl2Jlk&#10;mKQpyMlSgyraiS91aKpRgpDHQEMogUKeu2a9uv1ptV6zX9r7m0/rNvhSU0w1zcPvZdjYIKMr+H6o&#10;d0tOxx6RYOvLtnnc3LJPy0V9+6P4vK9Xa/6ZLSgCr0sQXY5z9wRPY7KmcAIHT6dZgT2TqHEontz8&#10;bYMrE8UTS5W5vSx5+GmPMDH+et48QGKfN79u51ASEwd17fr5X3W7Dejj1WwP2Pk/GnlyqL6UKF8S&#10;u6IVXeIdEb+g7vVoMH6SCy+ArYGm8SVUYUCjoe7t52b+7x0NA+OJP2gaViGiEliFQ9TX4KqX6Pw0&#10;AzANAX4Oms5wm5lKE0r4tW6ZUpxa8r/DQ6NXCusA2AFhMHhAwgWaLgD9Wwb4l7ep4wS3QXESYM9j&#10;TjpkImfoQAsnrAAdJ46+OOak4yVywCqsbYIrqDhFGQcMHbPS0RI5AwZaGoVptWMFjJ5dUjpYBTsX&#10;e6so0q/xcvXQwEznDDFqaRe5az7MDMkzHJONmS76SMC1jgVGdfzUO/OQoC82Zob0BfrRwkwXf+ay&#10;CVqe1StxV59D/nTduiJzMqNpTVGhPq2DmYGZzhjE39JNiqN0zASU8ribBmY6A67RKjPaXHXMYIt2&#10;MzMw0yhY4WCmKwBxLRczQwEMM23rpq4AVHl1MTMUwLD5FmbkVKhuJqCyd9PATKc4XGCVmYGZRrEi&#10;FzN9BPDzDLaW6QpADNzFTB8B/AiCjZmugMQ5AgzMdMrAXzZmugJSpwIMzHSKIydWmdFqphSA6y4d&#10;3TQw08ioOJjpIwCnHV3MDAUwlK2lm7Td7lrmNFq6Y1uRJa6xSVAURZXhPIbdzgzMND81YGuZrgAJ&#10;Wj8e6Kk+AsgcrQqAa6i1TJxnOGZmYKYRincw0xVAK4W9mwZmOmHwU0s3Kd+qZCah4ZaWGQpwOQXk&#10;xnTMBC7TwkyfgmhCtstMV0DuXJ2AruneGbuWOtp3dS0DStUuMwMzjVqj9pZRjFIxw3lKFzN9BOA+&#10;ZAczXQGFcwQYmOmYnTWyaNPATJdODw+onq4DtPBbFZDrCiid07aJmYZtW5lRfFXJTOLMj03DxEy7&#10;vCACBGnMXNo0MdOu4XSAmXatAQZmOsJ5AHs39RGAMINreTJA0+zUgEWblHtX3URNIGfT9CHAENgW&#10;ZpQQ0Zg5fVoDNO1ahAmm1DGLxfmgY3UaoGmXg0yhu45Z4pQZ7YEUnWvWoPykIsIBVNfgpJvIFR07&#10;NWCTmaGAVJwosXRTV4A2aWBLOyGwLRBz2hIh7DIhsI/A9yJNe80v8KCgUz/8HkOHBMnL5w+TY3Aw&#10;cgP/x15iOwmAWDonlzGr/saI2OGEwD7SKmYMJsgJgU1RQoYLFYdNBNxvQmAf2YwAJF5PCOxDmxGQ&#10;xOs/DgLbOQMjL8YmjtKYgfk8/yrANs1IAGyTz0PDsQNkc5gIX5+FR4TXdc9NOIlMj/H4MAjlY/mT&#10;sxNkCAFTGNlJRrtkLE/eZGbapns5f6lAuiBa3PtSBIrFWz3pBhBPkThpgdBy/3sl3QDyEoUxePsG&#10;EA6KbgAReDLdQEYd20fePl863NjTZwSEDGFW4EmHsG8/P1EDbogOUWb2Xm+6gYMAiGtwfkN0wk4R&#10;ce7tR6zo+u2UkHYkPwSd+/lJugGkGiEkGT9fuoFcNLsyjNrnSzeAeEc8mbfPkw6B5V65IIbH+HnT&#10;DSBxCFlN8hs6qaDohvohxsfQSQAEoPl7B3LviC2fRocTKX3jF+Flzs+XbgDBgggz5+dN12/3qbDn&#10;dABxJ+kQbe7tL+LMrH3edAN2j1Az5+dLN2B/mXCxya779KboeP7ZuUgj4Mzb50s3gKCSiFREqHvb&#10;p+gGfA2JSEXR2X5+AopD83SfXBB5Zv31phtYB3Ph0yFU3f9eRddvz4g/8/YhzdnXD0U3gJ1BCJrz&#10;86brfy+i0IKfHx35E339QCCa8fOmGzg50iE+++1A0Q34V3S7Kc33kTddv1wUEnFgvCm6AWQyBaV5&#10;A30JByDHFJhmDH3phsB+0oP2pRtY0AG64x0ecrQRxmb98KUbmDgiRLIZP186XgzeOfFSMJvxG6QT&#10;B6B96frtjyGEyKBNMjTzfUByP7H/2K50/fiAepMcE4cDO2rB3nFQHdtJ9sHoftsRpo5mkwlI19z+&#10;RuhAhlETQDrn9ayEA+DgN3k9K6808bQ96XrWpEizkCA6MJ44qQpxhrQrBxqV2HRRvonKgaYpZjBm&#10;Y4iGLP/Ja9dyFkjVEAt4bDF3iojix+d9MMfZcmBWo4pOPRAT+qhiJRwd19UAluhIdD94flhvcD/3&#10;FvDG97grnsIrXIJ62X2eODJQggo/GGyaT0ukShbft23zRGBPNI1XgjD+wBtWmFRlAuQmF12WVRAl&#10;HwkSV1hGCUoBS1ghKgDLGgISVUhoTCrFKnCbVBmADUuJMKQpQJDQCDMgscYXbEoTtteBVPfPN8/s&#10;PmA0EkOUOubEreq3cgOmSih0jlo17kYWTzhq9czvRh7lcniqW2gxQ1ZbwrCq9zXDUtz+YIxgaYZV&#10;lWASEGaIy5iUmzO6GTJ/fDLD/fby4mI3Xy4e6t23D6v56y8hgQMkzPDzarMIKAIpBjwK8n/a/NKK&#10;37xqTBtLQp5WBY//GatKhqI4bD2QPovDltZojveUdqYof8hOX9THmVewbPB55a0Vils7xJGr81Ho&#10;GXqkhtI7D2e84xHwtywLC9u5awuLNq7JIZCjUFxMkEQ4y0C4NnLuorwqecS/U3ycFig9LNaGOM5R&#10;UZ4mDrgTkpP0P17iorDxHBfkS8zr7dVs97/48LC9xafNPQ62rO83V7P5vmUThObc0DstZ3WEk4PW&#10;393BU0J2TirJ5vKwfJ621jy1vAmPdbuYBWt27uY0R6fdrz81vHBTvZkvGxzI6Rr/PQr2361Ui46P&#10;1Zg25N4ZwJ/kelc7A+G8nbQzKHA8mcq6Q/Hf5DFFnCCrTu848RLCdxU+QVKUdEyQUaiNgYNDty1w&#10;8VDG0/WY7wvcfYYBHvRZrF+n9RmXbIgUDm6xB7b0sM+0wSVbhFAKBOv4blfbCxV2BlqX45L92QEL&#10;Z4/HWSqw/+PS+3Xf1qv75T741Gw2GCFNi3soAJ+GYsWUceAKWKYMhwykL5nqEnjrtb/K6BzG8FRh&#10;RCREqILHMBwLSU6xDRIDNOUb2qAzhuJP1qw+a8+sw0c78Sc5i83/KMrHbr1P+Xwz/xLlpwWwCYcj&#10;aFK+muC7JecDla+iSNaRzyt6vkT5OVJFk/J9/I0PVL4KgNmVz3JzL1F+UeKgJXMDNX9hGvnnNfJV&#10;2MmufD3+dNKaXyGEPCn/zEe+CvbYlc88+ZeM/Cis8mO3eRr6fkO/2+6MFiSge1a4638NB/2vzTOq&#10;DahQv7iKM9g/44HIdJBVcM+l2+GLWIFjv6cc/wxhQbqOi10sl+RRqSrAvDZUwJzmzp9SWQsOh6Mm&#10;81U24Fv4l2cqug08T54M7tkpHXffbn9lVTHYXhRX9K0Qv4hZlUtzz8rrcZ6awUPEXlYsxKZVQOK6&#10;hRc3XORq04r0HWFMzH060H5WDt2uNUJFZQsPx651u5pf4n+Rv8Ono/xds11skN2jew7r/e7bpr2/&#10;uG3rJ1xW/LC+QOoov8Bf7R8pzMKTgA9ePB7q9t+P2294gZPVzWq92v/G2CE8RI3afPllNadIAv0C&#10;4+5UoUImIKD3YtfLM16Skv8dkmmruSolYj6jJptvuFmvtrLGDH0WfUHQ5yCdaREHhtRqvvihmT8+&#10;LDZ7LpN2sa73q2azW662O1SBuVw83CxgSu3fboWztdu3i/0cVXHqyzsUt6G8ptiyygeslV3DqM2O&#10;0WxaRRZzJIpmV6ZNwDzk/vhFo5k1jDeFfUTLxpsEVfRILYcsw2tEQTi023tRRFFhFGrC7EoZb+uw&#10;pEybiCUNSA5qZVEZFZThVXt8crwUQH19UISUq9RrxE4cgdb6UpRCCva/bXEZ6b5dIW++XvCZR5RG&#10;sjx7odukL5xHn5/uMfmC8T3Ct8vV/Id6X+u/s5DL5SJuls36dtF+9/8AAAD//wMAUEsDBBQABgAI&#10;AAAAIQAGEuvF7gUAAOweAAAUAAAAZHJzL21lZGlhL2ltYWdlMS5lbWbsmUFoHGUUx9/MfJNua9VF&#10;E1i0tGlsdWwjBCl2sbadxCZuIYLeVhuxliJ7EPE4B6ELthJslBws7FHqweBBClJYVGj00hx6EKkg&#10;WmguhUU81NtSCuvvzc63nay7m8WkJUhe+e/33vd9771vvnnfvzMTR0TeA3cajcbf4Fv0D4CV6qDI&#10;+YdFhidfnRJx5K+dIhcZ9OyEpJ0fEHnCiPzuiAQgLfOHtkh41ggBZBQMA8Ltd0JHdqBngZtd/EPd&#10;TibQuZHL2oDOHQvdeB4pkPLRfaHIHrScmthx06Y/H4pj498bP/yySH2iH//ec2Z/FPnlp5U5yuMi&#10;P0+IaI47feXIhGICFqfr1D1I1plNWprmeg+EItuTzgexrr3ky5Kvud8iu0KvlX8kNC19Z7i1pe8O&#10;t7T09BrfHb2RT5Yuqh+UaLzqLB7NhI57gAG9fnvts3bi9cEpbn0sduzMmTONTOh6r9F7DGg/Zdcs&#10;KG0TufTnzPFLlw8eV1NbtYs3q7GtrdqUcvxvKFVXWn+7QQacArrf6T5KP6k3FOQH8CHQOlRQh4fj&#10;pk3X63gb6CZoPG1VbCuuE++19nGN2rRkL5pdh9V9Er1Jv+4BRzOWS/zqmvVc6p5oTovbRL9N97Kf&#10;lWWfdhvtNhmw8bYQz+q4lVPXM46diNZ2UzTuCNB1QRmNINH12vTcnmYRRaDndl+4+jntZ87TxMkS&#10;2wCVB30e1pZPJkSug2F4YbEvXliffLv6znc/z7vIZ1z72Lie97vcu9vAnulPMhgq1z+fatC4scEu&#10;qZ7wodaV7U+Gk2aYmkxzf7P7rM7HNz4bw3FfyG8ZhLOnPj2qUB2UtcW+oi1YTMYW0cuJfSUZT/ep&#10;v9pp37J49+QjBu36UWPeegllLOk3tDJMkve/ekVVK9Ze/H6sEPfBUt04yvLRo0zUPfoGvAP2JCD6&#10;f+YjjddJLE/o+DMgB9rvjZ2j/Y8D5QnVDwG93U+CLKizCVXaN0AArCinqHh0lEwVVJhbEb2Ydv8K&#10;fb38K35FKn4V/2pH/xL+RTANrDSzNxq67h1+SfL+ObAArmHXiFWTX0HVXAML4Bx2if5Sxxw14vTK&#10;0S1Wt9x2H7SeMkCLMQcmgQ9OgCywe6/3yt4T1BbXK++namWcsUT65/qz3Fh9Ttu4XG+5d6Nw4fwE&#10;DLjJhVTaGFCObHHhl9dWcqG1t75YiAuzAxem6ve+cp09P8pj9lyp3s5pAQewxoHrxUmRqTmRWXIC&#10;f8mxZ9lyovovreJfxa/q1/CvdfSv4N+Lb6b9ilPyL4PfwF1n2s+5AfBBzdx1auY3cNnxmReATmvM&#10;cfG9cnSL1S23zdHOaVPssXLbW+ApYPeeS1wTpwX4K79rHM2xyWNsAtLvO5zIIDx2bGLzme7fPHby&#10;uflCczebv9Ze/Pih+B2Uotuwz3T98lwe0s55vXmu4Oa8glt386bu2vNteU7963BIL57MDNTdzEDO&#10;y5uc18l/aRUOmjFLbmRugYwXmVFvxhSIVfCGQN0bBRlwyx1iXh50ylHgGnvxXLdY3XLbHO08p9y2&#10;H5wCL4D14rkRYinP6TPtJuet7bsVj8sTIrObnEc9jYH0s5scubni2c3a4flSkws7cN5Ge3arwkkF&#10;0IuT6l7B1L3AVE1g7Fm2nKb+wSr+s35gZv0C/oWO/vVV+OYG2etmyNQNrGpmzA0TESsyF0CEHdEf&#10;MX6BeVXQaY0Ra+zFad1idcttc7Rz2hFqRKHfKvU/vvXitE0eWyuPfTHO16JNHqMmx0Cax5avXmzy&#10;Ff0q1l6+OvK/eXYrwTER75m9eC7vRH7eKfolr+jb8215Tv2Lq/hX/KJf8SP8o47++p7bi4PmvMBf&#10;8CZBCcz5c94CsRb8SRBgB/QHjE8yrwQ6rXFhlRzdYnXLbXO089xj1Mnr4ASYAevFc72e3SrkmQMP&#10;6rtbJvRMjnzbgf2uTRlkD6T+LjjN2GnQ/rdka3/HWBk8K1/zayX9/T6t2/GVbXpP9L19B8gC3Qc3&#10;bK4PUx4Bg6ogWaD6PwAAAP//AwBQSwMEFAAGAAgAAAAhAN/w/Y3dAAAABQEAAA8AAABkcnMvZG93&#10;bnJldi54bWxMj0FLw0AQhe+C/2EZwZvdJNKgMZtSinoqBVtBvE2z0yQ0Oxuy2yT99932opeBx3u8&#10;902+mEwrBupdY1lBPItAEJdWN1wp+N59PL2AcB5ZY2uZFJzJwaK4v8sx03bkLxq2vhKhhF2GCmrv&#10;u0xKV9Zk0M1sRxy8g+0N+iD7Suoex1BuWplEUSoNNhwWauxoVVN53J6Mgs8Rx+Vz/D6sj4fV+Xc3&#10;3/ysY1Lq8WFavoHwNPm/MFzxAzoUgWlvT6ydaBWER/ztBu81nqcg9grSKElAFrn8T19c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xIkHBoiMAAL48AQAOAAAAAAAA&#10;AAAAAAAAADwCAABkcnMvZTJvRG9jLnhtbFBLAQItABQABgAIAAAAIQAGEuvF7gUAAOweAAAUAAAA&#10;AAAAAAAAAAAAAAomAABkcnMvbWVkaWEvaW1hZ2UxLmVtZlBLAQItABQABgAIAAAAIQDf8P2N3QAA&#10;AAUBAAAPAAAAAAAAAAAAAAAAACosAABkcnMvZG93bnJldi54bWxQSwECLQAUAAYACAAAACEAjiIJ&#10;QroAAAAhAQAAGQAAAAAAAAAAAAAAAAA0LQAAZHJzL19yZWxzL2Uyb0RvYy54bWwucmVsc1BLBQYA&#10;AAAABgAGAHwBAAAlLgAAAAA=&#10;">
                <v:group id="Group 2250" o:spid="_x0000_s1028" style="position:absolute;top:3556;width:57600;height:35255" coordorigin=",3556" coordsize="57600,3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WOwwAAAN0AAAAPAAAAZHJzL2Rvd25yZXYueG1sRE9Ni8Iw&#10;EL0L/ocwgjdN20WRahQRd/EgC1Zh2dvQjG2xmZQm29Z/bw7CHh/ve7MbTC06al1lWUE8j0AQ51ZX&#10;XCi4XT9nKxDOI2usLZOCJznYbcejDaba9nyhLvOFCCHsUlRQet+kUrq8JINubhviwN1ta9AH2BZS&#10;t9iHcFPLJIqW0mDFoaHEhg4l5Y/szyj46rHff8TH7vy4H56/18X3zzkmpaaTYb8G4Wnw/+K3+6QV&#10;JMki7A9vwhOQ2xcAAAD//wMAUEsBAi0AFAAGAAgAAAAhANvh9svuAAAAhQEAABMAAAAAAAAAAAAA&#10;AAAAAAAAAFtDb250ZW50X1R5cGVzXS54bWxQSwECLQAUAAYACAAAACEAWvQsW78AAAAVAQAACwAA&#10;AAAAAAAAAAAAAAAfAQAAX3JlbHMvLnJlbHNQSwECLQAUAAYACAAAACEAqIdVjsMAAADdAAAADwAA&#10;AAAAAAAAAAAAAAAHAgAAZHJzL2Rvd25yZXYueG1sUEsFBgAAAAADAAMAtwAAAPcCAAAAAA==&#10;">
                  <v:shape id="TextBox 98" o:spid="_x0000_s1029" type="#_x0000_t202" style="position:absolute;left:39395;top:16610;width:5534;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L7xQAAAN0AAAAPAAAAZHJzL2Rvd25yZXYueG1sRI/disIw&#10;FITvhX2HcBb2RtbUorJUoywLwipa/HuAQ3Nsi81JaaKtb28Ewcth5pthZovOVOJGjSstKxgOIhDE&#10;mdUl5wpOx+X3DwjnkTVWlknBnRws5h+9GSbatryn28HnIpSwS1BB4X2dSOmyggy6ga2Jg3e2jUEf&#10;ZJNL3WAbyk0l4yiaSIMlh4UCa/orKLscrkZBvLO7zbq/P7tR2o626Spdteu+Ul+f3e8UhKfOv8Mv&#10;+l8HLh4P4fkmPAE5fwAAAP//AwBQSwECLQAUAAYACAAAACEA2+H2y+4AAACFAQAAEwAAAAAAAAAA&#10;AAAAAAAAAAAAW0NvbnRlbnRfVHlwZXNdLnhtbFBLAQItABQABgAIAAAAIQBa9CxbvwAAABUBAAAL&#10;AAAAAAAAAAAAAAAAAB8BAABfcmVscy8ucmVsc1BLAQItABQABgAIAAAAIQBOgqL7xQAAAN0AAAAP&#10;AAAAAAAAAAAAAAAAAAcCAABkcnMvZG93bnJldi54bWxQSwUGAAAAAAMAAwC3AAAA+QIAAAAA&#10;" filled="f" stroked="f">
                    <v:textbox inset="2mm,1mm,2mm,1mm">
                      <w:txbxContent>
                        <w:p w14:paraId="5C2DEEC7"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themeColor="text1"/>
                              <w:kern w:val="24"/>
                              <w:sz w:val="18"/>
                              <w:szCs w:val="18"/>
                              <w:lang w:val="de-CH"/>
                            </w:rPr>
                            <w:t>10.9%</w:t>
                          </w:r>
                        </w:p>
                      </w:txbxContent>
                    </v:textbox>
                  </v:shape>
                  <v:shape id="TextBox 99" o:spid="_x0000_s1030" type="#_x0000_t202" style="position:absolute;left:39154;top:12648;width:577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MxgAAAN0AAAAPAAAAZHJzL2Rvd25yZXYueG1sRI/dasJA&#10;FITvC77DcgRvpG4arEjqJkihYKQNavsAh+zJD2bPhuzWpG/fLRS8HGa+GWaXTaYTNxpca1nB0yoC&#10;QVxa3XKt4Ovz7XELwnlkjZ1lUvBDDrJ09rDDRNuRz3S7+FqEEnYJKmi87xMpXdmQQbeyPXHwKjsY&#10;9EEOtdQDjqHcdDKOoo002HJYaLCn14bK6+XbKIhP9vR+XJ4rty7G9UeRF/l4XCq1mE/7FxCeJn8P&#10;/9MHHbj4OYa/N+EJyPQXAAD//wMAUEsBAi0AFAAGAAgAAAAhANvh9svuAAAAhQEAABMAAAAAAAAA&#10;AAAAAAAAAAAAAFtDb250ZW50X1R5cGVzXS54bWxQSwECLQAUAAYACAAAACEAWvQsW78AAAAVAQAA&#10;CwAAAAAAAAAAAAAAAAAfAQAAX3JlbHMvLnJlbHNQSwECLQAUAAYACAAAACEAvlA8jMYAAADdAAAA&#10;DwAAAAAAAAAAAAAAAAAHAgAAZHJzL2Rvd25yZXYueG1sUEsFBgAAAAADAAMAtwAAAPoCAAAAAA==&#10;" filled="f" stroked="f">
                    <v:textbox inset="2mm,1mm,2mm,1mm">
                      <w:txbxContent>
                        <w:p w14:paraId="2C7E05E4"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themeColor="text1"/>
                              <w:kern w:val="24"/>
                              <w:sz w:val="18"/>
                              <w:szCs w:val="18"/>
                              <w:lang w:val="de-CH"/>
                            </w:rPr>
                            <w:t>15.0%</w:t>
                          </w:r>
                        </w:p>
                      </w:txbxContent>
                    </v:textbox>
                  </v:shape>
                  <v:shape id="Freeform 2253" o:spid="_x0000_s1031" style="position:absolute;left:7020;top:4131;width:50580;height:25741;visibility:visible;mso-wrap-style:square;v-text-anchor:top" coordsize="215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KfxAAAAN0AAAAPAAAAZHJzL2Rvd25yZXYueG1sRI9Ba8JA&#10;FITvgv9heUJvujHFYqOriCCE3rRB6O2RfSbB7Nslu5rk33eFQo/DzHzDbPeDacWTOt9YVrBcJCCI&#10;S6sbrhQU36f5GoQPyBpby6RgJA/73XSyxUzbns/0vIRKRAj7DBXUIbhMSl/WZNAvrCOO3s12BkOU&#10;XSV1h32Em1amSfIhDTYcF2p0dKypvF8eRsHZjV/upxzX16I94PWzz+2jyJV6mw2HDYhAQ/gP/7Vz&#10;rSBNV+/wehOfgNz9AgAA//8DAFBLAQItABQABgAIAAAAIQDb4fbL7gAAAIUBAAATAAAAAAAAAAAA&#10;AAAAAAAAAABbQ29udGVudF9UeXBlc10ueG1sUEsBAi0AFAAGAAgAAAAhAFr0LFu/AAAAFQEAAAsA&#10;AAAAAAAAAAAAAAAAHwEAAF9yZWxzLy5yZWxzUEsBAi0AFAAGAAgAAAAhAEAuwp/EAAAA3QAAAA8A&#10;AAAAAAAAAAAAAAAABwIAAGRycy9kb3ducmV2LnhtbFBLBQYAAAAAAwADALcAAAD4AgAAAAA=&#10;" path="m,l,1150r2156,e" filled="f" strokeweight="1pt">
                    <v:path arrowok="t" o:connecttype="custom" o:connectlocs="0,0;0,2574132;5057925,2574132" o:connectangles="0,0,0"/>
                  </v:shape>
                  <v:group id="Group 2254" o:spid="_x0000_s1032" style="position:absolute;left:9366;top:29828;width:45888;height:656" coordorigin="9366,29828" coordsize="4588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ONxgAAAN0AAAAPAAAAZHJzL2Rvd25yZXYueG1sRI9Ba8JA&#10;FITvgv9heYK3ukmsRaKriFjxIIWqIN4e2WcSzL4N2W0S/323UPA4zMw3zHLdm0q01LjSsoJ4EoEg&#10;zqwuOVdwOX++zUE4j6yxskwKnuRgvRoOlphq2/E3tSefiwBhl6KCwvs6ldJlBRl0E1sTB+9uG4M+&#10;yCaXusEuwE0lkyj6kAZLDgsF1rQtKHucfoyCfYfdZhrv2uPjvn3ezrOv6zEmpcajfrMA4an3r/B/&#10;+6AVJMnsHf7ehCcgV78AAAD//wMAUEsBAi0AFAAGAAgAAAAhANvh9svuAAAAhQEAABMAAAAAAAAA&#10;AAAAAAAAAAAAAFtDb250ZW50X1R5cGVzXS54bWxQSwECLQAUAAYACAAAACEAWvQsW78AAAAVAQAA&#10;CwAAAAAAAAAAAAAAAAAfAQAAX3JlbHMvLnJlbHNQSwECLQAUAAYACAAAACEA17xTjcYAAADdAAAA&#10;DwAAAAAAAAAAAAAAAAAHAgAAZHJzL2Rvd25yZXYueG1sUEsFBgAAAAADAAMAtwAAAPoCAAAAAA==&#10;">
                    <v:line id="Line 6" o:spid="_x0000_s1033" style="position:absolute;visibility:visible;mso-wrap-style:square" from="55254,29872" to="55254,3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lXxQAAAN0AAAAPAAAAZHJzL2Rvd25yZXYueG1sRI/dagIx&#10;FITvC75DOELvatYFpa5GEVuh0ovizwMcN8fN6uZkSaKuffqmUOjlMDPfMLNFZxtxIx9qxwqGgwwE&#10;cel0zZWCw3798goiRGSNjWNS8KAAi3nvaYaFdnfe0m0XK5EgHApUYGJsCylDachiGLiWOHkn5y3G&#10;JH0ltcd7gttG5lk2lhZrTgsGW1oZKi+7q1Ww8cfPy/C7MvLIG//efL1Ngj0r9dzvllMQkbr4H/5r&#10;f2gFeT4awe+b9ATk/AcAAP//AwBQSwECLQAUAAYACAAAACEA2+H2y+4AAACFAQAAEwAAAAAAAAAA&#10;AAAAAAAAAAAAW0NvbnRlbnRfVHlwZXNdLnhtbFBLAQItABQABgAIAAAAIQBa9CxbvwAAABUBAAAL&#10;AAAAAAAAAAAAAAAAAB8BAABfcmVscy8ucmVsc1BLAQItABQABgAIAAAAIQDctslXxQAAAN0AAAAP&#10;AAAAAAAAAAAAAAAAAAcCAABkcnMvZG93bnJldi54bWxQSwUGAAAAAAMAAwC3AAAA+QIAAAAA&#10;" strokeweight="1pt"/>
                    <v:line id="Line 7" o:spid="_x0000_s1034" style="position:absolute;visibility:visible;mso-wrap-style:square" from="51125,29828" to="51125,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cgxQAAAN0AAAAPAAAAZHJzL2Rvd25yZXYueG1sRI/RagIx&#10;FETfC/5DuAXfatYFRbdGKbaFig+i9gOum+tmdXOzJKlu/XojFPo4zMwZZrbobCMu5EPtWMFwkIEg&#10;Lp2uuVLwvf98mYAIEVlj45gU/FKAxbz3NMNCuytv6bKLlUgQDgUqMDG2hZShNGQxDFxLnLyj8xZj&#10;kr6S2uM1wW0j8ywbS4s1pwWDLS0Nlefdj1Ww8of1eXirjDzwyn80m/dpsCel+s/d2yuISF38D/+1&#10;v7SCPB+N4fEmPQE5vwMAAP//AwBQSwECLQAUAAYACAAAACEA2+H2y+4AAACFAQAAEwAAAAAAAAAA&#10;AAAAAAAAAAAAW0NvbnRlbnRfVHlwZXNdLnhtbFBLAQItABQABgAIAAAAIQBa9CxbvwAAABUBAAAL&#10;AAAAAAAAAAAAAAAAAB8BAABfcmVscy8ucmVsc1BLAQItABQABgAIAAAAIQAsZFcgxQAAAN0AAAAP&#10;AAAAAAAAAAAAAAAAAAcCAABkcnMvZG93bnJldi54bWxQSwUGAAAAAAMAAwC3AAAA+QIAAAAA&#10;" strokeweight="1pt"/>
                    <v:line id="Line 8" o:spid="_x0000_s1035" style="position:absolute;visibility:visible;mso-wrap-style:square" from="46949,29828" to="46949,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K7xQAAAN0AAAAPAAAAZHJzL2Rvd25yZXYueG1sRI/dagIx&#10;FITvC75DOELvNOtC/1ajiD9Q6YXU+gDHzelm6+ZkSaKuPn1TEHo5zMw3zGTW2UacyYfasYLRMANB&#10;XDpdc6Vg/7UevIIIEVlj45gUXCnAbNp7mGCh3YU/6byLlUgQDgUqMDG2hZShNGQxDF1LnLxv5y3G&#10;JH0ltcdLgttG5ln2LC3WnBYMtrQwVB53J6tg4w8fx9GtMvLAG79qtsu3YH+Ueux38zGISF38D9/b&#10;71pBnj+9wN+b9ATk9BcAAP//AwBQSwECLQAUAAYACAAAACEA2+H2y+4AAACFAQAAEwAAAAAAAAAA&#10;AAAAAAAAAAAAW0NvbnRlbnRfVHlwZXNdLnhtbFBLAQItABQABgAIAAAAIQBa9CxbvwAAABUBAAAL&#10;AAAAAAAAAAAAAAAAAB8BAABfcmVscy8ucmVsc1BLAQItABQABgAIAAAAIQBDKPK7xQAAAN0AAAAP&#10;AAAAAAAAAAAAAAAAAAcCAABkcnMvZG93bnJldi54bWxQSwUGAAAAAAMAAwC3AAAA+QIAAAAA&#10;" strokeweight="1pt"/>
                    <v:line id="Line 9" o:spid="_x0000_s1036" style="position:absolute;visibility:visible;mso-wrap-style:square" from="42726,29828" to="42726,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bJwwAAAN0AAAAPAAAAZHJzL2Rvd25yZXYueG1sRE/dasIw&#10;FL4f7B3CGXinqQXFdaZlTAVlF0O3Bzg2Z01nc1KSqNWnXy4Gu/z4/pfVYDtxIR9axwqmkwwEce10&#10;y42Cr8/NeAEiRGSNnWNScKMAVfn4sMRCuyvv6XKIjUghHApUYGLsCylDbchimLieOHHfzluMCfpG&#10;ao/XFG47mWfZXFpsOTUY7OnNUH06nK2CnT++n6b3xsgj7/y6+1g9B/uj1OhpeH0BEWmI/+I/91Yr&#10;yPNZmpvepCcgy18AAAD//wMAUEsBAi0AFAAGAAgAAAAhANvh9svuAAAAhQEAABMAAAAAAAAAAAAA&#10;AAAAAAAAAFtDb250ZW50X1R5cGVzXS54bWxQSwECLQAUAAYACAAAACEAWvQsW78AAAAVAQAACwAA&#10;AAAAAAAAAAAAAAAfAQAAX3JlbHMvLnJlbHNQSwECLQAUAAYACAAAACEAMrdmycMAAADdAAAADwAA&#10;AAAAAAAAAAAAAAAHAgAAZHJzL2Rvd25yZXYueG1sUEsFBgAAAAADAAMAtwAAAPcCAAAAAA==&#10;" strokeweight="1pt"/>
                    <v:line id="Line 10" o:spid="_x0000_s1037" style="position:absolute;visibility:visible;mso-wrap-style:square" from="38550,29828" to="38550,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NSxgAAAN0AAAAPAAAAZHJzL2Rvd25yZXYueG1sRI/RagIx&#10;FETfC/2HcAu+1awLSt0apVQLFR+Kaz/gurluVjc3S5Lq1q83hYKPw8ycYWaL3rbiTD40jhWMhhkI&#10;4srphmsF37uP5xcQISJrbB2Tgl8KsJg/Psyw0O7CWzqXsRYJwqFABSbGrpAyVIYshqHriJN3cN5i&#10;TNLXUnu8JLhtZZ5lE2mx4bRgsKN3Q9Wp/LEK1n6/OY2utZF7XvtV+7WcBntUavDUv72CiNTHe/i/&#10;/akV5Pl4Cn9v0hOQ8xsAAAD//wMAUEsBAi0AFAAGAAgAAAAhANvh9svuAAAAhQEAABMAAAAAAAAA&#10;AAAAAAAAAAAAAFtDb250ZW50X1R5cGVzXS54bWxQSwECLQAUAAYACAAAACEAWvQsW78AAAAVAQAA&#10;CwAAAAAAAAAAAAAAAAAfAQAAX3JlbHMvLnJlbHNQSwECLQAUAAYACAAAACEAXfvDUsYAAADdAAAA&#10;DwAAAAAAAAAAAAAAAAAHAgAAZHJzL2Rvd25yZXYueG1sUEsFBgAAAAADAAMAtwAAAPoCAAAAAA==&#10;" strokeweight="1pt"/>
                    <v:line id="Line 11" o:spid="_x0000_s1038" style="position:absolute;visibility:visible;mso-wrap-style:square" from="34374,29828" to="34374,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BywgAAAN0AAAAPAAAAZHJzL2Rvd25yZXYueG1sRE9LbsIw&#10;EN1X6h2sqdRdccgCQRoHVW2RilggoAcY4mmcEo8j20Dg9HiBxPLp/cv5YDtxIh9axwrGowwEce10&#10;y42C393ibQoiRGSNnWNScKEA8+r5qcRCuzNv6LSNjUghHApUYGLsCylDbchiGLmeOHF/zluMCfpG&#10;ao/nFG47mWfZRFpsOTUY7OnTUH3YHq2Cpd+vDuNrY+Sel/67W3/Ngv1X6vVl+HgHEWmID/Hd/aMV&#10;5Pkk7U9v0hOQ1Q0AAP//AwBQSwECLQAUAAYACAAAACEA2+H2y+4AAACFAQAAEwAAAAAAAAAAAAAA&#10;AAAAAAAAW0NvbnRlbnRfVHlwZXNdLnhtbFBLAQItABQABgAIAAAAIQBa9CxbvwAAABUBAAALAAAA&#10;AAAAAAAAAAAAAB8BAABfcmVscy8ucmVsc1BLAQItABQABgAIAAAAIQACraBywgAAAN0AAAAPAAAA&#10;AAAAAAAAAAAAAAcCAABkcnMvZG93bnJldi54bWxQSwUGAAAAAAMAAwC3AAAA9gIAAAAA&#10;" strokeweight="1pt"/>
                    <v:line id="Line 12" o:spid="_x0000_s1039" style="position:absolute;visibility:visible;mso-wrap-style:square" from="30245,29828" to="30245,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XpxgAAAN0AAAAPAAAAZHJzL2Rvd25yZXYueG1sRI/NbsIw&#10;EITvlXgHa5F6a5zkgGiKQVV/pCIOqNAHWOIlDsTryHYh7dNjJCSOo5n5RjNbDLYTJ/KhdaygyHIQ&#10;xLXTLTcKfrafT1MQISJr7ByTgj8KsJiPHmZYaXfmbzptYiMShEOFCkyMfSVlqA1ZDJnriZO3d95i&#10;TNI3Uns8J7jtZJnnE2mx5bRgsKc3Q/Vx82sVLP1udSz+GyN3vPQf3fr9OdiDUo/j4fUFRKQh3sO3&#10;9pdWUJaTAq5v0hOQ8wsAAAD//wMAUEsBAi0AFAAGAAgAAAAhANvh9svuAAAAhQEAABMAAAAAAAAA&#10;AAAAAAAAAAAAAFtDb250ZW50X1R5cGVzXS54bWxQSwECLQAUAAYACAAAACEAWvQsW78AAAAVAQAA&#10;CwAAAAAAAAAAAAAAAAAfAQAAX3JlbHMvLnJlbHNQSwECLQAUAAYACAAAACEAbeEF6cYAAADdAAAA&#10;DwAAAAAAAAAAAAAAAAAHAgAAZHJzL2Rvd25yZXYueG1sUEsFBgAAAAADAAMAtwAAAPoCAAAAAA==&#10;" strokeweight="1pt"/>
                    <v:line id="Line 13" o:spid="_x0000_s1040" style="position:absolute;visibility:visible;mso-wrap-style:square" from="26070,29828" to="26070,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uexgAAAN0AAAAPAAAAZHJzL2Rvd25yZXYueG1sRI/BbsIw&#10;EETvSP0Hayv1Bg45IEgxUVWoVMShAvoBS7yN08TryHYh7dfXSEgcRzPzRrMsB9uJM/nQOFYwnWQg&#10;iCunG64VfB7fxnMQISJr7ByTgl8KUK4eRksstLvwns6HWIsE4VCgAhNjX0gZKkMWw8T1xMn7ct5i&#10;TNLXUnu8JLjtZJ5lM2mx4bRgsKdXQ1V7+LEKtv60a6d/tZEn3vpN97FeBPut1NPj8PIMItIQ7+Fb&#10;+10ryPNZDtc36QnI1T8AAAD//wMAUEsBAi0AFAAGAAgAAAAhANvh9svuAAAAhQEAABMAAAAAAAAA&#10;AAAAAAAAAAAAAFtDb250ZW50X1R5cGVzXS54bWxQSwECLQAUAAYACAAAACEAWvQsW78AAAAVAQAA&#10;CwAAAAAAAAAAAAAAAAAfAQAAX3JlbHMvLnJlbHNQSwECLQAUAAYACAAAACEAnTObnsYAAADdAAAA&#10;DwAAAAAAAAAAAAAAAAAHAgAAZHJzL2Rvd25yZXYueG1sUEsFBgAAAAADAAMAtwAAAPoCAAAAAA==&#10;" strokeweight="1pt"/>
                    <v:line id="Line 14" o:spid="_x0000_s1041" style="position:absolute;visibility:visible;mso-wrap-style:square" from="21847,29828" to="21847,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4FxQAAAN0AAAAPAAAAZHJzL2Rvd25yZXYueG1sRI/RagIx&#10;FETfC/5DuAXfatYVRLdGKbaFig+i9gOum+tmdXOzJKlu/XojFPo4zMwZZrbobCMu5EPtWMFwkIEg&#10;Lp2uuVLwvf98mYAIEVlj45gU/FKAxbz3NMNCuytv6bKLlUgQDgUqMDG2hZShNGQxDFxLnLyj8xZj&#10;kr6S2uM1wW0j8ywbS4s1pwWDLS0Nlefdj1Ww8of1eXirjDzwyn80m/dpsCel+s/d2yuISF38D/+1&#10;v7SCPB+P4PEmPQE5vwMAAP//AwBQSwECLQAUAAYACAAAACEA2+H2y+4AAACFAQAAEwAAAAAAAAAA&#10;AAAAAAAAAAAAW0NvbnRlbnRfVHlwZXNdLnhtbFBLAQItABQABgAIAAAAIQBa9CxbvwAAABUBAAAL&#10;AAAAAAAAAAAAAAAAAB8BAABfcmVscy8ucmVsc1BLAQItABQABgAIAAAAIQDyfz4FxQAAAN0AAAAP&#10;AAAAAAAAAAAAAAAAAAcCAABkcnMvZG93bnJldi54bWxQSwUGAAAAAAMAAwC3AAAA+QIAAAAA&#10;" strokeweight="1pt"/>
                    <v:line id="Line 15" o:spid="_x0000_s1042" style="position:absolute;visibility:visible;mso-wrap-style:square" from="17671,29828" to="17671,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ZxxQAAAN0AAAAPAAAAZHJzL2Rvd25yZXYueG1sRI/RagIx&#10;FETfC/5DuAXfatZFRLdGKbaFig+i9gOum+tmdXOzJKlu/XojFPo4zMwZZrbobCMu5EPtWMFwkIEg&#10;Lp2uuVLwvf98mYAIEVlj45gU/FKAxbz3NMNCuytv6bKLlUgQDgUqMDG2hZShNGQxDFxLnLyj8xZj&#10;kr6S2uM1wW0j8ywbS4s1pwWDLS0Nlefdj1Ww8of1eXirjDzwyn80m/dpsCel+s/d2yuISF38D/+1&#10;v7SCPB+P4PEmPQE5vwMAAP//AwBQSwECLQAUAAYACAAAACEA2+H2y+4AAACFAQAAEwAAAAAAAAAA&#10;AAAAAAAAAAAAW0NvbnRlbnRfVHlwZXNdLnhtbFBLAQItABQABgAIAAAAIQBa9CxbvwAAABUBAAAL&#10;AAAAAAAAAAAAAAAAAB8BAABfcmVscy8ucmVsc1BLAQItABQABgAIAAAAIQB9lqZxxQAAAN0AAAAP&#10;AAAAAAAAAAAAAAAAAAcCAABkcnMvZG93bnJldi54bWxQSwUGAAAAAAMAAwC3AAAA+QIAAAAA&#10;" strokeweight="1pt"/>
                    <v:line id="Line 16" o:spid="_x0000_s1043" style="position:absolute;visibility:visible;mso-wrap-style:square" from="13542,29828" to="13542,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PqxQAAAN0AAAAPAAAAZHJzL2Rvd25yZXYueG1sRI/RagIx&#10;FETfC/5DuAXfatYFRbdGKbaFig+i9gOum+tmdXOzJKlu/XojFPo4zMwZZrbobCMu5EPtWMFwkIEg&#10;Lp2uuVLwvf98mYAIEVlj45gU/FKAxbz3NMNCuytv6bKLlUgQDgUqMDG2hZShNGQxDFxLnLyj8xZj&#10;kr6S2uM1wW0j8ywbS4s1pwWDLS0Nlefdj1Ww8of1eXirjDzwyn80m/dpsCel+s/d2yuISF38D/+1&#10;v7SCPB+P4PEmPQE5vwMAAP//AwBQSwECLQAUAAYACAAAACEA2+H2y+4AAACFAQAAEwAAAAAAAAAA&#10;AAAAAAAAAAAAW0NvbnRlbnRfVHlwZXNdLnhtbFBLAQItABQABgAIAAAAIQBa9CxbvwAAABUBAAAL&#10;AAAAAAAAAAAAAAAAAB8BAABfcmVscy8ucmVsc1BLAQItABQABgAIAAAAIQAS2gPqxQAAAN0AAAAP&#10;AAAAAAAAAAAAAAAAAAcCAABkcnMvZG93bnJldi54bWxQSwUGAAAAAAMAAwC3AAAA+QIAAAAA&#10;" strokeweight="1pt"/>
                    <v:line id="Line 17" o:spid="_x0000_s1044" style="position:absolute;visibility:visible;mso-wrap-style:square" from="9366,29828" to="9366,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2dxQAAAN0AAAAPAAAAZHJzL2Rvd25yZXYueG1sRI9BawIx&#10;FITvBf9DeEJvNeselnZrFLEVKj1ItT/guXluVjcvSxJ1219vBMHjMDPfMJNZb1txJh8axwrGowwE&#10;ceV0w7WC3+3y5RVEiMgaW8ek4I8CzKaDpwmW2l34h86bWIsE4VCiAhNjV0oZKkMWw8h1xMnbO28x&#10;JulrqT1eEty2Ms+yQlpsOC0Y7GhhqDpuTlbByu++j+P/2sgdr/xnu/54C/ag1POwn7+DiNTHR/je&#10;/tIK8rwo4PYmPQE5vQIAAP//AwBQSwECLQAUAAYACAAAACEA2+H2y+4AAACFAQAAEwAAAAAAAAAA&#10;AAAAAAAAAAAAW0NvbnRlbnRfVHlwZXNdLnhtbFBLAQItABQABgAIAAAAIQBa9CxbvwAAABUBAAAL&#10;AAAAAAAAAAAAAAAAAB8BAABfcmVscy8ucmVsc1BLAQItABQABgAIAAAAIQDiCJ2dxQAAAN0AAAAP&#10;AAAAAAAAAAAAAAAAAAcCAABkcnMvZG93bnJldi54bWxQSwUGAAAAAAMAAwC3AAAA+QIAAAAA&#10;" strokeweight="1pt"/>
                  </v:group>
                  <v:group id="Group 2267" o:spid="_x0000_s1045" style="position:absolute;left:6410;top:5429;width:610;height:24040" coordorigin="6410,5429" coordsize="581,2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line id="Line 18" o:spid="_x0000_s1046" style="position:absolute;flip:x;visibility:visible;mso-wrap-style:square" from="6410,29469" to="6992,2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NShwwAAAN0AAAAPAAAAZHJzL2Rvd25yZXYueG1sRE9Na8JA&#10;EL0X+h+WKfRS6sYcgo2uIoIgBQ/VgvY2ZMckmp0N2dXEf985CB4f73u2GFyjbtSF2rOB8SgBRVx4&#10;W3Np4He//pyAChHZYuOZDNwpwGL++jLD3Pqef+i2i6WSEA45GqhibHOtQ1GRwzDyLbFwJ985jAK7&#10;UtsOewl3jU6TJNMOa5aGCltaVVRcdlcnJedV+bc9U3H4OrTffTb+6I/HqzHvb8NyCirSEJ/ih3tj&#10;DaRpJnPljTwBPf8HAAD//wMAUEsBAi0AFAAGAAgAAAAhANvh9svuAAAAhQEAABMAAAAAAAAAAAAA&#10;AAAAAAAAAFtDb250ZW50X1R5cGVzXS54bWxQSwECLQAUAAYACAAAACEAWvQsW78AAAAVAQAACwAA&#10;AAAAAAAAAAAAAAAfAQAAX3JlbHMvLnJlbHNQSwECLQAUAAYACAAAACEAQvDUocMAAADdAAAADwAA&#10;AAAAAAAAAAAAAAAHAgAAZHJzL2Rvd25yZXYueG1sUEsFBgAAAAADAAMAtwAAAPcCAAAAAA==&#10;" strokeweight="1pt"/>
                    <v:line id="Line 19" o:spid="_x0000_s1047" style="position:absolute;flip:x;visibility:visible;mso-wrap-style:square" from="6410,27500" to="6992,2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E6xgAAAN0AAAAPAAAAZHJzL2Rvd25yZXYueG1sRI/NasJA&#10;FIX3Qt9huIVupE7MImjqKEUolEIXjULi7pK5JtHMnZAZk/j2TqHQ5eH8fJzNbjKtGKh3jWUFy0UE&#10;gri0uuFKwfHw8boC4TyyxtYyKbiTg932abbBVNuRf2jIfCXCCLsUFdTed6mUrqzJoFvYjjh4Z9sb&#10;9EH2ldQ9jmHctDKOokQabDgQauxoX1N5zW4mQC776vR9oTJf593XmCznY1HclHp5nt7fQHia/H/4&#10;r/2pFcRxsobfN+EJyO0DAAD//wMAUEsBAi0AFAAGAAgAAAAhANvh9svuAAAAhQEAABMAAAAAAAAA&#10;AAAAAAAAAAAAAFtDb250ZW50X1R5cGVzXS54bWxQSwECLQAUAAYACAAAACEAWvQsW78AAAAVAQAA&#10;CwAAAAAAAAAAAAAAAAAfAQAAX3JlbHMvLnJlbHNQSwECLQAUAAYACAAAACEALbxxOsYAAADdAAAA&#10;DwAAAAAAAAAAAAAAAAAHAgAAZHJzL2Rvd25yZXYueG1sUEsFBgAAAAADAAMAtwAAAPoCAAAAAA==&#10;" strokeweight="1pt"/>
                    <v:line id="Line 20" o:spid="_x0000_s1048" style="position:absolute;flip:x;visibility:visible;mso-wrap-style:square" from="6410,25485" to="6992,2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056xAAAAN0AAAAPAAAAZHJzL2Rvd25yZXYueG1sRE9La8JA&#10;EL4L/Q/LFHqRujEHtamriCCUggcfoL0N2WkSm50N2dWk/945CB4/vvd82bta3agNlWcD41ECijj3&#10;tuLCwPGweZ+BChHZYu2ZDPxTgOXiZTDHzPqOd3Tbx0JJCIcMDZQxNpnWIS/JYRj5hli4X986jALb&#10;QtsWOwl3tU6TZKIdViwNJTa0Lin/21+dlFzWxc/2Qvnp49R8d5PxsDufr8a8vfarT1CR+vgUP9xf&#10;1kCaTmW/vJEnoBd3AAAA//8DAFBLAQItABQABgAIAAAAIQDb4fbL7gAAAIUBAAATAAAAAAAAAAAA&#10;AAAAAAAAAABbQ29udGVudF9UeXBlc10ueG1sUEsBAi0AFAAGAAgAAAAhAFr0LFu/AAAAFQEAAAsA&#10;AAAAAAAAAAAAAAAAHwEAAF9yZWxzLy5yZWxzUEsBAi0AFAAGAAgAAAAhADlfTnrEAAAA3QAAAA8A&#10;AAAAAAAAAAAAAAAABwIAAGRycy9kb3ducmV2LnhtbFBLBQYAAAAAAwADALcAAAD4AgAAAAA=&#10;" strokeweight="1pt"/>
                    <v:line id="Line 21" o:spid="_x0000_s1049" style="position:absolute;flip:x;visibility:visible;mso-wrap-style:square" from="6410,23515" to="6992,2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hxgAAAN0AAAAPAAAAZHJzL2Rvd25yZXYueG1sRI9Li8Iw&#10;FIX3A/MfwhXcDJq2C2emGmUQBBFc+AB1d2mubbW5KU209d8bQZjl4Tw+zmTWmUrcqXGlZQXxMAJB&#10;nFldcq5gv1sMfkA4j6yxskwKHuRgNv38mGCqbcsbum99LsIIuxQVFN7XqZQuK8igG9qaOHhn2xj0&#10;QTa51A22YdxUMomikTRYciAUWNO8oOy6vZkAuczz0/pC2eH3UK/aUfzVHo83pfq97m8MwlPn/8Pv&#10;9lIrSJLvGF5vwhOQ0ycAAAD//wMAUEsBAi0AFAAGAAgAAAAhANvh9svuAAAAhQEAABMAAAAAAAAA&#10;AAAAAAAAAAAAAFtDb250ZW50X1R5cGVzXS54bWxQSwECLQAUAAYACAAAACEAWvQsW78AAAAVAQAA&#10;CwAAAAAAAAAAAAAAAAAfAQAAX3JlbHMvLnJlbHNQSwECLQAUAAYACAAAACEAVhPr4cYAAADdAAAA&#10;DwAAAAAAAAAAAAAAAAAHAgAAZHJzL2Rvd25yZXYueG1sUEsFBgAAAAADAAMAtwAAAPoCAAAAAA==&#10;" strokeweight="1pt"/>
                    <v:line id="Line 22" o:spid="_x0000_s1050" style="position:absolute;flip:x;visibility:visible;mso-wrap-style:square" from="6410,21456" to="6992,2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WWxQAAAN0AAAAPAAAAZHJzL2Rvd25yZXYueG1sRI/NisIw&#10;FIX3gu8QruBmGFO7cLRjFBEEEVzoDNTZXZo7bbW5KU209e2NILg8nJ+PM192phI3alxpWcF4FIEg&#10;zqwuOVfw+7P5nIJwHlljZZkU3MnBctHvzTHRtuUD3Y4+F2GEXYIKCu/rREqXFWTQjWxNHLx/2xj0&#10;QTa51A22YdxUMo6iiTRYciAUWNO6oOxyvJoAOa/zv/2ZsnSW1rt2Mv5oT6erUsNBt/oG4anz7/Cr&#10;vdUK4vgrhueb8ATk4gEAAP//AwBQSwECLQAUAAYACAAAACEA2+H2y+4AAACFAQAAEwAAAAAAAAAA&#10;AAAAAAAAAAAAW0NvbnRlbnRfVHlwZXNdLnhtbFBLAQItABQABgAIAAAAIQBa9CxbvwAAABUBAAAL&#10;AAAAAAAAAAAAAAAAAB8BAABfcmVscy8ucmVsc1BLAQItABQABgAIAAAAIQCmwXWWxQAAAN0AAAAP&#10;AAAAAAAAAAAAAAAAAAcCAABkcnMvZG93bnJldi54bWxQSwUGAAAAAAMAAwC3AAAA+QIAAAAA&#10;" strokeweight="1pt"/>
                    <v:line id="Line 23" o:spid="_x0000_s1051" style="position:absolute;flip:x;visibility:visible;mso-wrap-style:square" from="6410,19486" to="6992,19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ANxgAAAN0AAAAPAAAAZHJzL2Rvd25yZXYueG1sRI9Li8Iw&#10;FIX3wvyHcAdmI5raAR/VKIMwMAy48AHq7tJc22pzU5po6783guDycB4fZ7ZoTSluVLvCsoJBPwJB&#10;nFpdcKZgt/3tjUE4j6yxtEwK7uRgMf/ozDDRtuE13TY+E2GEXYIKcu+rREqX5mTQ9W1FHLyTrQ36&#10;IOtM6hqbMG5KGUfRUBosOBByrGiZU3rZXE2AnJfZcXWmdD/ZV//NcNBtDoerUl+f7c8UhKfWv8Ov&#10;9p9WEMejb3i+CU9Azh8AAAD//wMAUEsBAi0AFAAGAAgAAAAhANvh9svuAAAAhQEAABMAAAAAAAAA&#10;AAAAAAAAAAAAAFtDb250ZW50X1R5cGVzXS54bWxQSwECLQAUAAYACAAAACEAWvQsW78AAAAVAQAA&#10;CwAAAAAAAAAAAAAAAAAfAQAAX3JlbHMvLnJlbHNQSwECLQAUAAYACAAAACEAyY3QDcYAAADdAAAA&#10;DwAAAAAAAAAAAAAAAAAHAgAAZHJzL2Rvd25yZXYueG1sUEsFBgAAAAADAAMAtwAAAPoCAAAAAA==&#10;" strokeweight="1pt"/>
                    <v:line id="Line 24" o:spid="_x0000_s1052" style="position:absolute;flip:x;visibility:visible;mso-wrap-style:square" from="6410,17472" to="6992,17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h5xgAAAN0AAAAPAAAAZHJzL2Rvd25yZXYueG1sRI9Li8Iw&#10;FIX3wvyHcAdmI5paBh/VKIMwMAy48AHq7tJc22pzU5po6783guDycB4fZ7ZoTSluVLvCsoJBPwJB&#10;nFpdcKZgt/3tjUE4j6yxtEwK7uRgMf/ozDDRtuE13TY+E2GEXYIKcu+rREqX5mTQ9W1FHLyTrQ36&#10;IOtM6hqbMG5KGUfRUBosOBByrGiZU3rZXE2AnJfZcXWmdD/ZV//NcNBtDoerUl+f7c8UhKfWv8Ov&#10;9p9WEMejb3i+CU9Azh8AAAD//wMAUEsBAi0AFAAGAAgAAAAhANvh9svuAAAAhQEAABMAAAAAAAAA&#10;AAAAAAAAAAAAAFtDb250ZW50X1R5cGVzXS54bWxQSwECLQAUAAYACAAAACEAWvQsW78AAAAVAQAA&#10;CwAAAAAAAAAAAAAAAAAfAQAAX3JlbHMvLnJlbHNQSwECLQAUAAYACAAAACEARmRIecYAAADdAAAA&#10;DwAAAAAAAAAAAAAAAAAHAgAAZHJzL2Rvd25yZXYueG1sUEsFBgAAAAADAAMAtwAAAPoCAAAAAA==&#10;" strokeweight="1pt"/>
                    <v:line id="Line 25" o:spid="_x0000_s1053" style="position:absolute;flip:x;visibility:visible;mso-wrap-style:square" from="6410,15502" to="6992,1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3ixgAAAN0AAAAPAAAAZHJzL2Rvd25yZXYueG1sRI9Li8Iw&#10;FIX3wvyHcAdmI5paGB/VKIMwMAy48AHq7tJc22pzU5po6783guDycB4fZ7ZoTSluVLvCsoJBPwJB&#10;nFpdcKZgt/3tjUE4j6yxtEwK7uRgMf/ozDDRtuE13TY+E2GEXYIKcu+rREqX5mTQ9W1FHLyTrQ36&#10;IOtM6hqbMG5KGUfRUBosOBByrGiZU3rZXE2AnJfZcXWmdD/ZV//NcNBtDoerUl+f7c8UhKfWv8Ov&#10;9p9WEMejb3i+CU9Azh8AAAD//wMAUEsBAi0AFAAGAAgAAAAhANvh9svuAAAAhQEAABMAAAAAAAAA&#10;AAAAAAAAAAAAAFtDb250ZW50X1R5cGVzXS54bWxQSwECLQAUAAYACAAAACEAWvQsW78AAAAVAQAA&#10;CwAAAAAAAAAAAAAAAAAfAQAAX3JlbHMvLnJlbHNQSwECLQAUAAYACAAAACEAKSjt4sYAAADdAAAA&#10;DwAAAAAAAAAAAAAAAAAHAgAAZHJzL2Rvd25yZXYueG1sUEsFBgAAAAADAAMAtwAAAPoCAAAAAA==&#10;" strokeweight="1pt"/>
                    <v:line id="Line 26" o:spid="_x0000_s1054" style="position:absolute;flip:x;visibility:visible;mso-wrap-style:square" from="6410,13398" to="699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VxgAAAN0AAAAPAAAAZHJzL2Rvd25yZXYueG1sRI9Li8Iw&#10;FIX3gv8h3IHZyJjaRdVqFBEEGZiFD9DZXZprW6e5KU20nX9vBMHl4Tw+znzZmUrcqXGlZQWjYQSC&#10;OLO65FzB8bD5moBwHlljZZkU/JOD5aLfm2Oqbcs7uu99LsIIuxQVFN7XqZQuK8igG9qaOHgX2xj0&#10;QTa51A22YdxUMo6iRBosORAKrGldUPa3v5kAua7z358rZafpqf5uk9GgPZ9vSn1+dKsZCE+df4df&#10;7a1WEMfjBJ5vwhOQiwcAAAD//wMAUEsBAi0AFAAGAAgAAAAhANvh9svuAAAAhQEAABMAAAAAAAAA&#10;AAAAAAAAAAAAAFtDb250ZW50X1R5cGVzXS54bWxQSwECLQAUAAYACAAAACEAWvQsW78AAAAVAQAA&#10;CwAAAAAAAAAAAAAAAAAfAQAAX3JlbHMvLnJlbHNQSwECLQAUAAYACAAAACEA2fpzlcYAAADdAAAA&#10;DwAAAAAAAAAAAAAAAAAHAgAAZHJzL2Rvd25yZXYueG1sUEsFBgAAAAADAAMAtwAAAPoCAAAAAA==&#10;" strokeweight="1pt"/>
                    <v:line id="Line 27" o:spid="_x0000_s1055" style="position:absolute;flip:x;visibility:visible;mso-wrap-style:square" from="6410,11428" to="6992,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tYOxgAAAN0AAAAPAAAAZHJzL2Rvd25yZXYueG1sRI9Li8Iw&#10;FIX3wvyHcAdmI5rahY9qFBGEYcDFqFDdXZprW21uShNt59+bAcHl4Tw+zmLVmUo8qHGlZQWjYQSC&#10;OLO65FzB8bAdTEE4j6yxskwK/sjBavnRW2Cibcu/9Nj7XIQRdgkqKLyvEyldVpBBN7Q1cfAutjHo&#10;g2xyqRtsw7ipZBxFY2mw5EAosKZNQdltfzcBct3k592VsnSW1j/teNRvT6e7Ul+f3XoOwlPn3+FX&#10;+1sriOPJBP7fhCcgl08AAAD//wMAUEsBAi0AFAAGAAgAAAAhANvh9svuAAAAhQEAABMAAAAAAAAA&#10;AAAAAAAAAAAAAFtDb250ZW50X1R5cGVzXS54bWxQSwECLQAUAAYACAAAACEAWvQsW78AAAAVAQAA&#10;CwAAAAAAAAAAAAAAAAAfAQAAX3JlbHMvLnJlbHNQSwECLQAUAAYACAAAACEAtrbWDsYAAADdAAAA&#10;DwAAAAAAAAAAAAAAAAAHAgAAZHJzL2Rvd25yZXYueG1sUEsFBgAAAAADAAMAtwAAAPoCAAAAAA==&#10;" strokeweight="1pt"/>
                    <v:line id="Line 28" o:spid="_x0000_s1056" style="position:absolute;flip:x;visibility:visible;mso-wrap-style:square" from="6410,9414" to="6992,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J8xAAAAN0AAAAPAAAAZHJzL2Rvd25yZXYueG1sRE9La8JA&#10;EL4L/Q/LFHqRujEHtamriCCUggcfoL0N2WkSm50N2dWk/945CB4/vvd82bta3agNlWcD41ECijj3&#10;tuLCwPGweZ+BChHZYu2ZDPxTgOXiZTDHzPqOd3Tbx0JJCIcMDZQxNpnWIS/JYRj5hli4X986jALb&#10;QtsWOwl3tU6TZKIdViwNJTa0Lin/21+dlFzWxc/2Qvnp49R8d5PxsDufr8a8vfarT1CR+vgUP9xf&#10;1kCaTmWuvJEnoBd3AAAA//8DAFBLAQItABQABgAIAAAAIQDb4fbL7gAAAIUBAAATAAAAAAAAAAAA&#10;AAAAAAAAAABbQ29udGVudF9UeXBlc10ueG1sUEsBAi0AFAAGAAgAAAAhAFr0LFu/AAAAFQEAAAsA&#10;AAAAAAAAAAAAAAAAHwEAAF9yZWxzLy5yZWxzUEsBAi0AFAAGAAgAAAAhAMcpQnzEAAAA3QAAAA8A&#10;AAAAAAAAAAAAAAAABwIAAGRycy9kb3ducmV2LnhtbFBLBQYAAAAAAwADALcAAAD4AgAAAAA=&#10;" strokeweight="1pt"/>
                    <v:line id="Line 29" o:spid="_x0000_s1057" style="position:absolute;flip:x;visibility:visible;mso-wrap-style:square" from="6410,7444" to="6992,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fnxwAAAN0AAAAPAAAAZHJzL2Rvd25yZXYueG1sRI/NasJA&#10;FIX3Qt9huIVuSp0ki7RGx1AEQQpdVAuxu0vmmsRm7oTMmKRv3xEEl4fz83FW+WRaMVDvGssK4nkE&#10;gri0uuFKwfdh+/IGwnlkja1lUvBHDvL1w2yFmbYjf9Gw95UII+wyVFB732VSurImg25uO+LgnWxv&#10;0AfZV1L3OIZx08okilJpsOFAqLGjTU3l7/5iAuS8qX4+z1QWi6L7GNP4eTweL0o9PU7vSxCeJn8P&#10;39o7rSBJXhdwfROegFz/AwAA//8DAFBLAQItABQABgAIAAAAIQDb4fbL7gAAAIUBAAATAAAAAAAA&#10;AAAAAAAAAAAAAABbQ29udGVudF9UeXBlc10ueG1sUEsBAi0AFAAGAAgAAAAhAFr0LFu/AAAAFQEA&#10;AAsAAAAAAAAAAAAAAAAAHwEAAF9yZWxzLy5yZWxzUEsBAi0AFAAGAAgAAAAhAKhl5+fHAAAA3QAA&#10;AA8AAAAAAAAAAAAAAAAABwIAAGRycy9kb3ducmV2LnhtbFBLBQYAAAAAAwADALcAAAD7AgAAAAA=&#10;" strokeweight="1pt"/>
                    <v:line id="Line 30" o:spid="_x0000_s1058" style="position:absolute;flip:x;visibility:visible;mso-wrap-style:square" from="6410,5429" to="6992,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5dwwAAAN0AAAAPAAAAZHJzL2Rvd25yZXYueG1sRE9Na8JA&#10;EL0L/odlBC9SN+YgmrqKCEIpeKgK6m3ITpPY7GzIrib9951DwePjfa82vavVk9pQeTYwmyagiHNv&#10;Ky4MnE/7twWoEJEt1p7JwC8F2KyHgxVm1nf8Rc9jLJSEcMjQQBljk2kd8pIchqlviIX79q3DKLAt&#10;tG2xk3BX6zRJ5tphxdJQYkO7kvKf48NJyX1X3A53yi/LS/PZzWeT7np9GDMe9dt3UJH6+BL/uz+s&#10;gTRdyH55I09Ar/8AAAD//wMAUEsBAi0AFAAGAAgAAAAhANvh9svuAAAAhQEAABMAAAAAAAAAAAAA&#10;AAAAAAAAAFtDb250ZW50X1R5cGVzXS54bWxQSwECLQAUAAYACAAAACEAWvQsW78AAAAVAQAACwAA&#10;AAAAAAAAAAAAAAAfAQAAX3JlbHMvLnJlbHNQSwECLQAUAAYACAAAACEADIo+XcMAAADdAAAADwAA&#10;AAAAAAAAAAAAAAAHAgAAZHJzL2Rvd25yZXYueG1sUEsFBgAAAAADAAMAtwAAAPcCAAAAAA==&#10;" strokeweight="1pt"/>
                  </v:group>
                  <v:group id="Group 2281" o:spid="_x0000_s1059" style="position:absolute;left:4632;top:4667;width:1170;height:25295" coordorigin="4632,4667" coordsize="1116,2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rect id="Rectangle 2282" o:spid="_x0000_s1060" style="position:absolute;left:4632;top:4667;width:107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filled="f" stroked="f">
                      <v:textbox inset="0,0,0,0">
                        <w:txbxContent>
                          <w:p w14:paraId="2939758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24</w:t>
                            </w:r>
                          </w:p>
                        </w:txbxContent>
                      </v:textbox>
                    </v:rect>
                    <v:rect id="Rectangle 2283" o:spid="_x0000_s1061" style="position:absolute;left:4632;top:6637;width:107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RUxgAAAN0AAAAPAAAAZHJzL2Rvd25yZXYueG1sRI9Ba8JA&#10;FITvBf/D8oTe6sYU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4AQkVMYAAADdAAAA&#10;DwAAAAAAAAAAAAAAAAAHAgAAZHJzL2Rvd25yZXYueG1sUEsFBgAAAAADAAMAtwAAAPoCAAAAAA==&#10;" filled="f" stroked="f">
                      <v:textbox inset="0,0,0,0">
                        <w:txbxContent>
                          <w:p w14:paraId="58544B8D"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22</w:t>
                            </w:r>
                          </w:p>
                        </w:txbxContent>
                      </v:textbox>
                    </v:rect>
                    <v:rect id="Rectangle 2284" o:spid="_x0000_s1062" style="position:absolute;left:4632;top:8651;width:107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wgxgAAAN0AAAAPAAAAZHJzL2Rvd25yZXYueG1sRI9Ba8JA&#10;FITvBf/D8oTe6sZQ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b+28IMYAAADdAAAA&#10;DwAAAAAAAAAAAAAAAAAHAgAAZHJzL2Rvd25yZXYueG1sUEsFBgAAAAADAAMAtwAAAPoCAAAAAA==&#10;" filled="f" stroked="f">
                      <v:textbox inset="0,0,0,0">
                        <w:txbxContent>
                          <w:p w14:paraId="0ED22B7C"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20</w:t>
                            </w:r>
                          </w:p>
                        </w:txbxContent>
                      </v:textbox>
                    </v:rect>
                    <v:rect id="Rectangle 2285" o:spid="_x0000_s1063" style="position:absolute;left:4632;top:10665;width:107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14:paraId="7C528CF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18</w:t>
                            </w:r>
                          </w:p>
                        </w:txbxContent>
                      </v:textbox>
                    </v:rect>
                    <v:rect id="Rectangle 2286" o:spid="_x0000_s1064" style="position:absolute;left:4632;top:12680;width:107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55E9182F"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16</w:t>
                            </w:r>
                          </w:p>
                        </w:txbxContent>
                      </v:textbox>
                    </v:rect>
                    <v:rect id="Rectangle 2287" o:spid="_x0000_s1065" style="position:absolute;left:4632;top:14739;width:107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5BFA00C5"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14</w:t>
                            </w:r>
                          </w:p>
                        </w:txbxContent>
                      </v:textbox>
                    </v:rect>
                    <v:rect id="Rectangle 2288" o:spid="_x0000_s1066" style="position:absolute;left:4632;top:16708;width:107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YlwgAAAN0AAAAPAAAAZHJzL2Rvd25yZXYueG1sRE9Ni8Iw&#10;EL0L/ocwgjdN7UFqNYroLnrcVUG9Dc3YFptJaaKt++s3B8Hj430vVp2pxJMaV1pWMBlHIIgzq0vO&#10;FZyO36MEhPPIGivLpOBFDlbLfm+BqbYt/9Lz4HMRQtilqKDwvk6ldFlBBt3Y1sSBu9nGoA+wyaVu&#10;sA3hppJxFE2lwZJDQ4E1bQrK7oeHUbBL6vVlb//avPq67s4/59n2OPNKDQfdeg7CU+c/4rd7rxXE&#10;cRLmhjfhCcjlPwAAAP//AwBQSwECLQAUAAYACAAAACEA2+H2y+4AAACFAQAAEwAAAAAAAAAAAAAA&#10;AAAAAAAAW0NvbnRlbnRfVHlwZXNdLnhtbFBLAQItABQABgAIAAAAIQBa9CxbvwAAABUBAAALAAAA&#10;AAAAAAAAAAAAAB8BAABfcmVscy8ucmVsc1BLAQItABQABgAIAAAAIQDuoLYlwgAAAN0AAAAPAAAA&#10;AAAAAAAAAAAAAAcCAABkcnMvZG93bnJldi54bWxQSwUGAAAAAAMAAwC3AAAA9gIAAAAA&#10;" filled="f" stroked="f">
                      <v:textbox inset="0,0,0,0">
                        <w:txbxContent>
                          <w:p w14:paraId="0C0D542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12</w:t>
                            </w:r>
                          </w:p>
                        </w:txbxContent>
                      </v:textbox>
                    </v:rect>
                    <v:rect id="Rectangle 2289" o:spid="_x0000_s1067" style="position:absolute;left:4632;top:18722;width:107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3100D96D"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10</w:t>
                            </w:r>
                          </w:p>
                        </w:txbxContent>
                      </v:textbox>
                    </v:rect>
                    <v:rect id="Rectangle 2290" o:spid="_x0000_s1068" style="position:absolute;left:5209;top:20736;width:53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14:paraId="47CDEE2C"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8</w:t>
                            </w:r>
                          </w:p>
                        </w:txbxContent>
                      </v:textbox>
                    </v:rect>
                    <v:rect id="Rectangle 2291" o:spid="_x0000_s1069" style="position:absolute;left:5209;top:22751;width:539;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ll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FsPfm/AE5PoXAAD//wMAUEsBAi0AFAAGAAgAAAAhANvh9svuAAAAhQEAABMAAAAAAAAA&#10;AAAAAAAAAAAAAFtDb250ZW50X1R5cGVzXS54bWxQSwECLQAUAAYACAAAACEAWvQsW78AAAAVAQAA&#10;CwAAAAAAAAAAAAAAAAAfAQAAX3JlbHMvLnJlbHNQSwECLQAUAAYACAAAACEA+kOJZcYAAADdAAAA&#10;DwAAAAAAAAAAAAAAAAAHAgAAZHJzL2Rvd25yZXYueG1sUEsFBgAAAAADAAMAtwAAAPoCAAAAAA==&#10;" filled="f" stroked="f">
                      <v:textbox inset="0,0,0,0">
                        <w:txbxContent>
                          <w:p w14:paraId="51C9BFE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6</w:t>
                            </w:r>
                          </w:p>
                        </w:txbxContent>
                      </v:textbox>
                    </v:rect>
                    <v:rect id="Rectangle 2292" o:spid="_x0000_s1070" style="position:absolute;left:5209;top:24765;width:539;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filled="f" stroked="f">
                      <v:textbox inset="0,0,0,0">
                        <w:txbxContent>
                          <w:p w14:paraId="387805B5"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4</w:t>
                            </w:r>
                          </w:p>
                        </w:txbxContent>
                      </v:textbox>
                    </v:rect>
                    <v:rect id="Rectangle 2293" o:spid="_x0000_s1071" style="position:absolute;left:5209;top:26779;width:539;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14:paraId="1588EF83"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w:t>
                            </w:r>
                          </w:p>
                        </w:txbxContent>
                      </v:textbox>
                    </v:rect>
                    <v:rect id="Rectangle 2294" o:spid="_x0000_s1072" style="position:absolute;left:5209;top:28793;width:53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14:paraId="177C422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0</w:t>
                            </w:r>
                          </w:p>
                        </w:txbxContent>
                      </v:textbox>
                    </v:rect>
                  </v:group>
                  <v:group id="Group 2295" o:spid="_x0000_s1073" style="position:absolute;top:34959;width:56410;height:2135" coordorigin=",34959" coordsize="5382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yMxgAAAN0AAAAPAAAAZHJzL2Rvd25yZXYueG1sRI9Ba8JA&#10;FITvBf/D8gRvdZOIpUZXEbHiQYSqIN4e2WcSzL4N2W0S/323IPQ4zMw3zGLVm0q01LjSsoJ4HIEg&#10;zqwuOVdwOX+9f4JwHlljZZkUPMnBajl4W2Cqbcff1J58LgKEXYoKCu/rVEqXFWTQjW1NHLy7bQz6&#10;IJtc6ga7ADeVTKLoQxosOSwUWNOmoOxx+jEKdh1260m8bQ+P++Z5O0+P10NMSo2G/XoOwlPv/8Ov&#10;9l4rSJLZFP7ehCcgl78AAAD//wMAUEsBAi0AFAAGAAgAAAAhANvh9svuAAAAhQEAABMAAAAAAAAA&#10;AAAAAAAAAAAAAFtDb250ZW50X1R5cGVzXS54bWxQSwECLQAUAAYACAAAACEAWvQsW78AAAAVAQAA&#10;CwAAAAAAAAAAAAAAAAAfAQAAX3JlbHMvLnJlbHNQSwECLQAUAAYACAAAACEAQ0lMjMYAAADdAAAA&#10;DwAAAAAAAAAAAAAAAAAHAgAAZHJzL2Rvd25yZXYueG1sUEsFBgAAAAADAAMAtwAAAPoCAAAAAA==&#10;">
                    <v:rect id="Rectangle 2296" o:spid="_x0000_s1074" style="position:absolute;left:7143;top:34967;width:3375;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d5xgAAAN0AAAAPAAAAZHJzL2Rvd25yZXYueG1sRI9Ba8JA&#10;FITvQv/D8gRvujFg2qauUhRRvGiTXnp7ZF+T1OzbkF01/nu3IHgcZuYbZr7sTSMu1LnasoLpJAJB&#10;XFhdc6ngO9+M30A4j6yxsUwKbuRguXgZzDHV9spfdMl8KQKEXYoKKu/bVEpXVGTQTWxLHLxf2xn0&#10;QXal1B1eA9w0Mo6iRBqsOSxU2NKqouKUnY2C8i+fbQ7rw09/y7Lp9jXZ6+MelRoN+88PEJ56/ww/&#10;2jutII7fE/h/E56AXNwBAAD//wMAUEsBAi0AFAAGAAgAAAAhANvh9svuAAAAhQEAABMAAAAAAAAA&#10;AAAAAAAAAAAAAFtDb250ZW50X1R5cGVzXS54bWxQSwECLQAUAAYACAAAACEAWvQsW78AAAAVAQAA&#10;CwAAAAAAAAAAAAAAAAAfAQAAX3JlbHMvLnJlbHNQSwECLQAUAAYACAAAACEAdLLnecYAAADdAAAA&#10;DwAAAAAAAAAAAAAAAAAHAgAAZHJzL2Rvd25yZXYueG1sUEsFBgAAAAADAAMAtwAAAPoCAAAAAA==&#10;" filled="f" stroked="f">
                      <v:textbox inset="2mm,1mm,2mm,1mm">
                        <w:txbxContent>
                          <w:p w14:paraId="2481C3E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944</w:t>
                            </w:r>
                          </w:p>
                        </w:txbxContent>
                      </v:textbox>
                    </v:rect>
                    <v:rect id="Rectangle 2297" o:spid="_x0000_s1075" style="position:absolute;top:34959;width:6264;height:19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hXxgAAAN0AAAAPAAAAZHJzL2Rvd25yZXYueG1sRI/RagIx&#10;FETfhf5DuIW+SM12pdquRikVwT604NYPuN3cbhaTm2UTdf17Iwg+DjNzhpkve2fFkbrQeFbwMspA&#10;EFdeN1wr2P2un99AhIis0XomBWcKsFw8DOZYaH/iLR3LWIsE4VCgAhNjW0gZKkMOw8i3xMn7953D&#10;mGRXS93hKcGdlXmWTaTDhtOCwZY+DVX78uAU0Orr77ucbHJrXkvrftbD3Xh8UOrpsf+YgYjUx3v4&#10;1t5oBXn+PoXrm/QE5OICAAD//wMAUEsBAi0AFAAGAAgAAAAhANvh9svuAAAAhQEAABMAAAAAAAAA&#10;AAAAAAAAAAAAAFtDb250ZW50X1R5cGVzXS54bWxQSwECLQAUAAYACAAAACEAWvQsW78AAAAVAQAA&#10;CwAAAAAAAAAAAAAAAAAfAQAAX3JlbHMvLnJlbHNQSwECLQAUAAYACAAAACEAuxoYV8YAAADdAAAA&#10;DwAAAAAAAAAAAAAAAAAHAgAAZHJzL2Rvd25yZXYueG1sUEsFBgAAAAADAAMAtwAAAPoCAAAAAA==&#10;" filled="f" stroked="f">
                      <v:textbox inset="1mm,1mm,1mm,1mm">
                        <w:txbxContent>
                          <w:p w14:paraId="7120AAEB" w14:textId="77777777" w:rsidR="00FB4D3E" w:rsidRPr="00C35E67" w:rsidRDefault="00FB4D3E" w:rsidP="00F62B0E">
                            <w:pPr>
                              <w:pStyle w:val="NormalWeb"/>
                              <w:spacing w:before="0"/>
                              <w:rPr>
                                <w:rFonts w:ascii="Arial" w:hAnsi="Arial" w:cs="Arial"/>
                              </w:rPr>
                            </w:pPr>
                            <w:r w:rsidRPr="00C35E67">
                              <w:rPr>
                                <w:rFonts w:ascii="Arial" w:hAnsi="Arial" w:cs="Arial"/>
                                <w:color w:val="000000" w:themeColor="text1"/>
                                <w:kern w:val="24"/>
                                <w:sz w:val="16"/>
                                <w:szCs w:val="16"/>
                              </w:rPr>
                              <w:t>Ofatumumab</w:t>
                            </w:r>
                          </w:p>
                        </w:txbxContent>
                      </v:textbox>
                    </v:rect>
                    <v:rect id="Rectangle 2298" o:spid="_x0000_s1076" style="position:absolute;left:10718;top:34959;width:4055;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aQxAAAAN0AAAAPAAAAZHJzL2Rvd25yZXYueG1sRE9Nb4JA&#10;EL038T9sxqS3ukhS2qKrMTamDRcUvHibsCPQsrOE3Sr8++6hSY8v73u9HU0nbjS41rKC5SICQVxZ&#10;3XKt4Fwenl5BOI+ssbNMCiZysN3MHtaYanvnE90KX4sQwi5FBY33fSqlqxoy6Ba2Jw7c1Q4GfYBD&#10;LfWA9xBuOhlHUSINthwaGuxp31D1XfwYBfVX+XzI3/PLOBXF8uMlyfQxQ6Ue5+NuBcLT6P/Ff+5P&#10;rSCO38Lc8CY8Abn5BQAA//8DAFBLAQItABQABgAIAAAAIQDb4fbL7gAAAIUBAAATAAAAAAAAAAAA&#10;AAAAAAAAAABbQ29udGVudF9UeXBlc10ueG1sUEsBAi0AFAAGAAgAAAAhAFr0LFu/AAAAFQEAAAsA&#10;AAAAAAAAAAAAAAAAHwEAAF9yZWxzLy5yZWxzUEsBAi0AFAAGAAgAAAAhAGph1pDEAAAA3QAAAA8A&#10;AAAAAAAAAAAAAAAABwIAAGRycy9kb3ducmV2LnhtbFBLBQYAAAAAAwADALcAAAD4AgAAAAA=&#10;" filled="f" stroked="f">
                      <v:textbox inset="2mm,1mm,2mm,1mm">
                        <w:txbxContent>
                          <w:p w14:paraId="680424A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908</w:t>
                            </w:r>
                          </w:p>
                        </w:txbxContent>
                      </v:textbox>
                    </v:rect>
                    <v:rect id="Rectangle 2299" o:spid="_x0000_s1077" style="position:absolute;left:14983;top:34967;width:329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MLxwAAAN0AAAAPAAAAZHJzL2Rvd25yZXYueG1sRI9Ba8JA&#10;FITvQv/D8gredGNAW6NrKC2hJZdo7MXbI/uapM2+Ddmtxn/fLQgeh5n5htmmo+nEmQbXWlawmEcg&#10;iCurW64VfB6z2TMI55E1dpZJwZUcpLuHyRYTbS98oHPpaxEg7BJU0HjfJ1K6qiGDbm574uB92cGg&#10;D3KopR7wEuCmk3EUraTBlsNCgz29NlT9lL9GQf19XGbFW3Ear2W5eH9a5Xqfo1LTx/FlA8LT6O/h&#10;W/tDK4jj9Rr+34QnIHd/AAAA//8DAFBLAQItABQABgAIAAAAIQDb4fbL7gAAAIUBAAATAAAAAAAA&#10;AAAAAAAAAAAAAABbQ29udGVudF9UeXBlc10ueG1sUEsBAi0AFAAGAAgAAAAhAFr0LFu/AAAAFQEA&#10;AAsAAAAAAAAAAAAAAAAAHwEAAF9yZWxzLy5yZWxzUEsBAi0AFAAGAAgAAAAhAAUtcwvHAAAA3QAA&#10;AA8AAAAAAAAAAAAAAAAABwIAAGRycy9kb3ducmV2LnhtbFBLBQYAAAAAAwADALcAAAD7AgAAAAA=&#10;" filled="f" stroked="f">
                      <v:textbox inset="2mm,1mm,2mm,1mm">
                        <w:txbxContent>
                          <w:p w14:paraId="2C2ADA15"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878</w:t>
                            </w:r>
                          </w:p>
                        </w:txbxContent>
                      </v:textbox>
                    </v:rect>
                    <v:rect id="Rectangle 2300" o:spid="_x0000_s1078" style="position:absolute;left:19191;top:34969;width:2991;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MwgAAAN0AAAAPAAAAZHJzL2Rvd25yZXYueG1sRE/LisIw&#10;FN0P+A/hCu40VfFBNYooorhxprpxd2mubbW5KU3U+vdmIczycN7zZWNK8aTaFZYV9HsRCOLU6oIz&#10;BefTtjsF4TyyxtIyKXiTg+Wi9TPHWNsX/9Ez8ZkIIexiVJB7X8VSujQng65nK+LAXW1t0AdYZ1LX&#10;+ArhppSDKBpLgwWHhhwrWueU3pOHUZDdTqPtcXO8NO8k6e8m44P+PaBSnXazmoHw1Ph/8de91woG&#10;wyjsD2/CE5CLDwAAAP//AwBQSwECLQAUAAYACAAAACEA2+H2y+4AAACFAQAAEwAAAAAAAAAAAAAA&#10;AAAAAAAAW0NvbnRlbnRfVHlwZXNdLnhtbFBLAQItABQABgAIAAAAIQBa9CxbvwAAABUBAAALAAAA&#10;AAAAAAAAAAAAAB8BAABfcmVscy8ucmVsc1BLAQItABQABgAIAAAAIQAK/ECMwgAAAN0AAAAPAAAA&#10;AAAAAAAAAAAAAAcCAABkcnMvZG93bnJldi54bWxQSwUGAAAAAAMAAwC3AAAA9gIAAAAA&#10;" filled="f" stroked="f">
                      <v:textbox inset="2mm,1mm,2mm,1mm">
                        <w:txbxContent>
                          <w:p w14:paraId="44296AB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844</w:t>
                            </w:r>
                          </w:p>
                        </w:txbxContent>
                      </v:textbox>
                    </v:rect>
                    <v:rect id="Rectangle 2301" o:spid="_x0000_s1079" style="position:absolute;left:23174;top:3496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UXxgAAAN0AAAAPAAAAZHJzL2Rvd25yZXYueG1sRI9Pi8Iw&#10;FMTvwn6H8Ba8aVrFP1SjLIooXtTqxdujedt2t3kpTdT67TcLgsdhZn7DzJetqcSdGldaVhD3IxDE&#10;mdUl5wou501vCsJ5ZI2VZVLwJAfLxUdnjom2Dz7RPfW5CBB2CSoovK8TKV1WkEHXtzVx8L5tY9AH&#10;2eRSN/gIcFPJQRSNpcGSw0KBNa0Kyn7Tm1GQ/5xHm8P6cG2faRpvJ+O9Pu5Rqe5n+zUD4an17/Cr&#10;vdMKBsMohv834QnIxR8AAAD//wMAUEsBAi0AFAAGAAgAAAAhANvh9svuAAAAhQEAABMAAAAAAAAA&#10;AAAAAAAAAAAAAFtDb250ZW50X1R5cGVzXS54bWxQSwECLQAUAAYACAAAACEAWvQsW78AAAAVAQAA&#10;CwAAAAAAAAAAAAAAAAAfAQAAX3JlbHMvLnJlbHNQSwECLQAUAAYACAAAACEAZbDlF8YAAADdAAAA&#10;DwAAAAAAAAAAAAAAAAAHAgAAZHJzL2Rvd25yZXYueG1sUEsFBgAAAAADAAMAtwAAAPoCAAAAAA==&#10;" filled="f" stroked="f">
                      <v:textbox inset="2mm,1mm,2mm,1mm">
                        <w:txbxContent>
                          <w:p w14:paraId="4E644E6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810</w:t>
                            </w:r>
                          </w:p>
                        </w:txbxContent>
                      </v:textbox>
                    </v:rect>
                    <v:rect id="Rectangle 2302" o:spid="_x0000_s1080" style="position:absolute;left:27068;top:3496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gxwAAAN0AAAAPAAAAZHJzL2Rvd25yZXYueG1sRI9Ba8JA&#10;FITvBf/D8gq9NRtTqiW6irRIixc16cXbI/tMYrNvQ3abxH/vCoUeh5n5hlmuR9OInjpXW1YwjWIQ&#10;xIXVNZcKvvPt8xsI55E1NpZJwZUcrFeThyWm2g58pD7zpQgQdikqqLxvUyldUZFBF9mWOHhn2xn0&#10;QXal1B0OAW4amcTxTBqsOSxU2NJ7RcVP9msUlJf8dbv/2J/Ga5ZNP+eznT7sUKmnx3GzAOFp9P/h&#10;v/aXVpC8xAnc34QnIFc3AAAA//8DAFBLAQItABQABgAIAAAAIQDb4fbL7gAAAIUBAAATAAAAAAAA&#10;AAAAAAAAAAAAAABbQ29udGVudF9UeXBlc10ueG1sUEsBAi0AFAAGAAgAAAAhAFr0LFu/AAAAFQEA&#10;AAsAAAAAAAAAAAAAAAAAHwEAAF9yZWxzLy5yZWxzUEsBAi0AFAAGAAgAAAAhAJVie2DHAAAA3QAA&#10;AA8AAAAAAAAAAAAAAAAABwIAAGRycy9kb3ducmV2LnhtbFBLBQYAAAAAAwADALcAAAD7AgAAAAA=&#10;" filled="f" stroked="f">
                      <v:textbox inset="2mm,1mm,2mm,1mm">
                        <w:txbxContent>
                          <w:p w14:paraId="2448A73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784</w:t>
                            </w:r>
                          </w:p>
                        </w:txbxContent>
                      </v:textbox>
                    </v:rect>
                    <v:rect id="Rectangle 2303" o:spid="_x0000_s1081" style="position:absolute;left:31275;top:3496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77xgAAAN0AAAAPAAAAZHJzL2Rvd25yZXYueG1sRI9Ba8JA&#10;FITvgv9heUJvdaNSldRVxBJacrGNvfT2yL4m0ezbkN0m8d+7QsHjMDPfMJvdYGrRUesqywpm0wgE&#10;cW51xYWC71PyvAbhPLLG2jIpuJKD3XY82mCsbc9f1GW+EAHCLkYFpfdNLKXLSzLoprYhDt6vbQ36&#10;INtC6hb7ADe1nEfRUhqsOCyU2NChpPyS/RkFxfn0khzfjj/DNctm76tlqj9TVOppMuxfQXga/CP8&#10;3/7QCuaLaAH3N+EJyO0NAAD//wMAUEsBAi0AFAAGAAgAAAAhANvh9svuAAAAhQEAABMAAAAAAAAA&#10;AAAAAAAAAAAAAFtDb250ZW50X1R5cGVzXS54bWxQSwECLQAUAAYACAAAACEAWvQsW78AAAAVAQAA&#10;CwAAAAAAAAAAAAAAAAAfAQAAX3JlbHMvLnJlbHNQSwECLQAUAAYACAAAACEA+i7e+8YAAADdAAAA&#10;DwAAAAAAAAAAAAAAAAAHAgAAZHJzL2Rvd25yZXYueG1sUEsFBgAAAAADAAMAtwAAAPoCAAAAAA==&#10;" filled="f" stroked="f">
                      <v:textbox inset="2mm,1mm,2mm,1mm">
                        <w:txbxContent>
                          <w:p w14:paraId="78B0C7F7"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534</w:t>
                            </w:r>
                          </w:p>
                        </w:txbxContent>
                      </v:textbox>
                    </v:rect>
                    <v:rect id="Rectangle 2304" o:spid="_x0000_s1082" style="position:absolute;left:35035;top:3496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0aPxwAAAN0AAAAPAAAAZHJzL2Rvd25yZXYueG1sRI9Ba8JA&#10;FITvBf/D8gRvzUbbpiV1FbFIJRc16aW3R/Y1iWbfhuyq8d93hUKPw8x8w8yXg2nFhXrXWFYwjWIQ&#10;xKXVDVcKvorN4xsI55E1tpZJwY0cLBejhzmm2l75QJfcVyJA2KWooPa+S6V0ZU0GXWQ74uD92N6g&#10;D7KvpO7xGuCmlbM4TqTBhsNCjR2taypP+dkoqI7Fy2b3sfsebnk+/XxNMr3PUKnJeFi9g/A0+P/w&#10;X3urFcye4me4vwlPQC5+AQAA//8DAFBLAQItABQABgAIAAAAIQDb4fbL7gAAAIUBAAATAAAAAAAA&#10;AAAAAAAAAAAAAABbQ29udGVudF9UeXBlc10ueG1sUEsBAi0AFAAGAAgAAAAhAFr0LFu/AAAAFQEA&#10;AAsAAAAAAAAAAAAAAAAAHwEAAF9yZWxzLy5yZWxzUEsBAi0AFAAGAAgAAAAhAHXHRo/HAAAA3QAA&#10;AA8AAAAAAAAAAAAAAAAABwIAAGRycy9kb3ducmV2LnhtbFBLBQYAAAAAAwADALcAAAD7AgAAAAA=&#10;" filled="f" stroked="f">
                      <v:textbox inset="2mm,1mm,2mm,1mm">
                        <w:txbxContent>
                          <w:p w14:paraId="27B8B63F"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319</w:t>
                            </w:r>
                          </w:p>
                        </w:txbxContent>
                      </v:textbox>
                    </v:rect>
                    <v:rect id="Rectangle 2305" o:spid="_x0000_s1083" style="position:absolute;left:39198;top:34969;width:2991;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UxgAAAN0AAAAPAAAAZHJzL2Rvd25yZXYueG1sRI9Ba8JA&#10;FITvBf/D8oTedKMlKqmriEVacrFde+ntkX1Notm3IbvV+O9dQehxmJlvmOW6t404U+drxwom4wQE&#10;ceFMzaWC78NutADhA7LBxjEpuJKH9WrwtMTMuAt/0VmHUkQI+wwVVCG0mZS+qMiiH7uWOHq/rrMY&#10;ouxKaTq8RLht5DRJZtJizXGhwpa2FRUn/WcVlMdDutu/7X/6q9aT9/ksN585KvU87DevIAL14T/8&#10;aH8YBdOXJIX7m/gE5OoGAAD//wMAUEsBAi0AFAAGAAgAAAAhANvh9svuAAAAhQEAABMAAAAAAAAA&#10;AAAAAAAAAAAAAFtDb250ZW50X1R5cGVzXS54bWxQSwECLQAUAAYACAAAACEAWvQsW78AAAAVAQAA&#10;CwAAAAAAAAAAAAAAAAAfAQAAX3JlbHMvLnJlbHNQSwECLQAUAAYACAAAACEAGovjFMYAAADdAAAA&#10;DwAAAAAAAAAAAAAAAAAHAgAAZHJzL2Rvd25yZXYueG1sUEsFBgAAAAADAAMAtwAAAPoCAAAAAA==&#10;" filled="f" stroked="f">
                      <v:textbox inset="2mm,1mm,2mm,1mm">
                        <w:txbxContent>
                          <w:p w14:paraId="153E8BD0"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176</w:t>
                            </w:r>
                          </w:p>
                        </w:txbxContent>
                      </v:textbox>
                    </v:rect>
                    <v:rect id="Rectangle 2306" o:spid="_x0000_s1084" style="position:absolute;left:43584;top:34969;width:2453;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1jxwAAAN0AAAAPAAAAZHJzL2Rvd25yZXYueG1sRI9Ba8JA&#10;FITvhf6H5RV6azZaGiW6SmmRFi9q4sXbI/tMYrNvQ3abxH/vCoUeh5n5hlmuR9OInjpXW1YwiWIQ&#10;xIXVNZcKjvnmZQ7CeWSNjWVScCUH69XjwxJTbQc+UJ/5UgQIuxQVVN63qZSuqMigi2xLHLyz7Qz6&#10;ILtS6g6HADeNnMZxIg3WHBYqbOmjouIn+zUKykv+ttl97k7jNcsmX7Nkq/dbVOr5aXxfgPA0+v/w&#10;X/tbK5i+xgnc34QnIFc3AAAA//8DAFBLAQItABQABgAIAAAAIQDb4fbL7gAAAIUBAAATAAAAAAAA&#10;AAAAAAAAAAAAAABbQ29udGVudF9UeXBlc10ueG1sUEsBAi0AFAAGAAgAAAAhAFr0LFu/AAAAFQEA&#10;AAsAAAAAAAAAAAAAAAAAHwEAAF9yZWxzLy5yZWxzUEsBAi0AFAAGAAgAAAAhAOpZfWPHAAAA3QAA&#10;AA8AAAAAAAAAAAAAAAAABwIAAGRycy9kb3ducmV2LnhtbFBLBQYAAAAAAwADALcAAAD7AgAAAAA=&#10;" filled="f" stroked="f">
                      <v:textbox inset="2mm,1mm,2mm,1mm">
                        <w:txbxContent>
                          <w:p w14:paraId="0CC6F7D3"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49</w:t>
                            </w:r>
                          </w:p>
                        </w:txbxContent>
                      </v:textbox>
                    </v:rect>
                    <v:rect id="Rectangle 2307" o:spid="_x0000_s1085" style="position:absolute;left:47881;top:34969;width:1913;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j4xQAAAN0AAAAPAAAAZHJzL2Rvd25yZXYueG1sRI9Bi8Iw&#10;FITvC/6H8Bb2pqkuWqlGEUUUL2r14u3RvG2727yUJmr990YQ9jjMzDfMdN6aStyocaVlBf1eBII4&#10;s7rkXMH5tO6OQTiPrLGyTAoe5GA+63xMMdH2zke6pT4XAcIuQQWF93UipcsKMuh6tiYO3o9tDPog&#10;m1zqBu8Bbio5iKKRNFhyWCiwpmVB2V96NQry39NwvV/tL+0jTfubeLTThx0q9fXZLiYgPLX+P/xu&#10;b7WCwXcUw+tNeAJy9gQAAP//AwBQSwECLQAUAAYACAAAACEA2+H2y+4AAACFAQAAEwAAAAAAAAAA&#10;AAAAAAAAAAAAW0NvbnRlbnRfVHlwZXNdLnhtbFBLAQItABQABgAIAAAAIQBa9CxbvwAAABUBAAAL&#10;AAAAAAAAAAAAAAAAAB8BAABfcmVscy8ucmVsc1BLAQItABQABgAIAAAAIQCFFdj4xQAAAN0AAAAP&#10;AAAAAAAAAAAAAAAAAAcCAABkcnMvZG93bnJldi54bWxQSwUGAAAAAAMAAwC3AAAA+QIAAAAA&#10;" filled="f" stroked="f">
                      <v:textbox inset="2mm,1mm,2mm,1mm">
                        <w:txbxContent>
                          <w:p w14:paraId="4651A0FC"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w:t>
                            </w:r>
                          </w:p>
                        </w:txbxContent>
                      </v:textbox>
                    </v:rect>
                    <v:rect id="Rectangle 2308" o:spid="_x0000_s1086" style="position:absolute;left:51909;top:34969;width:1914;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yKwgAAAN0AAAAPAAAAZHJzL2Rvd25yZXYueG1sRE/LisIw&#10;FN0P+A/hCu40VfFBNYooorhxprpxd2mubbW5KU3U+vdmIczycN7zZWNK8aTaFZYV9HsRCOLU6oIz&#10;BefTtjsF4TyyxtIyKXiTg+Wi9TPHWNsX/9Ez8ZkIIexiVJB7X8VSujQng65nK+LAXW1t0AdYZ1LX&#10;+ArhppSDKBpLgwWHhhwrWueU3pOHUZDdTqPtcXO8NO8k6e8m44P+PaBSnXazmoHw1Ph/8de91woG&#10;wyjMDW/CE5CLDwAAAP//AwBQSwECLQAUAAYACAAAACEA2+H2y+4AAACFAQAAEwAAAAAAAAAAAAAA&#10;AAAAAAAAW0NvbnRlbnRfVHlwZXNdLnhtbFBLAQItABQABgAIAAAAIQBa9CxbvwAAABUBAAALAAAA&#10;AAAAAAAAAAAAAB8BAABfcmVscy8ucmVsc1BLAQItABQABgAIAAAAIQD0ikyKwgAAAN0AAAAPAAAA&#10;AAAAAAAAAAAAAAcCAABkcnMvZG93bnJldi54bWxQSwUGAAAAAAMAAwC3AAAA9gIAAAAA&#10;" filled="f" stroked="f">
                      <v:textbox inset="2mm,1mm,2mm,1mm">
                        <w:txbxContent>
                          <w:p w14:paraId="590350A3"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0</w:t>
                            </w:r>
                          </w:p>
                        </w:txbxContent>
                      </v:textbox>
                    </v:rect>
                  </v:group>
                  <v:group id="Group 2309" o:spid="_x0000_s1087" style="position:absolute;top:36519;width:56410;height:2292" coordorigin=",36519" coordsize="53823,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rect id="Rectangle 2310" o:spid="_x0000_s1088" style="position:absolute;left:7346;top:3652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ZRxAAAAN0AAAAPAAAAZHJzL2Rvd25yZXYueG1sRE9Na8JA&#10;EL0X/A/LCN50k5SqpG6CWEKLF9vYS29DdppEs7Mhu2r8992D0OPjfW/y0XTiSoNrLSuIFxEI4srq&#10;lmsF38divgbhPLLGzjIpuJODPJs8bTDV9sZfdC19LUIIuxQVNN73qZSuasigW9ieOHC/djDoAxxq&#10;qQe8hXDTySSKltJgy6GhwZ52DVXn8mIU1KfjS3F4O/yM97KM31fLvf7co1Kz6bh9BeFp9P/ih/tD&#10;K0ie47A/vAlPQGZ/AAAA//8DAFBLAQItABQABgAIAAAAIQDb4fbL7gAAAIUBAAATAAAAAAAAAAAA&#10;AAAAAAAAAABbQ29udGVudF9UeXBlc10ueG1sUEsBAi0AFAAGAAgAAAAhAFr0LFu/AAAAFQEAAAsA&#10;AAAAAAAAAAAAAAAAHwEAAF9yZWxzLy5yZWxzUEsBAi0AFAAGAAgAAAAhAI8l1lHEAAAA3QAAAA8A&#10;AAAAAAAAAAAAAAAABwIAAGRycy9kb3ducmV2LnhtbFBLBQYAAAAAAwADALcAAAD4AgAAAAA=&#10;" filled="f" stroked="f">
                      <v:textbox inset="2mm,1mm,2mm,1mm">
                        <w:txbxContent>
                          <w:p w14:paraId="05BC468A"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932</w:t>
                            </w:r>
                          </w:p>
                        </w:txbxContent>
                      </v:textbox>
                    </v:rect>
                    <v:rect id="Rectangle 2311" o:spid="_x0000_s1089" style="position:absolute;top:36519;width:6535;height:19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l/xgAAAN0AAAAPAAAAZHJzL2Rvd25yZXYueG1sRI/dagIx&#10;FITvC32HcArelJr9oVK2RimKYC8suPUBTjenm6XJybKJur59IwheDjPzDTNfjs6KEw2h86wgn2Yg&#10;iBuvO24VHL43L28gQkTWaD2TggsFWC4eH+ZYaX/mPZ3q2IoE4VChAhNjX0kZGkMOw9T3xMn79YPD&#10;mOTQSj3gOcGdlUWWzaTDjtOCwZ5Whpq/+ugU0PrzZ1fPtoU1r7V1X5vnQ1kelZo8jR/vICKN8R6+&#10;tbdaQVHmOVzfpCcgF/8AAAD//wMAUEsBAi0AFAAGAAgAAAAhANvh9svuAAAAhQEAABMAAAAAAAAA&#10;AAAAAAAAAAAAAFtDb250ZW50X1R5cGVzXS54bWxQSwECLQAUAAYACAAAACEAWvQsW78AAAAVAQAA&#10;CwAAAAAAAAAAAAAAAAAfAQAAX3JlbHMvLnJlbHNQSwECLQAUAAYACAAAACEAQI0pf8YAAADdAAAA&#10;DwAAAAAAAAAAAAAAAAAHAgAAZHJzL2Rvd25yZXYueG1sUEsFBgAAAAADAAMAtwAAAPoCAAAAAA==&#10;" filled="f" stroked="f">
                      <v:textbox inset="1mm,1mm,1mm,1mm">
                        <w:txbxContent>
                          <w:p w14:paraId="230EFDA9" w14:textId="77777777" w:rsidR="00FB4D3E" w:rsidRPr="00C35E67" w:rsidRDefault="00FB4D3E" w:rsidP="00F62B0E">
                            <w:pPr>
                              <w:pStyle w:val="NormalWeb"/>
                              <w:spacing w:before="0"/>
                              <w:rPr>
                                <w:rFonts w:ascii="Arial" w:hAnsi="Arial" w:cs="Arial"/>
                              </w:rPr>
                            </w:pPr>
                            <w:r w:rsidRPr="00C35E67">
                              <w:rPr>
                                <w:rFonts w:ascii="Arial" w:hAnsi="Arial" w:cs="Arial"/>
                                <w:color w:val="000000" w:themeColor="text1"/>
                                <w:kern w:val="24"/>
                                <w:sz w:val="16"/>
                                <w:szCs w:val="16"/>
                              </w:rPr>
                              <w:t>Teriflunomide</w:t>
                            </w:r>
                          </w:p>
                        </w:txbxContent>
                      </v:textbox>
                    </v:rect>
                    <v:rect id="Rectangle 2312" o:spid="_x0000_s1090" style="position:absolute;left:11223;top:36521;width:305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9xwAAAN0AAAAPAAAAZHJzL2Rvd25yZXYueG1sRI9Ba8JA&#10;FITvQv/D8oTe6iYp2pK6CaVFKl60SS+9PbLPJJp9G7Jbjf/eFQoeh5n5hlnmo+nEiQbXWlYQzyIQ&#10;xJXVLdcKfsrV0ysI55E1dpZJwYUc5NnDZImptmf+plPhaxEg7FJU0Hjfp1K6qiGDbmZ74uDt7WDQ&#10;BznUUg94DnDTySSKFtJgy2GhwZ4+GqqOxZ9RUB/K+Wr7uf0dL0URf70sNnq3QaUep+P7GwhPo7+H&#10;/9trrSB5jhO4vQlPQGZXAAAA//8DAFBLAQItABQABgAIAAAAIQDb4fbL7gAAAIUBAAATAAAAAAAA&#10;AAAAAAAAAAAAAABbQ29udGVudF9UeXBlc10ueG1sUEsBAi0AFAAGAAgAAAAhAFr0LFu/AAAAFQEA&#10;AAsAAAAAAAAAAAAAAAAAHwEAAF9yZWxzLy5yZWxzUEsBAi0AFAAGAAgAAAAhABC77b3HAAAA3QAA&#10;AA8AAAAAAAAAAAAAAAAABwIAAGRycy9kb3ducmV2LnhtbFBLBQYAAAAAAwADALcAAAD7AgAAAAA=&#10;" filled="f" stroked="f">
                      <v:textbox inset="2mm,1mm,2mm,1mm">
                        <w:txbxContent>
                          <w:p w14:paraId="787E438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901</w:t>
                            </w:r>
                          </w:p>
                        </w:txbxContent>
                      </v:textbox>
                    </v:rect>
                    <v:rect id="Rectangle 2313" o:spid="_x0000_s1091" style="position:absolute;left:14983;top:36527;width:3292;height:2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gmxgAAAN0AAAAPAAAAZHJzL2Rvd25yZXYueG1sRI9Pi8Iw&#10;FMTvC/sdwlvwpmkV/1CNIoooXtTqxdujebbdbV5KE7V++82CsMdhZn7DzBatqcSDGldaVhD3IhDE&#10;mdUl5wou5013AsJ5ZI2VZVLwIgeL+efHDBNtn3yiR+pzESDsElRQeF8nUrqsIIOuZ2vi4N1sY9AH&#10;2eRSN/gMcFPJfhSNpMGSw0KBNa0Kyn7Su1GQf5+Hm8P6cG1faRpvx6O9Pu5Rqc5Xu5yC8NT6//C7&#10;vdMK+oN4AH9vwhOQ818AAAD//wMAUEsBAi0AFAAGAAgAAAAhANvh9svuAAAAhQEAABMAAAAAAAAA&#10;AAAAAAAAAAAAAFtDb250ZW50X1R5cGVzXS54bWxQSwECLQAUAAYACAAAACEAWvQsW78AAAAVAQAA&#10;CwAAAAAAAAAAAAAAAAAfAQAAX3JlbHMvLnJlbHNQSwECLQAUAAYACAAAACEAf/dIJsYAAADdAAAA&#10;DwAAAAAAAAAAAAAAAAAHAgAAZHJzL2Rvd25yZXYueG1sUEsFBgAAAAADAAMAtwAAAPoCAAAAAA==&#10;" filled="f" stroked="f">
                      <v:textbox inset="2mm,1mm,2mm,1mm">
                        <w:txbxContent>
                          <w:p w14:paraId="2E239618"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841</w:t>
                            </w:r>
                          </w:p>
                        </w:txbxContent>
                      </v:textbox>
                    </v:rect>
                    <v:rect id="Rectangle 2314" o:spid="_x0000_s1092" style="position:absolute;left:19191;top:36529;width:2991;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BSxgAAAN0AAAAPAAAAZHJzL2Rvd25yZXYueG1sRI9Ba8JA&#10;FITvgv9heQVvuom1VqKriEUUL2rsxdsj+0xSs29DdtX477tCocdhZr5hZovWVOJOjSstK4gHEQji&#10;zOqScwXfp3V/AsJ5ZI2VZVLwJAeLebczw0TbBx/pnvpcBAi7BBUU3teJlC4ryKAb2Jo4eBfbGPRB&#10;NrnUDT4C3FRyGEVjabDksFBgTauCsmt6Mwryn9PHev+1P7fPNI03n+OdPuxQqd5bu5yC8NT6//Bf&#10;e6sVDN/jEbzehCcg578AAAD//wMAUEsBAi0AFAAGAAgAAAAhANvh9svuAAAAhQEAABMAAAAAAAAA&#10;AAAAAAAAAAAAAFtDb250ZW50X1R5cGVzXS54bWxQSwECLQAUAAYACAAAACEAWvQsW78AAAAVAQAA&#10;CwAAAAAAAAAAAAAAAAAfAQAAX3JlbHMvLnJlbHNQSwECLQAUAAYACAAAACEA8B7QUsYAAADdAAAA&#10;DwAAAAAAAAAAAAAAAAAHAgAAZHJzL2Rvd25yZXYueG1sUEsFBgAAAAADAAMAtwAAAPoCAAAAAA==&#10;" filled="f" stroked="f">
                      <v:textbox inset="2mm,1mm,2mm,1mm">
                        <w:txbxContent>
                          <w:p w14:paraId="4607C58D"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804</w:t>
                            </w:r>
                          </w:p>
                        </w:txbxContent>
                      </v:textbox>
                    </v:rect>
                    <v:rect id="Rectangle 2315" o:spid="_x0000_s1093" style="position:absolute;left:23174;top:3652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XJxwAAAN0AAAAPAAAAZHJzL2Rvd25yZXYueG1sRI9Ba8JA&#10;FITvgv9heUJvZpMUbYmuobRIixfbpJfeHtlnEs2+Ddmtxn/fLQgeh5n5hlnno+nEmQbXWlaQRDEI&#10;4srqlmsF3+V2/gzCeWSNnWVScCUH+WY6WWOm7YW/6Fz4WgQIuwwVNN73mZSuasigi2xPHLyDHQz6&#10;IIda6gEvAW46mcbxUhpsOSw02NNrQ9Wp+DUK6mO52O7f9j/jtSiS96flTn/uUKmH2fiyAuFp9Pfw&#10;rf2hFaSPyQL+34QnIDd/AAAA//8DAFBLAQItABQABgAIAAAAIQDb4fbL7gAAAIUBAAATAAAAAAAA&#10;AAAAAAAAAAAAAABbQ29udGVudF9UeXBlc10ueG1sUEsBAi0AFAAGAAgAAAAhAFr0LFu/AAAAFQEA&#10;AAsAAAAAAAAAAAAAAAAAHwEAAF9yZWxzLy5yZWxzUEsBAi0AFAAGAAgAAAAhAJ9SdcnHAAAA3QAA&#10;AA8AAAAAAAAAAAAAAAAABwIAAGRycy9kb3ducmV2LnhtbFBLBQYAAAAAAwADALcAAAD7AgAAAAA=&#10;" filled="f" stroked="f">
                      <v:textbox inset="2mm,1mm,2mm,1mm">
                        <w:txbxContent>
                          <w:p w14:paraId="33F501D7"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756</w:t>
                            </w:r>
                          </w:p>
                        </w:txbxContent>
                      </v:textbox>
                    </v:rect>
                    <v:rect id="Rectangle 2316" o:spid="_x0000_s1094" style="position:absolute;left:27068;top:3652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u+xgAAAN0AAAAPAAAAZHJzL2Rvd25yZXYueG1sRI9Ba8JA&#10;FITvhf6H5RW86SaKsaRuQlFE8aLGXnp7ZF+TtNm3Ibtq/PfdgtDjMDPfMMt8MK24Uu8aywriSQSC&#10;uLS64UrBx3kzfgXhPLLG1jIpuJODPHt+WmKq7Y1PdC18JQKEXYoKau+7VEpX1mTQTWxHHLwv2xv0&#10;QfaV1D3eAty0chpFiTTYcFiosaNVTeVPcTEKqu/zfHNYHz6He1HE20Wy18c9KjV6Gd7fQHga/H/4&#10;0d5pBdNZnMDfm/AEZPYLAAD//wMAUEsBAi0AFAAGAAgAAAAhANvh9svuAAAAhQEAABMAAAAAAAAA&#10;AAAAAAAAAAAAAFtDb250ZW50X1R5cGVzXS54bWxQSwECLQAUAAYACAAAACEAWvQsW78AAAAVAQAA&#10;CwAAAAAAAAAAAAAAAAAfAQAAX3JlbHMvLnJlbHNQSwECLQAUAAYACAAAACEAb4DrvsYAAADdAAAA&#10;DwAAAAAAAAAAAAAAAAAHAgAAZHJzL2Rvd25yZXYueG1sUEsFBgAAAAADAAMAtwAAAPoCAAAAAA==&#10;" filled="f" stroked="f">
                      <v:textbox inset="2mm,1mm,2mm,1mm">
                        <w:txbxContent>
                          <w:p w14:paraId="16AFB169"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718</w:t>
                            </w:r>
                          </w:p>
                        </w:txbxContent>
                      </v:textbox>
                    </v:rect>
                    <v:rect id="Rectangle 2317" o:spid="_x0000_s1095" style="position:absolute;left:31275;top:3652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4lxwAAAN0AAAAPAAAAZHJzL2Rvd25yZXYueG1sRI9Ba8JA&#10;FITvBf/D8oTe6iaWmhJdRVqkxYvtphdvj+wziWbfhuxW4793hUKPw8x8wyxWg23FmXrfOFaQThIQ&#10;xKUzDVcKforN0ysIH5ANto5JwZU8rJajhwXmxl34m846VCJC2OeooA6hy6X0ZU0W/cR1xNE7uN5i&#10;iLKvpOnxEuG2ldMkmUmLDceFGjt6q6k86V+roDoWL5vd+24/XLVOP7LZ1nxtUanH8bCegwg0hP/w&#10;X/vTKJg+pxnc38QnIJc3AAAA//8DAFBLAQItABQABgAIAAAAIQDb4fbL7gAAAIUBAAATAAAAAAAA&#10;AAAAAAAAAAAAAABbQ29udGVudF9UeXBlc10ueG1sUEsBAi0AFAAGAAgAAAAhAFr0LFu/AAAAFQEA&#10;AAsAAAAAAAAAAAAAAAAAHwEAAF9yZWxzLy5yZWxzUEsBAi0AFAAGAAgAAAAhAADMTiXHAAAA3QAA&#10;AA8AAAAAAAAAAAAAAAAABwIAAGRycy9kb3ducmV2LnhtbFBLBQYAAAAAAwADALcAAAD7AgAAAAA=&#10;" filled="f" stroked="f">
                      <v:textbox inset="2mm,1mm,2mm,1mm">
                        <w:txbxContent>
                          <w:p w14:paraId="408C5D34"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478</w:t>
                            </w:r>
                          </w:p>
                        </w:txbxContent>
                      </v:textbox>
                    </v:rect>
                    <v:rect id="Rectangle 2318" o:spid="_x0000_s1096" style="position:absolute;left:35035;top:36529;width:299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pXxAAAAN0AAAAPAAAAZHJzL2Rvd25yZXYueG1sRE9Na8JA&#10;EL0X/A/LCN50k5SqpG6CWEKLF9vYS29DdppEs7Mhu2r8992D0OPjfW/y0XTiSoNrLSuIFxEI4srq&#10;lmsF38divgbhPLLGzjIpuJODPJs8bTDV9sZfdC19LUIIuxQVNN73qZSuasigW9ieOHC/djDoAxxq&#10;qQe8hXDTySSKltJgy6GhwZ52DVXn8mIU1KfjS3F4O/yM97KM31fLvf7co1Kz6bh9BeFp9P/ih/tD&#10;K0ie4zA3vAlPQGZ/AAAA//8DAFBLAQItABQABgAIAAAAIQDb4fbL7gAAAIUBAAATAAAAAAAAAAAA&#10;AAAAAAAAAABbQ29udGVudF9UeXBlc10ueG1sUEsBAi0AFAAGAAgAAAAhAFr0LFu/AAAAFQEAAAsA&#10;AAAAAAAAAAAAAAAAHwEAAF9yZWxzLy5yZWxzUEsBAi0AFAAGAAgAAAAhAHFT2lfEAAAA3QAAAA8A&#10;AAAAAAAAAAAAAAAABwIAAGRycy9kb3ducmV2LnhtbFBLBQYAAAAAAwADALcAAAD4AgAAAAA=&#10;" filled="f" stroked="f">
                      <v:textbox inset="2mm,1mm,2mm,1mm">
                        <w:txbxContent>
                          <w:p w14:paraId="32858020"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298</w:t>
                            </w:r>
                          </w:p>
                        </w:txbxContent>
                      </v:textbox>
                    </v:rect>
                    <v:rect id="Rectangle 2319" o:spid="_x0000_s1097" style="position:absolute;left:39198;top:36529;width:2991;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MxgAAAN0AAAAPAAAAZHJzL2Rvd25yZXYueG1sRI9Ba8JA&#10;FITvQv/D8gRvuomi1dRVRBGLF9voxdsj+5rEZt+G7Krx37uFgsdhZr5h5svWVOJGjSstK4gHEQji&#10;zOqScwWn47Y/BeE8ssbKMil4kIPl4q0zx0TbO3/TLfW5CBB2CSoovK8TKV1WkEE3sDVx8H5sY9AH&#10;2eRSN3gPcFPJYRRNpMGSw0KBNa0Lyn7Tq1GQX47j7WFzOLePNI1375O9/tqjUr1uu/oA4an1r/B/&#10;+1MrGI7iGfy9CU9ALp4AAAD//wMAUEsBAi0AFAAGAAgAAAAhANvh9svuAAAAhQEAABMAAAAAAAAA&#10;AAAAAAAAAAAAAFtDb250ZW50X1R5cGVzXS54bWxQSwECLQAUAAYACAAAACEAWvQsW78AAAAVAQAA&#10;CwAAAAAAAAAAAAAAAAAfAQAAX3JlbHMvLnJlbHNQSwECLQAUAAYACAAAACEAHh9/zMYAAADdAAAA&#10;DwAAAAAAAAAAAAAAAAAHAgAAZHJzL2Rvd25yZXYueG1sUEsFBgAAAAADAAMAtwAAAPoCAAAAAA==&#10;" filled="f" stroked="f">
                      <v:textbox inset="2mm,1mm,2mm,1mm">
                        <w:txbxContent>
                          <w:p w14:paraId="48A4DFEC"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146</w:t>
                            </w:r>
                          </w:p>
                        </w:txbxContent>
                      </v:textbox>
                    </v:rect>
                    <v:rect id="Rectangle 2320" o:spid="_x0000_s1098" style="position:absolute;left:43584;top:36529;width:2453;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zswgAAAN0AAAAPAAAAZHJzL2Rvd25yZXYueG1sRE/LisIw&#10;FN0L/kO4gjtNrfigYxRRRHHjTJ3N7C7Nnbba3JQmav17sxBcHs57sWpNJe7UuNKygtEwAkGcWV1y&#10;ruD3vBvMQTiPrLGyTAqe5GC17HYWmGj74B+6pz4XIYRdggoK7+tESpcVZNANbU0cuH/bGPQBNrnU&#10;DT5CuKlkHEVTabDk0FBgTZuCsmt6Mwryy3myO21Pf+0zTUf72fSov4+oVL/Xrr9AeGr9R/x2H7SC&#10;eByH/eFNeAJy+QIAAP//AwBQSwECLQAUAAYACAAAACEA2+H2y+4AAACFAQAAEwAAAAAAAAAAAAAA&#10;AAAAAAAAW0NvbnRlbnRfVHlwZXNdLnhtbFBLAQItABQABgAIAAAAIQBa9CxbvwAAABUBAAALAAAA&#10;AAAAAAAAAAAAAB8BAABfcmVscy8ucmVsc1BLAQItABQABgAIAAAAIQBBSRzswgAAAN0AAAAPAAAA&#10;AAAAAAAAAAAAAAcCAABkcnMvZG93bnJldi54bWxQSwUGAAAAAAMAAwC3AAAA9gIAAAAA&#10;" filled="f" stroked="f">
                      <v:textbox inset="2mm,1mm,2mm,1mm">
                        <w:txbxContent>
                          <w:p w14:paraId="44E1825A"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41</w:t>
                            </w:r>
                          </w:p>
                        </w:txbxContent>
                      </v:textbox>
                    </v:rect>
                    <v:rect id="Rectangle 2321" o:spid="_x0000_s1099" style="position:absolute;left:47881;top:36529;width:1913;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l3xwAAAN0AAAAPAAAAZHJzL2Rvd25yZXYueG1sRI9Ba8JA&#10;FITvQv/D8oTe6iYp2pK6CaVFKl60SS+9PbLPJJp9G7Jbjf/eFQoeh5n5hlnmo+nEiQbXWlYQzyIQ&#10;xJXVLdcKfsrV0ysI55E1dpZJwYUc5NnDZImptmf+plPhaxEg7FJU0Hjfp1K6qiGDbmZ74uDt7WDQ&#10;BznUUg94DnDTySSKFtJgy2GhwZ4+GqqOxZ9RUB/K+Wr7uf0dL0URf70sNnq3QaUep+P7GwhPo7+H&#10;/9trrSB5TmK4vQlPQGZXAAAA//8DAFBLAQItABQABgAIAAAAIQDb4fbL7gAAAIUBAAATAAAAAAAA&#10;AAAAAAAAAAAAAABbQ29udGVudF9UeXBlc10ueG1sUEsBAi0AFAAGAAgAAAAhAFr0LFu/AAAAFQEA&#10;AAsAAAAAAAAAAAAAAAAAHwEAAF9yZWxzLy5yZWxzUEsBAi0AFAAGAAgAAAAhAC4FuXfHAAAA3QAA&#10;AA8AAAAAAAAAAAAAAAAABwIAAGRycy9kb3ducmV2LnhtbFBLBQYAAAAAAwADALcAAAD7AgAAAAA=&#10;" filled="f" stroked="f">
                      <v:textbox inset="2mm,1mm,2mm,1mm">
                        <w:txbxContent>
                          <w:p w14:paraId="6E6293B6"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1</w:t>
                            </w:r>
                          </w:p>
                        </w:txbxContent>
                      </v:textbox>
                    </v:rect>
                    <v:rect id="Rectangle 2322" o:spid="_x0000_s1100" style="position:absolute;left:51909;top:36529;width:1914;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ycAxwAAAN0AAAAPAAAAZHJzL2Rvd25yZXYueG1sRI9Ba8JA&#10;FITvBf/D8gq9NRtTqiW6irRIixc16cXbI/tMYrNvQ3abxH/vCoUeh5n5hlmuR9OInjpXW1YwjWIQ&#10;xIXVNZcKvvPt8xsI55E1NpZJwZUcrFeThyWm2g58pD7zpQgQdikqqLxvUyldUZFBF9mWOHhn2xn0&#10;QXal1B0OAW4amcTxTBqsOSxU2NJ7RcVP9msUlJf8dbv/2J/Ga5ZNP+eznT7sUKmnx3GzAOFp9P/h&#10;v/aXVpC8JAnc34QnIFc3AAAA//8DAFBLAQItABQABgAIAAAAIQDb4fbL7gAAAIUBAAATAAAAAAAA&#10;AAAAAAAAAAAAAABbQ29udGVudF9UeXBlc10ueG1sUEsBAi0AFAAGAAgAAAAhAFr0LFu/AAAAFQEA&#10;AAsAAAAAAAAAAAAAAAAAHwEAAF9yZWxzLy5yZWxzUEsBAi0AFAAGAAgAAAAhAN7XJwDHAAAA3QAA&#10;AA8AAAAAAAAAAAAAAAAABwIAAGRycy9kb3ducmV2LnhtbFBLBQYAAAAAAwADALcAAAD7AgAAAAA=&#10;" filled="f" stroked="f">
                      <v:textbox inset="2mm,1mm,2mm,1mm">
                        <w:txbxContent>
                          <w:p w14:paraId="11B4B86B"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color w:val="000000" w:themeColor="text1"/>
                                <w:kern w:val="24"/>
                                <w:sz w:val="16"/>
                                <w:szCs w:val="16"/>
                              </w:rPr>
                              <w:t>0</w:t>
                            </w:r>
                          </w:p>
                        </w:txbxContent>
                      </v:textbox>
                    </v:rect>
                  </v:group>
                  <v:rect id="Rectangle 2323" o:spid="_x0000_s1101" style="position:absolute;left:27916;top:32444;width:7672;height:13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JxQAAAN0AAAAPAAAAZHJzL2Rvd25yZXYueG1sRI/RisIw&#10;FETfF/yHcAVfFk2tsGhtKiIowu7LVj/g0lzb0uamNlHr328EYR+HmTnDpJvBtOJOvastK5jPIhDE&#10;hdU1lwrOp/10CcJ5ZI2tZVLwJAebbPSRYqLtg3/pnvtSBAi7BBVU3neJlK6oyKCb2Y44eBfbG/RB&#10;9qXUPT4C3LQyjqIvabDmsFBhR7uKiia/GQWmbQ7Lm/v5vDbRPj933+XKz7dKTcbDdg3C0+D/w+/2&#10;USuIF/ECXm/CE5DZHwAAAP//AwBQSwECLQAUAAYACAAAACEA2+H2y+4AAACFAQAAEwAAAAAAAAAA&#10;AAAAAAAAAAAAW0NvbnRlbnRfVHlwZXNdLnhtbFBLAQItABQABgAIAAAAIQBa9CxbvwAAABUBAAAL&#10;AAAAAAAAAAAAAAAAAB8BAABfcmVscy8ucmVsc1BLAQItABQABgAIAAAAIQAgxR/JxQAAAN0AAAAP&#10;AAAAAAAAAAAAAAAAAAcCAABkcnMvZG93bnJldi54bWxQSwUGAAAAAAMAAwC3AAAA+QIAAAAA&#10;" filled="f" stroked="f">
                    <v:textbox inset="1mm,0,1mm,0">
                      <w:txbxContent>
                        <w:p w14:paraId="5570B202" w14:textId="77777777" w:rsidR="00FB4D3E" w:rsidRPr="00C35E67" w:rsidRDefault="00FB4D3E" w:rsidP="00F62B0E">
                          <w:pPr>
                            <w:pStyle w:val="NormalWeb"/>
                            <w:kinsoku w:val="0"/>
                            <w:overflowPunct w:val="0"/>
                            <w:spacing w:before="0"/>
                            <w:jc w:val="center"/>
                            <w:textAlignment w:val="baseline"/>
                            <w:rPr>
                              <w:rFonts w:ascii="Arial" w:hAnsi="Arial" w:cs="Arial"/>
                            </w:rPr>
                          </w:pPr>
                          <w:r w:rsidRPr="00C35E67">
                            <w:rPr>
                              <w:rFonts w:ascii="Arial" w:hAnsi="Arial" w:cs="Arial"/>
                              <w:b/>
                              <w:bCs/>
                              <w:color w:val="000000"/>
                              <w:kern w:val="24"/>
                              <w:sz w:val="18"/>
                              <w:szCs w:val="18"/>
                            </w:rPr>
                            <w:t>Study month</w:t>
                          </w:r>
                        </w:p>
                      </w:txbxContent>
                    </v:textbox>
                  </v:rect>
                  <v:rect id="Rectangle 2324" o:spid="_x0000_s1102" style="position:absolute;top:33392;width:12181;height:19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BaxgAAAN0AAAAPAAAAZHJzL2Rvd25yZXYueG1sRI9Ra8Iw&#10;FIXfB/sP4Q72MjRdO0WqUcaGoA8TrP6Aa3NtypKb0kTt/v0iDPZ4OOd8h7NYDc6KK/Wh9azgdZyB&#10;IK69brlRcDysRzMQISJrtJ5JwQ8FWC0fHxZYan/jPV2r2IgE4VCiAhNjV0oZakMOw9h3xMk7+95h&#10;TLJvpO7xluDOyjzLptJhy2nBYEcfhurv6uIU0Of29FVNN7k1k8q63frlWBQXpZ6fhvc5iEhD/A//&#10;tTdaQV7kb3B/k56AXP4CAAD//wMAUEsBAi0AFAAGAAgAAAAhANvh9svuAAAAhQEAABMAAAAAAAAA&#10;AAAAAAAAAAAAAFtDb250ZW50X1R5cGVzXS54bWxQSwECLQAUAAYACAAAACEAWvQsW78AAAAVAQAA&#10;CwAAAAAAAAAAAAAAAAAfAQAAX3JlbHMvLnJlbHNQSwECLQAUAAYACAAAACEAnpZAWsYAAADdAAAA&#10;DwAAAAAAAAAAAAAAAAAHAgAAZHJzL2Rvd25yZXYueG1sUEsFBgAAAAADAAMAtwAAAPoCAAAAAA==&#10;" filled="f" stroked="f">
                    <v:textbox inset="1mm,1mm,1mm,1mm">
                      <w:txbxContent>
                        <w:p w14:paraId="7BBAA217"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Number of patients at risk</w:t>
                          </w:r>
                        </w:p>
                      </w:txbxContent>
                    </v:textbox>
                  </v:rect>
                  <v:group id="Group 2325" o:spid="_x0000_s1103" style="position:absolute;left:9110;top:30633;width:46709;height:1168" coordorigin="9110,30633" coordsize="46709,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r2xQAAAN0AAAAPAAAAZHJzL2Rvd25yZXYueG1sRI9Bi8Iw&#10;FITvC/6H8ARva9qKy1KNIuKKBxFWF8Tbo3m2xealNNm2/nsjCB6HmfmGmS97U4mWGldaVhCPIxDE&#10;mdUl5wr+Tj+f3yCcR9ZYWSYFd3KwXAw+5phq2/EvtUefiwBhl6KCwvs6ldJlBRl0Y1sTB+9qG4M+&#10;yCaXusEuwE0lkyj6kgZLDgsF1rQuKLsd/42CbYfdahJv2v3tur5fTtPDeR+TUqNhv5qB8NT7d/jV&#10;3mkFySSZwvNNeAJy8QAAAP//AwBQSwECLQAUAAYACAAAACEA2+H2y+4AAACFAQAAEwAAAAAAAAAA&#10;AAAAAAAAAAAAW0NvbnRlbnRfVHlwZXNdLnhtbFBLAQItABQABgAIAAAAIQBa9CxbvwAAABUBAAAL&#10;AAAAAAAAAAAAAAAAAB8BAABfcmVscy8ucmVsc1BLAQItABQABgAIAAAAIQCWF4r2xQAAAN0AAAAP&#10;AAAAAAAAAAAAAAAAAAcCAABkcnMvZG93bnJldi54bWxQSwUGAAAAAAMAAwC3AAAA+QIAAAAA&#10;">
                    <v:rect id="Rectangle 2326" o:spid="_x0000_s1104" style="position:absolute;left:9110;top:30633;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NdrxwAAAN0AAAAPAAAAZHJzL2Rvd25yZXYueG1sRI9Ba8JA&#10;FITvgv9heUJvujEF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KD012vHAAAA3QAA&#10;AA8AAAAAAAAAAAAAAAAABwIAAGRycy9kb3ducmV2LnhtbFBLBQYAAAAAAwADALcAAAD7AgAAAAA=&#10;" filled="f" stroked="f">
                      <v:textbox inset="0,0,0,0">
                        <w:txbxContent>
                          <w:p w14:paraId="2F362F9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0</w:t>
                            </w:r>
                          </w:p>
                        </w:txbxContent>
                      </v:textbox>
                    </v:rect>
                    <v:rect id="Rectangle 2327" o:spid="_x0000_s1105" style="position:absolute;left:13220;top:30633;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64219540"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w:t>
                            </w:r>
                          </w:p>
                        </w:txbxContent>
                      </v:textbox>
                    </v:rect>
                    <v:rect id="Rectangle 2328" o:spid="_x0000_s1106" style="position:absolute;left:17403;top:30633;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5BE927B0"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6</w:t>
                            </w:r>
                          </w:p>
                        </w:txbxContent>
                      </v:textbox>
                    </v:rect>
                    <v:rect id="Rectangle 2329" o:spid="_x0000_s1107" style="position:absolute;left:21585;top:30633;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14:paraId="33E847DB"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9</w:t>
                            </w:r>
                          </w:p>
                        </w:txbxContent>
                      </v:textbox>
                    </v:rect>
                    <v:rect id="Rectangle 2330" o:spid="_x0000_s1108" style="position:absolute;left:25344;top:30633;width:11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790836EA"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12</w:t>
                            </w:r>
                          </w:p>
                        </w:txbxContent>
                      </v:textbox>
                    </v:rect>
                    <v:rect id="Rectangle 2331" o:spid="_x0000_s1109" style="position:absolute;left:29573;top:30633;width:1131;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7C6A9E81"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15</w:t>
                            </w:r>
                          </w:p>
                        </w:txbxContent>
                      </v:textbox>
                    </v:rect>
                    <v:rect id="Rectangle 2332" o:spid="_x0000_s1110" style="position:absolute;left:33756;top:30633;width:11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08138C2B"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18</w:t>
                            </w:r>
                          </w:p>
                        </w:txbxContent>
                      </v:textbox>
                    </v:rect>
                    <v:rect id="Rectangle 2333" o:spid="_x0000_s1111" style="position:absolute;left:37891;top:30633;width:11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14:paraId="03997DDA"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21</w:t>
                            </w:r>
                          </w:p>
                        </w:txbxContent>
                      </v:textbox>
                    </v:rect>
                    <v:rect id="Rectangle 2334" o:spid="_x0000_s1112" style="position:absolute;left:42073;top:30633;width:11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1D1A31E7"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24</w:t>
                            </w:r>
                          </w:p>
                        </w:txbxContent>
                      </v:textbox>
                    </v:rect>
                    <v:rect id="Rectangle 2335" o:spid="_x0000_s1113" style="position:absolute;left:46302;top:30633;width:1131;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4168CAD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27</w:t>
                            </w:r>
                          </w:p>
                        </w:txbxContent>
                      </v:textbox>
                    </v:rect>
                    <v:rect id="Rectangle 2336" o:spid="_x0000_s1114" style="position:absolute;left:50531;top:30633;width:1131;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1FCE53E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30</w:t>
                            </w:r>
                          </w:p>
                        </w:txbxContent>
                      </v:textbox>
                    </v:rect>
                    <v:rect id="Rectangle 2337" o:spid="_x0000_s1115" style="position:absolute;left:54689;top:30633;width:11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43E4A148" w14:textId="77777777" w:rsidR="00FB4D3E" w:rsidRPr="00C35E67" w:rsidRDefault="00FB4D3E" w:rsidP="00F62B0E">
                            <w:pPr>
                              <w:pStyle w:val="NormalWeb"/>
                              <w:kinsoku w:val="0"/>
                              <w:overflowPunct w:val="0"/>
                              <w:spacing w:before="0"/>
                              <w:textAlignment w:val="baseline"/>
                              <w:rPr>
                                <w:rFonts w:ascii="Arial" w:hAnsi="Arial" w:cs="Arial"/>
                              </w:rPr>
                            </w:pPr>
                            <w:r w:rsidRPr="00C35E67">
                              <w:rPr>
                                <w:rFonts w:ascii="Arial" w:hAnsi="Arial" w:cs="Arial"/>
                                <w:color w:val="000000"/>
                                <w:kern w:val="24"/>
                                <w:sz w:val="16"/>
                                <w:szCs w:val="16"/>
                              </w:rPr>
                              <w:t>33</w:t>
                            </w:r>
                          </w:p>
                        </w:txbxContent>
                      </v:textbox>
                    </v:rect>
                  </v:group>
                  <v:rect id="Rectangle 2338" o:spid="_x0000_s1116" style="position:absolute;left:-11448;top:15740;width:26997;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MzxAAAAN0AAAAPAAAAZHJzL2Rvd25yZXYueG1sRE9Na8JA&#10;EL0L/Q/LCL3pxkRKja5SRCElUNCK4G3MjkkwOxuyW03/vXsQPD7e92LVm0bcqHO1ZQWTcQSCuLC6&#10;5lLB4Xc7+gThPLLGxjIp+CcHq+XbYIGptnfe0W3vSxFC2KWooPK+TaV0RUUG3di2xIG72M6gD7Ar&#10;pe7wHsJNI+Mo+pAGaw4NFba0rqi47v+MgukmO2ezaZ7/JLPd99pn8SU/HZV6H/ZfcxCeev8SP92Z&#10;VhAnSZgb3oQnIJcPAAAA//8DAFBLAQItABQABgAIAAAAIQDb4fbL7gAAAIUBAAATAAAAAAAAAAAA&#10;AAAAAAAAAABbQ29udGVudF9UeXBlc10ueG1sUEsBAi0AFAAGAAgAAAAhAFr0LFu/AAAAFQEAAAsA&#10;AAAAAAAAAAAAAAAAHwEAAF9yZWxzLy5yZWxzUEsBAi0AFAAGAAgAAAAhAH6nUzPEAAAA3QAAAA8A&#10;AAAAAAAAAAAAAAAABwIAAGRycy9kb3ducmV2LnhtbFBLBQYAAAAAAwADALcAAAD4AgAAAAA=&#10;" filled="f" stroked="f">
                    <v:textbox inset="1mm,0,1mm,0">
                      <w:txbxContent>
                        <w:p w14:paraId="2D99E577" w14:textId="77777777" w:rsidR="00FB4D3E" w:rsidRPr="00C35E67" w:rsidRDefault="00FB4D3E" w:rsidP="00F62B0E">
                          <w:pPr>
                            <w:pStyle w:val="NormalWeb"/>
                            <w:spacing w:before="0"/>
                            <w:jc w:val="center"/>
                            <w:rPr>
                              <w:rFonts w:ascii="Arial" w:hAnsi="Arial" w:cs="Arial"/>
                            </w:rPr>
                          </w:pPr>
                          <w:r w:rsidRPr="00C35E67">
                            <w:rPr>
                              <w:rFonts w:ascii="Arial" w:hAnsi="Arial" w:cs="Arial"/>
                              <w:b/>
                              <w:bCs/>
                              <w:color w:val="000000"/>
                              <w:kern w:val="24"/>
                              <w:sz w:val="18"/>
                              <w:szCs w:val="18"/>
                            </w:rPr>
                            <w:t>Kaplan-Meier estimate of cumulative event rate</w:t>
                          </w:r>
                          <w:r w:rsidRPr="00C35E67">
                            <w:rPr>
                              <w:rFonts w:ascii="Arial" w:hAnsi="Arial" w:cs="Arial"/>
                              <w:b/>
                              <w:bCs/>
                              <w:color w:val="000000"/>
                              <w:kern w:val="24"/>
                              <w:position w:val="5"/>
                              <w:sz w:val="18"/>
                              <w:szCs w:val="18"/>
                              <w:vertAlign w:val="superscript"/>
                            </w:rPr>
                            <w:t xml:space="preserve"> </w:t>
                          </w:r>
                          <w:r w:rsidRPr="00C35E67">
                            <w:rPr>
                              <w:rFonts w:ascii="Arial" w:hAnsi="Arial" w:cs="Arial"/>
                              <w:b/>
                              <w:bCs/>
                              <w:color w:val="000000"/>
                              <w:kern w:val="24"/>
                              <w:sz w:val="18"/>
                              <w:szCs w:val="18"/>
                            </w:rPr>
                            <w:t>(%)</w:t>
                          </w:r>
                        </w:p>
                      </w:txbxContent>
                    </v:textbox>
                  </v:rect>
                  <v:shape id="Freeform 2339" o:spid="_x0000_s1117" style="position:absolute;left:9366;top:18591;width:45888;height:10923;visibility:visible;mso-wrap-style:square;v-text-anchor:top" coordsize="19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1cxwAAAN0AAAAPAAAAZHJzL2Rvd25yZXYueG1sRI9Pa8JA&#10;FMTvQr/D8gq9SN1ooNjUVUrA4qWIf8HbI/uaDc2+DdmNxn56Vyh4HGbmN8xs0dtanKn1lWMF41EC&#10;grhwuuJSwX63fJ2C8AFZY+2YFFzJw2L+NJhhpt2FN3TehlJECPsMFZgQmkxKXxiy6EeuIY7ej2st&#10;hijbUuoWLxFuazlJkjdpseK4YLCh3FDxu+2sAtb6uM+n3d/wtD515tAf8/T7S6mX5/7zA0SgPjzC&#10;/+2VVjBJ03e4v4lPQM5vAAAA//8DAFBLAQItABQABgAIAAAAIQDb4fbL7gAAAIUBAAATAAAAAAAA&#10;AAAAAAAAAAAAAABbQ29udGVudF9UeXBlc10ueG1sUEsBAi0AFAAGAAgAAAAhAFr0LFu/AAAAFQEA&#10;AAsAAAAAAAAAAAAAAAAAHwEAAF9yZWxzLy5yZWxzUEsBAi0AFAAGAAgAAAAhAN2T7VzHAAAA3QAA&#10;AA8AAAAAAAAAAAAAAAAABwIAAGRycy9kb3ducmV2LnhtbFBLBQYAAAAAAwADALcAAAD7AgAAAAA=&#10;" path="m,488r28,l28,482r24,l52,476r6,l58,470r52,l116,464r6,l122,458r6,l128,454r26,l154,444r6,l160,442r6,l166,436r2,l168,432r2,l170,418r,-4l178,414r,-4l184,410r,-6l192,404r,-8l334,396r,-24l336,372r,-6l340,366r,-4l342,362r,-6l350,356r,-2l354,354r,-4l356,350r58,l414,342r22,l436,336r44,l480,330r6,l486,328r4,l494,328r,-8l500,320r,-22l502,294r,-6l504,286r10,l514,282r8,l522,278r4,l558,278r,-6l580,272r,-8l584,264r,-4l592,260r,-2l652,258r,-10l658,248r,-10l660,238r,-16l662,222r,-10l670,212r,-6l674,206r,-6l712,200r,-4l806,196r,-6l824,190r,-6l832,184r,-26l836,158r,-6l844,152r,-4l864,148r,-4l876,144r,-6l912,138r,-4l914,132r24,l938,128r46,l984,118r8,l992,110r2,l994,104r4,l998,98r,-6l1000,92r,-4l1004,88r,-6l1018,82r,-8l1026,74r,-4l1160,70r,-20l1198,50r,-12l1230,38r,-12l1290,26r,-12l1320,14r,-14l1956,e" filled="f" strokecolor="#0460a9" strokeweight="1.5pt">
                    <v:path arrowok="t" o:connecttype="custom" o:connectlocs="65687,1078897;136067,1065467;272133,1038606;300285,1025176;361280,993839;389432,989362;394124,966978;398816,926687;431660,917734;450427,886397;788248,832676;797632,810292;821092,796862;830475,783431;971234,765524;1126068,752094;1140144,734187;1158912,716280;1177680,658082;1205832,640175;1224599,622268;1309055,608838;1370050,590931;1388818,577501;1543652,555117;1548344,496919;1571804,474536;1581188,447675;1890857,438722;1933084,411861;1961236,353663;1980004,331280;2055075,322326;2139530,299942;2200525,286512;2327208,264128;2331900,232791;2341284,205931;2355360,196977;2388204,165640;2721332,156686;2810479,85058;3026309,58198;3096688,0" o:connectangles="0,0,0,0,0,0,0,0,0,0,0,0,0,0,0,0,0,0,0,0,0,0,0,0,0,0,0,0,0,0,0,0,0,0,0,0,0,0,0,0,0,0,0,0"/>
                  </v:shape>
                  <v:shape id="Freeform 2340" o:spid="_x0000_s1118" style="position:absolute;left:9460;top:13801;width:45559;height:15713;visibility:visible;mso-wrap-style:square;v-text-anchor:top" coordsize="19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llwgAAAN0AAAAPAAAAZHJzL2Rvd25yZXYueG1sRE/LagIx&#10;FN0L/YdwC91pxgciU6OUikVwUx8bd7eT62Ta5GZIoo5/bxYFl4fzni87Z8WVQmw8KxgOChDEldcN&#10;1wqOh3V/BiImZI3WMym4U4Tl4qU3x1L7G+/ouk+1yCEcS1RgUmpLKWNlyGEc+JY4c2cfHKYMQy11&#10;wFsOd1aOimIqHTacGwy29Gmo+ttfnAJ7+Dp9y8nPxUzl6fc8XG3tuA1Kvb12H+8gEnXpKf53b7SC&#10;0XiS9+c3+QnIxQMAAP//AwBQSwECLQAUAAYACAAAACEA2+H2y+4AAACFAQAAEwAAAAAAAAAAAAAA&#10;AAAAAAAAW0NvbnRlbnRfVHlwZXNdLnhtbFBLAQItABQABgAIAAAAIQBa9CxbvwAAABUBAAALAAAA&#10;AAAAAAAAAAAAAB8BAABfcmVscy8ucmVsc1BLAQItABQABgAIAAAAIQCGnzllwgAAAN0AAAAPAAAA&#10;AAAAAAAAAAAAAAcCAABkcnMvZG93bnJldi54bWxQSwUGAAAAAAMAAwC3AAAA9gIAAAAA&#10;" path="m,702r26,l26,694r24,l50,690r8,l152,690r,-12l164,678r,-16l168,658r,-22l168,636r,-8l176,628r,-20l184,608r,-14l196,594r8,l204,576r40,l258,576r,-6l278,570r,-10l298,560r,-10l324,550r,-18l332,532r,-66l344,466r,-22l362,444r,-12l384,432r,-6l424,426r,-10l446,416r,-12l468,404r,-4l498,400r,-24l510,376r,-26l514,350r,-6l554,344r,-14l636,330r,-12l658,318r,-16l660,302r,-58l676,244r,-16l688,228r,-8l740,220r,-6l798,214r,-4l826,210r,-34l832,176r,-22l844,154r,-18l848,136r,-6l992,130r,-24l1014,106r,-10l1132,96r,-8l1164,88r,-22l1164,62r38,l1202,44r112,l1314,34r106,l1474,34r,-34l1942,e" filled="f" strokecolor="#7f7f7f" strokeweight="1.5pt">
                    <v:stroke dashstyle="3 1"/>
                    <v:path arrowok="t" o:connecttype="custom" o:connectlocs="60995,1571339;117299,1553432;136067,1544479;356588,1517618;384740,1481804;394124,1423606;394124,1405699;412892,1360932;431660,1329595;478579,1329595;572418,1289304;605262,1275874;652181,1253490;699101,1231106;760096,1190815;778864,1043083;807016,993838;849243,966978;900855,953548;994694,931164;1046305,904303;1097917,895350;1168296,841629;1196448,783431;1205832,770001;1299671,738664;1492041,711803;1543652,675989;1548344,546163;1585880,510349;1614031,492442;1736022,479012;1872089,470059;1937776,393954;1951852,344710;1980004,304419;1989387,290989;2327208,237268;2378819,214884;2655645,196977;2730716,147733;2819863,138779;3082612,98488;3331286,76105;3457968,0" o:connectangles="0,0,0,0,0,0,0,0,0,0,0,0,0,0,0,0,0,0,0,0,0,0,0,0,0,0,0,0,0,0,0,0,0,0,0,0,0,0,0,0,0,0,0,0,0"/>
                  </v:shape>
                  <v:group id="Group 2341" o:spid="_x0000_s1119" style="position:absolute;left:37450;top:23974;width:18205;height:4499" coordorigin="37450,24002" coordsize="1231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rect id="Rectangle 2342" o:spid="_x0000_s1120" style="position:absolute;left:39834;top:25593;width:8134;height:16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rSxQAAAN0AAAAPAAAAZHJzL2Rvd25yZXYueG1sRI/RasJA&#10;FETfhf7DcgXfdGMsRVJXaUtFwYcS9QMu2ZtsMHs3ZNcY/fquUOjjMDNnmNVmsI3oqfO1YwXzWQKC&#10;uHC65krB+bSdLkH4gKyxcUwK7uRhs34ZrTDT7sY59cdQiQhhn6ECE0KbSekLQxb9zLXE0StdZzFE&#10;2VVSd3iLcNvINEnepMWa44LBlr4MFZfj1Soo64N5+PK6x/vP57Yyu/zSfw9KTcbDxzuIQEP4D/+1&#10;91pBunhN4fkmPgG5/gUAAP//AwBQSwECLQAUAAYACAAAACEA2+H2y+4AAACFAQAAEwAAAAAAAAAA&#10;AAAAAAAAAAAAW0NvbnRlbnRfVHlwZXNdLnhtbFBLAQItABQABgAIAAAAIQBa9CxbvwAAABUBAAAL&#10;AAAAAAAAAAAAAAAAAB8BAABfcmVscy8ucmVsc1BLAQItABQABgAIAAAAIQAcYcrSxQAAAN0AAAAP&#10;AAAAAAAAAAAAAAAAAAcCAABkcnMvZG93bnJldi54bWxQSwUGAAAAAAMAAwC3AAAA+QIAAAAA&#10;" filled="f" stroked="f">
                      <v:textbox inset="2mm,1mm,2mm,1mm">
                        <w:txbxContent>
                          <w:p w14:paraId="47ECFD0B" w14:textId="36449EF7" w:rsidR="00FB4D3E" w:rsidRPr="00C35E67" w:rsidRDefault="00FB4D3E" w:rsidP="00F62B0E">
                            <w:pPr>
                              <w:pStyle w:val="NormalWeb"/>
                              <w:kinsoku w:val="0"/>
                              <w:overflowPunct w:val="0"/>
                              <w:spacing w:before="0"/>
                              <w:textAlignment w:val="baseline"/>
                              <w:rPr>
                                <w:rFonts w:ascii="Arial" w:hAnsi="Arial" w:cs="Arial"/>
                              </w:rPr>
                            </w:pPr>
                            <w:r>
                              <w:rPr>
                                <w:rFonts w:ascii="Arial" w:hAnsi="Arial" w:cs="Arial"/>
                                <w:b/>
                                <w:bCs/>
                                <w:color w:val="000000"/>
                                <w:kern w:val="24"/>
                                <w:sz w:val="20"/>
                                <w:szCs w:val="20"/>
                              </w:rPr>
                              <w:t>Kesimpta</w:t>
                            </w:r>
                            <w:r w:rsidRPr="00C35E67">
                              <w:rPr>
                                <w:rFonts w:ascii="Arial" w:hAnsi="Arial" w:cs="Arial"/>
                                <w:b/>
                                <w:bCs/>
                                <w:color w:val="000000"/>
                                <w:kern w:val="24"/>
                                <w:sz w:val="20"/>
                                <w:szCs w:val="20"/>
                              </w:rPr>
                              <w:t xml:space="preserve"> (N=</w:t>
                            </w:r>
                            <w:r>
                              <w:rPr>
                                <w:rFonts w:ascii="Arial" w:hAnsi="Arial" w:cs="Arial"/>
                                <w:b/>
                                <w:bCs/>
                                <w:color w:val="000000"/>
                                <w:kern w:val="24"/>
                                <w:sz w:val="20"/>
                                <w:szCs w:val="20"/>
                              </w:rPr>
                              <w:t>944</w:t>
                            </w:r>
                            <w:r w:rsidRPr="00C35E67">
                              <w:rPr>
                                <w:rFonts w:ascii="Arial" w:hAnsi="Arial" w:cs="Arial"/>
                                <w:b/>
                                <w:bCs/>
                                <w:color w:val="000000"/>
                                <w:kern w:val="24"/>
                                <w:sz w:val="20"/>
                                <w:szCs w:val="20"/>
                              </w:rPr>
                              <w:t>)</w:t>
                            </w:r>
                          </w:p>
                        </w:txbxContent>
                      </v:textbox>
                    </v:rect>
                    <v:rect id="Rectangle 2343" o:spid="_x0000_s1121" style="position:absolute;left:39838;top:24002;width:9931;height:16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9JxgAAAN0AAAAPAAAAZHJzL2Rvd25yZXYueG1sRI/BasMw&#10;EETvhfyD2EBvtdyklOJGCU1oiCGHkrQfsFhry8RaGUt27Hx9FSj0OMzMG2a1GW0jBup87VjBc5KC&#10;IC6crrlS8PO9f3oD4QOyxsYxKZjIw2Y9e1hhpt2VTzScQyUihH2GCkwIbSalLwxZ9IlriaNXus5i&#10;iLKrpO7wGuG2kYs0fZUWa44LBlvaGSou594qKOujufmyz3H62u4rczhdhs9Rqcf5+PEOItAY/sN/&#10;7VwrWCxflnB/E5+AXP8CAAD//wMAUEsBAi0AFAAGAAgAAAAhANvh9svuAAAAhQEAABMAAAAAAAAA&#10;AAAAAAAAAAAAAFtDb250ZW50X1R5cGVzXS54bWxQSwECLQAUAAYACAAAACEAWvQsW78AAAAVAQAA&#10;CwAAAAAAAAAAAAAAAAAfAQAAX3JlbHMvLnJlbHNQSwECLQAUAAYACAAAACEAcy1vScYAAADdAAAA&#10;DwAAAAAAAAAAAAAAAAAHAgAAZHJzL2Rvd25yZXYueG1sUEsFBgAAAAADAAMAtwAAAPoCAAAAAA==&#10;" filled="f" stroked="f">
                      <v:textbox inset="2mm,1mm,2mm,1mm">
                        <w:txbxContent>
                          <w:p w14:paraId="46ED8505" w14:textId="01933C15" w:rsidR="00FB4D3E" w:rsidRPr="00C35E67" w:rsidRDefault="00FB4D3E" w:rsidP="00F62B0E">
                            <w:pPr>
                              <w:pStyle w:val="NormalWeb"/>
                              <w:spacing w:before="0"/>
                              <w:rPr>
                                <w:rFonts w:ascii="Arial" w:hAnsi="Arial" w:cs="Arial"/>
                              </w:rPr>
                            </w:pPr>
                            <w:r w:rsidRPr="00C35E67">
                              <w:rPr>
                                <w:rFonts w:ascii="Arial" w:hAnsi="Arial" w:cs="Arial"/>
                                <w:b/>
                                <w:bCs/>
                                <w:color w:val="000000" w:themeColor="text1"/>
                                <w:kern w:val="24"/>
                                <w:sz w:val="20"/>
                                <w:szCs w:val="20"/>
                              </w:rPr>
                              <w:t>Teriflunomide (N=</w:t>
                            </w:r>
                            <w:r>
                              <w:rPr>
                                <w:rFonts w:ascii="Arial" w:hAnsi="Arial" w:cs="Arial"/>
                                <w:b/>
                                <w:bCs/>
                                <w:color w:val="000000" w:themeColor="text1"/>
                                <w:kern w:val="24"/>
                                <w:sz w:val="20"/>
                                <w:szCs w:val="20"/>
                              </w:rPr>
                              <w:t>932</w:t>
                            </w:r>
                            <w:r w:rsidRPr="00C35E67">
                              <w:rPr>
                                <w:rFonts w:ascii="Arial" w:hAnsi="Arial" w:cs="Arial"/>
                                <w:b/>
                                <w:bCs/>
                                <w:color w:val="000000" w:themeColor="text1"/>
                                <w:kern w:val="24"/>
                                <w:sz w:val="20"/>
                                <w:szCs w:val="20"/>
                              </w:rPr>
                              <w:t>)</w:t>
                            </w:r>
                          </w:p>
                        </w:txbxContent>
                      </v:textbox>
                    </v:rect>
                    <v:line id="Line 168" o:spid="_x0000_s1122" style="position:absolute;visibility:visible;mso-wrap-style:square" from="37450,26497" to="39275,2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v2xwAAAN0AAAAPAAAAZHJzL2Rvd25yZXYueG1sRI/NasMw&#10;EITvhb6D2EBvjZy/priRQwmYlEADdnrpbbE2tom1MpZiO336KlDocZiZb5jNdjSN6KlztWUFs2kE&#10;griwuuZSwdcpfX4F4TyyxsYyKbiRg23y+LDBWNuBM+pzX4oAYRejgsr7NpbSFRUZdFPbEgfvbDuD&#10;PsiulLrDIcBNI+dR9CIN1hwWKmxpV1Fxya9GwX59yMbF/tvdVhn26So9/kSfR6WeJuP7GwhPo/8P&#10;/7U/tIL5YrmE+5vwBGTyCwAA//8DAFBLAQItABQABgAIAAAAIQDb4fbL7gAAAIUBAAATAAAAAAAA&#10;AAAAAAAAAAAAAABbQ29udGVudF9UeXBlc10ueG1sUEsBAi0AFAAGAAgAAAAhAFr0LFu/AAAAFQEA&#10;AAsAAAAAAAAAAAAAAAAAHwEAAF9yZWxzLy5yZWxzUEsBAi0AFAAGAAgAAAAhAI4PO/bHAAAA3QAA&#10;AA8AAAAAAAAAAAAAAAAABwIAAGRycy9kb3ducmV2LnhtbFBLBQYAAAAAAwADALcAAAD7AgAAAAA=&#10;" strokecolor="#0460a9" strokeweight="1.5pt"/>
                    <v:line id="Line 168" o:spid="_x0000_s1123" style="position:absolute;visibility:visible;mso-wrap-style:square" from="37450,25051" to="39275,2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PQxgAAAN0AAAAPAAAAZHJzL2Rvd25yZXYueG1sRI9Pa8JA&#10;FMTvBb/D8gRvdaNtRaMbsYEWoSftn/Mj+0xism9DdjVJP71bKHgcZuY3zGbbm1pcqXWlZQWzaQSC&#10;OLO65FzB1+fb4xKE88gaa8ukYCAH22T0sMFY244PdD36XAQIuxgVFN43sZQuK8igm9qGOHgn2xr0&#10;Qba51C12AW5qOY+ihTRYclgosKG0oKw6XoyCD/62fvmevp5W2U+VYvM7zPKzUpNxv1uD8NT7e/i/&#10;vdcK5k/PL/D3JjwBmdwAAAD//wMAUEsBAi0AFAAGAAgAAAAhANvh9svuAAAAhQEAABMAAAAAAAAA&#10;AAAAAAAAAAAAAFtDb250ZW50X1R5cGVzXS54bWxQSwECLQAUAAYACAAAACEAWvQsW78AAAAVAQAA&#10;CwAAAAAAAAAAAAAAAAAfAQAAX3JlbHMvLnJlbHNQSwECLQAUAAYACAAAACEAH1dj0MYAAADdAAAA&#10;DwAAAAAAAAAAAAAAAAAHAgAAZHJzL2Rvd25yZXYueG1sUEsFBgAAAAADAAMAtwAAAPoCAAAAAA==&#10;" strokecolor="#7f7f7f" strokeweight="1.5pt">
                      <v:stroke dashstyle="3 1"/>
                    </v:line>
                  </v:group>
                  <v:rect id="Rectangle 2346" o:spid="_x0000_s1124" style="position:absolute;left:31713;top:21698;width:24750;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x7fxgAAAN0AAAAPAAAAZHJzL2Rvd25yZXYueG1sRI9Ba8JA&#10;FITvhf6H5RW8SLPRSigxq1RBrJdKrYccH9lnNjT7NmRXk/77rlDocZiZb5hiPdpW3Kj3jWMFsyQF&#10;QVw53XCt4Py1e34F4QOyxtYxKfghD+vV40OBuXYDf9LtFGoRIexzVGBC6HIpfWXIok9cRxy9i+st&#10;hij7Wuoehwi3rZynaSYtNhwXDHa0NVR9n65Wwc7ua3numo/0WLZmc5iWfqhKpSZP49sSRKAx/If/&#10;2u9awfxlkcH9TXwCcvULAAD//wMAUEsBAi0AFAAGAAgAAAAhANvh9svuAAAAhQEAABMAAAAAAAAA&#10;AAAAAAAAAAAAAFtDb250ZW50X1R5cGVzXS54bWxQSwECLQAUAAYACAAAACEAWvQsW78AAAAVAQAA&#10;CwAAAAAAAAAAAAAAAAAfAQAAX3JlbHMvLnJlbHNQSwECLQAUAAYACAAAACEAhe8e38YAAADdAAAA&#10;DwAAAAAAAAAAAAAAAAAHAgAAZHJzL2Rvd25yZXYueG1sUEsFBgAAAAADAAMAtwAAAPoCAAAAAA==&#10;" filled="f" stroked="f" strokeweight="1pt">
                    <v:stroke endcap="square"/>
                    <v:textbox inset="2mm,1mm,2mm,1mm">
                      <w:txbxContent>
                        <w:p w14:paraId="3BF66FA2" w14:textId="77777777" w:rsidR="00FB4D3E" w:rsidRPr="00C35E67" w:rsidRDefault="00FB4D3E" w:rsidP="00F62B0E">
                          <w:pPr>
                            <w:pStyle w:val="NormalWeb"/>
                            <w:spacing w:before="0"/>
                            <w:jc w:val="right"/>
                            <w:rPr>
                              <w:rFonts w:ascii="Arial" w:hAnsi="Arial" w:cs="Arial"/>
                            </w:rPr>
                          </w:pPr>
                          <w:r w:rsidRPr="00C35E67">
                            <w:rPr>
                              <w:rFonts w:ascii="Arial" w:hAnsi="Arial" w:cs="Arial"/>
                              <w:b/>
                              <w:bCs/>
                              <w:color w:val="000000" w:themeColor="text1"/>
                              <w:kern w:val="24"/>
                              <w:sz w:val="20"/>
                              <w:szCs w:val="20"/>
                            </w:rPr>
                            <w:t>Risk reduction (RR): 34.4%, p=0.002</w:t>
                          </w:r>
                        </w:p>
                      </w:txbxContent>
                    </v:textbox>
                  </v:rect>
                </v:group>
                <v:group id="Group 2347" o:spid="_x0000_s1125" style="position:absolute;left:7196;top:-627;width:45503;height:13779" coordorigin="7196,-627" coordsize="455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group id="Group 2348" o:spid="_x0000_s1126" style="position:absolute;left:7699;top:3222;width:45000;height:7740" coordorigin="7699,3222" coordsize="42840,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DIxAAAAN0AAAAPAAAAZHJzL2Rvd25yZXYueG1sRE/LasJA&#10;FN0X/IfhCt01k5hWSuooIlZcSEEjlO4umWsSzNwJmTGPv+8sCl0eznu1GU0jeupcbVlBEsUgiAur&#10;ay4VXPPPl3cQziNrbCyTgokcbNazpxVm2g58pv7iSxFC2GWooPK+zaR0RUUGXWRb4sDdbGfQB9iV&#10;Unc4hHDTyEUcL6XBmkNDhS3tKirul4dRcBhw2KbJvj/db7vpJ3/7+j4lpNTzfNx+gPA0+n/xn/uo&#10;FSzS1zA3vAlPQK5/AQAA//8DAFBLAQItABQABgAIAAAAIQDb4fbL7gAAAIUBAAATAAAAAAAAAAAA&#10;AAAAAAAAAABbQ29udGVudF9UeXBlc10ueG1sUEsBAi0AFAAGAAgAAAAhAFr0LFu/AAAAFQEAAAsA&#10;AAAAAAAAAAAAAAAAHwEAAF9yZWxzLy5yZWxzUEsBAi0AFAAGAAgAAAAhAKXJwMjEAAAA3QAAAA8A&#10;AAAAAAAAAAAAAAAABwIAAGRycy9kb3ducmV2LnhtbFBLBQYAAAAAAwADALcAAAD4AgAAAAA=&#10;">
                    <v:line id="Straight Connector 2349" o:spid="_x0000_s1127" style="position:absolute;visibility:visible;mso-wrap-style:square" from="7699,3222" to="50539,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4ecxQAAAN0AAAAPAAAAZHJzL2Rvd25yZXYueG1sRI9PawIx&#10;FMTvBb9DeEJvmtW2ardGEaHQHir47/6avG4WNy9Lkrrbb98UhB6HmfkNs1z3rhFXCrH2rGAyLkAQ&#10;a29qrhScjq+jBYiYkA02nknBD0VYrwZ3SyyN73hP10OqRIZwLFGBTaktpYzaksM49i1x9r58cJiy&#10;DJU0AbsMd42cFsVMOqw5L1hsaWtJXw7fTsGus5X/LMyTNpdz+ti8h1Ot50rdD/vNC4hEffoP39pv&#10;RsH04fEZ/t7kJyBXvwAAAP//AwBQSwECLQAUAAYACAAAACEA2+H2y+4AAACFAQAAEwAAAAAAAAAA&#10;AAAAAAAAAAAAW0NvbnRlbnRfVHlwZXNdLnhtbFBLAQItABQABgAIAAAAIQBa9CxbvwAAABUBAAAL&#10;AAAAAAAAAAAAAAAAAB8BAABfcmVscy8ucmVsc1BLAQItABQABgAIAAAAIQCv54ecxQAAAN0AAAAP&#10;AAAAAAAAAAAAAAAAAAcCAABkcnMvZG93bnJldi54bWxQSwUGAAAAAAMAAwC3AAAA+QIAAAAA&#10;" strokecolor="#a6a6a6">
                      <v:stroke endcap="square"/>
                    </v:line>
                    <v:line id="Straight Connector 2350" o:spid="_x0000_s1128" style="position:absolute;visibility:visible;mso-wrap-style:square" from="7699,4770" to="50539,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jcwQAAAN0AAAAPAAAAZHJzL2Rvd25yZXYueG1sRE/LagIx&#10;FN0L/kO4he40U4u1jEYRodAuFOpjf5tcJ4OTmyFJnfHvzUJweTjvxap3jbhSiLVnBW/jAgSx9qbm&#10;SsHx8DX6BBETssHGMym4UYTVcjhYYGl8x7903adK5BCOJSqwKbWllFFbchjHviXO3NkHhynDUEkT&#10;sMvhrpGToviQDmvODRZb2ljSl/2/U7DrbOX/CjPV5nJK2/VPONZ6ptTrS7+eg0jUp6f44f42Cibv&#10;07w/v8lPQC7vAAAA//8DAFBLAQItABQABgAIAAAAIQDb4fbL7gAAAIUBAAATAAAAAAAAAAAAAAAA&#10;AAAAAABbQ29udGVudF9UeXBlc10ueG1sUEsBAi0AFAAGAAgAAAAhAFr0LFu/AAAAFQEAAAsAAAAA&#10;AAAAAAAAAAAAHwEAAF9yZWxzLy5yZWxzUEsBAi0AFAAGAAgAAAAhALsEuNzBAAAA3QAAAA8AAAAA&#10;AAAAAAAAAAAABwIAAGRycy9kb3ducmV2LnhtbFBLBQYAAAAAAwADALcAAAD1AgAAAAA=&#10;" strokecolor="#a6a6a6">
                      <v:stroke endcap="square"/>
                    </v:line>
                    <v:line id="Straight Connector 2351" o:spid="_x0000_s1129" style="position:absolute;visibility:visible;mso-wrap-style:square" from="7699,6318" to="5053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1HxAAAAN0AAAAPAAAAZHJzL2Rvd25yZXYueG1sRI9PawIx&#10;FMTvBb9DeIK3mlWxlq1RRBDsoUL9c39NXjeLm5clie722zdCocdhZn7DLNe9a8SdQqw9K5iMCxDE&#10;2puaKwXn0+75FURMyAYbz6TghyKsV4OnJZbGd/xJ92OqRIZwLFGBTaktpYzaksM49i1x9r59cJiy&#10;DJU0AbsMd42cFsWLdFhzXrDY0taSvh5vTsGhs5X/Ksxcm+slfWzew7nWC6VGw37zBiJRn/7Df+29&#10;UTCdzSfweJOfgFz9AgAA//8DAFBLAQItABQABgAIAAAAIQDb4fbL7gAAAIUBAAATAAAAAAAAAAAA&#10;AAAAAAAAAABbQ29udGVudF9UeXBlc10ueG1sUEsBAi0AFAAGAAgAAAAhAFr0LFu/AAAAFQEAAAsA&#10;AAAAAAAAAAAAAAAAHwEAAF9yZWxzLy5yZWxzUEsBAi0AFAAGAAgAAAAhANRIHUfEAAAA3QAAAA8A&#10;AAAAAAAAAAAAAAAABwIAAGRycy9kb3ducmV2LnhtbFBLBQYAAAAAAwADALcAAAD4AgAAAAA=&#10;" strokecolor="#a6a6a6">
                      <v:stroke endcap="square"/>
                    </v:line>
                    <v:line id="Straight Connector 2352" o:spid="_x0000_s1130" style="position:absolute;visibility:visible;mso-wrap-style:square" from="7699,7866" to="50539,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MwxAAAAN0AAAAPAAAAZHJzL2Rvd25yZXYueG1sRI9PawIx&#10;FMTvBb9DeIK3mu2KVbZGEUGwhxbqn/tr8rpZ3LwsSXS3374pFHocZuY3zGozuFbcKcTGs4KnaQGC&#10;WHvTcK3gfNo/LkHEhGyw9UwKvinCZj16WGFlfM8fdD+mWmQIxwoV2JS6SsqoLTmMU98RZ+/LB4cp&#10;y1BLE7DPcNfKsiiepcOG84LFjnaW9PV4cwree1v7z8LMtble0tv2NZwbvVBqMh62LyASDek//Nc+&#10;GAXlbF7C75v8BOT6BwAA//8DAFBLAQItABQABgAIAAAAIQDb4fbL7gAAAIUBAAATAAAAAAAAAAAA&#10;AAAAAAAAAABbQ29udGVudF9UeXBlc10ueG1sUEsBAi0AFAAGAAgAAAAhAFr0LFu/AAAAFQEAAAsA&#10;AAAAAAAAAAAAAAAAHwEAAF9yZWxzLy5yZWxzUEsBAi0AFAAGAAgAAAAhACSagzDEAAAA3QAAAA8A&#10;AAAAAAAAAAAAAAAABwIAAGRycy9kb3ducmV2LnhtbFBLBQYAAAAAAwADALcAAAD4AgAAAAA=&#10;" strokecolor="#a6a6a6">
                      <v:stroke endcap="square"/>
                    </v:line>
                    <v:line id="Straight Connector 2353" o:spid="_x0000_s1131" style="position:absolute;visibility:visible;mso-wrap-style:square" from="7699,9414" to="50539,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iarxAAAAN0AAAAPAAAAZHJzL2Rvd25yZXYueG1sRI9PawIx&#10;FMTvBb9DeIK3mlWxlq1RRCjYg4X65/6avG4WNy9Lkrrbb28KgsdhZn7DLNe9a8SVQqw9K5iMCxDE&#10;2puaKwWn4/vzK4iYkA02nknBH0VYrwZPSyyN7/iLrodUiQzhWKICm1JbShm1JYdx7Fvi7P344DBl&#10;GSppAnYZ7ho5LYoX6bDmvGCxpa0lfTn8OgWfna38d2Hm2lzOab/5CKdaL5QaDfvNG4hEfXqE7+2d&#10;UTCdzWfw/yY/Abm6AQAA//8DAFBLAQItABQABgAIAAAAIQDb4fbL7gAAAIUBAAATAAAAAAAAAAAA&#10;AAAAAAAAAABbQ29udGVudF9UeXBlc10ueG1sUEsBAi0AFAAGAAgAAAAhAFr0LFu/AAAAFQEAAAsA&#10;AAAAAAAAAAAAAAAAHwEAAF9yZWxzLy5yZWxzUEsBAi0AFAAGAAgAAAAhAEvWJqvEAAAA3QAAAA8A&#10;AAAAAAAAAAAAAAAABwIAAGRycy9kb3ducmV2LnhtbFBLBQYAAAAAAwADALcAAAD4AgAAAAA=&#10;" strokecolor="#a6a6a6">
                      <v:stroke endcap="square"/>
                    </v:line>
                    <v:line id="Straight Connector 2354" o:spid="_x0000_s1132" style="position:absolute;visibility:visible;mso-wrap-style:square" from="7699,10962" to="50539,1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7fxQAAAN0AAAAPAAAAZHJzL2Rvd25yZXYueG1sRI9PawIx&#10;FMTvBb9DeEJvNauttqxGEaFgDxb80/tr8twsbl6WJHXXb28KhR6HmfkNs1j1rhFXCrH2rGA8KkAQ&#10;a29qrhScju9PbyBiQjbYeCYFN4qwWg4eFlga3/GerodUiQzhWKICm1JbShm1JYdx5Fvi7J19cJiy&#10;DJU0AbsMd42cFMVMOqw5L1hsaWNJXw4/TsFnZyv/XZipNpevtFt/hFOtX5V6HPbrOYhEffoP/7W3&#10;RsHkefoCv2/yE5DLOwAAAP//AwBQSwECLQAUAAYACAAAACEA2+H2y+4AAACFAQAAEwAAAAAAAAAA&#10;AAAAAAAAAAAAW0NvbnRlbnRfVHlwZXNdLnhtbFBLAQItABQABgAIAAAAIQBa9CxbvwAAABUBAAAL&#10;AAAAAAAAAAAAAAAAAB8BAABfcmVscy8ucmVsc1BLAQItABQABgAIAAAAIQDEP77fxQAAAN0AAAAP&#10;AAAAAAAAAAAAAAAAAAcCAABkcnMvZG93bnJldi54bWxQSwUGAAAAAAMAAwC3AAAA+QIAAAAA&#10;" strokecolor="#a6a6a6">
                      <v:stroke endcap="square"/>
                    </v:line>
                  </v:group>
                  <v:shape id="TextBox 197" o:spid="_x0000_s1133" type="#_x0000_t202" style="position:absolute;left:7196;top:-627;width:45374;height:13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SHxwAAAN0AAAAPAAAAZHJzL2Rvd25yZXYueG1sRI/dasJA&#10;FITvC77DcgreFN2oGCR1I2IRrFBKkzzAIXuan2bPhuzWpG/vFgq9HGbmG2Z/mEwnbjS4xrKC1TIC&#10;QVxa3XCloMjPix0I55E1dpZJwQ85OKSzhz0m2o78QbfMVyJA2CWooPa+T6R0ZU0G3dL2xMH7tINB&#10;H+RQST3gGOCmk+soiqXBhsNCjT2daiq/sm+j4N1lfdMWb6/t5RpnevOUx2PxotT8cTo+g/A0+f/w&#10;X/uiFaw32y38vglPQKZ3AAAA//8DAFBLAQItABQABgAIAAAAIQDb4fbL7gAAAIUBAAATAAAAAAAA&#10;AAAAAAAAAAAAAABbQ29udGVudF9UeXBlc10ueG1sUEsBAi0AFAAGAAgAAAAhAFr0LFu/AAAAFQEA&#10;AAsAAAAAAAAAAAAAAAAAHwEAAF9yZWxzLy5yZWxzUEsBAi0AFAAGAAgAAAAhAEoFNIfHAAAA3QAA&#10;AA8AAAAAAAAAAAAAAAAABwIAAGRycy9kb3ducmV2LnhtbFBLBQYAAAAAAwADALcAAAD7AgAAAAA=&#10;" filled="f" stroked="f">
                    <v:textbox inset="2mm,1mm,2mm,1mm">
                      <w:txbxContent>
                        <w:p w14:paraId="4EBA6BA5" w14:textId="21991D9F" w:rsidR="00FB4D3E" w:rsidRPr="008F501C" w:rsidRDefault="00FB4D3E" w:rsidP="00F62B0E">
                          <w:pPr>
                            <w:pStyle w:val="NormalWeb"/>
                            <w:tabs>
                              <w:tab w:val="left" w:pos="2123"/>
                              <w:tab w:val="center" w:pos="4873"/>
                              <w:tab w:val="center" w:pos="6210"/>
                              <w:tab w:val="center" w:pos="6785"/>
                            </w:tabs>
                            <w:spacing w:before="0"/>
                            <w:rPr>
                              <w:rFonts w:ascii="Arial" w:hAnsi="Arial" w:cs="Arial"/>
                              <w:sz w:val="16"/>
                              <w:szCs w:val="16"/>
                            </w:rPr>
                          </w:pPr>
                          <w:r w:rsidRPr="00C35E67">
                            <w:rPr>
                              <w:rFonts w:ascii="Arial" w:hAnsi="Arial" w:cs="Arial"/>
                              <w:color w:val="000000" w:themeColor="text1"/>
                              <w:kern w:val="24"/>
                              <w:sz w:val="16"/>
                              <w:szCs w:val="16"/>
                            </w:rPr>
                            <w:tab/>
                          </w:r>
                          <w:r w:rsidRPr="00C35E67">
                            <w:rPr>
                              <w:rFonts w:ascii="Arial" w:hAnsi="Arial" w:cs="Arial"/>
                              <w:color w:val="000000" w:themeColor="text1"/>
                              <w:kern w:val="24"/>
                              <w:sz w:val="16"/>
                              <w:szCs w:val="16"/>
                            </w:rPr>
                            <w:tab/>
                          </w:r>
                          <w:r w:rsidRPr="008F501C">
                            <w:rPr>
                              <w:rFonts w:ascii="Arial" w:hAnsi="Arial" w:cs="Arial"/>
                              <w:color w:val="000000" w:themeColor="text1"/>
                              <w:kern w:val="24"/>
                              <w:sz w:val="16"/>
                              <w:szCs w:val="16"/>
                            </w:rPr>
                            <w:t>Favo</w:t>
                          </w:r>
                          <w:r>
                            <w:rPr>
                              <w:rFonts w:ascii="Arial" w:hAnsi="Arial" w:cs="Arial"/>
                              <w:color w:val="000000" w:themeColor="text1"/>
                              <w:kern w:val="24"/>
                              <w:sz w:val="16"/>
                              <w:szCs w:val="16"/>
                            </w:rPr>
                            <w:t>u</w:t>
                          </w:r>
                          <w:r w:rsidRPr="008F501C">
                            <w:rPr>
                              <w:rFonts w:ascii="Arial" w:hAnsi="Arial" w:cs="Arial"/>
                              <w:color w:val="000000" w:themeColor="text1"/>
                              <w:kern w:val="24"/>
                              <w:sz w:val="16"/>
                              <w:szCs w:val="16"/>
                            </w:rPr>
                            <w:t xml:space="preserve">rs </w:t>
                          </w:r>
                        </w:p>
                        <w:p w14:paraId="60C0868F" w14:textId="087496A6" w:rsidR="00FB4D3E" w:rsidRPr="008F501C" w:rsidRDefault="00FB4D3E" w:rsidP="00F62B0E">
                          <w:pPr>
                            <w:pStyle w:val="NormalWeb"/>
                            <w:tabs>
                              <w:tab w:val="left" w:pos="2123"/>
                              <w:tab w:val="center" w:pos="4873"/>
                              <w:tab w:val="center" w:pos="6210"/>
                              <w:tab w:val="center" w:pos="6785"/>
                            </w:tabs>
                            <w:spacing w:before="0" w:after="80"/>
                            <w:rPr>
                              <w:rFonts w:ascii="Arial" w:hAnsi="Arial" w:cs="Arial"/>
                              <w:sz w:val="16"/>
                              <w:szCs w:val="16"/>
                            </w:rPr>
                          </w:pP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Pr>
                              <w:rFonts w:ascii="Arial" w:hAnsi="Arial" w:cs="Arial"/>
                              <w:color w:val="000000" w:themeColor="text1"/>
                              <w:kern w:val="24"/>
                              <w:sz w:val="16"/>
                              <w:szCs w:val="16"/>
                            </w:rPr>
                            <w:t>Kesimpta</w:t>
                          </w:r>
                          <w:r w:rsidRPr="008F501C">
                            <w:rPr>
                              <w:rFonts w:ascii="Arial" w:hAnsi="Arial" w:cs="Arial"/>
                              <w:color w:val="000000" w:themeColor="text1"/>
                              <w:kern w:val="24"/>
                              <w:sz w:val="16"/>
                              <w:szCs w:val="16"/>
                            </w:rPr>
                            <w:t xml:space="preserve"> – teriflunomide</w:t>
                          </w:r>
                          <w:r w:rsidRPr="008F501C">
                            <w:rPr>
                              <w:rFonts w:ascii="Arial" w:hAnsi="Arial" w:cs="Arial"/>
                              <w:color w:val="000000" w:themeColor="text1"/>
                              <w:kern w:val="24"/>
                              <w:sz w:val="16"/>
                              <w:szCs w:val="16"/>
                            </w:rPr>
                            <w:tab/>
                            <w:t>RR</w:t>
                          </w:r>
                          <w:r w:rsidRPr="008F501C">
                            <w:rPr>
                              <w:rFonts w:ascii="Arial" w:hAnsi="Arial" w:cs="Arial"/>
                              <w:color w:val="000000" w:themeColor="text1"/>
                              <w:kern w:val="24"/>
                              <w:sz w:val="16"/>
                              <w:szCs w:val="16"/>
                            </w:rPr>
                            <w:tab/>
                            <w:t>p</w:t>
                          </w:r>
                        </w:p>
                        <w:p w14:paraId="54F7122F"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All</w:t>
                          </w:r>
                          <w:r w:rsidRPr="008F501C">
                            <w:rPr>
                              <w:rFonts w:ascii="Arial" w:hAnsi="Arial" w:cs="Arial"/>
                              <w:color w:val="000000" w:themeColor="text1"/>
                              <w:kern w:val="24"/>
                              <w:sz w:val="16"/>
                              <w:szCs w:val="16"/>
                            </w:rPr>
                            <w:tab/>
                            <w:t>(N=1876; 100%)</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34.4%</w:t>
                          </w:r>
                          <w:r w:rsidRPr="008F501C">
                            <w:rPr>
                              <w:rFonts w:ascii="Arial" w:hAnsi="Arial" w:cs="Arial"/>
                              <w:color w:val="000000" w:themeColor="text1"/>
                              <w:kern w:val="24"/>
                              <w:sz w:val="16"/>
                              <w:szCs w:val="16"/>
                            </w:rPr>
                            <w:tab/>
                            <w:t>0.002</w:t>
                          </w:r>
                        </w:p>
                        <w:p w14:paraId="2581870B"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RRMS</w:t>
                          </w:r>
                          <w:r w:rsidRPr="008F501C">
                            <w:rPr>
                              <w:rFonts w:ascii="Arial" w:hAnsi="Arial" w:cs="Arial"/>
                              <w:color w:val="000000" w:themeColor="text1"/>
                              <w:kern w:val="24"/>
                              <w:sz w:val="16"/>
                              <w:szCs w:val="16"/>
                            </w:rPr>
                            <w:tab/>
                            <w:t>(N=1768, 94.2%)</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30.0%</w:t>
                          </w:r>
                          <w:r w:rsidRPr="008F501C">
                            <w:rPr>
                              <w:rFonts w:ascii="Arial" w:hAnsi="Arial" w:cs="Arial"/>
                              <w:color w:val="000000" w:themeColor="text1"/>
                              <w:kern w:val="24"/>
                              <w:sz w:val="16"/>
                              <w:szCs w:val="16"/>
                            </w:rPr>
                            <w:tab/>
                            <w:t>0.014</w:t>
                          </w:r>
                        </w:p>
                        <w:p w14:paraId="75266F09"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Active SPMS</w:t>
                          </w:r>
                          <w:r w:rsidRPr="008F501C">
                            <w:rPr>
                              <w:rFonts w:ascii="Arial" w:hAnsi="Arial" w:cs="Arial"/>
                              <w:color w:val="000000" w:themeColor="text1"/>
                              <w:kern w:val="24"/>
                              <w:sz w:val="16"/>
                              <w:szCs w:val="16"/>
                            </w:rPr>
                            <w:tab/>
                            <w:t>(N=108, 5.8%)</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54.0%</w:t>
                          </w:r>
                          <w:r w:rsidRPr="008F501C">
                            <w:rPr>
                              <w:rFonts w:ascii="Arial" w:hAnsi="Arial" w:cs="Arial"/>
                              <w:color w:val="000000" w:themeColor="text1"/>
                              <w:kern w:val="24"/>
                              <w:sz w:val="16"/>
                              <w:szCs w:val="16"/>
                            </w:rPr>
                            <w:tab/>
                            <w:t>0.072</w:t>
                          </w:r>
                        </w:p>
                        <w:p w14:paraId="5E7E9564"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All, no on-study relapses</w:t>
                          </w:r>
                          <w:r w:rsidRPr="008F501C">
                            <w:rPr>
                              <w:rFonts w:ascii="Arial" w:hAnsi="Arial" w:cs="Arial"/>
                              <w:color w:val="000000" w:themeColor="text1"/>
                              <w:kern w:val="24"/>
                              <w:sz w:val="16"/>
                              <w:szCs w:val="16"/>
                            </w:rPr>
                            <w:tab/>
                            <w:t>(N=1454, 77.5%)</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41.3%</w:t>
                          </w:r>
                          <w:r w:rsidRPr="008F501C">
                            <w:rPr>
                              <w:rFonts w:ascii="Arial" w:hAnsi="Arial" w:cs="Arial"/>
                              <w:color w:val="000000" w:themeColor="text1"/>
                              <w:kern w:val="24"/>
                              <w:sz w:val="16"/>
                              <w:szCs w:val="16"/>
                            </w:rPr>
                            <w:tab/>
                            <w:t>0.004</w:t>
                          </w:r>
                        </w:p>
                        <w:p w14:paraId="39361789"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line="240" w:lineRule="exact"/>
                            <w:rPr>
                              <w:rFonts w:ascii="Arial" w:hAnsi="Arial" w:cs="Arial"/>
                              <w:sz w:val="16"/>
                              <w:szCs w:val="16"/>
                            </w:rPr>
                          </w:pPr>
                          <w:r w:rsidRPr="008F501C">
                            <w:rPr>
                              <w:rFonts w:ascii="Arial" w:hAnsi="Arial" w:cs="Arial"/>
                              <w:color w:val="000000" w:themeColor="text1"/>
                              <w:kern w:val="24"/>
                              <w:sz w:val="16"/>
                              <w:szCs w:val="16"/>
                            </w:rPr>
                            <w:t>Active SPMS, no on-study relapses</w:t>
                          </w:r>
                          <w:r w:rsidRPr="008F501C">
                            <w:rPr>
                              <w:rFonts w:ascii="Arial" w:hAnsi="Arial" w:cs="Arial"/>
                              <w:color w:val="000000" w:themeColor="text1"/>
                              <w:kern w:val="24"/>
                              <w:sz w:val="16"/>
                              <w:szCs w:val="16"/>
                            </w:rPr>
                            <w:tab/>
                            <w:t>(N=83, 4.4%)</w:t>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r>
                          <w:r w:rsidRPr="008F501C">
                            <w:rPr>
                              <w:rFonts w:ascii="Arial" w:hAnsi="Arial" w:cs="Arial"/>
                              <w:color w:val="000000" w:themeColor="text1"/>
                              <w:kern w:val="24"/>
                              <w:sz w:val="16"/>
                              <w:szCs w:val="16"/>
                            </w:rPr>
                            <w:tab/>
                            <w:t>68.8%</w:t>
                          </w:r>
                          <w:r w:rsidRPr="008F501C">
                            <w:rPr>
                              <w:rFonts w:ascii="Arial" w:hAnsi="Arial" w:cs="Arial"/>
                              <w:color w:val="000000" w:themeColor="text1"/>
                              <w:kern w:val="24"/>
                              <w:sz w:val="16"/>
                              <w:szCs w:val="16"/>
                            </w:rPr>
                            <w:tab/>
                            <w:t>0.024</w:t>
                          </w:r>
                        </w:p>
                        <w:p w14:paraId="6B31C66C" w14:textId="77777777" w:rsidR="00FB4D3E" w:rsidRPr="008F501C" w:rsidRDefault="00FB4D3E" w:rsidP="00F62B0E">
                          <w:pPr>
                            <w:pStyle w:val="NormalWeb"/>
                            <w:tabs>
                              <w:tab w:val="left" w:pos="2678"/>
                              <w:tab w:val="center" w:pos="3995"/>
                              <w:tab w:val="center" w:pos="4850"/>
                              <w:tab w:val="center" w:pos="5728"/>
                              <w:tab w:val="center" w:pos="6210"/>
                              <w:tab w:val="center" w:pos="6785"/>
                            </w:tabs>
                            <w:rPr>
                              <w:rFonts w:ascii="Arial" w:hAnsi="Arial" w:cs="Arial"/>
                              <w:sz w:val="12"/>
                              <w:szCs w:val="12"/>
                            </w:rPr>
                          </w:pPr>
                          <w:r w:rsidRPr="00C35E67">
                            <w:rPr>
                              <w:rFonts w:ascii="Arial" w:hAnsi="Arial" w:cs="Arial"/>
                              <w:color w:val="000000" w:themeColor="text1"/>
                              <w:kern w:val="24"/>
                              <w:sz w:val="12"/>
                              <w:szCs w:val="12"/>
                            </w:rPr>
                            <w:tab/>
                          </w:r>
                          <w:r w:rsidRPr="00C35E67">
                            <w:rPr>
                              <w:rFonts w:ascii="Arial" w:hAnsi="Arial" w:cs="Arial"/>
                              <w:color w:val="000000" w:themeColor="text1"/>
                              <w:kern w:val="24"/>
                              <w:sz w:val="12"/>
                              <w:szCs w:val="12"/>
                            </w:rPr>
                            <w:tab/>
                          </w:r>
                          <w:r w:rsidRPr="008F501C">
                            <w:rPr>
                              <w:rFonts w:ascii="Arial" w:hAnsi="Arial" w:cs="Arial"/>
                              <w:color w:val="000000" w:themeColor="text1"/>
                              <w:kern w:val="24"/>
                              <w:sz w:val="12"/>
                              <w:szCs w:val="12"/>
                            </w:rPr>
                            <w:t>0.1</w:t>
                          </w:r>
                          <w:r w:rsidRPr="008F501C">
                            <w:rPr>
                              <w:rFonts w:ascii="Arial" w:hAnsi="Arial" w:cs="Arial"/>
                              <w:color w:val="000000" w:themeColor="text1"/>
                              <w:kern w:val="24"/>
                              <w:sz w:val="12"/>
                              <w:szCs w:val="12"/>
                            </w:rPr>
                            <w:tab/>
                            <w:t>1</w:t>
                          </w:r>
                          <w:r w:rsidRPr="008F501C">
                            <w:rPr>
                              <w:rFonts w:ascii="Arial" w:hAnsi="Arial" w:cs="Arial"/>
                              <w:color w:val="000000" w:themeColor="text1"/>
                              <w:kern w:val="24"/>
                              <w:sz w:val="12"/>
                              <w:szCs w:val="12"/>
                            </w:rPr>
                            <w:tab/>
                            <w:t>10</w:t>
                          </w:r>
                        </w:p>
                        <w:p w14:paraId="6F960D66" w14:textId="77777777" w:rsidR="00FB4D3E" w:rsidRPr="008F501C" w:rsidRDefault="00FB4D3E" w:rsidP="00F62B0E">
                          <w:pPr>
                            <w:pStyle w:val="NormalWeb"/>
                            <w:tabs>
                              <w:tab w:val="left" w:pos="2678"/>
                              <w:tab w:val="center" w:pos="3995"/>
                              <w:tab w:val="center" w:pos="4850"/>
                              <w:tab w:val="center" w:pos="5728"/>
                              <w:tab w:val="center" w:pos="6210"/>
                              <w:tab w:val="center" w:pos="6785"/>
                            </w:tabs>
                            <w:spacing w:before="0"/>
                            <w:rPr>
                              <w:rFonts w:ascii="Arial" w:hAnsi="Arial" w:cs="Arial"/>
                              <w:sz w:val="12"/>
                              <w:szCs w:val="12"/>
                            </w:rPr>
                          </w:pPr>
                          <w:r w:rsidRPr="008F501C">
                            <w:rPr>
                              <w:rFonts w:ascii="Arial" w:hAnsi="Arial" w:cs="Arial"/>
                              <w:color w:val="000000" w:themeColor="text1"/>
                              <w:kern w:val="24"/>
                              <w:sz w:val="12"/>
                              <w:szCs w:val="12"/>
                            </w:rPr>
                            <w:t xml:space="preserve"> </w:t>
                          </w:r>
                          <w:r w:rsidRPr="008F501C">
                            <w:rPr>
                              <w:rFonts w:ascii="Arial" w:hAnsi="Arial" w:cs="Arial"/>
                              <w:color w:val="000000" w:themeColor="text1"/>
                              <w:kern w:val="24"/>
                              <w:sz w:val="12"/>
                              <w:szCs w:val="12"/>
                            </w:rPr>
                            <w:tab/>
                          </w:r>
                          <w:r w:rsidRPr="008F501C">
                            <w:rPr>
                              <w:rFonts w:ascii="Arial" w:hAnsi="Arial" w:cs="Arial"/>
                              <w:color w:val="000000" w:themeColor="text1"/>
                              <w:kern w:val="24"/>
                              <w:sz w:val="12"/>
                              <w:szCs w:val="12"/>
                            </w:rPr>
                            <w:tab/>
                          </w:r>
                          <w:r w:rsidRPr="008F501C">
                            <w:rPr>
                              <w:rFonts w:ascii="Arial" w:hAnsi="Arial" w:cs="Arial"/>
                              <w:color w:val="000000" w:themeColor="text1"/>
                              <w:kern w:val="24"/>
                              <w:sz w:val="12"/>
                              <w:szCs w:val="12"/>
                            </w:rPr>
                            <w:tab/>
                            <w:t>Hazard ratio</w:t>
                          </w:r>
                        </w:p>
                      </w:txbxContent>
                    </v:textbox>
                  </v:shape>
                  <v:group id="Group 2356" o:spid="_x0000_s1134" style="position:absolute;left:32405;top:3224;width:12960;height:9928" coordorigin="32405,3224" coordsize="14760,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8xQAAAN0AAAAPAAAAZHJzL2Rvd25yZXYueG1sRI9Bi8Iw&#10;FITvgv8hPGFvmlZRpGsUEZU9yIJVkL09mmdbbF5KE9v67zcLCx6HmfmGWW16U4mWGldaVhBPIhDE&#10;mdUl5wqul8N4CcJ5ZI2VZVLwIgeb9XCwwkTbjs/Upj4XAcIuQQWF93UipcsKMugmtiYO3t02Bn2Q&#10;TS51g12Am0pOo2ghDZYcFgqsaVdQ9kifRsGxw247i/ft6XHfvX4u8+/bKSalPkb99hOEp96/w//t&#10;L61gOpsv4O9NeAJy/QsAAP//AwBQSwECLQAUAAYACAAAACEA2+H2y+4AAACFAQAAEwAAAAAAAAAA&#10;AAAAAAAAAAAAW0NvbnRlbnRfVHlwZXNdLnhtbFBLAQItABQABgAIAAAAIQBa9CxbvwAAABUBAAAL&#10;AAAAAAAAAAAAAAAAAB8BAABfcmVscy8ucmVsc1BLAQItABQABgAIAAAAIQA+w2f8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7" o:spid="_x0000_s1135" type="#_x0000_t75" style="position:absolute;left:32405;top:3252;width:14760;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41xAAAAN0AAAAPAAAAZHJzL2Rvd25yZXYueG1sRI9Ra8Iw&#10;FIXfBf9DuIIvMlMVN6lGGYJjj871B1yaa1Nsbromjd1+/TIQ9ng453yHszsMthGROl87VrCYZyCI&#10;S6drrhQUn6enDQgfkDU2jknBN3k47MejHeba3fmD4iVUIkHY56jAhNDmUvrSkEU/dy1x8q6usxiS&#10;7CqpO7wnuG3kMsuepcWa04LBlo6GytultwreIp772Bf1zKyw+Drp2U889kpNJ8PrFkSgIfyHH+13&#10;rWC5Wr/A35v0BOT+FwAA//8DAFBLAQItABQABgAIAAAAIQDb4fbL7gAAAIUBAAATAAAAAAAAAAAA&#10;AAAAAAAAAABbQ29udGVudF9UeXBlc10ueG1sUEsBAi0AFAAGAAgAAAAhAFr0LFu/AAAAFQEAAAsA&#10;AAAAAAAAAAAAAAAAHwEAAF9yZWxzLy5yZWxzUEsBAi0AFAAGAAgAAAAhAMJtzjXEAAAA3QAAAA8A&#10;AAAAAAAAAAAAAAAABwIAAGRycy9kb3ducmV2LnhtbFBLBQYAAAAAAwADALcAAAD4AgAAAAA=&#10;">
                      <v:imagedata r:id="rId14" o:title=""/>
                      <o:lock v:ext="edit" aspectratio="f"/>
                    </v:shape>
                    <v:shapetype id="_x0000_t32" coordsize="21600,21600" o:spt="32" o:oned="t" path="m,l21600,21600e" filled="f">
                      <v:path arrowok="t" fillok="f" o:connecttype="none"/>
                      <o:lock v:ext="edit" shapetype="t"/>
                    </v:shapetype>
                    <v:shape id="Straight Arrow Connector 2358" o:spid="_x0000_s1136" type="#_x0000_t32" style="position:absolute;left:33623;top:3224;width:12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PxwAAAAN0AAAAPAAAAZHJzL2Rvd25yZXYueG1sRE9Ni8Iw&#10;EL0L+x/CLHjTdBVFqlGWsop40rrreWjGpthMSpO19d+bg+Dx8b5Xm97W4k6trxwr+BonIIgLpysu&#10;Ffyet6MFCB+QNdaOScGDPGzWH4MVptp1fKJ7HkoRQ9inqMCE0KRS+sKQRT92DXHkrq61GCJsS6lb&#10;7GK4reUkSebSYsWxwWBDmaHilv9bBX+P6QkzfZgdw85f5j+m2HaZV2r42X8vQQTqw1v8cu+1gsl0&#10;FufGN/EJyPUTAAD//wMAUEsBAi0AFAAGAAgAAAAhANvh9svuAAAAhQEAABMAAAAAAAAAAAAAAAAA&#10;AAAAAFtDb250ZW50X1R5cGVzXS54bWxQSwECLQAUAAYACAAAACEAWvQsW78AAAAVAQAACwAAAAAA&#10;AAAAAAAAAAAfAQAAX3JlbHMvLnJlbHNQSwECLQAUAAYACAAAACEA4ixz8cAAAADdAAAADwAAAAAA&#10;AAAAAAAAAAAHAgAAZHJzL2Rvd25yZXYueG1sUEsFBgAAAAADAAMAtwAAAPQCAAAAAA==&#10;">
                      <v:stroke startarrow="block" endarrow="block" endcap="square"/>
                    </v:shape>
                  </v:group>
                </v:group>
                <w10:anchorlock/>
              </v:group>
            </w:pict>
          </mc:Fallback>
        </mc:AlternateContent>
      </w:r>
    </w:p>
    <w:p w14:paraId="6AD19A9E" w14:textId="1C7D94D6" w:rsidR="00B7170F" w:rsidRDefault="00B7170F">
      <w:pPr>
        <w:rPr>
          <w:rFonts w:asciiTheme="majorHAnsi" w:eastAsiaTheme="majorEastAsia" w:hAnsiTheme="majorHAnsi" w:cstheme="majorBidi"/>
          <w:b/>
          <w:bCs/>
        </w:rPr>
      </w:pPr>
      <w:bookmarkStart w:id="23" w:name="_Toc29217328"/>
      <w:bookmarkStart w:id="24" w:name="_Toc30159522"/>
    </w:p>
    <w:bookmarkEnd w:id="23"/>
    <w:bookmarkEnd w:id="24"/>
    <w:p w14:paraId="4EEE9C6F" w14:textId="42CD5448" w:rsidR="00AA11B3" w:rsidRPr="001D383E" w:rsidRDefault="00AA11B3" w:rsidP="001D383E">
      <w:pPr>
        <w:pStyle w:val="Heading3"/>
        <w:spacing w:before="0" w:after="120"/>
        <w:rPr>
          <w:rFonts w:cstheme="minorHAnsi"/>
        </w:rPr>
      </w:pPr>
      <w:r w:rsidRPr="001D383E">
        <w:rPr>
          <w:rFonts w:cstheme="minorHAnsi"/>
        </w:rPr>
        <w:t xml:space="preserve">Immunogenicity </w:t>
      </w:r>
      <w:r w:rsidR="001D383E" w:rsidRPr="001D383E">
        <w:rPr>
          <w:rFonts w:cstheme="minorHAnsi"/>
        </w:rPr>
        <w:tab/>
      </w:r>
      <w:r w:rsidR="001D383E" w:rsidRPr="001D383E">
        <w:rPr>
          <w:rFonts w:cstheme="minorHAnsi"/>
        </w:rPr>
        <w:tab/>
      </w:r>
    </w:p>
    <w:p w14:paraId="79BFBC72" w14:textId="03C6023E" w:rsidR="00AA11B3" w:rsidRDefault="00AA11B3" w:rsidP="00AA11B3">
      <w:pPr>
        <w:rPr>
          <w:rFonts w:asciiTheme="majorHAnsi" w:hAnsiTheme="majorHAnsi" w:cstheme="minorHAnsi"/>
          <w:lang w:val="en"/>
        </w:rPr>
      </w:pPr>
      <w:r>
        <w:rPr>
          <w:rFonts w:asciiTheme="majorHAnsi" w:hAnsiTheme="majorHAnsi" w:cstheme="minorHAnsi"/>
          <w:lang w:val="en"/>
        </w:rPr>
        <w:t>As with all therapeutic proteins, there is potential for immunogenicity. The detection of antibody formation is highly dependent on the sensitivity and specificity of the assay. Additionally, the observed incidence of antibody</w:t>
      </w:r>
      <w:r w:rsidR="005D449A">
        <w:rPr>
          <w:rFonts w:asciiTheme="majorHAnsi" w:hAnsiTheme="majorHAnsi" w:cstheme="minorHAnsi"/>
          <w:lang w:val="en"/>
        </w:rPr>
        <w:t xml:space="preserve"> </w:t>
      </w:r>
      <w:r w:rsidR="005D449A" w:rsidRPr="005D449A">
        <w:rPr>
          <w:rFonts w:asciiTheme="majorHAnsi" w:hAnsiTheme="majorHAnsi" w:cstheme="minorHAnsi"/>
          <w:lang w:val="en"/>
        </w:rPr>
        <w:t>(including neutralizing antibody) positivity in an assay may be influenced by several factors, including assay methodology, sample handling, timing of sample collection, concomitant medication, and the underlying disease. For these reasons, comparison of the incidence of antibodies in the studies described below with the incidence of antibodies in other studies or to other ofatumumab products may be misleading.</w:t>
      </w:r>
    </w:p>
    <w:p w14:paraId="789CCC19" w14:textId="6563F862" w:rsidR="00AA11B3" w:rsidRPr="00AA11B3" w:rsidRDefault="005D449A" w:rsidP="00AA11B3">
      <w:pPr>
        <w:rPr>
          <w:rFonts w:asciiTheme="majorHAnsi" w:hAnsiTheme="majorHAnsi" w:cstheme="minorHAnsi"/>
          <w:lang w:val="en"/>
        </w:rPr>
      </w:pPr>
      <w:r>
        <w:rPr>
          <w:rFonts w:asciiTheme="majorHAnsi" w:hAnsiTheme="majorHAnsi" w:cstheme="minorHAnsi"/>
          <w:lang w:val="en"/>
        </w:rPr>
        <w:t>Treatment-induced</w:t>
      </w:r>
      <w:r w:rsidR="00AA11B3" w:rsidRPr="00934EFE">
        <w:rPr>
          <w:rFonts w:asciiTheme="majorHAnsi" w:hAnsiTheme="majorHAnsi" w:cstheme="minorHAnsi"/>
          <w:lang w:val="en"/>
        </w:rPr>
        <w:t xml:space="preserve"> anti-drug antibodies (AD</w:t>
      </w:r>
      <w:r>
        <w:rPr>
          <w:rFonts w:asciiTheme="majorHAnsi" w:hAnsiTheme="majorHAnsi" w:cstheme="minorHAnsi"/>
          <w:lang w:val="en"/>
        </w:rPr>
        <w:t>A) i</w:t>
      </w:r>
      <w:r w:rsidR="00AA11B3" w:rsidRPr="00934EFE">
        <w:rPr>
          <w:rFonts w:asciiTheme="majorHAnsi" w:hAnsiTheme="majorHAnsi" w:cstheme="minorHAnsi"/>
          <w:lang w:val="en"/>
        </w:rPr>
        <w:t xml:space="preserve">n </w:t>
      </w:r>
      <w:r>
        <w:rPr>
          <w:rFonts w:asciiTheme="majorHAnsi" w:hAnsiTheme="majorHAnsi" w:cstheme="minorHAnsi"/>
          <w:lang w:val="en"/>
        </w:rPr>
        <w:t>the</w:t>
      </w:r>
      <w:r w:rsidR="00AA11B3" w:rsidRPr="00934EFE">
        <w:rPr>
          <w:rFonts w:asciiTheme="majorHAnsi" w:hAnsiTheme="majorHAnsi" w:cstheme="minorHAnsi"/>
          <w:lang w:val="en"/>
        </w:rPr>
        <w:t xml:space="preserve"> Phase 3 studies</w:t>
      </w:r>
      <w:r>
        <w:rPr>
          <w:rFonts w:asciiTheme="majorHAnsi" w:hAnsiTheme="majorHAnsi" w:cstheme="minorHAnsi"/>
          <w:lang w:val="en"/>
        </w:rPr>
        <w:t xml:space="preserve"> were detected in 2 of 9</w:t>
      </w:r>
      <w:r w:rsidR="00AA11B3" w:rsidRPr="00934EFE">
        <w:rPr>
          <w:rFonts w:asciiTheme="majorHAnsi" w:hAnsiTheme="majorHAnsi" w:cstheme="minorHAnsi"/>
          <w:lang w:val="en"/>
        </w:rPr>
        <w:t>4</w:t>
      </w:r>
      <w:r>
        <w:rPr>
          <w:rFonts w:asciiTheme="majorHAnsi" w:hAnsiTheme="majorHAnsi" w:cstheme="minorHAnsi"/>
          <w:lang w:val="en"/>
        </w:rPr>
        <w:t>6 (0.2%)</w:t>
      </w:r>
      <w:r w:rsidR="00AA11B3" w:rsidRPr="00934EFE">
        <w:rPr>
          <w:rFonts w:asciiTheme="majorHAnsi" w:hAnsiTheme="majorHAnsi" w:cstheme="minorHAnsi"/>
          <w:lang w:val="en"/>
        </w:rPr>
        <w:t xml:space="preserve"> </w:t>
      </w:r>
      <w:r>
        <w:rPr>
          <w:rFonts w:asciiTheme="majorHAnsi" w:hAnsiTheme="majorHAnsi" w:cstheme="minorHAnsi"/>
          <w:lang w:val="en"/>
        </w:rPr>
        <w:t>KESIMPTA</w:t>
      </w:r>
      <w:r w:rsidR="00AA11B3" w:rsidRPr="00934EFE">
        <w:rPr>
          <w:rFonts w:asciiTheme="majorHAnsi" w:hAnsiTheme="majorHAnsi" w:cstheme="minorHAnsi"/>
          <w:lang w:val="en"/>
        </w:rPr>
        <w:t xml:space="preserve"> treated patients</w:t>
      </w:r>
      <w:r>
        <w:rPr>
          <w:rFonts w:asciiTheme="majorHAnsi" w:hAnsiTheme="majorHAnsi" w:cstheme="minorHAnsi"/>
          <w:lang w:val="en"/>
        </w:rPr>
        <w:t>;</w:t>
      </w:r>
      <w:r w:rsidR="00AA11B3" w:rsidRPr="00934EFE">
        <w:rPr>
          <w:rFonts w:asciiTheme="majorHAnsi" w:hAnsiTheme="majorHAnsi" w:cstheme="minorHAnsi"/>
          <w:lang w:val="en"/>
        </w:rPr>
        <w:t xml:space="preserve"> no patients with treatment enhancing or neutralizing ADA</w:t>
      </w:r>
      <w:r>
        <w:rPr>
          <w:rFonts w:asciiTheme="majorHAnsi" w:hAnsiTheme="majorHAnsi" w:cstheme="minorHAnsi"/>
          <w:lang w:val="en"/>
        </w:rPr>
        <w:t>s</w:t>
      </w:r>
      <w:r w:rsidR="00AA11B3" w:rsidRPr="00934EFE">
        <w:rPr>
          <w:rFonts w:asciiTheme="majorHAnsi" w:hAnsiTheme="majorHAnsi" w:cstheme="minorHAnsi"/>
          <w:lang w:val="en"/>
        </w:rPr>
        <w:t xml:space="preserve"> were identified. There was no impact of positive ADA titers on PK, safety profile or B-cell kinetics in any patient</w:t>
      </w:r>
      <w:r>
        <w:rPr>
          <w:rFonts w:asciiTheme="majorHAnsi" w:hAnsiTheme="majorHAnsi" w:cstheme="minorHAnsi"/>
          <w:lang w:val="en"/>
        </w:rPr>
        <w:t>, however, these data are not adequate to assess the impact of ADAs on the safety and efficacy of KESIMPTA</w:t>
      </w:r>
      <w:r w:rsidR="00AA11B3" w:rsidRPr="00934EFE">
        <w:rPr>
          <w:rFonts w:asciiTheme="majorHAnsi" w:hAnsiTheme="majorHAnsi" w:cstheme="minorHAnsi"/>
          <w:lang w:val="en"/>
        </w:rPr>
        <w:t>.</w:t>
      </w:r>
    </w:p>
    <w:p w14:paraId="33B98104" w14:textId="4385A1CB" w:rsidR="001A3992" w:rsidRDefault="001A3992" w:rsidP="001A3992">
      <w:pPr>
        <w:pStyle w:val="Heading2"/>
        <w:keepNext/>
        <w:spacing w:before="0" w:after="120"/>
        <w:rPr>
          <w:lang w:val="en-US"/>
        </w:rPr>
      </w:pPr>
      <w:r w:rsidRPr="00EC3C40">
        <w:rPr>
          <w:lang w:val="en-US"/>
        </w:rPr>
        <w:t xml:space="preserve">Pharmacokinetic properties </w:t>
      </w:r>
    </w:p>
    <w:p w14:paraId="6E9751F0" w14:textId="77777777" w:rsidR="0021200F" w:rsidRDefault="0021200F" w:rsidP="0021200F">
      <w:pPr>
        <w:pStyle w:val="Heading3"/>
        <w:spacing w:before="0" w:after="120"/>
        <w:rPr>
          <w:rFonts w:cstheme="minorHAnsi"/>
        </w:rPr>
      </w:pPr>
      <w:r w:rsidRPr="00497C85">
        <w:rPr>
          <w:rFonts w:cstheme="minorHAnsi"/>
        </w:rPr>
        <w:t>Absorption</w:t>
      </w:r>
    </w:p>
    <w:p w14:paraId="3E2F5C13" w14:textId="3BE0A584" w:rsidR="00934EFE" w:rsidRPr="00934EFE" w:rsidRDefault="005D449A" w:rsidP="00934EFE">
      <w:pPr>
        <w:rPr>
          <w:rFonts w:asciiTheme="majorHAnsi" w:hAnsiTheme="majorHAnsi" w:cstheme="minorHAnsi"/>
          <w:lang w:val="en"/>
        </w:rPr>
      </w:pPr>
      <w:r w:rsidRPr="005D449A">
        <w:rPr>
          <w:rFonts w:asciiTheme="majorHAnsi" w:hAnsiTheme="majorHAnsi" w:cstheme="minorHAnsi"/>
          <w:lang w:val="en"/>
        </w:rPr>
        <w:t>Based on the 12 week bioequivalence study in RMS patients (COMB157G2102) a</w:t>
      </w:r>
      <w:r w:rsidR="00934EFE" w:rsidRPr="00934EFE">
        <w:rPr>
          <w:rFonts w:asciiTheme="majorHAnsi" w:hAnsiTheme="majorHAnsi" w:cstheme="minorHAnsi"/>
          <w:lang w:val="en"/>
        </w:rPr>
        <w:t xml:space="preserve"> monthly subcutaneous dose of 20 mg leads to a mean AUCtau of 483 µg·h/mL and a mean Cmax of 1.43 µg/mL at steady state.</w:t>
      </w:r>
      <w:r>
        <w:rPr>
          <w:rFonts w:asciiTheme="majorHAnsi" w:hAnsiTheme="majorHAnsi" w:cstheme="minorHAnsi"/>
          <w:lang w:val="en"/>
        </w:rPr>
        <w:t xml:space="preserve"> The Tmax was generally achieved within the first week of treatment.</w:t>
      </w:r>
    </w:p>
    <w:p w14:paraId="39EC105B" w14:textId="77777777" w:rsidR="00934EFE" w:rsidRPr="00452A02" w:rsidRDefault="00934EFE" w:rsidP="00934EFE">
      <w:pPr>
        <w:rPr>
          <w:rFonts w:asciiTheme="majorHAnsi" w:hAnsiTheme="majorHAnsi" w:cstheme="minorHAnsi"/>
          <w:lang w:val="en"/>
        </w:rPr>
      </w:pPr>
      <w:r w:rsidRPr="00934EFE">
        <w:rPr>
          <w:rFonts w:asciiTheme="majorHAnsi" w:hAnsiTheme="majorHAnsi" w:cstheme="minorHAnsi"/>
          <w:lang w:val="en"/>
        </w:rPr>
        <w:lastRenderedPageBreak/>
        <w:t xml:space="preserve">After subcutaneous administration, ofatumumab is believed to be predominantly absorbed via the lymphatic system similarly to other therapeutic monoclonal antibodies. </w:t>
      </w:r>
    </w:p>
    <w:p w14:paraId="303C4987" w14:textId="77777777" w:rsidR="0021200F" w:rsidRDefault="0021200F" w:rsidP="0021200F">
      <w:pPr>
        <w:pStyle w:val="Heading3"/>
        <w:spacing w:before="0" w:after="120"/>
        <w:rPr>
          <w:rFonts w:cstheme="minorHAnsi"/>
          <w:b w:val="0"/>
        </w:rPr>
      </w:pPr>
      <w:r w:rsidRPr="00497C85">
        <w:rPr>
          <w:rFonts w:cstheme="minorHAnsi"/>
        </w:rPr>
        <w:t>Distribution</w:t>
      </w:r>
    </w:p>
    <w:p w14:paraId="13DD8B0D" w14:textId="77777777" w:rsidR="004A53D3" w:rsidRPr="004A53D3" w:rsidRDefault="004A53D3" w:rsidP="004A53D3">
      <w:pPr>
        <w:rPr>
          <w:rFonts w:asciiTheme="majorHAnsi" w:hAnsiTheme="majorHAnsi" w:cstheme="minorHAnsi"/>
          <w:lang w:val="en"/>
        </w:rPr>
      </w:pPr>
      <w:r w:rsidRPr="004A53D3">
        <w:rPr>
          <w:rFonts w:asciiTheme="majorHAnsi" w:hAnsiTheme="majorHAnsi" w:cstheme="minorHAnsi"/>
          <w:lang w:val="en"/>
        </w:rPr>
        <w:t>Overall, ofatumumab steady-state volume of distribution (Vss) values were low (3 to 8 </w:t>
      </w:r>
      <w:r>
        <w:rPr>
          <w:rFonts w:asciiTheme="majorHAnsi" w:hAnsiTheme="majorHAnsi" w:cstheme="minorHAnsi"/>
          <w:lang w:val="en"/>
        </w:rPr>
        <w:t>litre</w:t>
      </w:r>
      <w:r w:rsidRPr="004A53D3">
        <w:rPr>
          <w:rFonts w:asciiTheme="majorHAnsi" w:hAnsiTheme="majorHAnsi" w:cstheme="minorHAnsi"/>
          <w:lang w:val="en"/>
        </w:rPr>
        <w:t xml:space="preserve">s), consistent with other monoclonal antibodies. Following two intravenous infusions of ofatumumab (100, 300, or 700 mg in either the first or second treatment period) in patients with relapsing remitting multiple sclerosis (RRMS), geometric mean Vss after the second infusion of ofatumumab ranged from 2.15 to 2.74 </w:t>
      </w:r>
      <w:r>
        <w:rPr>
          <w:rFonts w:asciiTheme="majorHAnsi" w:hAnsiTheme="majorHAnsi" w:cstheme="minorHAnsi"/>
          <w:lang w:val="en"/>
        </w:rPr>
        <w:t>litre</w:t>
      </w:r>
      <w:r w:rsidRPr="004A53D3">
        <w:rPr>
          <w:rFonts w:asciiTheme="majorHAnsi" w:hAnsiTheme="majorHAnsi" w:cstheme="minorHAnsi"/>
          <w:lang w:val="en"/>
        </w:rPr>
        <w:t xml:space="preserve">s. Based on pharmacokinetic modelling of the data from the studies using s.c. administration and repeated 20 mg doses, a central volume (Vc) of 2.8 </w:t>
      </w:r>
      <w:r>
        <w:rPr>
          <w:rFonts w:asciiTheme="majorHAnsi" w:hAnsiTheme="majorHAnsi" w:cstheme="minorHAnsi"/>
          <w:lang w:val="en"/>
        </w:rPr>
        <w:t>litre</w:t>
      </w:r>
      <w:r w:rsidRPr="004A53D3">
        <w:rPr>
          <w:rFonts w:asciiTheme="majorHAnsi" w:hAnsiTheme="majorHAnsi" w:cstheme="minorHAnsi"/>
          <w:lang w:val="en"/>
        </w:rPr>
        <w:t>s was estimated.</w:t>
      </w:r>
    </w:p>
    <w:p w14:paraId="352C1E62" w14:textId="77777777" w:rsidR="0021200F" w:rsidRDefault="0021200F" w:rsidP="0021200F">
      <w:pPr>
        <w:pStyle w:val="Heading3"/>
        <w:spacing w:before="0" w:after="120"/>
        <w:rPr>
          <w:rFonts w:cstheme="minorHAnsi"/>
          <w:b w:val="0"/>
        </w:rPr>
      </w:pPr>
      <w:r w:rsidRPr="00497C85">
        <w:rPr>
          <w:rFonts w:cstheme="minorHAnsi"/>
        </w:rPr>
        <w:t>Metabolism</w:t>
      </w:r>
    </w:p>
    <w:p w14:paraId="789652F7" w14:textId="77777777" w:rsidR="004A53D3" w:rsidRPr="004A53D3" w:rsidRDefault="004A53D3" w:rsidP="004A53D3">
      <w:pPr>
        <w:rPr>
          <w:rFonts w:asciiTheme="majorHAnsi" w:hAnsiTheme="majorHAnsi" w:cstheme="minorHAnsi"/>
          <w:lang w:val="en"/>
        </w:rPr>
      </w:pPr>
      <w:r w:rsidRPr="004A53D3">
        <w:rPr>
          <w:rFonts w:asciiTheme="majorHAnsi" w:hAnsiTheme="majorHAnsi" w:cstheme="minorHAnsi"/>
          <w:lang w:val="en"/>
        </w:rPr>
        <w:t>Ofatumumab is a protein for which the expected metabolic pathway is degradation to small peptides and amino acids by ubiquitous proteolytic enzymes.</w:t>
      </w:r>
    </w:p>
    <w:p w14:paraId="39F9C4DE" w14:textId="77777777" w:rsidR="0021200F" w:rsidRDefault="0021200F" w:rsidP="0021200F">
      <w:pPr>
        <w:pStyle w:val="Heading3"/>
        <w:spacing w:before="0" w:after="120"/>
        <w:rPr>
          <w:rFonts w:cstheme="minorHAnsi"/>
          <w:b w:val="0"/>
        </w:rPr>
      </w:pPr>
      <w:r w:rsidRPr="00497C85">
        <w:rPr>
          <w:rFonts w:cstheme="minorHAnsi"/>
        </w:rPr>
        <w:t>Excretion</w:t>
      </w:r>
    </w:p>
    <w:p w14:paraId="3E024B4B" w14:textId="77777777" w:rsidR="00934EFE" w:rsidRPr="004A53D3" w:rsidRDefault="00934EFE" w:rsidP="004A53D3">
      <w:pPr>
        <w:rPr>
          <w:rFonts w:asciiTheme="majorHAnsi" w:hAnsiTheme="majorHAnsi" w:cstheme="minorHAnsi"/>
          <w:lang w:val="en"/>
        </w:rPr>
      </w:pPr>
      <w:r w:rsidRPr="004A53D3">
        <w:rPr>
          <w:rFonts w:asciiTheme="majorHAnsi" w:hAnsiTheme="majorHAnsi" w:cstheme="minorHAnsi"/>
          <w:lang w:val="en"/>
        </w:rPr>
        <w:t xml:space="preserve">Ofatumumab exhibits a long half-life and low volume of distribution similar to that of other monoclonal antibodies. Ofatumumab is eliminated through a non-linear target-mediated route as well as a target-independent route mediated by non-specific endocytosis followed by intracellular catabolism. Higher baseline B-cell count results in greater component of target-mediated elimination clearance and shorter ofatumumab half-life at the start of therapy. Subsequent ofatumumab dosing leads to potent depletion of B-cells resulting in reduced overall clearance. </w:t>
      </w:r>
    </w:p>
    <w:p w14:paraId="790F637E" w14:textId="44BF9732" w:rsidR="004A53D3" w:rsidRDefault="004A53D3" w:rsidP="004A53D3">
      <w:pPr>
        <w:rPr>
          <w:rFonts w:asciiTheme="majorHAnsi" w:hAnsiTheme="majorHAnsi" w:cstheme="minorHAnsi"/>
          <w:lang w:val="en"/>
        </w:rPr>
      </w:pPr>
      <w:r w:rsidRPr="004A53D3">
        <w:rPr>
          <w:rFonts w:asciiTheme="majorHAnsi" w:hAnsiTheme="majorHAnsi" w:cstheme="minorHAnsi"/>
          <w:lang w:val="en"/>
        </w:rPr>
        <w:t xml:space="preserve">Ofatumumab is eliminated in two ways: a target-independent route as with other IgG molecules and a target-mediated route that is related to binding to B-cells. </w:t>
      </w:r>
      <w:r w:rsidR="00984396" w:rsidRPr="00984396">
        <w:rPr>
          <w:rFonts w:asciiTheme="majorHAnsi" w:hAnsiTheme="majorHAnsi" w:cstheme="minorHAnsi"/>
          <w:lang w:val="en"/>
        </w:rPr>
        <w:t xml:space="preserve"> The half</w:t>
      </w:r>
      <w:r w:rsidR="00984396" w:rsidRPr="00984396">
        <w:rPr>
          <w:rFonts w:asciiTheme="majorHAnsi" w:hAnsiTheme="majorHAnsi" w:cstheme="minorHAnsi"/>
          <w:lang w:val="en"/>
        </w:rPr>
        <w:noBreakHyphen/>
        <w:t>life at steady state was estimated to be approximately 16 days following repeated subcutaneous administration of ofatumumab at a dose of 20 mg.</w:t>
      </w:r>
    </w:p>
    <w:p w14:paraId="5E68E483" w14:textId="77777777" w:rsidR="004A53D3" w:rsidRDefault="004A53D3" w:rsidP="004A53D3">
      <w:pPr>
        <w:rPr>
          <w:rFonts w:asciiTheme="majorHAnsi" w:hAnsiTheme="majorHAnsi" w:cstheme="minorHAnsi"/>
          <w:lang w:val="en"/>
        </w:rPr>
      </w:pPr>
      <w:r w:rsidRPr="004A53D3">
        <w:rPr>
          <w:rFonts w:asciiTheme="majorHAnsi" w:hAnsiTheme="majorHAnsi" w:cstheme="minorHAnsi"/>
          <w:lang w:val="en"/>
        </w:rPr>
        <w:t>Ofatumumab had non-linear pharmacokinetics related to its decreasing clearance over time</w:t>
      </w:r>
      <w:r>
        <w:rPr>
          <w:rFonts w:asciiTheme="majorHAnsi" w:hAnsiTheme="majorHAnsi" w:cstheme="minorHAnsi"/>
          <w:lang w:val="en"/>
        </w:rPr>
        <w:t>.</w:t>
      </w:r>
    </w:p>
    <w:p w14:paraId="79136CA6" w14:textId="77777777" w:rsidR="00452A02" w:rsidRPr="00F62B0E" w:rsidRDefault="00452A02" w:rsidP="00F62B0E">
      <w:pPr>
        <w:pStyle w:val="Heading3"/>
        <w:spacing w:before="0" w:after="120"/>
        <w:rPr>
          <w:rFonts w:cstheme="minorHAnsi"/>
        </w:rPr>
      </w:pPr>
      <w:r w:rsidRPr="00F62B0E">
        <w:rPr>
          <w:rFonts w:cstheme="minorHAnsi"/>
        </w:rPr>
        <w:t>Special populations</w:t>
      </w:r>
    </w:p>
    <w:p w14:paraId="793C0E31" w14:textId="77777777" w:rsidR="00452A02" w:rsidRPr="00F62B0E" w:rsidRDefault="00452A02" w:rsidP="00F62B0E">
      <w:pPr>
        <w:pStyle w:val="Heading3"/>
        <w:rPr>
          <w:b w:val="0"/>
          <w:u w:val="single"/>
        </w:rPr>
      </w:pPr>
      <w:r w:rsidRPr="00F62B0E">
        <w:rPr>
          <w:b w:val="0"/>
          <w:u w:val="single"/>
        </w:rPr>
        <w:t>P</w:t>
      </w:r>
      <w:r w:rsidR="00F62B0E">
        <w:rPr>
          <w:b w:val="0"/>
          <w:u w:val="single"/>
        </w:rPr>
        <w:t>a</w:t>
      </w:r>
      <w:r w:rsidRPr="00F62B0E">
        <w:rPr>
          <w:b w:val="0"/>
          <w:u w:val="single"/>
        </w:rPr>
        <w:t>ediatric patients (below 18 years)</w:t>
      </w:r>
    </w:p>
    <w:p w14:paraId="0FF9719A" w14:textId="77777777" w:rsidR="00452A02" w:rsidRPr="00452A02" w:rsidRDefault="00452A02" w:rsidP="00452A02">
      <w:pPr>
        <w:rPr>
          <w:rFonts w:asciiTheme="majorHAnsi" w:hAnsiTheme="majorHAnsi" w:cstheme="minorHAnsi"/>
          <w:lang w:val="en"/>
        </w:rPr>
      </w:pPr>
      <w:r w:rsidRPr="00452A02">
        <w:rPr>
          <w:rFonts w:asciiTheme="majorHAnsi" w:hAnsiTheme="majorHAnsi" w:cstheme="minorHAnsi"/>
          <w:lang w:val="en"/>
        </w:rPr>
        <w:t>The safety and effectiveness in pediatric patients below the age of 18 years have not yet been established.</w:t>
      </w:r>
    </w:p>
    <w:p w14:paraId="6F87E7E6" w14:textId="77777777" w:rsidR="00452A02" w:rsidRPr="00F62B0E" w:rsidRDefault="00F62B0E" w:rsidP="00F62B0E">
      <w:pPr>
        <w:pStyle w:val="Heading3"/>
        <w:rPr>
          <w:b w:val="0"/>
          <w:u w:val="single"/>
        </w:rPr>
      </w:pPr>
      <w:r>
        <w:rPr>
          <w:b w:val="0"/>
          <w:u w:val="single"/>
        </w:rPr>
        <w:t>Elderly</w:t>
      </w:r>
      <w:r w:rsidR="00452A02" w:rsidRPr="00F62B0E">
        <w:rPr>
          <w:b w:val="0"/>
          <w:u w:val="single"/>
        </w:rPr>
        <w:t xml:space="preserve"> patients (65 years or above)</w:t>
      </w:r>
    </w:p>
    <w:p w14:paraId="4BD86348" w14:textId="77777777" w:rsidR="00452A02" w:rsidRPr="00452A02" w:rsidRDefault="00452A02" w:rsidP="00452A02">
      <w:pPr>
        <w:rPr>
          <w:rFonts w:asciiTheme="majorHAnsi" w:hAnsiTheme="majorHAnsi" w:cstheme="minorHAnsi"/>
          <w:lang w:val="en"/>
        </w:rPr>
      </w:pPr>
      <w:r w:rsidRPr="00452A02">
        <w:rPr>
          <w:rFonts w:asciiTheme="majorHAnsi" w:hAnsiTheme="majorHAnsi" w:cstheme="minorHAnsi"/>
          <w:lang w:val="en"/>
        </w:rPr>
        <w:t>No studies have been performed in elderly MS patients. Ofatumumab was studied in patients with RMS aged 18 to 55 years. Results from population pharmacokinetics suggest that dose adjustment is not required in elderly patients.</w:t>
      </w:r>
    </w:p>
    <w:p w14:paraId="47659D65" w14:textId="77777777" w:rsidR="00452A02" w:rsidRPr="00F62B0E" w:rsidRDefault="00452A02" w:rsidP="00F62B0E">
      <w:pPr>
        <w:pStyle w:val="Heading3"/>
        <w:rPr>
          <w:b w:val="0"/>
          <w:u w:val="single"/>
        </w:rPr>
      </w:pPr>
      <w:r w:rsidRPr="00F62B0E">
        <w:rPr>
          <w:b w:val="0"/>
          <w:u w:val="single"/>
        </w:rPr>
        <w:t>Gender</w:t>
      </w:r>
    </w:p>
    <w:p w14:paraId="2053F62C" w14:textId="77777777" w:rsidR="00452A02" w:rsidRPr="00452A02" w:rsidRDefault="00452A02" w:rsidP="00452A02">
      <w:pPr>
        <w:rPr>
          <w:rFonts w:asciiTheme="majorHAnsi" w:hAnsiTheme="majorHAnsi" w:cstheme="minorHAnsi"/>
          <w:lang w:val="en"/>
        </w:rPr>
      </w:pPr>
      <w:r w:rsidRPr="00452A02">
        <w:rPr>
          <w:rFonts w:asciiTheme="majorHAnsi" w:hAnsiTheme="majorHAnsi" w:cstheme="minorHAnsi"/>
          <w:lang w:val="en"/>
        </w:rPr>
        <w:t xml:space="preserve">Gender had a modest (12%) effect on ofatumumab central volume of distribution in a cross-study population analysis, with higher Cmax and AUC values observed in female patients (48% </w:t>
      </w:r>
      <w:r w:rsidRPr="00452A02">
        <w:rPr>
          <w:rFonts w:asciiTheme="majorHAnsi" w:hAnsiTheme="majorHAnsi" w:cstheme="minorHAnsi"/>
          <w:lang w:val="en"/>
        </w:rPr>
        <w:lastRenderedPageBreak/>
        <w:t>of the patients in this analysis were male and 52% were female); these effects are not considered clinically relevant, and no dose adjustment is recommended.</w:t>
      </w:r>
    </w:p>
    <w:p w14:paraId="5017BE97" w14:textId="77777777" w:rsidR="00452A02" w:rsidRPr="00F62B0E" w:rsidRDefault="00452A02" w:rsidP="00F62B0E">
      <w:pPr>
        <w:pStyle w:val="Heading3"/>
        <w:rPr>
          <w:b w:val="0"/>
          <w:u w:val="single"/>
        </w:rPr>
      </w:pPr>
      <w:r w:rsidRPr="00F62B0E">
        <w:rPr>
          <w:b w:val="0"/>
          <w:u w:val="single"/>
        </w:rPr>
        <w:t>Renal impairment</w:t>
      </w:r>
    </w:p>
    <w:p w14:paraId="39F78112" w14:textId="77777777" w:rsidR="00452A02" w:rsidRPr="00452A02" w:rsidRDefault="00452A02" w:rsidP="00452A02">
      <w:pPr>
        <w:rPr>
          <w:rFonts w:asciiTheme="majorHAnsi" w:hAnsiTheme="majorHAnsi" w:cstheme="minorHAnsi"/>
          <w:lang w:val="en"/>
        </w:rPr>
      </w:pPr>
      <w:r w:rsidRPr="00452A02">
        <w:rPr>
          <w:rFonts w:asciiTheme="majorHAnsi" w:hAnsiTheme="majorHAnsi" w:cstheme="minorHAnsi"/>
          <w:lang w:val="en"/>
        </w:rPr>
        <w:t>Ofatumumab is not excreted via urine; therefore, it is not expected that patients with renal impairment require dose modification.</w:t>
      </w:r>
    </w:p>
    <w:p w14:paraId="671F5DB0" w14:textId="77777777" w:rsidR="00452A02" w:rsidRPr="00F62B0E" w:rsidRDefault="00452A02" w:rsidP="00F62B0E">
      <w:pPr>
        <w:pStyle w:val="Heading3"/>
        <w:rPr>
          <w:b w:val="0"/>
          <w:u w:val="single"/>
        </w:rPr>
      </w:pPr>
      <w:r w:rsidRPr="00F62B0E">
        <w:rPr>
          <w:b w:val="0"/>
          <w:u w:val="single"/>
        </w:rPr>
        <w:t>Hepatic impairment</w:t>
      </w:r>
    </w:p>
    <w:p w14:paraId="395A1416" w14:textId="77777777" w:rsidR="00452A02" w:rsidRPr="004A53D3" w:rsidRDefault="00452A02" w:rsidP="00452A02">
      <w:pPr>
        <w:rPr>
          <w:rFonts w:asciiTheme="majorHAnsi" w:hAnsiTheme="majorHAnsi" w:cstheme="minorHAnsi"/>
          <w:lang w:val="en"/>
        </w:rPr>
      </w:pPr>
      <w:r w:rsidRPr="00452A02">
        <w:rPr>
          <w:rFonts w:asciiTheme="majorHAnsi" w:hAnsiTheme="majorHAnsi" w:cstheme="minorHAnsi"/>
          <w:lang w:val="en"/>
        </w:rPr>
        <w:t>Since hepatic metabolism of monoclonal antibodies such as ofatumumab is negligible, hepatic impairment is not expected to impact its pharmacokinetics. Therefore, it is not expected that patients with hepatic impairment require dose modification.</w:t>
      </w:r>
    </w:p>
    <w:p w14:paraId="4FC16017" w14:textId="77777777" w:rsidR="001A3992" w:rsidRDefault="001A3992" w:rsidP="001A3992">
      <w:pPr>
        <w:pStyle w:val="Heading2"/>
        <w:spacing w:before="0" w:after="120"/>
        <w:rPr>
          <w:lang w:val="en-US"/>
        </w:rPr>
      </w:pPr>
      <w:r w:rsidRPr="00EC3C40">
        <w:rPr>
          <w:lang w:val="en-US"/>
        </w:rPr>
        <w:t>Preclinical safety data</w:t>
      </w:r>
    </w:p>
    <w:p w14:paraId="52D2D9F7" w14:textId="77777777" w:rsidR="001A3992" w:rsidRDefault="001A3992" w:rsidP="001A3992">
      <w:pPr>
        <w:pStyle w:val="Heading3"/>
        <w:spacing w:before="0" w:after="120"/>
      </w:pPr>
      <w:r w:rsidRPr="00B878CC">
        <w:t>Genotoxicity</w:t>
      </w:r>
    </w:p>
    <w:p w14:paraId="7E00C6F2" w14:textId="1F0408B8" w:rsidR="007032E3" w:rsidRPr="007032E3" w:rsidRDefault="00541D2B" w:rsidP="007032E3">
      <w:pPr>
        <w:rPr>
          <w:rFonts w:asciiTheme="majorHAnsi" w:hAnsiTheme="majorHAnsi" w:cstheme="minorHAnsi"/>
          <w:lang w:val="en"/>
        </w:rPr>
      </w:pPr>
      <w:r>
        <w:rPr>
          <w:rFonts w:asciiTheme="majorHAnsi" w:hAnsiTheme="majorHAnsi" w:cstheme="minorHAnsi"/>
          <w:lang w:val="en"/>
        </w:rPr>
        <w:t>No dedica</w:t>
      </w:r>
      <w:r w:rsidR="00DD4503">
        <w:rPr>
          <w:rFonts w:asciiTheme="majorHAnsi" w:hAnsiTheme="majorHAnsi" w:cstheme="minorHAnsi"/>
          <w:lang w:val="en"/>
        </w:rPr>
        <w:t>t</w:t>
      </w:r>
      <w:r>
        <w:rPr>
          <w:rFonts w:asciiTheme="majorHAnsi" w:hAnsiTheme="majorHAnsi" w:cstheme="minorHAnsi"/>
          <w:lang w:val="en"/>
        </w:rPr>
        <w:t>ed g</w:t>
      </w:r>
      <w:r w:rsidR="007032E3">
        <w:rPr>
          <w:rFonts w:asciiTheme="majorHAnsi" w:hAnsiTheme="majorHAnsi" w:cstheme="minorHAnsi"/>
          <w:lang w:val="en"/>
        </w:rPr>
        <w:t>enotoxicity</w:t>
      </w:r>
      <w:r w:rsidR="007032E3" w:rsidRPr="007032E3">
        <w:rPr>
          <w:rFonts w:asciiTheme="majorHAnsi" w:hAnsiTheme="majorHAnsi" w:cstheme="minorHAnsi"/>
          <w:lang w:val="en"/>
        </w:rPr>
        <w:t xml:space="preserve"> studies have been conducted with ofatumumab. As an antibody, ofatumumab is not expected to interact directly with DNA</w:t>
      </w:r>
      <w:r>
        <w:rPr>
          <w:rFonts w:asciiTheme="majorHAnsi" w:hAnsiTheme="majorHAnsi" w:cstheme="minorHAnsi"/>
          <w:lang w:val="en"/>
        </w:rPr>
        <w:t xml:space="preserve"> or other chromosomal material</w:t>
      </w:r>
      <w:r w:rsidR="007032E3" w:rsidRPr="007032E3">
        <w:rPr>
          <w:rFonts w:asciiTheme="majorHAnsi" w:hAnsiTheme="majorHAnsi" w:cstheme="minorHAnsi"/>
          <w:lang w:val="en"/>
        </w:rPr>
        <w:t>.</w:t>
      </w:r>
    </w:p>
    <w:p w14:paraId="7EDD3988" w14:textId="77777777" w:rsidR="001A3992" w:rsidRDefault="001A3992" w:rsidP="001A3992">
      <w:pPr>
        <w:pStyle w:val="Heading3"/>
        <w:spacing w:before="0" w:after="120"/>
        <w:rPr>
          <w:lang w:val="en-US"/>
        </w:rPr>
      </w:pPr>
      <w:r w:rsidRPr="00B878CC">
        <w:t>Carcin</w:t>
      </w:r>
      <w:r w:rsidRPr="00B878CC">
        <w:rPr>
          <w:lang w:val="en-US"/>
        </w:rPr>
        <w:t>ogenicity</w:t>
      </w:r>
    </w:p>
    <w:p w14:paraId="07F50DEC" w14:textId="410DFBFE" w:rsidR="007032E3" w:rsidRPr="007032E3" w:rsidRDefault="00541D2B" w:rsidP="007032E3">
      <w:pPr>
        <w:rPr>
          <w:lang w:val="en-US"/>
        </w:rPr>
      </w:pPr>
      <w:r>
        <w:rPr>
          <w:rFonts w:asciiTheme="majorHAnsi" w:hAnsiTheme="majorHAnsi" w:cstheme="minorHAnsi"/>
          <w:lang w:val="en"/>
        </w:rPr>
        <w:t>No dedicated c</w:t>
      </w:r>
      <w:r w:rsidR="007032E3" w:rsidRPr="007032E3">
        <w:rPr>
          <w:rFonts w:asciiTheme="majorHAnsi" w:hAnsiTheme="majorHAnsi" w:cstheme="minorHAnsi"/>
          <w:lang w:val="en"/>
        </w:rPr>
        <w:t xml:space="preserve">arcinogenicity studies have been conducted with ofatumumab. </w:t>
      </w:r>
    </w:p>
    <w:p w14:paraId="5F23BF6B" w14:textId="77777777" w:rsidR="001A3992" w:rsidRDefault="001A3992" w:rsidP="001A3992">
      <w:pPr>
        <w:pStyle w:val="Heading1"/>
        <w:spacing w:before="0" w:after="120"/>
        <w:rPr>
          <w:lang w:val="en-US"/>
        </w:rPr>
      </w:pPr>
      <w:r>
        <w:rPr>
          <w:lang w:val="en-US"/>
        </w:rPr>
        <w:t>Pharmaceutical particulars</w:t>
      </w:r>
    </w:p>
    <w:p w14:paraId="79735DE9"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List of excipients </w:t>
      </w:r>
    </w:p>
    <w:p w14:paraId="59E69F04" w14:textId="50891F1B" w:rsidR="005B2812" w:rsidRPr="00794DBD" w:rsidRDefault="00794DBD" w:rsidP="005B2812">
      <w:pPr>
        <w:rPr>
          <w:rFonts w:asciiTheme="majorHAnsi" w:hAnsiTheme="majorHAnsi" w:cstheme="minorHAnsi"/>
          <w:lang w:val="en"/>
        </w:rPr>
      </w:pPr>
      <w:r>
        <w:rPr>
          <w:rFonts w:asciiTheme="majorHAnsi" w:hAnsiTheme="majorHAnsi" w:cstheme="minorHAnsi"/>
          <w:lang w:val="en"/>
        </w:rPr>
        <w:t>A</w:t>
      </w:r>
      <w:r w:rsidRPr="00794DBD">
        <w:rPr>
          <w:rFonts w:asciiTheme="majorHAnsi" w:hAnsiTheme="majorHAnsi" w:cstheme="minorHAnsi"/>
          <w:lang w:val="en"/>
        </w:rPr>
        <w:t>rginine; sodium acetate trihydrate; sodium chloride; polysorbate 80; disodium edetate; hydrochloric acid and water for injection.</w:t>
      </w:r>
    </w:p>
    <w:p w14:paraId="7F6F4187"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14:paraId="6A31D984" w14:textId="77777777" w:rsidR="005B2812" w:rsidRPr="007032E3" w:rsidRDefault="007032E3" w:rsidP="005B2812">
      <w:pPr>
        <w:rPr>
          <w:rFonts w:asciiTheme="majorHAnsi" w:hAnsiTheme="majorHAnsi" w:cstheme="minorHAnsi"/>
          <w:lang w:val="en"/>
        </w:rPr>
      </w:pPr>
      <w:r w:rsidRPr="007032E3">
        <w:rPr>
          <w:rFonts w:asciiTheme="majorHAnsi" w:hAnsiTheme="majorHAnsi" w:cstheme="minorHAnsi"/>
          <w:lang w:val="en"/>
        </w:rPr>
        <w:t>This product must not be mixed with other medicinal products.</w:t>
      </w:r>
    </w:p>
    <w:p w14:paraId="1572985D"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684BE17A" w14:textId="77777777" w:rsidR="005B2812" w:rsidRPr="00497C85" w:rsidRDefault="005B2812" w:rsidP="005B2812">
      <w:pPr>
        <w:rPr>
          <w:rFonts w:asciiTheme="majorHAnsi" w:hAnsiTheme="majorHAnsi" w:cstheme="minorHAnsi"/>
          <w:lang w:val="en-US"/>
        </w:rPr>
      </w:pPr>
      <w:r w:rsidRPr="00497C85">
        <w:rPr>
          <w:rFonts w:asciiTheme="majorHAnsi" w:hAnsiTheme="majorHAnsi" w:cstheme="minorHAnsi"/>
          <w:lang w:val="en"/>
        </w:rPr>
        <w:t>In Australia, information on the shelf life can be found on the public summary of the Australian Register of Therapeutic Goods (ARTG). The expiry date can be fo</w:t>
      </w:r>
      <w:r w:rsidR="007032E3">
        <w:rPr>
          <w:rFonts w:asciiTheme="majorHAnsi" w:hAnsiTheme="majorHAnsi" w:cstheme="minorHAnsi"/>
          <w:lang w:val="en"/>
        </w:rPr>
        <w:t xml:space="preserve">und on the packaging. </w:t>
      </w:r>
    </w:p>
    <w:p w14:paraId="42160047" w14:textId="77777777"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61158067" w14:textId="77777777" w:rsidR="007032E3" w:rsidRPr="007032E3" w:rsidRDefault="007032E3" w:rsidP="007032E3">
      <w:pPr>
        <w:rPr>
          <w:rFonts w:asciiTheme="majorHAnsi" w:hAnsiTheme="majorHAnsi" w:cstheme="minorHAnsi"/>
          <w:lang w:val="en"/>
        </w:rPr>
      </w:pPr>
      <w:r w:rsidRPr="007032E3">
        <w:rPr>
          <w:rFonts w:asciiTheme="majorHAnsi" w:hAnsiTheme="majorHAnsi" w:cstheme="minorHAnsi"/>
          <w:lang w:val="en"/>
        </w:rPr>
        <w:t>Store between 2°C to 8°C.</w:t>
      </w:r>
    </w:p>
    <w:p w14:paraId="10EBDCBE" w14:textId="77777777" w:rsidR="007032E3" w:rsidRPr="007032E3" w:rsidRDefault="007032E3" w:rsidP="007032E3">
      <w:pPr>
        <w:rPr>
          <w:rFonts w:asciiTheme="majorHAnsi" w:hAnsiTheme="majorHAnsi" w:cstheme="minorHAnsi"/>
          <w:lang w:val="en"/>
        </w:rPr>
      </w:pPr>
      <w:r w:rsidRPr="007032E3">
        <w:rPr>
          <w:rFonts w:asciiTheme="majorHAnsi" w:hAnsiTheme="majorHAnsi" w:cstheme="minorHAnsi"/>
          <w:lang w:val="en"/>
        </w:rPr>
        <w:t>Do not freeze.</w:t>
      </w:r>
    </w:p>
    <w:p w14:paraId="43801906" w14:textId="77777777" w:rsidR="007032E3" w:rsidRPr="007032E3" w:rsidRDefault="007032E3" w:rsidP="007032E3">
      <w:pPr>
        <w:rPr>
          <w:rFonts w:asciiTheme="majorHAnsi" w:hAnsiTheme="majorHAnsi" w:cstheme="minorHAnsi"/>
          <w:lang w:val="en"/>
        </w:rPr>
      </w:pPr>
      <w:r w:rsidRPr="007032E3">
        <w:rPr>
          <w:rFonts w:asciiTheme="majorHAnsi" w:hAnsiTheme="majorHAnsi" w:cstheme="minorHAnsi"/>
          <w:lang w:val="en"/>
        </w:rPr>
        <w:t>Store in the original carton to protect from light.</w:t>
      </w:r>
    </w:p>
    <w:p w14:paraId="244CD745" w14:textId="77777777" w:rsidR="005B2812" w:rsidRDefault="005B2812" w:rsidP="005B2812">
      <w:pPr>
        <w:pStyle w:val="Heading2"/>
        <w:spacing w:before="0" w:after="120"/>
        <w:rPr>
          <w:rFonts w:cstheme="minorHAnsi"/>
          <w:lang w:val="en-US"/>
        </w:rPr>
      </w:pPr>
      <w:r w:rsidRPr="00497C85">
        <w:rPr>
          <w:rFonts w:cstheme="minorHAnsi"/>
          <w:lang w:val="en-US"/>
        </w:rPr>
        <w:t xml:space="preserve">Nature and contents of container </w:t>
      </w:r>
    </w:p>
    <w:p w14:paraId="32EB2E9C" w14:textId="77777777" w:rsidR="007032E3" w:rsidRPr="007032E3" w:rsidRDefault="007032E3" w:rsidP="007032E3">
      <w:pPr>
        <w:rPr>
          <w:rFonts w:asciiTheme="majorHAnsi" w:hAnsiTheme="majorHAnsi" w:cstheme="minorHAnsi"/>
          <w:lang w:val="en"/>
        </w:rPr>
      </w:pPr>
      <w:r w:rsidRPr="007032E3">
        <w:rPr>
          <w:rFonts w:asciiTheme="majorHAnsi" w:hAnsiTheme="majorHAnsi" w:cstheme="minorHAnsi"/>
          <w:lang w:val="en"/>
        </w:rPr>
        <w:t>Each pre-filled syringe and pre-filled pen contains 20 mg ofatumumab solution for injection (0.4 mL of 50 mg/mL solution).</w:t>
      </w:r>
    </w:p>
    <w:p w14:paraId="0367E786"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Special precautions for disposal </w:t>
      </w:r>
    </w:p>
    <w:p w14:paraId="4429B2C8" w14:textId="77777777" w:rsidR="0021200F" w:rsidRDefault="0021200F" w:rsidP="0021200F">
      <w:pPr>
        <w:rPr>
          <w:rFonts w:asciiTheme="majorHAnsi" w:hAnsiTheme="majorHAnsi" w:cstheme="minorHAnsi"/>
          <w:lang w:val="en"/>
        </w:rPr>
      </w:pPr>
      <w:r w:rsidRPr="00497C85">
        <w:rPr>
          <w:rFonts w:asciiTheme="majorHAnsi" w:hAnsiTheme="majorHAnsi" w:cstheme="minorHAnsi"/>
          <w:lang w:val="en"/>
        </w:rPr>
        <w:lastRenderedPageBreak/>
        <w:t xml:space="preserve">In Australia, any unused medicine or waste material should be disposed of by taking to your local pharmacy. </w:t>
      </w:r>
    </w:p>
    <w:p w14:paraId="0EBC77DA" w14:textId="77777777" w:rsidR="001A3992" w:rsidRPr="00EC3C40" w:rsidRDefault="001A3992" w:rsidP="001A3992">
      <w:pPr>
        <w:pStyle w:val="Heading2"/>
        <w:spacing w:before="0" w:after="120"/>
        <w:rPr>
          <w:lang w:val="en-US"/>
        </w:rPr>
      </w:pPr>
      <w:r w:rsidRPr="00EC3C40">
        <w:rPr>
          <w:lang w:val="en-US"/>
        </w:rPr>
        <w:t>Physicochemical properties</w:t>
      </w:r>
    </w:p>
    <w:p w14:paraId="6F4EADD3" w14:textId="77777777" w:rsidR="001A3992" w:rsidRDefault="001A3992" w:rsidP="001A3992">
      <w:pPr>
        <w:pStyle w:val="Heading3"/>
        <w:spacing w:before="0" w:after="120"/>
        <w:rPr>
          <w:lang w:val="en-US"/>
        </w:rPr>
      </w:pPr>
      <w:r>
        <w:rPr>
          <w:lang w:val="en-US"/>
        </w:rPr>
        <w:t>Chemical structure</w:t>
      </w:r>
    </w:p>
    <w:p w14:paraId="386F6A5E" w14:textId="77777777" w:rsidR="000D4B92" w:rsidRPr="000D4B92" w:rsidRDefault="000D4B92" w:rsidP="000D4B92">
      <w:pPr>
        <w:rPr>
          <w:rFonts w:asciiTheme="majorHAnsi" w:hAnsiTheme="majorHAnsi" w:cstheme="minorHAnsi"/>
          <w:lang w:val="en"/>
        </w:rPr>
      </w:pPr>
      <w:r w:rsidRPr="007032E3">
        <w:rPr>
          <w:rFonts w:asciiTheme="majorHAnsi" w:hAnsiTheme="majorHAnsi" w:cstheme="minorHAnsi"/>
          <w:lang w:val="en"/>
        </w:rPr>
        <w:t>Ofatumumab is a recombinant fully human monoclonal immunoglobulin G1 (IgG1) antibody against human CD20 expressed on B-cells. Ofatumumab is produced in a murine cell line (NS0) by recombinant DNA technology.</w:t>
      </w:r>
    </w:p>
    <w:p w14:paraId="25507596" w14:textId="77777777" w:rsidR="001A3992" w:rsidRDefault="001A3992" w:rsidP="001A3992">
      <w:pPr>
        <w:pStyle w:val="Heading3"/>
        <w:spacing w:before="0" w:after="120"/>
        <w:rPr>
          <w:lang w:val="en-US"/>
        </w:rPr>
      </w:pPr>
      <w:r w:rsidRPr="00EC3C40">
        <w:rPr>
          <w:lang w:val="en-US"/>
        </w:rPr>
        <w:t>CAS number</w:t>
      </w:r>
    </w:p>
    <w:p w14:paraId="1ABBC261" w14:textId="77777777" w:rsidR="000D4B92" w:rsidRPr="000D4B92" w:rsidRDefault="000D4B92" w:rsidP="000D4B92">
      <w:pPr>
        <w:rPr>
          <w:rFonts w:asciiTheme="majorHAnsi" w:hAnsiTheme="majorHAnsi" w:cstheme="minorHAnsi"/>
          <w:lang w:val="en"/>
        </w:rPr>
      </w:pPr>
      <w:r w:rsidRPr="000D4B92">
        <w:rPr>
          <w:rFonts w:asciiTheme="majorHAnsi" w:hAnsiTheme="majorHAnsi" w:cstheme="minorHAnsi"/>
          <w:lang w:val="en"/>
        </w:rPr>
        <w:t>679818-59-8</w:t>
      </w:r>
    </w:p>
    <w:p w14:paraId="301CB046"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57A32746" w14:textId="77777777" w:rsidR="007032E3" w:rsidRPr="007032E3" w:rsidRDefault="007032E3" w:rsidP="007032E3">
      <w:pPr>
        <w:rPr>
          <w:rFonts w:asciiTheme="majorHAnsi" w:hAnsiTheme="majorHAnsi" w:cstheme="minorHAnsi"/>
          <w:lang w:val="en"/>
        </w:rPr>
      </w:pPr>
      <w:r w:rsidRPr="007032E3">
        <w:rPr>
          <w:rFonts w:asciiTheme="majorHAnsi" w:hAnsiTheme="majorHAnsi" w:cstheme="minorHAnsi"/>
          <w:lang w:val="en"/>
        </w:rPr>
        <w:t>Schedule 4 – Prescription Only Medicine.</w:t>
      </w:r>
    </w:p>
    <w:p w14:paraId="29268AF6" w14:textId="77777777"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14:paraId="46ADD3BD"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Novartis Pharmaceuticals Australia Pty Limited</w:t>
      </w:r>
    </w:p>
    <w:p w14:paraId="15A0C15F"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ABN 18 004 244 160</w:t>
      </w:r>
    </w:p>
    <w:p w14:paraId="53270678"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54 Waterloo Road</w:t>
      </w:r>
    </w:p>
    <w:p w14:paraId="1B3002D6"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Macquarie Park NSW 2113</w:t>
      </w:r>
    </w:p>
    <w:p w14:paraId="1BE98C08"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 xml:space="preserve">Telephone 1 800 671 203 </w:t>
      </w:r>
    </w:p>
    <w:p w14:paraId="69ADE2E6" w14:textId="77777777" w:rsidR="007032E3" w:rsidRPr="007032E3" w:rsidRDefault="007032E3" w:rsidP="007032E3">
      <w:pPr>
        <w:spacing w:after="0" w:line="240" w:lineRule="auto"/>
        <w:rPr>
          <w:rFonts w:asciiTheme="majorHAnsi" w:hAnsiTheme="majorHAnsi"/>
        </w:rPr>
      </w:pPr>
      <w:r w:rsidRPr="007032E3">
        <w:rPr>
          <w:rFonts w:asciiTheme="majorHAnsi" w:hAnsiTheme="majorHAnsi"/>
        </w:rPr>
        <w:t xml:space="preserve">Web site: </w:t>
      </w:r>
      <w:hyperlink r:id="rId15" w:history="1">
        <w:r w:rsidRPr="007032E3">
          <w:rPr>
            <w:rStyle w:val="Hyperlink"/>
            <w:rFonts w:asciiTheme="majorHAnsi" w:hAnsiTheme="majorHAnsi"/>
          </w:rPr>
          <w:t>www.novartis.com.au</w:t>
        </w:r>
      </w:hyperlink>
      <w:r w:rsidRPr="007032E3">
        <w:rPr>
          <w:rFonts w:asciiTheme="majorHAnsi" w:hAnsiTheme="majorHAnsi"/>
        </w:rPr>
        <w:t xml:space="preserve"> </w:t>
      </w:r>
    </w:p>
    <w:p w14:paraId="4EE68325" w14:textId="77777777" w:rsidR="007032E3" w:rsidRPr="007032E3" w:rsidRDefault="007032E3" w:rsidP="007032E3">
      <w:pPr>
        <w:rPr>
          <w:rFonts w:asciiTheme="majorHAnsi" w:hAnsiTheme="majorHAnsi"/>
          <w:lang w:val="en-US"/>
        </w:rPr>
      </w:pPr>
      <w:r w:rsidRPr="007032E3">
        <w:rPr>
          <w:rFonts w:asciiTheme="majorHAnsi" w:hAnsiTheme="majorHAnsi"/>
          <w:lang w:val="en-US"/>
        </w:rPr>
        <w:t>® = Registered trademark</w:t>
      </w:r>
    </w:p>
    <w:p w14:paraId="7C420A5D" w14:textId="77777777" w:rsidR="00285173" w:rsidRDefault="00285173" w:rsidP="00285173">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0C948F85" w14:textId="32FC6555" w:rsidR="007032E3" w:rsidRPr="007032E3" w:rsidRDefault="00C903D1" w:rsidP="007032E3">
      <w:pPr>
        <w:rPr>
          <w:rFonts w:asciiTheme="majorHAnsi" w:hAnsiTheme="majorHAnsi" w:cstheme="minorHAnsi"/>
          <w:lang w:val="en"/>
        </w:rPr>
      </w:pPr>
      <w:r>
        <w:rPr>
          <w:rFonts w:asciiTheme="majorHAnsi" w:hAnsiTheme="majorHAnsi" w:cstheme="minorHAnsi"/>
          <w:lang w:val="en"/>
        </w:rPr>
        <w:t>4 March 2021</w:t>
      </w:r>
    </w:p>
    <w:p w14:paraId="3A528D00" w14:textId="77777777" w:rsidR="00285173" w:rsidRDefault="00285173" w:rsidP="00285173">
      <w:pPr>
        <w:pStyle w:val="Heading1"/>
        <w:spacing w:before="0" w:after="120"/>
        <w:rPr>
          <w:lang w:val="en-US"/>
        </w:rPr>
      </w:pPr>
      <w:r>
        <w:rPr>
          <w:lang w:val="en-US"/>
        </w:rPr>
        <w:t xml:space="preserve">Date of revision </w:t>
      </w:r>
    </w:p>
    <w:p w14:paraId="0BF80EDF" w14:textId="7777777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4D25F70D" w14:textId="77777777" w:rsidTr="00C43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465F3AA2" w14:textId="77777777" w:rsidR="00285173" w:rsidRPr="002E277D" w:rsidRDefault="00285173" w:rsidP="00F62B0E">
            <w:pPr>
              <w:rPr>
                <w:sz w:val="20"/>
                <w:lang w:val="en-US"/>
              </w:rPr>
            </w:pPr>
            <w:r w:rsidRPr="002E277D">
              <w:rPr>
                <w:sz w:val="20"/>
                <w:lang w:val="en-US"/>
              </w:rPr>
              <w:t>Section Changed</w:t>
            </w:r>
          </w:p>
        </w:tc>
        <w:tc>
          <w:tcPr>
            <w:tcW w:w="7635" w:type="dxa"/>
            <w:shd w:val="clear" w:color="auto" w:fill="F2F2F2" w:themeFill="background1" w:themeFillShade="F2"/>
            <w:vAlign w:val="center"/>
          </w:tcPr>
          <w:p w14:paraId="4E59267A" w14:textId="77777777" w:rsidR="00285173" w:rsidRPr="002E277D" w:rsidRDefault="00285173" w:rsidP="00F62B0E">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08C2C70F" w14:textId="77777777" w:rsidTr="00C43E0F">
        <w:tc>
          <w:tcPr>
            <w:cnfStyle w:val="001000000000" w:firstRow="0" w:lastRow="0" w:firstColumn="1" w:lastColumn="0" w:oddVBand="0" w:evenVBand="0" w:oddHBand="0" w:evenHBand="0" w:firstRowFirstColumn="0" w:firstRowLastColumn="0" w:lastRowFirstColumn="0" w:lastRowLastColumn="0"/>
            <w:tcW w:w="1371" w:type="dxa"/>
            <w:vAlign w:val="center"/>
          </w:tcPr>
          <w:p w14:paraId="44839AAB" w14:textId="77777777" w:rsidR="00285173" w:rsidRDefault="00285173" w:rsidP="00F62B0E">
            <w:pPr>
              <w:rPr>
                <w:lang w:val="en-US"/>
              </w:rPr>
            </w:pPr>
          </w:p>
        </w:tc>
        <w:tc>
          <w:tcPr>
            <w:tcW w:w="7635" w:type="dxa"/>
            <w:vAlign w:val="center"/>
          </w:tcPr>
          <w:p w14:paraId="07D17003" w14:textId="77777777" w:rsidR="00285173" w:rsidRDefault="00285173" w:rsidP="00F62B0E">
            <w:pPr>
              <w:cnfStyle w:val="000000000000" w:firstRow="0" w:lastRow="0" w:firstColumn="0" w:lastColumn="0" w:oddVBand="0" w:evenVBand="0" w:oddHBand="0" w:evenHBand="0" w:firstRowFirstColumn="0" w:firstRowLastColumn="0" w:lastRowFirstColumn="0" w:lastRowLastColumn="0"/>
              <w:rPr>
                <w:lang w:val="en-US"/>
              </w:rPr>
            </w:pPr>
          </w:p>
        </w:tc>
      </w:tr>
    </w:tbl>
    <w:p w14:paraId="01F5CA3A" w14:textId="77777777" w:rsidR="00285173" w:rsidRPr="00557591" w:rsidRDefault="00285173" w:rsidP="00285173">
      <w:pPr>
        <w:spacing w:after="120"/>
        <w:rPr>
          <w:lang w:val="en-US"/>
        </w:rPr>
      </w:pPr>
    </w:p>
    <w:p w14:paraId="4D5BB5C3" w14:textId="69E51DFE" w:rsidR="00960CD5" w:rsidRPr="007032E3" w:rsidRDefault="007032E3" w:rsidP="007032E3">
      <w:pPr>
        <w:rPr>
          <w:rFonts w:asciiTheme="majorHAnsi" w:hAnsiTheme="majorHAnsi" w:cstheme="minorHAnsi"/>
          <w:lang w:val="en"/>
        </w:rPr>
      </w:pPr>
      <w:r w:rsidRPr="007032E3">
        <w:rPr>
          <w:rFonts w:asciiTheme="majorHAnsi" w:hAnsiTheme="majorHAnsi" w:cstheme="minorHAnsi"/>
          <w:lang w:val="en"/>
        </w:rPr>
        <w:t xml:space="preserve">Internal document code: </w:t>
      </w:r>
      <w:r w:rsidR="00135FDC">
        <w:rPr>
          <w:rFonts w:asciiTheme="majorHAnsi" w:hAnsiTheme="majorHAnsi" w:cstheme="minorHAnsi"/>
          <w:lang w:val="en"/>
        </w:rPr>
        <w:t>kes</w:t>
      </w:r>
      <w:r w:rsidR="00A0638B">
        <w:rPr>
          <w:rFonts w:asciiTheme="majorHAnsi" w:hAnsiTheme="majorHAnsi" w:cstheme="minorHAnsi"/>
          <w:lang w:val="en"/>
        </w:rPr>
        <w:t>03</w:t>
      </w:r>
      <w:r w:rsidR="00C903D1">
        <w:rPr>
          <w:rFonts w:asciiTheme="majorHAnsi" w:hAnsiTheme="majorHAnsi" w:cstheme="minorHAnsi"/>
          <w:lang w:val="en"/>
        </w:rPr>
        <w:t>0321</w:t>
      </w:r>
      <w:r w:rsidRPr="007032E3">
        <w:rPr>
          <w:rFonts w:asciiTheme="majorHAnsi" w:hAnsiTheme="majorHAnsi" w:cstheme="minorHAnsi"/>
          <w:lang w:val="en"/>
        </w:rPr>
        <w:t xml:space="preserve">i based on CDS dated </w:t>
      </w:r>
      <w:r w:rsidR="00C43E0F">
        <w:rPr>
          <w:rFonts w:asciiTheme="majorHAnsi" w:hAnsiTheme="majorHAnsi" w:cstheme="minorHAnsi"/>
          <w:lang w:val="en"/>
        </w:rPr>
        <w:t>2 December 2020</w:t>
      </w:r>
    </w:p>
    <w:sectPr w:rsidR="00960CD5" w:rsidRPr="007032E3" w:rsidSect="00135FDC">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94597" w14:textId="77777777" w:rsidR="00FB4D3E" w:rsidRDefault="00FB4D3E" w:rsidP="001A3992">
      <w:pPr>
        <w:spacing w:after="0" w:line="240" w:lineRule="auto"/>
      </w:pPr>
      <w:r>
        <w:separator/>
      </w:r>
    </w:p>
  </w:endnote>
  <w:endnote w:type="continuationSeparator" w:id="0">
    <w:p w14:paraId="5D091C7C" w14:textId="77777777" w:rsidR="00FB4D3E" w:rsidRDefault="00FB4D3E"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F823" w14:textId="77777777" w:rsidR="003E7E89" w:rsidRDefault="003E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2B9781DC" w14:textId="0BE612EC" w:rsidR="00FB4D3E" w:rsidRPr="00B8074A" w:rsidRDefault="00FB4D3E" w:rsidP="00F62B0E">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6F767E">
          <w:rPr>
            <w:noProof/>
            <w:sz w:val="20"/>
          </w:rPr>
          <w:t>15</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A0FD" w14:textId="77777777" w:rsidR="003E7E89" w:rsidRDefault="003E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BBDC2" w14:textId="77777777" w:rsidR="00FB4D3E" w:rsidRDefault="00FB4D3E" w:rsidP="001A3992">
      <w:pPr>
        <w:spacing w:after="0" w:line="240" w:lineRule="auto"/>
      </w:pPr>
      <w:r>
        <w:separator/>
      </w:r>
    </w:p>
  </w:footnote>
  <w:footnote w:type="continuationSeparator" w:id="0">
    <w:p w14:paraId="03A70466" w14:textId="77777777" w:rsidR="00FB4D3E" w:rsidRDefault="00FB4D3E"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1995C" w14:textId="77777777" w:rsidR="003E7E89" w:rsidRDefault="003E7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472"/>
    </w:tblGrid>
    <w:tr w:rsidR="008F206F" w:rsidRPr="000B2145" w14:paraId="2D725EB6" w14:textId="77777777" w:rsidTr="0075790D">
      <w:trPr>
        <w:trHeight w:val="590"/>
      </w:trPr>
      <w:tc>
        <w:tcPr>
          <w:tcW w:w="8472" w:type="dxa"/>
          <w:shd w:val="clear" w:color="auto" w:fill="E4F2E0"/>
        </w:tcPr>
        <w:p w14:paraId="1E9DF951" w14:textId="77777777" w:rsidR="008F206F" w:rsidRPr="000B2145" w:rsidRDefault="008F206F" w:rsidP="008F206F">
          <w:pPr>
            <w:pStyle w:val="Footer"/>
            <w:rPr>
              <w:b/>
              <w:sz w:val="18"/>
              <w:szCs w:val="18"/>
            </w:rPr>
          </w:pPr>
          <w:r w:rsidRPr="000E7E13">
            <w:rPr>
              <w:b/>
              <w:sz w:val="18"/>
              <w:szCs w:val="18"/>
            </w:rPr>
            <w:t>Attachment 1:</w:t>
          </w:r>
          <w:r w:rsidRPr="006064DD">
            <w:rPr>
              <w:b/>
            </w:rPr>
            <w:t xml:space="preserve"> </w:t>
          </w:r>
          <w:r w:rsidRPr="00E81859">
            <w:rPr>
              <w:b/>
            </w:rPr>
            <w:t>AusPAR – Kesimpta – ofatumumab - Novartis Pharmaceuticals Australia Pty Ltd - PM-2020-00666-1-1</w:t>
          </w:r>
          <w:r>
            <w:rPr>
              <w:b/>
            </w:rPr>
            <w:t xml:space="preserve"> </w:t>
          </w:r>
          <w:r w:rsidRPr="00E81859">
            <w:rPr>
              <w:b/>
            </w:rPr>
            <w:t>Final 24 June 2021</w:t>
          </w:r>
          <w:r w:rsidRPr="00D256F8">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6E79449" w14:textId="77777777" w:rsidR="003E7E89" w:rsidRDefault="003E7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45A88" w14:textId="77777777" w:rsidR="003E7E89" w:rsidRDefault="003E7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82B73"/>
    <w:multiLevelType w:val="hybridMultilevel"/>
    <w:tmpl w:val="516E7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63CD8"/>
    <w:multiLevelType w:val="multilevel"/>
    <w:tmpl w:val="E9EC80DA"/>
    <w:lvl w:ilvl="0">
      <w:start w:val="1"/>
      <w:numFmt w:val="decimal"/>
      <w:lvlText w:val="%1"/>
      <w:lvlJc w:val="left"/>
      <w:pPr>
        <w:tabs>
          <w:tab w:val="num" w:pos="3560"/>
        </w:tabs>
        <w:ind w:left="3560" w:hanging="1008"/>
      </w:pPr>
      <w:rPr>
        <w:rFonts w:hint="default"/>
        <w:b/>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ED1766"/>
    <w:multiLevelType w:val="hybridMultilevel"/>
    <w:tmpl w:val="D8BE8702"/>
    <w:lvl w:ilvl="0" w:tplc="F34AE670">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7548D0"/>
    <w:multiLevelType w:val="hybridMultilevel"/>
    <w:tmpl w:val="4AB68756"/>
    <w:lvl w:ilvl="0" w:tplc="7ED07726">
      <w:start w:val="1"/>
      <w:numFmt w:val="bullet"/>
      <w:lvlText w:val=""/>
      <w:lvlJc w:val="left"/>
      <w:pPr>
        <w:tabs>
          <w:tab w:val="num" w:pos="357"/>
        </w:tabs>
        <w:ind w:left="357" w:hanging="357"/>
      </w:pPr>
      <w:rPr>
        <w:rFonts w:ascii="Symbol" w:hAnsi="Symbol" w:hint="default"/>
      </w:rPr>
    </w:lvl>
    <w:lvl w:ilvl="1" w:tplc="727678EC">
      <w:numFmt w:val="decimal"/>
      <w:lvlText w:val=""/>
      <w:lvlJc w:val="left"/>
    </w:lvl>
    <w:lvl w:ilvl="2" w:tplc="50F2D19A">
      <w:numFmt w:val="decimal"/>
      <w:lvlText w:val=""/>
      <w:lvlJc w:val="left"/>
    </w:lvl>
    <w:lvl w:ilvl="3" w:tplc="7C1008FA">
      <w:numFmt w:val="decimal"/>
      <w:lvlText w:val=""/>
      <w:lvlJc w:val="left"/>
    </w:lvl>
    <w:lvl w:ilvl="4" w:tplc="9D7E663E">
      <w:numFmt w:val="decimal"/>
      <w:lvlText w:val=""/>
      <w:lvlJc w:val="left"/>
    </w:lvl>
    <w:lvl w:ilvl="5" w:tplc="B5C86C00">
      <w:numFmt w:val="decimal"/>
      <w:lvlText w:val=""/>
      <w:lvlJc w:val="left"/>
    </w:lvl>
    <w:lvl w:ilvl="6" w:tplc="ABF8F6AC">
      <w:numFmt w:val="decimal"/>
      <w:lvlText w:val=""/>
      <w:lvlJc w:val="left"/>
    </w:lvl>
    <w:lvl w:ilvl="7" w:tplc="E8B8724E">
      <w:numFmt w:val="decimal"/>
      <w:lvlText w:val=""/>
      <w:lvlJc w:val="left"/>
    </w:lvl>
    <w:lvl w:ilvl="8" w:tplc="77FA5106">
      <w:numFmt w:val="decimal"/>
      <w:lvlText w:val=""/>
      <w:lvlJc w:val="left"/>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hybridMultilevel"/>
    <w:tmpl w:val="88CA3A76"/>
    <w:lvl w:ilvl="0" w:tplc="C3763CBA">
      <w:start w:val="1"/>
      <w:numFmt w:val="decimal"/>
      <w:lvlText w:val="Note %1:"/>
      <w:lvlJc w:val="left"/>
      <w:pPr>
        <w:ind w:left="1021" w:hanging="1021"/>
      </w:pPr>
      <w:rPr>
        <w:rFonts w:ascii="Cambria" w:hAnsi="Cambria" w:hint="default"/>
      </w:rPr>
    </w:lvl>
    <w:lvl w:ilvl="1" w:tplc="FE98A99C">
      <w:start w:val="1"/>
      <w:numFmt w:val="lowerLetter"/>
      <w:lvlText w:val="%2)"/>
      <w:lvlJc w:val="left"/>
      <w:pPr>
        <w:ind w:left="720" w:hanging="360"/>
      </w:pPr>
      <w:rPr>
        <w:rFonts w:hint="default"/>
      </w:rPr>
    </w:lvl>
    <w:lvl w:ilvl="2" w:tplc="394EE9DA">
      <w:start w:val="1"/>
      <w:numFmt w:val="lowerRoman"/>
      <w:lvlText w:val="%3)"/>
      <w:lvlJc w:val="left"/>
      <w:pPr>
        <w:ind w:left="1080" w:hanging="360"/>
      </w:pPr>
      <w:rPr>
        <w:rFonts w:hint="default"/>
      </w:rPr>
    </w:lvl>
    <w:lvl w:ilvl="3" w:tplc="05A018E6">
      <w:start w:val="1"/>
      <w:numFmt w:val="decimal"/>
      <w:lvlText w:val="(%4)"/>
      <w:lvlJc w:val="left"/>
      <w:pPr>
        <w:ind w:left="1440" w:hanging="360"/>
      </w:pPr>
      <w:rPr>
        <w:rFonts w:hint="default"/>
      </w:rPr>
    </w:lvl>
    <w:lvl w:ilvl="4" w:tplc="7D5A8098">
      <w:start w:val="1"/>
      <w:numFmt w:val="lowerLetter"/>
      <w:lvlText w:val="(%5)"/>
      <w:lvlJc w:val="left"/>
      <w:pPr>
        <w:ind w:left="1800" w:hanging="360"/>
      </w:pPr>
      <w:rPr>
        <w:rFonts w:hint="default"/>
      </w:rPr>
    </w:lvl>
    <w:lvl w:ilvl="5" w:tplc="D2F6A34C">
      <w:start w:val="1"/>
      <w:numFmt w:val="lowerRoman"/>
      <w:lvlText w:val="(%6)"/>
      <w:lvlJc w:val="left"/>
      <w:pPr>
        <w:ind w:left="2160" w:hanging="360"/>
      </w:pPr>
      <w:rPr>
        <w:rFonts w:hint="default"/>
      </w:rPr>
    </w:lvl>
    <w:lvl w:ilvl="6" w:tplc="04FC7688">
      <w:start w:val="1"/>
      <w:numFmt w:val="decimal"/>
      <w:lvlText w:val="%7."/>
      <w:lvlJc w:val="left"/>
      <w:pPr>
        <w:ind w:left="2520" w:hanging="360"/>
      </w:pPr>
      <w:rPr>
        <w:rFonts w:hint="default"/>
      </w:rPr>
    </w:lvl>
    <w:lvl w:ilvl="7" w:tplc="9E0A4B40">
      <w:start w:val="1"/>
      <w:numFmt w:val="lowerLetter"/>
      <w:lvlText w:val="%8."/>
      <w:lvlJc w:val="left"/>
      <w:pPr>
        <w:ind w:left="2880" w:hanging="360"/>
      </w:pPr>
      <w:rPr>
        <w:rFonts w:hint="default"/>
      </w:rPr>
    </w:lvl>
    <w:lvl w:ilvl="8" w:tplc="3FC26180">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C520E0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5347AF"/>
    <w:multiLevelType w:val="hybridMultilevel"/>
    <w:tmpl w:val="AC667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7"/>
  </w:num>
  <w:num w:numId="5">
    <w:abstractNumId w:val="14"/>
  </w:num>
  <w:num w:numId="6">
    <w:abstractNumId w:val="11"/>
  </w:num>
  <w:num w:numId="7">
    <w:abstractNumId w:val="9"/>
  </w:num>
  <w:num w:numId="8">
    <w:abstractNumId w:val="12"/>
  </w:num>
  <w:num w:numId="9">
    <w:abstractNumId w:val="3"/>
  </w:num>
  <w:num w:numId="10">
    <w:abstractNumId w:val="8"/>
  </w:num>
  <w:num w:numId="11">
    <w:abstractNumId w:val="6"/>
  </w:num>
  <w:num w:numId="12">
    <w:abstractNumId w:val="2"/>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de-CH" w:vendorID="64" w:dllVersion="6"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60"/>
    <w:rsid w:val="00042302"/>
    <w:rsid w:val="000811A7"/>
    <w:rsid w:val="000A2FCD"/>
    <w:rsid w:val="000D4B92"/>
    <w:rsid w:val="00135FDC"/>
    <w:rsid w:val="00136EF9"/>
    <w:rsid w:val="00143489"/>
    <w:rsid w:val="001510A5"/>
    <w:rsid w:val="00171342"/>
    <w:rsid w:val="00174204"/>
    <w:rsid w:val="001A3992"/>
    <w:rsid w:val="001D383E"/>
    <w:rsid w:val="0021200F"/>
    <w:rsid w:val="0021287F"/>
    <w:rsid w:val="002171AF"/>
    <w:rsid w:val="002604DB"/>
    <w:rsid w:val="00263600"/>
    <w:rsid w:val="0027637E"/>
    <w:rsid w:val="00285173"/>
    <w:rsid w:val="00290BDB"/>
    <w:rsid w:val="002952EE"/>
    <w:rsid w:val="002B1D31"/>
    <w:rsid w:val="002B76D9"/>
    <w:rsid w:val="002E277D"/>
    <w:rsid w:val="00302519"/>
    <w:rsid w:val="00337881"/>
    <w:rsid w:val="00342AB5"/>
    <w:rsid w:val="00347B3C"/>
    <w:rsid w:val="0037370E"/>
    <w:rsid w:val="0037593F"/>
    <w:rsid w:val="00375DF3"/>
    <w:rsid w:val="00390941"/>
    <w:rsid w:val="00395B22"/>
    <w:rsid w:val="003D1281"/>
    <w:rsid w:val="003D4AEA"/>
    <w:rsid w:val="003E7E89"/>
    <w:rsid w:val="00431ACD"/>
    <w:rsid w:val="00432139"/>
    <w:rsid w:val="0043622C"/>
    <w:rsid w:val="00452A02"/>
    <w:rsid w:val="004650D7"/>
    <w:rsid w:val="00470676"/>
    <w:rsid w:val="004A53D3"/>
    <w:rsid w:val="004B6B19"/>
    <w:rsid w:val="004D2C42"/>
    <w:rsid w:val="00510660"/>
    <w:rsid w:val="0051375B"/>
    <w:rsid w:val="00541D2B"/>
    <w:rsid w:val="005439DE"/>
    <w:rsid w:val="00592249"/>
    <w:rsid w:val="005A10DD"/>
    <w:rsid w:val="005A3F85"/>
    <w:rsid w:val="005B2812"/>
    <w:rsid w:val="005D1104"/>
    <w:rsid w:val="005D1B9E"/>
    <w:rsid w:val="005D449A"/>
    <w:rsid w:val="005F2E49"/>
    <w:rsid w:val="006018AE"/>
    <w:rsid w:val="00615FF5"/>
    <w:rsid w:val="00644EE3"/>
    <w:rsid w:val="0068454B"/>
    <w:rsid w:val="006C1D8E"/>
    <w:rsid w:val="006D082D"/>
    <w:rsid w:val="006E3A02"/>
    <w:rsid w:val="006F767E"/>
    <w:rsid w:val="0070061D"/>
    <w:rsid w:val="00701F70"/>
    <w:rsid w:val="007032E3"/>
    <w:rsid w:val="00714B1E"/>
    <w:rsid w:val="00722B48"/>
    <w:rsid w:val="00794DBD"/>
    <w:rsid w:val="007C66C8"/>
    <w:rsid w:val="007F7E6F"/>
    <w:rsid w:val="00804D4B"/>
    <w:rsid w:val="008135FB"/>
    <w:rsid w:val="00813C43"/>
    <w:rsid w:val="00851DC1"/>
    <w:rsid w:val="008558C8"/>
    <w:rsid w:val="00864778"/>
    <w:rsid w:val="008968BD"/>
    <w:rsid w:val="008979C7"/>
    <w:rsid w:val="008A4A03"/>
    <w:rsid w:val="008A56FF"/>
    <w:rsid w:val="008C057C"/>
    <w:rsid w:val="008F206F"/>
    <w:rsid w:val="008F6F8F"/>
    <w:rsid w:val="00905FE6"/>
    <w:rsid w:val="00934EFE"/>
    <w:rsid w:val="00942B12"/>
    <w:rsid w:val="009506C9"/>
    <w:rsid w:val="00960CD5"/>
    <w:rsid w:val="009807CD"/>
    <w:rsid w:val="00984396"/>
    <w:rsid w:val="009951C3"/>
    <w:rsid w:val="009A49DC"/>
    <w:rsid w:val="009C2D55"/>
    <w:rsid w:val="009C3724"/>
    <w:rsid w:val="009D5529"/>
    <w:rsid w:val="009F15B0"/>
    <w:rsid w:val="00A0638B"/>
    <w:rsid w:val="00A06547"/>
    <w:rsid w:val="00A45CAB"/>
    <w:rsid w:val="00A618D4"/>
    <w:rsid w:val="00A64655"/>
    <w:rsid w:val="00AA11B3"/>
    <w:rsid w:val="00AB1309"/>
    <w:rsid w:val="00AB6C0C"/>
    <w:rsid w:val="00AE3E59"/>
    <w:rsid w:val="00AF238D"/>
    <w:rsid w:val="00AF3207"/>
    <w:rsid w:val="00B7170F"/>
    <w:rsid w:val="00B93AC1"/>
    <w:rsid w:val="00BA5DC9"/>
    <w:rsid w:val="00BC5C78"/>
    <w:rsid w:val="00BD0080"/>
    <w:rsid w:val="00BE2A26"/>
    <w:rsid w:val="00BE381B"/>
    <w:rsid w:val="00BF1000"/>
    <w:rsid w:val="00C0021B"/>
    <w:rsid w:val="00C43D8C"/>
    <w:rsid w:val="00C43E0F"/>
    <w:rsid w:val="00C521D9"/>
    <w:rsid w:val="00C536AB"/>
    <w:rsid w:val="00C61C06"/>
    <w:rsid w:val="00C90157"/>
    <w:rsid w:val="00C903D1"/>
    <w:rsid w:val="00C97499"/>
    <w:rsid w:val="00CE08AD"/>
    <w:rsid w:val="00D1763C"/>
    <w:rsid w:val="00D63DE8"/>
    <w:rsid w:val="00D6704E"/>
    <w:rsid w:val="00D83D98"/>
    <w:rsid w:val="00DB14A4"/>
    <w:rsid w:val="00DB154B"/>
    <w:rsid w:val="00DD4503"/>
    <w:rsid w:val="00DE3000"/>
    <w:rsid w:val="00E0619A"/>
    <w:rsid w:val="00E45759"/>
    <w:rsid w:val="00E60B4A"/>
    <w:rsid w:val="00E7258D"/>
    <w:rsid w:val="00E74A56"/>
    <w:rsid w:val="00EA17BE"/>
    <w:rsid w:val="00EC637C"/>
    <w:rsid w:val="00ED63CF"/>
    <w:rsid w:val="00EE5964"/>
    <w:rsid w:val="00EF1C58"/>
    <w:rsid w:val="00EF2DDF"/>
    <w:rsid w:val="00F10B06"/>
    <w:rsid w:val="00F20055"/>
    <w:rsid w:val="00F20D5E"/>
    <w:rsid w:val="00F26B3F"/>
    <w:rsid w:val="00F57DB1"/>
    <w:rsid w:val="00F62B0E"/>
    <w:rsid w:val="00FB4D3E"/>
    <w:rsid w:val="00FD12C5"/>
    <w:rsid w:val="00FF41D8"/>
    <w:rsid w:val="02BD919C"/>
    <w:rsid w:val="033E4709"/>
    <w:rsid w:val="034C8BEA"/>
    <w:rsid w:val="045114DF"/>
    <w:rsid w:val="052F8655"/>
    <w:rsid w:val="06922BC9"/>
    <w:rsid w:val="06FAE85D"/>
    <w:rsid w:val="0CFA9C10"/>
    <w:rsid w:val="0FCA920E"/>
    <w:rsid w:val="10502DCE"/>
    <w:rsid w:val="155C5769"/>
    <w:rsid w:val="16DB2983"/>
    <w:rsid w:val="17D93B1E"/>
    <w:rsid w:val="263449A9"/>
    <w:rsid w:val="28E376C1"/>
    <w:rsid w:val="309A3CE3"/>
    <w:rsid w:val="3118EB08"/>
    <w:rsid w:val="35734CA4"/>
    <w:rsid w:val="3FA7308F"/>
    <w:rsid w:val="49B7D413"/>
    <w:rsid w:val="4C14D669"/>
    <w:rsid w:val="516A4978"/>
    <w:rsid w:val="516B1F33"/>
    <w:rsid w:val="51BB5A06"/>
    <w:rsid w:val="56B6EDF1"/>
    <w:rsid w:val="57A51ADC"/>
    <w:rsid w:val="582E60C1"/>
    <w:rsid w:val="5988F3D9"/>
    <w:rsid w:val="59EEDDBA"/>
    <w:rsid w:val="5B7CA1F2"/>
    <w:rsid w:val="61487052"/>
    <w:rsid w:val="635D1F31"/>
    <w:rsid w:val="63BB360F"/>
    <w:rsid w:val="63E29E3B"/>
    <w:rsid w:val="643153C1"/>
    <w:rsid w:val="65F282E2"/>
    <w:rsid w:val="662BBB86"/>
    <w:rsid w:val="677A1B01"/>
    <w:rsid w:val="696B6D19"/>
    <w:rsid w:val="6A9A3DCD"/>
    <w:rsid w:val="6BE4774C"/>
    <w:rsid w:val="6BF6B8DA"/>
    <w:rsid w:val="6CB53510"/>
    <w:rsid w:val="713AD050"/>
    <w:rsid w:val="7922ADB5"/>
    <w:rsid w:val="7CF01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165014"/>
  <w15:docId w15:val="{BD183129-8B4B-4851-AC06-1062F857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Comment Text Char1 Char,Comment Text Char Char Char,Comment Text Char1,Kommentarer"/>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Comment Text Char1 Char Char,Comment Text Char Char Char Char,Comment Text Char1 Char1,Kommentarer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本文,JP Body Text,Italic,graphics,JP Body Text Char"/>
    <w:basedOn w:val="Normal"/>
    <w:link w:val="TextChar"/>
    <w:qFormat/>
    <w:rsid w:val="00794DBD"/>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794DBD"/>
    <w:rPr>
      <w:rFonts w:ascii="Times New Roman" w:eastAsia="MS Mincho" w:hAnsi="Times New Roman" w:cs="Times New Roman"/>
      <w:sz w:val="24"/>
      <w:szCs w:val="20"/>
      <w:lang w:val="en-US" w:eastAsia="zh-CN"/>
    </w:rPr>
  </w:style>
  <w:style w:type="paragraph" w:customStyle="1" w:styleId="Comment">
    <w:name w:val="Comment"/>
    <w:basedOn w:val="Normal"/>
    <w:next w:val="Text"/>
    <w:link w:val="CommentChar"/>
    <w:rsid w:val="00EA17BE"/>
    <w:pPr>
      <w:spacing w:before="120" w:after="0" w:line="240" w:lineRule="auto"/>
      <w:jc w:val="both"/>
    </w:pPr>
    <w:rPr>
      <w:rFonts w:ascii="Times New Roman" w:eastAsia="MS Mincho" w:hAnsi="Times New Roman" w:cs="Times New Roman"/>
      <w:i/>
      <w:color w:val="BF30B5"/>
      <w:sz w:val="24"/>
      <w:szCs w:val="24"/>
      <w:lang w:val="en-US" w:eastAsia="zh-CN"/>
    </w:rPr>
  </w:style>
  <w:style w:type="paragraph" w:customStyle="1" w:styleId="Nottoc-headings">
    <w:name w:val="Not toc-headings"/>
    <w:basedOn w:val="Normal"/>
    <w:next w:val="Text"/>
    <w:link w:val="Nottoc-headingsChar"/>
    <w:rsid w:val="00EA17BE"/>
    <w:pPr>
      <w:keepNext/>
      <w:keepLine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sid w:val="00EA17BE"/>
    <w:rPr>
      <w:rFonts w:ascii="Times New Roman" w:eastAsia="MS Mincho" w:hAnsi="Times New Roman" w:cs="Times New Roman"/>
      <w:i/>
      <w:color w:val="BF30B5"/>
      <w:sz w:val="24"/>
      <w:szCs w:val="24"/>
      <w:lang w:val="en-US" w:eastAsia="zh-CN"/>
    </w:rPr>
  </w:style>
  <w:style w:type="character" w:customStyle="1" w:styleId="Nottoc-headingsChar">
    <w:name w:val="Not toc-headings Char"/>
    <w:link w:val="Nottoc-headings"/>
    <w:rsid w:val="00EA17BE"/>
    <w:rPr>
      <w:rFonts w:ascii="Arial" w:eastAsia="MS Gothic" w:hAnsi="Arial" w:cs="Arial"/>
      <w:b/>
      <w:sz w:val="24"/>
      <w:szCs w:val="24"/>
      <w:lang w:val="en-US" w:eastAsia="zh-CN"/>
    </w:rPr>
  </w:style>
  <w:style w:type="paragraph" w:customStyle="1" w:styleId="Listlevel1">
    <w:name w:val="List level 1"/>
    <w:basedOn w:val="Normal"/>
    <w:link w:val="Listlevel1Char"/>
    <w:rsid w:val="00EA17BE"/>
    <w:pPr>
      <w:spacing w:before="40" w:after="0" w:line="240" w:lineRule="auto"/>
      <w:ind w:left="425" w:hanging="425"/>
    </w:pPr>
    <w:rPr>
      <w:rFonts w:ascii="Times New Roman" w:eastAsia="MS Mincho" w:hAnsi="Times New Roman" w:cs="Times New Roman"/>
      <w:sz w:val="24"/>
      <w:szCs w:val="20"/>
      <w:lang w:val="en-US" w:eastAsia="zh-CN"/>
    </w:rPr>
  </w:style>
  <w:style w:type="character" w:customStyle="1" w:styleId="Listlevel1Char">
    <w:name w:val="List level 1 Char"/>
    <w:link w:val="Listlevel1"/>
    <w:rsid w:val="00EA17BE"/>
    <w:rPr>
      <w:rFonts w:ascii="Times New Roman" w:eastAsia="MS Mincho" w:hAnsi="Times New Roman" w:cs="Times New Roman"/>
      <w:sz w:val="24"/>
      <w:szCs w:val="20"/>
      <w:lang w:val="en-US" w:eastAsia="zh-CN"/>
    </w:rPr>
  </w:style>
  <w:style w:type="paragraph" w:customStyle="1" w:styleId="Table">
    <w:name w:val="Table"/>
    <w:aliases w:val="10 pt  Bold,9 pt,9pt,10 pt,Normal + Courier New,Courier New,Not Bold,Text + Courier New,Bold,table text 10 pt + Arial,Normal + (Latin) Arial,(Complex) Arial,legendt,10 pt  Bold + Bold + Bold,Table + (Latin) Courier New,Befor...,Before:  0 pt,Auto"/>
    <w:basedOn w:val="Nottoc-headings"/>
    <w:link w:val="TableChar"/>
    <w:rsid w:val="00390941"/>
    <w:pPr>
      <w:keepNext w:val="0"/>
      <w:tabs>
        <w:tab w:val="left" w:pos="284"/>
      </w:tabs>
      <w:spacing w:before="40" w:after="20"/>
    </w:pPr>
    <w:rPr>
      <w:rFonts w:eastAsia="MS Mincho"/>
      <w:b w:val="0"/>
      <w:sz w:val="20"/>
    </w:rPr>
  </w:style>
  <w:style w:type="character" w:customStyle="1" w:styleId="TableChar">
    <w:name w:val="Table Char"/>
    <w:aliases w:val="10 pt  Bold Char,9 pt Char,10 pt Char,9pt Char,9 Char,8 pt Char,bold Char,Table pt Char,table text 10 pt + Arial Char,Bold Char,Normal + (Latin) Arial Char,(Complex) Arial Char,10 Char,Table Char1,10 pt  Bold + Bold + Bold Char"/>
    <w:link w:val="Table"/>
    <w:rsid w:val="00390941"/>
    <w:rPr>
      <w:rFonts w:ascii="Arial" w:eastAsia="MS Mincho" w:hAnsi="Arial" w:cs="Arial"/>
      <w:sz w:val="20"/>
      <w:szCs w:val="24"/>
      <w:lang w:val="en-US" w:eastAsia="zh-CN"/>
    </w:rPr>
  </w:style>
  <w:style w:type="paragraph" w:customStyle="1" w:styleId="Legend">
    <w:name w:val="Legend"/>
    <w:basedOn w:val="Table"/>
    <w:link w:val="LegendChar"/>
    <w:rsid w:val="00F62B0E"/>
  </w:style>
  <w:style w:type="character" w:customStyle="1" w:styleId="LegendChar">
    <w:name w:val="Legend Char"/>
    <w:link w:val="Legend"/>
    <w:rsid w:val="00F62B0E"/>
    <w:rPr>
      <w:rFonts w:ascii="Arial" w:eastAsia="MS Mincho" w:hAnsi="Arial" w:cs="Arial"/>
      <w:sz w:val="20"/>
      <w:szCs w:val="24"/>
      <w:lang w:val="en-US" w:eastAsia="zh-CN"/>
    </w:rPr>
  </w:style>
  <w:style w:type="paragraph" w:styleId="NormalWeb">
    <w:name w:val="Normal (Web)"/>
    <w:basedOn w:val="Normal"/>
    <w:uiPriority w:val="99"/>
    <w:semiHidden/>
    <w:rsid w:val="00F62B0E"/>
    <w:pPr>
      <w:spacing w:before="40" w:after="0" w:line="240" w:lineRule="auto"/>
    </w:pPr>
    <w:rPr>
      <w:rFonts w:ascii="Times New Roman" w:eastAsia="MS Mincho" w:hAnsi="Times New Roman" w:cs="Times New Roman"/>
      <w:sz w:val="24"/>
      <w:szCs w:val="24"/>
      <w:lang w:val="en-US" w:eastAsia="zh-CN"/>
    </w:rPr>
  </w:style>
  <w:style w:type="table" w:customStyle="1" w:styleId="TableGrid1">
    <w:name w:val="Table Grid1"/>
    <w:basedOn w:val="TableNormal"/>
    <w:next w:val="TableGrid"/>
    <w:uiPriority w:val="59"/>
    <w:rsid w:val="00F62B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1">
    <w:name w:val="text-h1"/>
    <w:basedOn w:val="DefaultParagraphFont"/>
    <w:rsid w:val="00F62B0E"/>
    <w:rPr>
      <w:rFonts w:ascii="Times New Roman" w:hAnsi="Times New Roman" w:cs="Times New Roman" w:hint="default"/>
      <w:sz w:val="24"/>
      <w:szCs w:val="24"/>
    </w:rPr>
  </w:style>
  <w:style w:type="table" w:styleId="TableGrid">
    <w:name w:val="Table Grid"/>
    <w:basedOn w:val="TableNormal"/>
    <w:uiPriority w:val="59"/>
    <w:rsid w:val="00F6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32E3"/>
    <w:pPr>
      <w:spacing w:before="40" w:after="120" w:line="240" w:lineRule="auto"/>
    </w:pPr>
    <w:rPr>
      <w:rFonts w:ascii="Times New Roman" w:eastAsia="MS Mincho" w:hAnsi="Times New Roman" w:cs="Times New Roman"/>
      <w:sz w:val="24"/>
      <w:szCs w:val="20"/>
      <w:lang w:val="en-US" w:eastAsia="zh-CN"/>
    </w:rPr>
  </w:style>
  <w:style w:type="character" w:customStyle="1" w:styleId="BodyTextChar">
    <w:name w:val="Body Text Char"/>
    <w:basedOn w:val="DefaultParagraphFont"/>
    <w:link w:val="BodyText"/>
    <w:rsid w:val="007032E3"/>
    <w:rPr>
      <w:rFonts w:ascii="Times New Roman" w:eastAsia="MS Mincho" w:hAnsi="Times New Roman" w:cs="Times New Roman"/>
      <w:sz w:val="24"/>
      <w:szCs w:val="20"/>
      <w:lang w:val="en-US" w:eastAsia="zh-CN"/>
    </w:rPr>
  </w:style>
  <w:style w:type="character" w:customStyle="1" w:styleId="normaltextrun1">
    <w:name w:val="normaltextrun1"/>
    <w:basedOn w:val="DefaultParagraphFont"/>
    <w:rsid w:val="007032E3"/>
  </w:style>
  <w:style w:type="paragraph" w:styleId="CommentSubject">
    <w:name w:val="annotation subject"/>
    <w:basedOn w:val="CommentText"/>
    <w:next w:val="CommentText"/>
    <w:link w:val="CommentSubjectChar"/>
    <w:uiPriority w:val="99"/>
    <w:semiHidden/>
    <w:unhideWhenUsed/>
    <w:rsid w:val="00A45CAB"/>
    <w:rPr>
      <w:rFonts w:asciiTheme="minorHAnsi" w:hAnsiTheme="minorHAnsi"/>
      <w:b/>
      <w:bCs/>
    </w:rPr>
  </w:style>
  <w:style w:type="character" w:customStyle="1" w:styleId="CommentSubjectChar">
    <w:name w:val="Comment Subject Char"/>
    <w:basedOn w:val="CommentTextChar"/>
    <w:link w:val="CommentSubject"/>
    <w:uiPriority w:val="99"/>
    <w:semiHidden/>
    <w:rsid w:val="00A45CAB"/>
    <w:rPr>
      <w:rFonts w:ascii="Cambria" w:hAnsi="Cambria"/>
      <w:b/>
      <w:bCs/>
      <w:sz w:val="20"/>
      <w:szCs w:val="20"/>
    </w:rPr>
  </w:style>
  <w:style w:type="character" w:customStyle="1" w:styleId="normaltextrun">
    <w:name w:val="normaltextrun"/>
    <w:basedOn w:val="DefaultParagraphFont"/>
    <w:rsid w:val="00AE3E59"/>
  </w:style>
  <w:style w:type="paragraph" w:customStyle="1" w:styleId="Default">
    <w:name w:val="Default"/>
    <w:rsid w:val="00DB154B"/>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Normal"/>
    <w:rsid w:val="008135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8135FB"/>
  </w:style>
  <w:style w:type="character" w:customStyle="1" w:styleId="scxw86828614">
    <w:name w:val="scxw86828614"/>
    <w:basedOn w:val="DefaultParagraphFont"/>
    <w:rsid w:val="008135FB"/>
  </w:style>
  <w:style w:type="paragraph" w:styleId="Revision">
    <w:name w:val="Revision"/>
    <w:hidden/>
    <w:uiPriority w:val="99"/>
    <w:semiHidden/>
    <w:rsid w:val="00942B12"/>
    <w:pPr>
      <w:spacing w:after="0" w:line="240" w:lineRule="auto"/>
    </w:pPr>
  </w:style>
  <w:style w:type="paragraph" w:styleId="Header">
    <w:name w:val="header"/>
    <w:basedOn w:val="Normal"/>
    <w:link w:val="HeaderChar"/>
    <w:uiPriority w:val="99"/>
    <w:unhideWhenUsed/>
    <w:rsid w:val="003E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36508">
      <w:bodyDiv w:val="1"/>
      <w:marLeft w:val="0"/>
      <w:marRight w:val="0"/>
      <w:marTop w:val="0"/>
      <w:marBottom w:val="0"/>
      <w:divBdr>
        <w:top w:val="none" w:sz="0" w:space="0" w:color="auto"/>
        <w:left w:val="none" w:sz="0" w:space="0" w:color="auto"/>
        <w:bottom w:val="none" w:sz="0" w:space="0" w:color="auto"/>
        <w:right w:val="none" w:sz="0" w:space="0" w:color="auto"/>
      </w:divBdr>
      <w:divsChild>
        <w:div w:id="189299017">
          <w:marLeft w:val="0"/>
          <w:marRight w:val="0"/>
          <w:marTop w:val="0"/>
          <w:marBottom w:val="0"/>
          <w:divBdr>
            <w:top w:val="none" w:sz="0" w:space="0" w:color="auto"/>
            <w:left w:val="none" w:sz="0" w:space="0" w:color="auto"/>
            <w:bottom w:val="none" w:sz="0" w:space="0" w:color="auto"/>
            <w:right w:val="none" w:sz="0" w:space="0" w:color="auto"/>
          </w:divBdr>
        </w:div>
        <w:div w:id="527832729">
          <w:marLeft w:val="0"/>
          <w:marRight w:val="0"/>
          <w:marTop w:val="0"/>
          <w:marBottom w:val="0"/>
          <w:divBdr>
            <w:top w:val="none" w:sz="0" w:space="0" w:color="auto"/>
            <w:left w:val="none" w:sz="0" w:space="0" w:color="auto"/>
            <w:bottom w:val="none" w:sz="0" w:space="0" w:color="auto"/>
            <w:right w:val="none" w:sz="0" w:space="0" w:color="auto"/>
          </w:divBdr>
        </w:div>
      </w:divsChild>
    </w:div>
    <w:div w:id="372386082">
      <w:bodyDiv w:val="1"/>
      <w:marLeft w:val="0"/>
      <w:marRight w:val="0"/>
      <w:marTop w:val="0"/>
      <w:marBottom w:val="0"/>
      <w:divBdr>
        <w:top w:val="none" w:sz="0" w:space="0" w:color="auto"/>
        <w:left w:val="none" w:sz="0" w:space="0" w:color="auto"/>
        <w:bottom w:val="none" w:sz="0" w:space="0" w:color="auto"/>
        <w:right w:val="none" w:sz="0" w:space="0" w:color="auto"/>
      </w:divBdr>
      <w:divsChild>
        <w:div w:id="1979871906">
          <w:marLeft w:val="0"/>
          <w:marRight w:val="0"/>
          <w:marTop w:val="0"/>
          <w:marBottom w:val="0"/>
          <w:divBdr>
            <w:top w:val="none" w:sz="0" w:space="0" w:color="auto"/>
            <w:left w:val="none" w:sz="0" w:space="0" w:color="auto"/>
            <w:bottom w:val="none" w:sz="0" w:space="0" w:color="auto"/>
            <w:right w:val="none" w:sz="0" w:space="0" w:color="auto"/>
          </w:divBdr>
        </w:div>
        <w:div w:id="1866597533">
          <w:marLeft w:val="0"/>
          <w:marRight w:val="0"/>
          <w:marTop w:val="0"/>
          <w:marBottom w:val="0"/>
          <w:divBdr>
            <w:top w:val="none" w:sz="0" w:space="0" w:color="auto"/>
            <w:left w:val="none" w:sz="0" w:space="0" w:color="auto"/>
            <w:bottom w:val="none" w:sz="0" w:space="0" w:color="auto"/>
            <w:right w:val="none" w:sz="0" w:space="0" w:color="auto"/>
          </w:divBdr>
          <w:divsChild>
            <w:div w:id="1825733914">
              <w:marLeft w:val="0"/>
              <w:marRight w:val="0"/>
              <w:marTop w:val="30"/>
              <w:marBottom w:val="30"/>
              <w:divBdr>
                <w:top w:val="none" w:sz="0" w:space="0" w:color="auto"/>
                <w:left w:val="none" w:sz="0" w:space="0" w:color="auto"/>
                <w:bottom w:val="none" w:sz="0" w:space="0" w:color="auto"/>
                <w:right w:val="none" w:sz="0" w:space="0" w:color="auto"/>
              </w:divBdr>
              <w:divsChild>
                <w:div w:id="1042053085">
                  <w:marLeft w:val="0"/>
                  <w:marRight w:val="0"/>
                  <w:marTop w:val="0"/>
                  <w:marBottom w:val="0"/>
                  <w:divBdr>
                    <w:top w:val="none" w:sz="0" w:space="0" w:color="auto"/>
                    <w:left w:val="none" w:sz="0" w:space="0" w:color="auto"/>
                    <w:bottom w:val="none" w:sz="0" w:space="0" w:color="auto"/>
                    <w:right w:val="none" w:sz="0" w:space="0" w:color="auto"/>
                  </w:divBdr>
                  <w:divsChild>
                    <w:div w:id="1642926483">
                      <w:marLeft w:val="0"/>
                      <w:marRight w:val="0"/>
                      <w:marTop w:val="0"/>
                      <w:marBottom w:val="0"/>
                      <w:divBdr>
                        <w:top w:val="none" w:sz="0" w:space="0" w:color="auto"/>
                        <w:left w:val="none" w:sz="0" w:space="0" w:color="auto"/>
                        <w:bottom w:val="none" w:sz="0" w:space="0" w:color="auto"/>
                        <w:right w:val="none" w:sz="0" w:space="0" w:color="auto"/>
                      </w:divBdr>
                    </w:div>
                  </w:divsChild>
                </w:div>
                <w:div w:id="2004045627">
                  <w:marLeft w:val="0"/>
                  <w:marRight w:val="0"/>
                  <w:marTop w:val="0"/>
                  <w:marBottom w:val="0"/>
                  <w:divBdr>
                    <w:top w:val="none" w:sz="0" w:space="0" w:color="auto"/>
                    <w:left w:val="none" w:sz="0" w:space="0" w:color="auto"/>
                    <w:bottom w:val="none" w:sz="0" w:space="0" w:color="auto"/>
                    <w:right w:val="none" w:sz="0" w:space="0" w:color="auto"/>
                  </w:divBdr>
                  <w:divsChild>
                    <w:div w:id="1957252211">
                      <w:marLeft w:val="0"/>
                      <w:marRight w:val="0"/>
                      <w:marTop w:val="0"/>
                      <w:marBottom w:val="0"/>
                      <w:divBdr>
                        <w:top w:val="none" w:sz="0" w:space="0" w:color="auto"/>
                        <w:left w:val="none" w:sz="0" w:space="0" w:color="auto"/>
                        <w:bottom w:val="none" w:sz="0" w:space="0" w:color="auto"/>
                        <w:right w:val="none" w:sz="0" w:space="0" w:color="auto"/>
                      </w:divBdr>
                    </w:div>
                  </w:divsChild>
                </w:div>
                <w:div w:id="1242714967">
                  <w:marLeft w:val="0"/>
                  <w:marRight w:val="0"/>
                  <w:marTop w:val="0"/>
                  <w:marBottom w:val="0"/>
                  <w:divBdr>
                    <w:top w:val="none" w:sz="0" w:space="0" w:color="auto"/>
                    <w:left w:val="none" w:sz="0" w:space="0" w:color="auto"/>
                    <w:bottom w:val="none" w:sz="0" w:space="0" w:color="auto"/>
                    <w:right w:val="none" w:sz="0" w:space="0" w:color="auto"/>
                  </w:divBdr>
                  <w:divsChild>
                    <w:div w:id="627509200">
                      <w:marLeft w:val="0"/>
                      <w:marRight w:val="0"/>
                      <w:marTop w:val="0"/>
                      <w:marBottom w:val="0"/>
                      <w:divBdr>
                        <w:top w:val="none" w:sz="0" w:space="0" w:color="auto"/>
                        <w:left w:val="none" w:sz="0" w:space="0" w:color="auto"/>
                        <w:bottom w:val="none" w:sz="0" w:space="0" w:color="auto"/>
                        <w:right w:val="none" w:sz="0" w:space="0" w:color="auto"/>
                      </w:divBdr>
                    </w:div>
                  </w:divsChild>
                </w:div>
                <w:div w:id="759522556">
                  <w:marLeft w:val="0"/>
                  <w:marRight w:val="0"/>
                  <w:marTop w:val="0"/>
                  <w:marBottom w:val="0"/>
                  <w:divBdr>
                    <w:top w:val="none" w:sz="0" w:space="0" w:color="auto"/>
                    <w:left w:val="none" w:sz="0" w:space="0" w:color="auto"/>
                    <w:bottom w:val="none" w:sz="0" w:space="0" w:color="auto"/>
                    <w:right w:val="none" w:sz="0" w:space="0" w:color="auto"/>
                  </w:divBdr>
                  <w:divsChild>
                    <w:div w:id="1366710813">
                      <w:marLeft w:val="0"/>
                      <w:marRight w:val="0"/>
                      <w:marTop w:val="0"/>
                      <w:marBottom w:val="0"/>
                      <w:divBdr>
                        <w:top w:val="none" w:sz="0" w:space="0" w:color="auto"/>
                        <w:left w:val="none" w:sz="0" w:space="0" w:color="auto"/>
                        <w:bottom w:val="none" w:sz="0" w:space="0" w:color="auto"/>
                        <w:right w:val="none" w:sz="0" w:space="0" w:color="auto"/>
                      </w:divBdr>
                    </w:div>
                  </w:divsChild>
                </w:div>
                <w:div w:id="2087144794">
                  <w:marLeft w:val="0"/>
                  <w:marRight w:val="0"/>
                  <w:marTop w:val="0"/>
                  <w:marBottom w:val="0"/>
                  <w:divBdr>
                    <w:top w:val="none" w:sz="0" w:space="0" w:color="auto"/>
                    <w:left w:val="none" w:sz="0" w:space="0" w:color="auto"/>
                    <w:bottom w:val="none" w:sz="0" w:space="0" w:color="auto"/>
                    <w:right w:val="none" w:sz="0" w:space="0" w:color="auto"/>
                  </w:divBdr>
                  <w:divsChild>
                    <w:div w:id="955871233">
                      <w:marLeft w:val="0"/>
                      <w:marRight w:val="0"/>
                      <w:marTop w:val="0"/>
                      <w:marBottom w:val="0"/>
                      <w:divBdr>
                        <w:top w:val="none" w:sz="0" w:space="0" w:color="auto"/>
                        <w:left w:val="none" w:sz="0" w:space="0" w:color="auto"/>
                        <w:bottom w:val="none" w:sz="0" w:space="0" w:color="auto"/>
                        <w:right w:val="none" w:sz="0" w:space="0" w:color="auto"/>
                      </w:divBdr>
                    </w:div>
                  </w:divsChild>
                </w:div>
                <w:div w:id="735319786">
                  <w:marLeft w:val="0"/>
                  <w:marRight w:val="0"/>
                  <w:marTop w:val="0"/>
                  <w:marBottom w:val="0"/>
                  <w:divBdr>
                    <w:top w:val="none" w:sz="0" w:space="0" w:color="auto"/>
                    <w:left w:val="none" w:sz="0" w:space="0" w:color="auto"/>
                    <w:bottom w:val="none" w:sz="0" w:space="0" w:color="auto"/>
                    <w:right w:val="none" w:sz="0" w:space="0" w:color="auto"/>
                  </w:divBdr>
                  <w:divsChild>
                    <w:div w:id="389770649">
                      <w:marLeft w:val="0"/>
                      <w:marRight w:val="0"/>
                      <w:marTop w:val="0"/>
                      <w:marBottom w:val="0"/>
                      <w:divBdr>
                        <w:top w:val="none" w:sz="0" w:space="0" w:color="auto"/>
                        <w:left w:val="none" w:sz="0" w:space="0" w:color="auto"/>
                        <w:bottom w:val="none" w:sz="0" w:space="0" w:color="auto"/>
                        <w:right w:val="none" w:sz="0" w:space="0" w:color="auto"/>
                      </w:divBdr>
                    </w:div>
                  </w:divsChild>
                </w:div>
                <w:div w:id="1445878524">
                  <w:marLeft w:val="0"/>
                  <w:marRight w:val="0"/>
                  <w:marTop w:val="0"/>
                  <w:marBottom w:val="0"/>
                  <w:divBdr>
                    <w:top w:val="none" w:sz="0" w:space="0" w:color="auto"/>
                    <w:left w:val="none" w:sz="0" w:space="0" w:color="auto"/>
                    <w:bottom w:val="none" w:sz="0" w:space="0" w:color="auto"/>
                    <w:right w:val="none" w:sz="0" w:space="0" w:color="auto"/>
                  </w:divBdr>
                  <w:divsChild>
                    <w:div w:id="507714651">
                      <w:marLeft w:val="0"/>
                      <w:marRight w:val="0"/>
                      <w:marTop w:val="0"/>
                      <w:marBottom w:val="0"/>
                      <w:divBdr>
                        <w:top w:val="none" w:sz="0" w:space="0" w:color="auto"/>
                        <w:left w:val="none" w:sz="0" w:space="0" w:color="auto"/>
                        <w:bottom w:val="none" w:sz="0" w:space="0" w:color="auto"/>
                        <w:right w:val="none" w:sz="0" w:space="0" w:color="auto"/>
                      </w:divBdr>
                    </w:div>
                  </w:divsChild>
                </w:div>
                <w:div w:id="206963218">
                  <w:marLeft w:val="0"/>
                  <w:marRight w:val="0"/>
                  <w:marTop w:val="0"/>
                  <w:marBottom w:val="0"/>
                  <w:divBdr>
                    <w:top w:val="none" w:sz="0" w:space="0" w:color="auto"/>
                    <w:left w:val="none" w:sz="0" w:space="0" w:color="auto"/>
                    <w:bottom w:val="none" w:sz="0" w:space="0" w:color="auto"/>
                    <w:right w:val="none" w:sz="0" w:space="0" w:color="auto"/>
                  </w:divBdr>
                  <w:divsChild>
                    <w:div w:id="407927323">
                      <w:marLeft w:val="0"/>
                      <w:marRight w:val="0"/>
                      <w:marTop w:val="0"/>
                      <w:marBottom w:val="0"/>
                      <w:divBdr>
                        <w:top w:val="none" w:sz="0" w:space="0" w:color="auto"/>
                        <w:left w:val="none" w:sz="0" w:space="0" w:color="auto"/>
                        <w:bottom w:val="none" w:sz="0" w:space="0" w:color="auto"/>
                        <w:right w:val="none" w:sz="0" w:space="0" w:color="auto"/>
                      </w:divBdr>
                    </w:div>
                  </w:divsChild>
                </w:div>
                <w:div w:id="829490074">
                  <w:marLeft w:val="0"/>
                  <w:marRight w:val="0"/>
                  <w:marTop w:val="0"/>
                  <w:marBottom w:val="0"/>
                  <w:divBdr>
                    <w:top w:val="none" w:sz="0" w:space="0" w:color="auto"/>
                    <w:left w:val="none" w:sz="0" w:space="0" w:color="auto"/>
                    <w:bottom w:val="none" w:sz="0" w:space="0" w:color="auto"/>
                    <w:right w:val="none" w:sz="0" w:space="0" w:color="auto"/>
                  </w:divBdr>
                  <w:divsChild>
                    <w:div w:id="1879392038">
                      <w:marLeft w:val="0"/>
                      <w:marRight w:val="0"/>
                      <w:marTop w:val="0"/>
                      <w:marBottom w:val="0"/>
                      <w:divBdr>
                        <w:top w:val="none" w:sz="0" w:space="0" w:color="auto"/>
                        <w:left w:val="none" w:sz="0" w:space="0" w:color="auto"/>
                        <w:bottom w:val="none" w:sz="0" w:space="0" w:color="auto"/>
                        <w:right w:val="none" w:sz="0" w:space="0" w:color="auto"/>
                      </w:divBdr>
                    </w:div>
                  </w:divsChild>
                </w:div>
                <w:div w:id="1354456370">
                  <w:marLeft w:val="0"/>
                  <w:marRight w:val="0"/>
                  <w:marTop w:val="0"/>
                  <w:marBottom w:val="0"/>
                  <w:divBdr>
                    <w:top w:val="none" w:sz="0" w:space="0" w:color="auto"/>
                    <w:left w:val="none" w:sz="0" w:space="0" w:color="auto"/>
                    <w:bottom w:val="none" w:sz="0" w:space="0" w:color="auto"/>
                    <w:right w:val="none" w:sz="0" w:space="0" w:color="auto"/>
                  </w:divBdr>
                  <w:divsChild>
                    <w:div w:id="760302005">
                      <w:marLeft w:val="0"/>
                      <w:marRight w:val="0"/>
                      <w:marTop w:val="0"/>
                      <w:marBottom w:val="0"/>
                      <w:divBdr>
                        <w:top w:val="none" w:sz="0" w:space="0" w:color="auto"/>
                        <w:left w:val="none" w:sz="0" w:space="0" w:color="auto"/>
                        <w:bottom w:val="none" w:sz="0" w:space="0" w:color="auto"/>
                        <w:right w:val="none" w:sz="0" w:space="0" w:color="auto"/>
                      </w:divBdr>
                    </w:div>
                  </w:divsChild>
                </w:div>
                <w:div w:id="828593224">
                  <w:marLeft w:val="0"/>
                  <w:marRight w:val="0"/>
                  <w:marTop w:val="0"/>
                  <w:marBottom w:val="0"/>
                  <w:divBdr>
                    <w:top w:val="none" w:sz="0" w:space="0" w:color="auto"/>
                    <w:left w:val="none" w:sz="0" w:space="0" w:color="auto"/>
                    <w:bottom w:val="none" w:sz="0" w:space="0" w:color="auto"/>
                    <w:right w:val="none" w:sz="0" w:space="0" w:color="auto"/>
                  </w:divBdr>
                  <w:divsChild>
                    <w:div w:id="1574394440">
                      <w:marLeft w:val="0"/>
                      <w:marRight w:val="0"/>
                      <w:marTop w:val="0"/>
                      <w:marBottom w:val="0"/>
                      <w:divBdr>
                        <w:top w:val="none" w:sz="0" w:space="0" w:color="auto"/>
                        <w:left w:val="none" w:sz="0" w:space="0" w:color="auto"/>
                        <w:bottom w:val="none" w:sz="0" w:space="0" w:color="auto"/>
                        <w:right w:val="none" w:sz="0" w:space="0" w:color="auto"/>
                      </w:divBdr>
                    </w:div>
                  </w:divsChild>
                </w:div>
                <w:div w:id="1080105195">
                  <w:marLeft w:val="0"/>
                  <w:marRight w:val="0"/>
                  <w:marTop w:val="0"/>
                  <w:marBottom w:val="0"/>
                  <w:divBdr>
                    <w:top w:val="none" w:sz="0" w:space="0" w:color="auto"/>
                    <w:left w:val="none" w:sz="0" w:space="0" w:color="auto"/>
                    <w:bottom w:val="none" w:sz="0" w:space="0" w:color="auto"/>
                    <w:right w:val="none" w:sz="0" w:space="0" w:color="auto"/>
                  </w:divBdr>
                  <w:divsChild>
                    <w:div w:id="2080637547">
                      <w:marLeft w:val="0"/>
                      <w:marRight w:val="0"/>
                      <w:marTop w:val="0"/>
                      <w:marBottom w:val="0"/>
                      <w:divBdr>
                        <w:top w:val="none" w:sz="0" w:space="0" w:color="auto"/>
                        <w:left w:val="none" w:sz="0" w:space="0" w:color="auto"/>
                        <w:bottom w:val="none" w:sz="0" w:space="0" w:color="auto"/>
                        <w:right w:val="none" w:sz="0" w:space="0" w:color="auto"/>
                      </w:divBdr>
                    </w:div>
                  </w:divsChild>
                </w:div>
                <w:div w:id="688261948">
                  <w:marLeft w:val="0"/>
                  <w:marRight w:val="0"/>
                  <w:marTop w:val="0"/>
                  <w:marBottom w:val="0"/>
                  <w:divBdr>
                    <w:top w:val="none" w:sz="0" w:space="0" w:color="auto"/>
                    <w:left w:val="none" w:sz="0" w:space="0" w:color="auto"/>
                    <w:bottom w:val="none" w:sz="0" w:space="0" w:color="auto"/>
                    <w:right w:val="none" w:sz="0" w:space="0" w:color="auto"/>
                  </w:divBdr>
                  <w:divsChild>
                    <w:div w:id="141191360">
                      <w:marLeft w:val="0"/>
                      <w:marRight w:val="0"/>
                      <w:marTop w:val="0"/>
                      <w:marBottom w:val="0"/>
                      <w:divBdr>
                        <w:top w:val="none" w:sz="0" w:space="0" w:color="auto"/>
                        <w:left w:val="none" w:sz="0" w:space="0" w:color="auto"/>
                        <w:bottom w:val="none" w:sz="0" w:space="0" w:color="auto"/>
                        <w:right w:val="none" w:sz="0" w:space="0" w:color="auto"/>
                      </w:divBdr>
                    </w:div>
                  </w:divsChild>
                </w:div>
                <w:div w:id="2121532156">
                  <w:marLeft w:val="0"/>
                  <w:marRight w:val="0"/>
                  <w:marTop w:val="0"/>
                  <w:marBottom w:val="0"/>
                  <w:divBdr>
                    <w:top w:val="none" w:sz="0" w:space="0" w:color="auto"/>
                    <w:left w:val="none" w:sz="0" w:space="0" w:color="auto"/>
                    <w:bottom w:val="none" w:sz="0" w:space="0" w:color="auto"/>
                    <w:right w:val="none" w:sz="0" w:space="0" w:color="auto"/>
                  </w:divBdr>
                  <w:divsChild>
                    <w:div w:id="201409891">
                      <w:marLeft w:val="0"/>
                      <w:marRight w:val="0"/>
                      <w:marTop w:val="0"/>
                      <w:marBottom w:val="0"/>
                      <w:divBdr>
                        <w:top w:val="none" w:sz="0" w:space="0" w:color="auto"/>
                        <w:left w:val="none" w:sz="0" w:space="0" w:color="auto"/>
                        <w:bottom w:val="none" w:sz="0" w:space="0" w:color="auto"/>
                        <w:right w:val="none" w:sz="0" w:space="0" w:color="auto"/>
                      </w:divBdr>
                    </w:div>
                  </w:divsChild>
                </w:div>
                <w:div w:id="1009479009">
                  <w:marLeft w:val="0"/>
                  <w:marRight w:val="0"/>
                  <w:marTop w:val="0"/>
                  <w:marBottom w:val="0"/>
                  <w:divBdr>
                    <w:top w:val="none" w:sz="0" w:space="0" w:color="auto"/>
                    <w:left w:val="none" w:sz="0" w:space="0" w:color="auto"/>
                    <w:bottom w:val="none" w:sz="0" w:space="0" w:color="auto"/>
                    <w:right w:val="none" w:sz="0" w:space="0" w:color="auto"/>
                  </w:divBdr>
                  <w:divsChild>
                    <w:div w:id="75202360">
                      <w:marLeft w:val="0"/>
                      <w:marRight w:val="0"/>
                      <w:marTop w:val="0"/>
                      <w:marBottom w:val="0"/>
                      <w:divBdr>
                        <w:top w:val="none" w:sz="0" w:space="0" w:color="auto"/>
                        <w:left w:val="none" w:sz="0" w:space="0" w:color="auto"/>
                        <w:bottom w:val="none" w:sz="0" w:space="0" w:color="auto"/>
                        <w:right w:val="none" w:sz="0" w:space="0" w:color="auto"/>
                      </w:divBdr>
                    </w:div>
                  </w:divsChild>
                </w:div>
                <w:div w:id="1264066853">
                  <w:marLeft w:val="0"/>
                  <w:marRight w:val="0"/>
                  <w:marTop w:val="0"/>
                  <w:marBottom w:val="0"/>
                  <w:divBdr>
                    <w:top w:val="none" w:sz="0" w:space="0" w:color="auto"/>
                    <w:left w:val="none" w:sz="0" w:space="0" w:color="auto"/>
                    <w:bottom w:val="none" w:sz="0" w:space="0" w:color="auto"/>
                    <w:right w:val="none" w:sz="0" w:space="0" w:color="auto"/>
                  </w:divBdr>
                  <w:divsChild>
                    <w:div w:id="1562449523">
                      <w:marLeft w:val="0"/>
                      <w:marRight w:val="0"/>
                      <w:marTop w:val="0"/>
                      <w:marBottom w:val="0"/>
                      <w:divBdr>
                        <w:top w:val="none" w:sz="0" w:space="0" w:color="auto"/>
                        <w:left w:val="none" w:sz="0" w:space="0" w:color="auto"/>
                        <w:bottom w:val="none" w:sz="0" w:space="0" w:color="auto"/>
                        <w:right w:val="none" w:sz="0" w:space="0" w:color="auto"/>
                      </w:divBdr>
                    </w:div>
                  </w:divsChild>
                </w:div>
                <w:div w:id="1406758184">
                  <w:marLeft w:val="0"/>
                  <w:marRight w:val="0"/>
                  <w:marTop w:val="0"/>
                  <w:marBottom w:val="0"/>
                  <w:divBdr>
                    <w:top w:val="none" w:sz="0" w:space="0" w:color="auto"/>
                    <w:left w:val="none" w:sz="0" w:space="0" w:color="auto"/>
                    <w:bottom w:val="none" w:sz="0" w:space="0" w:color="auto"/>
                    <w:right w:val="none" w:sz="0" w:space="0" w:color="auto"/>
                  </w:divBdr>
                  <w:divsChild>
                    <w:div w:id="218370859">
                      <w:marLeft w:val="0"/>
                      <w:marRight w:val="0"/>
                      <w:marTop w:val="0"/>
                      <w:marBottom w:val="0"/>
                      <w:divBdr>
                        <w:top w:val="none" w:sz="0" w:space="0" w:color="auto"/>
                        <w:left w:val="none" w:sz="0" w:space="0" w:color="auto"/>
                        <w:bottom w:val="none" w:sz="0" w:space="0" w:color="auto"/>
                        <w:right w:val="none" w:sz="0" w:space="0" w:color="auto"/>
                      </w:divBdr>
                    </w:div>
                  </w:divsChild>
                </w:div>
                <w:div w:id="720250263">
                  <w:marLeft w:val="0"/>
                  <w:marRight w:val="0"/>
                  <w:marTop w:val="0"/>
                  <w:marBottom w:val="0"/>
                  <w:divBdr>
                    <w:top w:val="none" w:sz="0" w:space="0" w:color="auto"/>
                    <w:left w:val="none" w:sz="0" w:space="0" w:color="auto"/>
                    <w:bottom w:val="none" w:sz="0" w:space="0" w:color="auto"/>
                    <w:right w:val="none" w:sz="0" w:space="0" w:color="auto"/>
                  </w:divBdr>
                  <w:divsChild>
                    <w:div w:id="977146635">
                      <w:marLeft w:val="0"/>
                      <w:marRight w:val="0"/>
                      <w:marTop w:val="0"/>
                      <w:marBottom w:val="0"/>
                      <w:divBdr>
                        <w:top w:val="none" w:sz="0" w:space="0" w:color="auto"/>
                        <w:left w:val="none" w:sz="0" w:space="0" w:color="auto"/>
                        <w:bottom w:val="none" w:sz="0" w:space="0" w:color="auto"/>
                        <w:right w:val="none" w:sz="0" w:space="0" w:color="auto"/>
                      </w:divBdr>
                    </w:div>
                  </w:divsChild>
                </w:div>
                <w:div w:id="856386489">
                  <w:marLeft w:val="0"/>
                  <w:marRight w:val="0"/>
                  <w:marTop w:val="0"/>
                  <w:marBottom w:val="0"/>
                  <w:divBdr>
                    <w:top w:val="none" w:sz="0" w:space="0" w:color="auto"/>
                    <w:left w:val="none" w:sz="0" w:space="0" w:color="auto"/>
                    <w:bottom w:val="none" w:sz="0" w:space="0" w:color="auto"/>
                    <w:right w:val="none" w:sz="0" w:space="0" w:color="auto"/>
                  </w:divBdr>
                  <w:divsChild>
                    <w:div w:id="496070054">
                      <w:marLeft w:val="0"/>
                      <w:marRight w:val="0"/>
                      <w:marTop w:val="0"/>
                      <w:marBottom w:val="0"/>
                      <w:divBdr>
                        <w:top w:val="none" w:sz="0" w:space="0" w:color="auto"/>
                        <w:left w:val="none" w:sz="0" w:space="0" w:color="auto"/>
                        <w:bottom w:val="none" w:sz="0" w:space="0" w:color="auto"/>
                        <w:right w:val="none" w:sz="0" w:space="0" w:color="auto"/>
                      </w:divBdr>
                    </w:div>
                  </w:divsChild>
                </w:div>
                <w:div w:id="21631822">
                  <w:marLeft w:val="0"/>
                  <w:marRight w:val="0"/>
                  <w:marTop w:val="0"/>
                  <w:marBottom w:val="0"/>
                  <w:divBdr>
                    <w:top w:val="none" w:sz="0" w:space="0" w:color="auto"/>
                    <w:left w:val="none" w:sz="0" w:space="0" w:color="auto"/>
                    <w:bottom w:val="none" w:sz="0" w:space="0" w:color="auto"/>
                    <w:right w:val="none" w:sz="0" w:space="0" w:color="auto"/>
                  </w:divBdr>
                  <w:divsChild>
                    <w:div w:id="997733570">
                      <w:marLeft w:val="0"/>
                      <w:marRight w:val="0"/>
                      <w:marTop w:val="0"/>
                      <w:marBottom w:val="0"/>
                      <w:divBdr>
                        <w:top w:val="none" w:sz="0" w:space="0" w:color="auto"/>
                        <w:left w:val="none" w:sz="0" w:space="0" w:color="auto"/>
                        <w:bottom w:val="none" w:sz="0" w:space="0" w:color="auto"/>
                        <w:right w:val="none" w:sz="0" w:space="0" w:color="auto"/>
                      </w:divBdr>
                    </w:div>
                  </w:divsChild>
                </w:div>
                <w:div w:id="1387990407">
                  <w:marLeft w:val="0"/>
                  <w:marRight w:val="0"/>
                  <w:marTop w:val="0"/>
                  <w:marBottom w:val="0"/>
                  <w:divBdr>
                    <w:top w:val="none" w:sz="0" w:space="0" w:color="auto"/>
                    <w:left w:val="none" w:sz="0" w:space="0" w:color="auto"/>
                    <w:bottom w:val="none" w:sz="0" w:space="0" w:color="auto"/>
                    <w:right w:val="none" w:sz="0" w:space="0" w:color="auto"/>
                  </w:divBdr>
                  <w:divsChild>
                    <w:div w:id="847717687">
                      <w:marLeft w:val="0"/>
                      <w:marRight w:val="0"/>
                      <w:marTop w:val="0"/>
                      <w:marBottom w:val="0"/>
                      <w:divBdr>
                        <w:top w:val="none" w:sz="0" w:space="0" w:color="auto"/>
                        <w:left w:val="none" w:sz="0" w:space="0" w:color="auto"/>
                        <w:bottom w:val="none" w:sz="0" w:space="0" w:color="auto"/>
                        <w:right w:val="none" w:sz="0" w:space="0" w:color="auto"/>
                      </w:divBdr>
                    </w:div>
                  </w:divsChild>
                </w:div>
                <w:div w:id="1605728878">
                  <w:marLeft w:val="0"/>
                  <w:marRight w:val="0"/>
                  <w:marTop w:val="0"/>
                  <w:marBottom w:val="0"/>
                  <w:divBdr>
                    <w:top w:val="none" w:sz="0" w:space="0" w:color="auto"/>
                    <w:left w:val="none" w:sz="0" w:space="0" w:color="auto"/>
                    <w:bottom w:val="none" w:sz="0" w:space="0" w:color="auto"/>
                    <w:right w:val="none" w:sz="0" w:space="0" w:color="auto"/>
                  </w:divBdr>
                  <w:divsChild>
                    <w:div w:id="2049721331">
                      <w:marLeft w:val="0"/>
                      <w:marRight w:val="0"/>
                      <w:marTop w:val="0"/>
                      <w:marBottom w:val="0"/>
                      <w:divBdr>
                        <w:top w:val="none" w:sz="0" w:space="0" w:color="auto"/>
                        <w:left w:val="none" w:sz="0" w:space="0" w:color="auto"/>
                        <w:bottom w:val="none" w:sz="0" w:space="0" w:color="auto"/>
                        <w:right w:val="none" w:sz="0" w:space="0" w:color="auto"/>
                      </w:divBdr>
                    </w:div>
                  </w:divsChild>
                </w:div>
                <w:div w:id="1876383691">
                  <w:marLeft w:val="0"/>
                  <w:marRight w:val="0"/>
                  <w:marTop w:val="0"/>
                  <w:marBottom w:val="0"/>
                  <w:divBdr>
                    <w:top w:val="none" w:sz="0" w:space="0" w:color="auto"/>
                    <w:left w:val="none" w:sz="0" w:space="0" w:color="auto"/>
                    <w:bottom w:val="none" w:sz="0" w:space="0" w:color="auto"/>
                    <w:right w:val="none" w:sz="0" w:space="0" w:color="auto"/>
                  </w:divBdr>
                  <w:divsChild>
                    <w:div w:id="2018730147">
                      <w:marLeft w:val="0"/>
                      <w:marRight w:val="0"/>
                      <w:marTop w:val="0"/>
                      <w:marBottom w:val="0"/>
                      <w:divBdr>
                        <w:top w:val="none" w:sz="0" w:space="0" w:color="auto"/>
                        <w:left w:val="none" w:sz="0" w:space="0" w:color="auto"/>
                        <w:bottom w:val="none" w:sz="0" w:space="0" w:color="auto"/>
                        <w:right w:val="none" w:sz="0" w:space="0" w:color="auto"/>
                      </w:divBdr>
                    </w:div>
                  </w:divsChild>
                </w:div>
                <w:div w:id="1334409191">
                  <w:marLeft w:val="0"/>
                  <w:marRight w:val="0"/>
                  <w:marTop w:val="0"/>
                  <w:marBottom w:val="0"/>
                  <w:divBdr>
                    <w:top w:val="none" w:sz="0" w:space="0" w:color="auto"/>
                    <w:left w:val="none" w:sz="0" w:space="0" w:color="auto"/>
                    <w:bottom w:val="none" w:sz="0" w:space="0" w:color="auto"/>
                    <w:right w:val="none" w:sz="0" w:space="0" w:color="auto"/>
                  </w:divBdr>
                  <w:divsChild>
                    <w:div w:id="518617819">
                      <w:marLeft w:val="0"/>
                      <w:marRight w:val="0"/>
                      <w:marTop w:val="0"/>
                      <w:marBottom w:val="0"/>
                      <w:divBdr>
                        <w:top w:val="none" w:sz="0" w:space="0" w:color="auto"/>
                        <w:left w:val="none" w:sz="0" w:space="0" w:color="auto"/>
                        <w:bottom w:val="none" w:sz="0" w:space="0" w:color="auto"/>
                        <w:right w:val="none" w:sz="0" w:space="0" w:color="auto"/>
                      </w:divBdr>
                    </w:div>
                  </w:divsChild>
                </w:div>
                <w:div w:id="1109815122">
                  <w:marLeft w:val="0"/>
                  <w:marRight w:val="0"/>
                  <w:marTop w:val="0"/>
                  <w:marBottom w:val="0"/>
                  <w:divBdr>
                    <w:top w:val="none" w:sz="0" w:space="0" w:color="auto"/>
                    <w:left w:val="none" w:sz="0" w:space="0" w:color="auto"/>
                    <w:bottom w:val="none" w:sz="0" w:space="0" w:color="auto"/>
                    <w:right w:val="none" w:sz="0" w:space="0" w:color="auto"/>
                  </w:divBdr>
                  <w:divsChild>
                    <w:div w:id="2004816819">
                      <w:marLeft w:val="0"/>
                      <w:marRight w:val="0"/>
                      <w:marTop w:val="0"/>
                      <w:marBottom w:val="0"/>
                      <w:divBdr>
                        <w:top w:val="none" w:sz="0" w:space="0" w:color="auto"/>
                        <w:left w:val="none" w:sz="0" w:space="0" w:color="auto"/>
                        <w:bottom w:val="none" w:sz="0" w:space="0" w:color="auto"/>
                        <w:right w:val="none" w:sz="0" w:space="0" w:color="auto"/>
                      </w:divBdr>
                    </w:div>
                  </w:divsChild>
                </w:div>
                <w:div w:id="1246841368">
                  <w:marLeft w:val="0"/>
                  <w:marRight w:val="0"/>
                  <w:marTop w:val="0"/>
                  <w:marBottom w:val="0"/>
                  <w:divBdr>
                    <w:top w:val="none" w:sz="0" w:space="0" w:color="auto"/>
                    <w:left w:val="none" w:sz="0" w:space="0" w:color="auto"/>
                    <w:bottom w:val="none" w:sz="0" w:space="0" w:color="auto"/>
                    <w:right w:val="none" w:sz="0" w:space="0" w:color="auto"/>
                  </w:divBdr>
                  <w:divsChild>
                    <w:div w:id="1236402295">
                      <w:marLeft w:val="0"/>
                      <w:marRight w:val="0"/>
                      <w:marTop w:val="0"/>
                      <w:marBottom w:val="0"/>
                      <w:divBdr>
                        <w:top w:val="none" w:sz="0" w:space="0" w:color="auto"/>
                        <w:left w:val="none" w:sz="0" w:space="0" w:color="auto"/>
                        <w:bottom w:val="none" w:sz="0" w:space="0" w:color="auto"/>
                        <w:right w:val="none" w:sz="0" w:space="0" w:color="auto"/>
                      </w:divBdr>
                    </w:div>
                  </w:divsChild>
                </w:div>
                <w:div w:id="1835149331">
                  <w:marLeft w:val="0"/>
                  <w:marRight w:val="0"/>
                  <w:marTop w:val="0"/>
                  <w:marBottom w:val="0"/>
                  <w:divBdr>
                    <w:top w:val="none" w:sz="0" w:space="0" w:color="auto"/>
                    <w:left w:val="none" w:sz="0" w:space="0" w:color="auto"/>
                    <w:bottom w:val="none" w:sz="0" w:space="0" w:color="auto"/>
                    <w:right w:val="none" w:sz="0" w:space="0" w:color="auto"/>
                  </w:divBdr>
                  <w:divsChild>
                    <w:div w:id="406415617">
                      <w:marLeft w:val="0"/>
                      <w:marRight w:val="0"/>
                      <w:marTop w:val="0"/>
                      <w:marBottom w:val="0"/>
                      <w:divBdr>
                        <w:top w:val="none" w:sz="0" w:space="0" w:color="auto"/>
                        <w:left w:val="none" w:sz="0" w:space="0" w:color="auto"/>
                        <w:bottom w:val="none" w:sz="0" w:space="0" w:color="auto"/>
                        <w:right w:val="none" w:sz="0" w:space="0" w:color="auto"/>
                      </w:divBdr>
                    </w:div>
                  </w:divsChild>
                </w:div>
                <w:div w:id="1446776573">
                  <w:marLeft w:val="0"/>
                  <w:marRight w:val="0"/>
                  <w:marTop w:val="0"/>
                  <w:marBottom w:val="0"/>
                  <w:divBdr>
                    <w:top w:val="none" w:sz="0" w:space="0" w:color="auto"/>
                    <w:left w:val="none" w:sz="0" w:space="0" w:color="auto"/>
                    <w:bottom w:val="none" w:sz="0" w:space="0" w:color="auto"/>
                    <w:right w:val="none" w:sz="0" w:space="0" w:color="auto"/>
                  </w:divBdr>
                  <w:divsChild>
                    <w:div w:id="2168639">
                      <w:marLeft w:val="0"/>
                      <w:marRight w:val="0"/>
                      <w:marTop w:val="0"/>
                      <w:marBottom w:val="0"/>
                      <w:divBdr>
                        <w:top w:val="none" w:sz="0" w:space="0" w:color="auto"/>
                        <w:left w:val="none" w:sz="0" w:space="0" w:color="auto"/>
                        <w:bottom w:val="none" w:sz="0" w:space="0" w:color="auto"/>
                        <w:right w:val="none" w:sz="0" w:space="0" w:color="auto"/>
                      </w:divBdr>
                    </w:div>
                  </w:divsChild>
                </w:div>
                <w:div w:id="731780099">
                  <w:marLeft w:val="0"/>
                  <w:marRight w:val="0"/>
                  <w:marTop w:val="0"/>
                  <w:marBottom w:val="0"/>
                  <w:divBdr>
                    <w:top w:val="none" w:sz="0" w:space="0" w:color="auto"/>
                    <w:left w:val="none" w:sz="0" w:space="0" w:color="auto"/>
                    <w:bottom w:val="none" w:sz="0" w:space="0" w:color="auto"/>
                    <w:right w:val="none" w:sz="0" w:space="0" w:color="auto"/>
                  </w:divBdr>
                  <w:divsChild>
                    <w:div w:id="290937146">
                      <w:marLeft w:val="0"/>
                      <w:marRight w:val="0"/>
                      <w:marTop w:val="0"/>
                      <w:marBottom w:val="0"/>
                      <w:divBdr>
                        <w:top w:val="none" w:sz="0" w:space="0" w:color="auto"/>
                        <w:left w:val="none" w:sz="0" w:space="0" w:color="auto"/>
                        <w:bottom w:val="none" w:sz="0" w:space="0" w:color="auto"/>
                        <w:right w:val="none" w:sz="0" w:space="0" w:color="auto"/>
                      </w:divBdr>
                    </w:div>
                  </w:divsChild>
                </w:div>
                <w:div w:id="74129613">
                  <w:marLeft w:val="0"/>
                  <w:marRight w:val="0"/>
                  <w:marTop w:val="0"/>
                  <w:marBottom w:val="0"/>
                  <w:divBdr>
                    <w:top w:val="none" w:sz="0" w:space="0" w:color="auto"/>
                    <w:left w:val="none" w:sz="0" w:space="0" w:color="auto"/>
                    <w:bottom w:val="none" w:sz="0" w:space="0" w:color="auto"/>
                    <w:right w:val="none" w:sz="0" w:space="0" w:color="auto"/>
                  </w:divBdr>
                  <w:divsChild>
                    <w:div w:id="1045717439">
                      <w:marLeft w:val="0"/>
                      <w:marRight w:val="0"/>
                      <w:marTop w:val="0"/>
                      <w:marBottom w:val="0"/>
                      <w:divBdr>
                        <w:top w:val="none" w:sz="0" w:space="0" w:color="auto"/>
                        <w:left w:val="none" w:sz="0" w:space="0" w:color="auto"/>
                        <w:bottom w:val="none" w:sz="0" w:space="0" w:color="auto"/>
                        <w:right w:val="none" w:sz="0" w:space="0" w:color="auto"/>
                      </w:divBdr>
                    </w:div>
                  </w:divsChild>
                </w:div>
                <w:div w:id="1988515500">
                  <w:marLeft w:val="0"/>
                  <w:marRight w:val="0"/>
                  <w:marTop w:val="0"/>
                  <w:marBottom w:val="0"/>
                  <w:divBdr>
                    <w:top w:val="none" w:sz="0" w:space="0" w:color="auto"/>
                    <w:left w:val="none" w:sz="0" w:space="0" w:color="auto"/>
                    <w:bottom w:val="none" w:sz="0" w:space="0" w:color="auto"/>
                    <w:right w:val="none" w:sz="0" w:space="0" w:color="auto"/>
                  </w:divBdr>
                  <w:divsChild>
                    <w:div w:id="1845431844">
                      <w:marLeft w:val="0"/>
                      <w:marRight w:val="0"/>
                      <w:marTop w:val="0"/>
                      <w:marBottom w:val="0"/>
                      <w:divBdr>
                        <w:top w:val="none" w:sz="0" w:space="0" w:color="auto"/>
                        <w:left w:val="none" w:sz="0" w:space="0" w:color="auto"/>
                        <w:bottom w:val="none" w:sz="0" w:space="0" w:color="auto"/>
                        <w:right w:val="none" w:sz="0" w:space="0" w:color="auto"/>
                      </w:divBdr>
                    </w:div>
                  </w:divsChild>
                </w:div>
                <w:div w:id="126362626">
                  <w:marLeft w:val="0"/>
                  <w:marRight w:val="0"/>
                  <w:marTop w:val="0"/>
                  <w:marBottom w:val="0"/>
                  <w:divBdr>
                    <w:top w:val="none" w:sz="0" w:space="0" w:color="auto"/>
                    <w:left w:val="none" w:sz="0" w:space="0" w:color="auto"/>
                    <w:bottom w:val="none" w:sz="0" w:space="0" w:color="auto"/>
                    <w:right w:val="none" w:sz="0" w:space="0" w:color="auto"/>
                  </w:divBdr>
                  <w:divsChild>
                    <w:div w:id="438525395">
                      <w:marLeft w:val="0"/>
                      <w:marRight w:val="0"/>
                      <w:marTop w:val="0"/>
                      <w:marBottom w:val="0"/>
                      <w:divBdr>
                        <w:top w:val="none" w:sz="0" w:space="0" w:color="auto"/>
                        <w:left w:val="none" w:sz="0" w:space="0" w:color="auto"/>
                        <w:bottom w:val="none" w:sz="0" w:space="0" w:color="auto"/>
                        <w:right w:val="none" w:sz="0" w:space="0" w:color="auto"/>
                      </w:divBdr>
                    </w:div>
                  </w:divsChild>
                </w:div>
                <w:div w:id="991644737">
                  <w:marLeft w:val="0"/>
                  <w:marRight w:val="0"/>
                  <w:marTop w:val="0"/>
                  <w:marBottom w:val="0"/>
                  <w:divBdr>
                    <w:top w:val="none" w:sz="0" w:space="0" w:color="auto"/>
                    <w:left w:val="none" w:sz="0" w:space="0" w:color="auto"/>
                    <w:bottom w:val="none" w:sz="0" w:space="0" w:color="auto"/>
                    <w:right w:val="none" w:sz="0" w:space="0" w:color="auto"/>
                  </w:divBdr>
                  <w:divsChild>
                    <w:div w:id="1914505385">
                      <w:marLeft w:val="0"/>
                      <w:marRight w:val="0"/>
                      <w:marTop w:val="0"/>
                      <w:marBottom w:val="0"/>
                      <w:divBdr>
                        <w:top w:val="none" w:sz="0" w:space="0" w:color="auto"/>
                        <w:left w:val="none" w:sz="0" w:space="0" w:color="auto"/>
                        <w:bottom w:val="none" w:sz="0" w:space="0" w:color="auto"/>
                        <w:right w:val="none" w:sz="0" w:space="0" w:color="auto"/>
                      </w:divBdr>
                    </w:div>
                  </w:divsChild>
                </w:div>
                <w:div w:id="956571409">
                  <w:marLeft w:val="0"/>
                  <w:marRight w:val="0"/>
                  <w:marTop w:val="0"/>
                  <w:marBottom w:val="0"/>
                  <w:divBdr>
                    <w:top w:val="none" w:sz="0" w:space="0" w:color="auto"/>
                    <w:left w:val="none" w:sz="0" w:space="0" w:color="auto"/>
                    <w:bottom w:val="none" w:sz="0" w:space="0" w:color="auto"/>
                    <w:right w:val="none" w:sz="0" w:space="0" w:color="auto"/>
                  </w:divBdr>
                  <w:divsChild>
                    <w:div w:id="71657491">
                      <w:marLeft w:val="0"/>
                      <w:marRight w:val="0"/>
                      <w:marTop w:val="0"/>
                      <w:marBottom w:val="0"/>
                      <w:divBdr>
                        <w:top w:val="none" w:sz="0" w:space="0" w:color="auto"/>
                        <w:left w:val="none" w:sz="0" w:space="0" w:color="auto"/>
                        <w:bottom w:val="none" w:sz="0" w:space="0" w:color="auto"/>
                        <w:right w:val="none" w:sz="0" w:space="0" w:color="auto"/>
                      </w:divBdr>
                    </w:div>
                  </w:divsChild>
                </w:div>
                <w:div w:id="1961567298">
                  <w:marLeft w:val="0"/>
                  <w:marRight w:val="0"/>
                  <w:marTop w:val="0"/>
                  <w:marBottom w:val="0"/>
                  <w:divBdr>
                    <w:top w:val="none" w:sz="0" w:space="0" w:color="auto"/>
                    <w:left w:val="none" w:sz="0" w:space="0" w:color="auto"/>
                    <w:bottom w:val="none" w:sz="0" w:space="0" w:color="auto"/>
                    <w:right w:val="none" w:sz="0" w:space="0" w:color="auto"/>
                  </w:divBdr>
                  <w:divsChild>
                    <w:div w:id="1557860820">
                      <w:marLeft w:val="0"/>
                      <w:marRight w:val="0"/>
                      <w:marTop w:val="0"/>
                      <w:marBottom w:val="0"/>
                      <w:divBdr>
                        <w:top w:val="none" w:sz="0" w:space="0" w:color="auto"/>
                        <w:left w:val="none" w:sz="0" w:space="0" w:color="auto"/>
                        <w:bottom w:val="none" w:sz="0" w:space="0" w:color="auto"/>
                        <w:right w:val="none" w:sz="0" w:space="0" w:color="auto"/>
                      </w:divBdr>
                    </w:div>
                  </w:divsChild>
                </w:div>
                <w:div w:id="638264193">
                  <w:marLeft w:val="0"/>
                  <w:marRight w:val="0"/>
                  <w:marTop w:val="0"/>
                  <w:marBottom w:val="0"/>
                  <w:divBdr>
                    <w:top w:val="none" w:sz="0" w:space="0" w:color="auto"/>
                    <w:left w:val="none" w:sz="0" w:space="0" w:color="auto"/>
                    <w:bottom w:val="none" w:sz="0" w:space="0" w:color="auto"/>
                    <w:right w:val="none" w:sz="0" w:space="0" w:color="auto"/>
                  </w:divBdr>
                  <w:divsChild>
                    <w:div w:id="96340917">
                      <w:marLeft w:val="0"/>
                      <w:marRight w:val="0"/>
                      <w:marTop w:val="0"/>
                      <w:marBottom w:val="0"/>
                      <w:divBdr>
                        <w:top w:val="none" w:sz="0" w:space="0" w:color="auto"/>
                        <w:left w:val="none" w:sz="0" w:space="0" w:color="auto"/>
                        <w:bottom w:val="none" w:sz="0" w:space="0" w:color="auto"/>
                        <w:right w:val="none" w:sz="0" w:space="0" w:color="auto"/>
                      </w:divBdr>
                    </w:div>
                  </w:divsChild>
                </w:div>
                <w:div w:id="1577283561">
                  <w:marLeft w:val="0"/>
                  <w:marRight w:val="0"/>
                  <w:marTop w:val="0"/>
                  <w:marBottom w:val="0"/>
                  <w:divBdr>
                    <w:top w:val="none" w:sz="0" w:space="0" w:color="auto"/>
                    <w:left w:val="none" w:sz="0" w:space="0" w:color="auto"/>
                    <w:bottom w:val="none" w:sz="0" w:space="0" w:color="auto"/>
                    <w:right w:val="none" w:sz="0" w:space="0" w:color="auto"/>
                  </w:divBdr>
                  <w:divsChild>
                    <w:div w:id="493765032">
                      <w:marLeft w:val="0"/>
                      <w:marRight w:val="0"/>
                      <w:marTop w:val="0"/>
                      <w:marBottom w:val="0"/>
                      <w:divBdr>
                        <w:top w:val="none" w:sz="0" w:space="0" w:color="auto"/>
                        <w:left w:val="none" w:sz="0" w:space="0" w:color="auto"/>
                        <w:bottom w:val="none" w:sz="0" w:space="0" w:color="auto"/>
                        <w:right w:val="none" w:sz="0" w:space="0" w:color="auto"/>
                      </w:divBdr>
                    </w:div>
                  </w:divsChild>
                </w:div>
                <w:div w:id="492454786">
                  <w:marLeft w:val="0"/>
                  <w:marRight w:val="0"/>
                  <w:marTop w:val="0"/>
                  <w:marBottom w:val="0"/>
                  <w:divBdr>
                    <w:top w:val="none" w:sz="0" w:space="0" w:color="auto"/>
                    <w:left w:val="none" w:sz="0" w:space="0" w:color="auto"/>
                    <w:bottom w:val="none" w:sz="0" w:space="0" w:color="auto"/>
                    <w:right w:val="none" w:sz="0" w:space="0" w:color="auto"/>
                  </w:divBdr>
                  <w:divsChild>
                    <w:div w:id="1954746833">
                      <w:marLeft w:val="0"/>
                      <w:marRight w:val="0"/>
                      <w:marTop w:val="0"/>
                      <w:marBottom w:val="0"/>
                      <w:divBdr>
                        <w:top w:val="none" w:sz="0" w:space="0" w:color="auto"/>
                        <w:left w:val="none" w:sz="0" w:space="0" w:color="auto"/>
                        <w:bottom w:val="none" w:sz="0" w:space="0" w:color="auto"/>
                        <w:right w:val="none" w:sz="0" w:space="0" w:color="auto"/>
                      </w:divBdr>
                    </w:div>
                  </w:divsChild>
                </w:div>
                <w:div w:id="1955477321">
                  <w:marLeft w:val="0"/>
                  <w:marRight w:val="0"/>
                  <w:marTop w:val="0"/>
                  <w:marBottom w:val="0"/>
                  <w:divBdr>
                    <w:top w:val="none" w:sz="0" w:space="0" w:color="auto"/>
                    <w:left w:val="none" w:sz="0" w:space="0" w:color="auto"/>
                    <w:bottom w:val="none" w:sz="0" w:space="0" w:color="auto"/>
                    <w:right w:val="none" w:sz="0" w:space="0" w:color="auto"/>
                  </w:divBdr>
                  <w:divsChild>
                    <w:div w:id="2019234754">
                      <w:marLeft w:val="0"/>
                      <w:marRight w:val="0"/>
                      <w:marTop w:val="0"/>
                      <w:marBottom w:val="0"/>
                      <w:divBdr>
                        <w:top w:val="none" w:sz="0" w:space="0" w:color="auto"/>
                        <w:left w:val="none" w:sz="0" w:space="0" w:color="auto"/>
                        <w:bottom w:val="none" w:sz="0" w:space="0" w:color="auto"/>
                        <w:right w:val="none" w:sz="0" w:space="0" w:color="auto"/>
                      </w:divBdr>
                    </w:div>
                  </w:divsChild>
                </w:div>
                <w:div w:id="1455828472">
                  <w:marLeft w:val="0"/>
                  <w:marRight w:val="0"/>
                  <w:marTop w:val="0"/>
                  <w:marBottom w:val="0"/>
                  <w:divBdr>
                    <w:top w:val="none" w:sz="0" w:space="0" w:color="auto"/>
                    <w:left w:val="none" w:sz="0" w:space="0" w:color="auto"/>
                    <w:bottom w:val="none" w:sz="0" w:space="0" w:color="auto"/>
                    <w:right w:val="none" w:sz="0" w:space="0" w:color="auto"/>
                  </w:divBdr>
                  <w:divsChild>
                    <w:div w:id="2061898579">
                      <w:marLeft w:val="0"/>
                      <w:marRight w:val="0"/>
                      <w:marTop w:val="0"/>
                      <w:marBottom w:val="0"/>
                      <w:divBdr>
                        <w:top w:val="none" w:sz="0" w:space="0" w:color="auto"/>
                        <w:left w:val="none" w:sz="0" w:space="0" w:color="auto"/>
                        <w:bottom w:val="none" w:sz="0" w:space="0" w:color="auto"/>
                        <w:right w:val="none" w:sz="0" w:space="0" w:color="auto"/>
                      </w:divBdr>
                    </w:div>
                  </w:divsChild>
                </w:div>
                <w:div w:id="1715228281">
                  <w:marLeft w:val="0"/>
                  <w:marRight w:val="0"/>
                  <w:marTop w:val="0"/>
                  <w:marBottom w:val="0"/>
                  <w:divBdr>
                    <w:top w:val="none" w:sz="0" w:space="0" w:color="auto"/>
                    <w:left w:val="none" w:sz="0" w:space="0" w:color="auto"/>
                    <w:bottom w:val="none" w:sz="0" w:space="0" w:color="auto"/>
                    <w:right w:val="none" w:sz="0" w:space="0" w:color="auto"/>
                  </w:divBdr>
                  <w:divsChild>
                    <w:div w:id="317734332">
                      <w:marLeft w:val="0"/>
                      <w:marRight w:val="0"/>
                      <w:marTop w:val="0"/>
                      <w:marBottom w:val="0"/>
                      <w:divBdr>
                        <w:top w:val="none" w:sz="0" w:space="0" w:color="auto"/>
                        <w:left w:val="none" w:sz="0" w:space="0" w:color="auto"/>
                        <w:bottom w:val="none" w:sz="0" w:space="0" w:color="auto"/>
                        <w:right w:val="none" w:sz="0" w:space="0" w:color="auto"/>
                      </w:divBdr>
                    </w:div>
                  </w:divsChild>
                </w:div>
                <w:div w:id="78869300">
                  <w:marLeft w:val="0"/>
                  <w:marRight w:val="0"/>
                  <w:marTop w:val="0"/>
                  <w:marBottom w:val="0"/>
                  <w:divBdr>
                    <w:top w:val="none" w:sz="0" w:space="0" w:color="auto"/>
                    <w:left w:val="none" w:sz="0" w:space="0" w:color="auto"/>
                    <w:bottom w:val="none" w:sz="0" w:space="0" w:color="auto"/>
                    <w:right w:val="none" w:sz="0" w:space="0" w:color="auto"/>
                  </w:divBdr>
                  <w:divsChild>
                    <w:div w:id="275136990">
                      <w:marLeft w:val="0"/>
                      <w:marRight w:val="0"/>
                      <w:marTop w:val="0"/>
                      <w:marBottom w:val="0"/>
                      <w:divBdr>
                        <w:top w:val="none" w:sz="0" w:space="0" w:color="auto"/>
                        <w:left w:val="none" w:sz="0" w:space="0" w:color="auto"/>
                        <w:bottom w:val="none" w:sz="0" w:space="0" w:color="auto"/>
                        <w:right w:val="none" w:sz="0" w:space="0" w:color="auto"/>
                      </w:divBdr>
                    </w:div>
                  </w:divsChild>
                </w:div>
                <w:div w:id="62798442">
                  <w:marLeft w:val="0"/>
                  <w:marRight w:val="0"/>
                  <w:marTop w:val="0"/>
                  <w:marBottom w:val="0"/>
                  <w:divBdr>
                    <w:top w:val="none" w:sz="0" w:space="0" w:color="auto"/>
                    <w:left w:val="none" w:sz="0" w:space="0" w:color="auto"/>
                    <w:bottom w:val="none" w:sz="0" w:space="0" w:color="auto"/>
                    <w:right w:val="none" w:sz="0" w:space="0" w:color="auto"/>
                  </w:divBdr>
                  <w:divsChild>
                    <w:div w:id="756555445">
                      <w:marLeft w:val="0"/>
                      <w:marRight w:val="0"/>
                      <w:marTop w:val="0"/>
                      <w:marBottom w:val="0"/>
                      <w:divBdr>
                        <w:top w:val="none" w:sz="0" w:space="0" w:color="auto"/>
                        <w:left w:val="none" w:sz="0" w:space="0" w:color="auto"/>
                        <w:bottom w:val="none" w:sz="0" w:space="0" w:color="auto"/>
                        <w:right w:val="none" w:sz="0" w:space="0" w:color="auto"/>
                      </w:divBdr>
                    </w:div>
                  </w:divsChild>
                </w:div>
                <w:div w:id="1121194124">
                  <w:marLeft w:val="0"/>
                  <w:marRight w:val="0"/>
                  <w:marTop w:val="0"/>
                  <w:marBottom w:val="0"/>
                  <w:divBdr>
                    <w:top w:val="none" w:sz="0" w:space="0" w:color="auto"/>
                    <w:left w:val="none" w:sz="0" w:space="0" w:color="auto"/>
                    <w:bottom w:val="none" w:sz="0" w:space="0" w:color="auto"/>
                    <w:right w:val="none" w:sz="0" w:space="0" w:color="auto"/>
                  </w:divBdr>
                  <w:divsChild>
                    <w:div w:id="391580254">
                      <w:marLeft w:val="0"/>
                      <w:marRight w:val="0"/>
                      <w:marTop w:val="0"/>
                      <w:marBottom w:val="0"/>
                      <w:divBdr>
                        <w:top w:val="none" w:sz="0" w:space="0" w:color="auto"/>
                        <w:left w:val="none" w:sz="0" w:space="0" w:color="auto"/>
                        <w:bottom w:val="none" w:sz="0" w:space="0" w:color="auto"/>
                        <w:right w:val="none" w:sz="0" w:space="0" w:color="auto"/>
                      </w:divBdr>
                    </w:div>
                  </w:divsChild>
                </w:div>
                <w:div w:id="2040008253">
                  <w:marLeft w:val="0"/>
                  <w:marRight w:val="0"/>
                  <w:marTop w:val="0"/>
                  <w:marBottom w:val="0"/>
                  <w:divBdr>
                    <w:top w:val="none" w:sz="0" w:space="0" w:color="auto"/>
                    <w:left w:val="none" w:sz="0" w:space="0" w:color="auto"/>
                    <w:bottom w:val="none" w:sz="0" w:space="0" w:color="auto"/>
                    <w:right w:val="none" w:sz="0" w:space="0" w:color="auto"/>
                  </w:divBdr>
                  <w:divsChild>
                    <w:div w:id="1184053592">
                      <w:marLeft w:val="0"/>
                      <w:marRight w:val="0"/>
                      <w:marTop w:val="0"/>
                      <w:marBottom w:val="0"/>
                      <w:divBdr>
                        <w:top w:val="none" w:sz="0" w:space="0" w:color="auto"/>
                        <w:left w:val="none" w:sz="0" w:space="0" w:color="auto"/>
                        <w:bottom w:val="none" w:sz="0" w:space="0" w:color="auto"/>
                        <w:right w:val="none" w:sz="0" w:space="0" w:color="auto"/>
                      </w:divBdr>
                    </w:div>
                  </w:divsChild>
                </w:div>
                <w:div w:id="874462215">
                  <w:marLeft w:val="0"/>
                  <w:marRight w:val="0"/>
                  <w:marTop w:val="0"/>
                  <w:marBottom w:val="0"/>
                  <w:divBdr>
                    <w:top w:val="none" w:sz="0" w:space="0" w:color="auto"/>
                    <w:left w:val="none" w:sz="0" w:space="0" w:color="auto"/>
                    <w:bottom w:val="none" w:sz="0" w:space="0" w:color="auto"/>
                    <w:right w:val="none" w:sz="0" w:space="0" w:color="auto"/>
                  </w:divBdr>
                  <w:divsChild>
                    <w:div w:id="964384729">
                      <w:marLeft w:val="0"/>
                      <w:marRight w:val="0"/>
                      <w:marTop w:val="0"/>
                      <w:marBottom w:val="0"/>
                      <w:divBdr>
                        <w:top w:val="none" w:sz="0" w:space="0" w:color="auto"/>
                        <w:left w:val="none" w:sz="0" w:space="0" w:color="auto"/>
                        <w:bottom w:val="none" w:sz="0" w:space="0" w:color="auto"/>
                        <w:right w:val="none" w:sz="0" w:space="0" w:color="auto"/>
                      </w:divBdr>
                    </w:div>
                  </w:divsChild>
                </w:div>
                <w:div w:id="2024167313">
                  <w:marLeft w:val="0"/>
                  <w:marRight w:val="0"/>
                  <w:marTop w:val="0"/>
                  <w:marBottom w:val="0"/>
                  <w:divBdr>
                    <w:top w:val="none" w:sz="0" w:space="0" w:color="auto"/>
                    <w:left w:val="none" w:sz="0" w:space="0" w:color="auto"/>
                    <w:bottom w:val="none" w:sz="0" w:space="0" w:color="auto"/>
                    <w:right w:val="none" w:sz="0" w:space="0" w:color="auto"/>
                  </w:divBdr>
                  <w:divsChild>
                    <w:div w:id="1613584837">
                      <w:marLeft w:val="0"/>
                      <w:marRight w:val="0"/>
                      <w:marTop w:val="0"/>
                      <w:marBottom w:val="0"/>
                      <w:divBdr>
                        <w:top w:val="none" w:sz="0" w:space="0" w:color="auto"/>
                        <w:left w:val="none" w:sz="0" w:space="0" w:color="auto"/>
                        <w:bottom w:val="none" w:sz="0" w:space="0" w:color="auto"/>
                        <w:right w:val="none" w:sz="0" w:space="0" w:color="auto"/>
                      </w:divBdr>
                    </w:div>
                  </w:divsChild>
                </w:div>
                <w:div w:id="1072656014">
                  <w:marLeft w:val="0"/>
                  <w:marRight w:val="0"/>
                  <w:marTop w:val="0"/>
                  <w:marBottom w:val="0"/>
                  <w:divBdr>
                    <w:top w:val="none" w:sz="0" w:space="0" w:color="auto"/>
                    <w:left w:val="none" w:sz="0" w:space="0" w:color="auto"/>
                    <w:bottom w:val="none" w:sz="0" w:space="0" w:color="auto"/>
                    <w:right w:val="none" w:sz="0" w:space="0" w:color="auto"/>
                  </w:divBdr>
                  <w:divsChild>
                    <w:div w:id="18407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2423">
          <w:marLeft w:val="0"/>
          <w:marRight w:val="0"/>
          <w:marTop w:val="0"/>
          <w:marBottom w:val="0"/>
          <w:divBdr>
            <w:top w:val="none" w:sz="0" w:space="0" w:color="auto"/>
            <w:left w:val="none" w:sz="0" w:space="0" w:color="auto"/>
            <w:bottom w:val="none" w:sz="0" w:space="0" w:color="auto"/>
            <w:right w:val="none" w:sz="0" w:space="0" w:color="auto"/>
          </w:divBdr>
        </w:div>
        <w:div w:id="1829322960">
          <w:marLeft w:val="0"/>
          <w:marRight w:val="0"/>
          <w:marTop w:val="0"/>
          <w:marBottom w:val="0"/>
          <w:divBdr>
            <w:top w:val="none" w:sz="0" w:space="0" w:color="auto"/>
            <w:left w:val="none" w:sz="0" w:space="0" w:color="auto"/>
            <w:bottom w:val="none" w:sz="0" w:space="0" w:color="auto"/>
            <w:right w:val="none" w:sz="0" w:space="0" w:color="auto"/>
          </w:divBdr>
          <w:divsChild>
            <w:div w:id="1324431480">
              <w:marLeft w:val="0"/>
              <w:marRight w:val="0"/>
              <w:marTop w:val="30"/>
              <w:marBottom w:val="30"/>
              <w:divBdr>
                <w:top w:val="none" w:sz="0" w:space="0" w:color="auto"/>
                <w:left w:val="none" w:sz="0" w:space="0" w:color="auto"/>
                <w:bottom w:val="none" w:sz="0" w:space="0" w:color="auto"/>
                <w:right w:val="none" w:sz="0" w:space="0" w:color="auto"/>
              </w:divBdr>
              <w:divsChild>
                <w:div w:id="842086176">
                  <w:marLeft w:val="0"/>
                  <w:marRight w:val="0"/>
                  <w:marTop w:val="0"/>
                  <w:marBottom w:val="0"/>
                  <w:divBdr>
                    <w:top w:val="none" w:sz="0" w:space="0" w:color="auto"/>
                    <w:left w:val="none" w:sz="0" w:space="0" w:color="auto"/>
                    <w:bottom w:val="none" w:sz="0" w:space="0" w:color="auto"/>
                    <w:right w:val="none" w:sz="0" w:space="0" w:color="auto"/>
                  </w:divBdr>
                  <w:divsChild>
                    <w:div w:id="1888640201">
                      <w:marLeft w:val="0"/>
                      <w:marRight w:val="0"/>
                      <w:marTop w:val="0"/>
                      <w:marBottom w:val="0"/>
                      <w:divBdr>
                        <w:top w:val="none" w:sz="0" w:space="0" w:color="auto"/>
                        <w:left w:val="none" w:sz="0" w:space="0" w:color="auto"/>
                        <w:bottom w:val="none" w:sz="0" w:space="0" w:color="auto"/>
                        <w:right w:val="none" w:sz="0" w:space="0" w:color="auto"/>
                      </w:divBdr>
                    </w:div>
                  </w:divsChild>
                </w:div>
                <w:div w:id="1029574575">
                  <w:marLeft w:val="0"/>
                  <w:marRight w:val="0"/>
                  <w:marTop w:val="0"/>
                  <w:marBottom w:val="0"/>
                  <w:divBdr>
                    <w:top w:val="none" w:sz="0" w:space="0" w:color="auto"/>
                    <w:left w:val="none" w:sz="0" w:space="0" w:color="auto"/>
                    <w:bottom w:val="none" w:sz="0" w:space="0" w:color="auto"/>
                    <w:right w:val="none" w:sz="0" w:space="0" w:color="auto"/>
                  </w:divBdr>
                  <w:divsChild>
                    <w:div w:id="1424641408">
                      <w:marLeft w:val="0"/>
                      <w:marRight w:val="0"/>
                      <w:marTop w:val="0"/>
                      <w:marBottom w:val="0"/>
                      <w:divBdr>
                        <w:top w:val="none" w:sz="0" w:space="0" w:color="auto"/>
                        <w:left w:val="none" w:sz="0" w:space="0" w:color="auto"/>
                        <w:bottom w:val="none" w:sz="0" w:space="0" w:color="auto"/>
                        <w:right w:val="none" w:sz="0" w:space="0" w:color="auto"/>
                      </w:divBdr>
                    </w:div>
                  </w:divsChild>
                </w:div>
                <w:div w:id="969434900">
                  <w:marLeft w:val="0"/>
                  <w:marRight w:val="0"/>
                  <w:marTop w:val="0"/>
                  <w:marBottom w:val="0"/>
                  <w:divBdr>
                    <w:top w:val="none" w:sz="0" w:space="0" w:color="auto"/>
                    <w:left w:val="none" w:sz="0" w:space="0" w:color="auto"/>
                    <w:bottom w:val="none" w:sz="0" w:space="0" w:color="auto"/>
                    <w:right w:val="none" w:sz="0" w:space="0" w:color="auto"/>
                  </w:divBdr>
                  <w:divsChild>
                    <w:div w:id="1267467322">
                      <w:marLeft w:val="0"/>
                      <w:marRight w:val="0"/>
                      <w:marTop w:val="0"/>
                      <w:marBottom w:val="0"/>
                      <w:divBdr>
                        <w:top w:val="none" w:sz="0" w:space="0" w:color="auto"/>
                        <w:left w:val="none" w:sz="0" w:space="0" w:color="auto"/>
                        <w:bottom w:val="none" w:sz="0" w:space="0" w:color="auto"/>
                        <w:right w:val="none" w:sz="0" w:space="0" w:color="auto"/>
                      </w:divBdr>
                    </w:div>
                  </w:divsChild>
                </w:div>
                <w:div w:id="71515974">
                  <w:marLeft w:val="0"/>
                  <w:marRight w:val="0"/>
                  <w:marTop w:val="0"/>
                  <w:marBottom w:val="0"/>
                  <w:divBdr>
                    <w:top w:val="none" w:sz="0" w:space="0" w:color="auto"/>
                    <w:left w:val="none" w:sz="0" w:space="0" w:color="auto"/>
                    <w:bottom w:val="none" w:sz="0" w:space="0" w:color="auto"/>
                    <w:right w:val="none" w:sz="0" w:space="0" w:color="auto"/>
                  </w:divBdr>
                  <w:divsChild>
                    <w:div w:id="434638619">
                      <w:marLeft w:val="0"/>
                      <w:marRight w:val="0"/>
                      <w:marTop w:val="0"/>
                      <w:marBottom w:val="0"/>
                      <w:divBdr>
                        <w:top w:val="none" w:sz="0" w:space="0" w:color="auto"/>
                        <w:left w:val="none" w:sz="0" w:space="0" w:color="auto"/>
                        <w:bottom w:val="none" w:sz="0" w:space="0" w:color="auto"/>
                        <w:right w:val="none" w:sz="0" w:space="0" w:color="auto"/>
                      </w:divBdr>
                    </w:div>
                  </w:divsChild>
                </w:div>
                <w:div w:id="389158328">
                  <w:marLeft w:val="0"/>
                  <w:marRight w:val="0"/>
                  <w:marTop w:val="0"/>
                  <w:marBottom w:val="0"/>
                  <w:divBdr>
                    <w:top w:val="none" w:sz="0" w:space="0" w:color="auto"/>
                    <w:left w:val="none" w:sz="0" w:space="0" w:color="auto"/>
                    <w:bottom w:val="none" w:sz="0" w:space="0" w:color="auto"/>
                    <w:right w:val="none" w:sz="0" w:space="0" w:color="auto"/>
                  </w:divBdr>
                  <w:divsChild>
                    <w:div w:id="205140719">
                      <w:marLeft w:val="0"/>
                      <w:marRight w:val="0"/>
                      <w:marTop w:val="0"/>
                      <w:marBottom w:val="0"/>
                      <w:divBdr>
                        <w:top w:val="none" w:sz="0" w:space="0" w:color="auto"/>
                        <w:left w:val="none" w:sz="0" w:space="0" w:color="auto"/>
                        <w:bottom w:val="none" w:sz="0" w:space="0" w:color="auto"/>
                        <w:right w:val="none" w:sz="0" w:space="0" w:color="auto"/>
                      </w:divBdr>
                    </w:div>
                  </w:divsChild>
                </w:div>
                <w:div w:id="1570311931">
                  <w:marLeft w:val="0"/>
                  <w:marRight w:val="0"/>
                  <w:marTop w:val="0"/>
                  <w:marBottom w:val="0"/>
                  <w:divBdr>
                    <w:top w:val="none" w:sz="0" w:space="0" w:color="auto"/>
                    <w:left w:val="none" w:sz="0" w:space="0" w:color="auto"/>
                    <w:bottom w:val="none" w:sz="0" w:space="0" w:color="auto"/>
                    <w:right w:val="none" w:sz="0" w:space="0" w:color="auto"/>
                  </w:divBdr>
                  <w:divsChild>
                    <w:div w:id="1142845177">
                      <w:marLeft w:val="0"/>
                      <w:marRight w:val="0"/>
                      <w:marTop w:val="0"/>
                      <w:marBottom w:val="0"/>
                      <w:divBdr>
                        <w:top w:val="none" w:sz="0" w:space="0" w:color="auto"/>
                        <w:left w:val="none" w:sz="0" w:space="0" w:color="auto"/>
                        <w:bottom w:val="none" w:sz="0" w:space="0" w:color="auto"/>
                        <w:right w:val="none" w:sz="0" w:space="0" w:color="auto"/>
                      </w:divBdr>
                    </w:div>
                  </w:divsChild>
                </w:div>
                <w:div w:id="1051661240">
                  <w:marLeft w:val="0"/>
                  <w:marRight w:val="0"/>
                  <w:marTop w:val="0"/>
                  <w:marBottom w:val="0"/>
                  <w:divBdr>
                    <w:top w:val="none" w:sz="0" w:space="0" w:color="auto"/>
                    <w:left w:val="none" w:sz="0" w:space="0" w:color="auto"/>
                    <w:bottom w:val="none" w:sz="0" w:space="0" w:color="auto"/>
                    <w:right w:val="none" w:sz="0" w:space="0" w:color="auto"/>
                  </w:divBdr>
                  <w:divsChild>
                    <w:div w:id="1360424953">
                      <w:marLeft w:val="0"/>
                      <w:marRight w:val="0"/>
                      <w:marTop w:val="0"/>
                      <w:marBottom w:val="0"/>
                      <w:divBdr>
                        <w:top w:val="none" w:sz="0" w:space="0" w:color="auto"/>
                        <w:left w:val="none" w:sz="0" w:space="0" w:color="auto"/>
                        <w:bottom w:val="none" w:sz="0" w:space="0" w:color="auto"/>
                        <w:right w:val="none" w:sz="0" w:space="0" w:color="auto"/>
                      </w:divBdr>
                    </w:div>
                  </w:divsChild>
                </w:div>
                <w:div w:id="1394542793">
                  <w:marLeft w:val="0"/>
                  <w:marRight w:val="0"/>
                  <w:marTop w:val="0"/>
                  <w:marBottom w:val="0"/>
                  <w:divBdr>
                    <w:top w:val="none" w:sz="0" w:space="0" w:color="auto"/>
                    <w:left w:val="none" w:sz="0" w:space="0" w:color="auto"/>
                    <w:bottom w:val="none" w:sz="0" w:space="0" w:color="auto"/>
                    <w:right w:val="none" w:sz="0" w:space="0" w:color="auto"/>
                  </w:divBdr>
                  <w:divsChild>
                    <w:div w:id="189297527">
                      <w:marLeft w:val="0"/>
                      <w:marRight w:val="0"/>
                      <w:marTop w:val="0"/>
                      <w:marBottom w:val="0"/>
                      <w:divBdr>
                        <w:top w:val="none" w:sz="0" w:space="0" w:color="auto"/>
                        <w:left w:val="none" w:sz="0" w:space="0" w:color="auto"/>
                        <w:bottom w:val="none" w:sz="0" w:space="0" w:color="auto"/>
                        <w:right w:val="none" w:sz="0" w:space="0" w:color="auto"/>
                      </w:divBdr>
                    </w:div>
                  </w:divsChild>
                </w:div>
                <w:div w:id="673462464">
                  <w:marLeft w:val="0"/>
                  <w:marRight w:val="0"/>
                  <w:marTop w:val="0"/>
                  <w:marBottom w:val="0"/>
                  <w:divBdr>
                    <w:top w:val="none" w:sz="0" w:space="0" w:color="auto"/>
                    <w:left w:val="none" w:sz="0" w:space="0" w:color="auto"/>
                    <w:bottom w:val="none" w:sz="0" w:space="0" w:color="auto"/>
                    <w:right w:val="none" w:sz="0" w:space="0" w:color="auto"/>
                  </w:divBdr>
                  <w:divsChild>
                    <w:div w:id="451441443">
                      <w:marLeft w:val="0"/>
                      <w:marRight w:val="0"/>
                      <w:marTop w:val="0"/>
                      <w:marBottom w:val="0"/>
                      <w:divBdr>
                        <w:top w:val="none" w:sz="0" w:space="0" w:color="auto"/>
                        <w:left w:val="none" w:sz="0" w:space="0" w:color="auto"/>
                        <w:bottom w:val="none" w:sz="0" w:space="0" w:color="auto"/>
                        <w:right w:val="none" w:sz="0" w:space="0" w:color="auto"/>
                      </w:divBdr>
                    </w:div>
                  </w:divsChild>
                </w:div>
                <w:div w:id="209614341">
                  <w:marLeft w:val="0"/>
                  <w:marRight w:val="0"/>
                  <w:marTop w:val="0"/>
                  <w:marBottom w:val="0"/>
                  <w:divBdr>
                    <w:top w:val="none" w:sz="0" w:space="0" w:color="auto"/>
                    <w:left w:val="none" w:sz="0" w:space="0" w:color="auto"/>
                    <w:bottom w:val="none" w:sz="0" w:space="0" w:color="auto"/>
                    <w:right w:val="none" w:sz="0" w:space="0" w:color="auto"/>
                  </w:divBdr>
                  <w:divsChild>
                    <w:div w:id="1030885557">
                      <w:marLeft w:val="0"/>
                      <w:marRight w:val="0"/>
                      <w:marTop w:val="0"/>
                      <w:marBottom w:val="0"/>
                      <w:divBdr>
                        <w:top w:val="none" w:sz="0" w:space="0" w:color="auto"/>
                        <w:left w:val="none" w:sz="0" w:space="0" w:color="auto"/>
                        <w:bottom w:val="none" w:sz="0" w:space="0" w:color="auto"/>
                        <w:right w:val="none" w:sz="0" w:space="0" w:color="auto"/>
                      </w:divBdr>
                    </w:div>
                  </w:divsChild>
                </w:div>
                <w:div w:id="263652592">
                  <w:marLeft w:val="0"/>
                  <w:marRight w:val="0"/>
                  <w:marTop w:val="0"/>
                  <w:marBottom w:val="0"/>
                  <w:divBdr>
                    <w:top w:val="none" w:sz="0" w:space="0" w:color="auto"/>
                    <w:left w:val="none" w:sz="0" w:space="0" w:color="auto"/>
                    <w:bottom w:val="none" w:sz="0" w:space="0" w:color="auto"/>
                    <w:right w:val="none" w:sz="0" w:space="0" w:color="auto"/>
                  </w:divBdr>
                  <w:divsChild>
                    <w:div w:id="1304316380">
                      <w:marLeft w:val="0"/>
                      <w:marRight w:val="0"/>
                      <w:marTop w:val="0"/>
                      <w:marBottom w:val="0"/>
                      <w:divBdr>
                        <w:top w:val="none" w:sz="0" w:space="0" w:color="auto"/>
                        <w:left w:val="none" w:sz="0" w:space="0" w:color="auto"/>
                        <w:bottom w:val="none" w:sz="0" w:space="0" w:color="auto"/>
                        <w:right w:val="none" w:sz="0" w:space="0" w:color="auto"/>
                      </w:divBdr>
                    </w:div>
                  </w:divsChild>
                </w:div>
                <w:div w:id="836992512">
                  <w:marLeft w:val="0"/>
                  <w:marRight w:val="0"/>
                  <w:marTop w:val="0"/>
                  <w:marBottom w:val="0"/>
                  <w:divBdr>
                    <w:top w:val="none" w:sz="0" w:space="0" w:color="auto"/>
                    <w:left w:val="none" w:sz="0" w:space="0" w:color="auto"/>
                    <w:bottom w:val="none" w:sz="0" w:space="0" w:color="auto"/>
                    <w:right w:val="none" w:sz="0" w:space="0" w:color="auto"/>
                  </w:divBdr>
                  <w:divsChild>
                    <w:div w:id="119960936">
                      <w:marLeft w:val="0"/>
                      <w:marRight w:val="0"/>
                      <w:marTop w:val="0"/>
                      <w:marBottom w:val="0"/>
                      <w:divBdr>
                        <w:top w:val="none" w:sz="0" w:space="0" w:color="auto"/>
                        <w:left w:val="none" w:sz="0" w:space="0" w:color="auto"/>
                        <w:bottom w:val="none" w:sz="0" w:space="0" w:color="auto"/>
                        <w:right w:val="none" w:sz="0" w:space="0" w:color="auto"/>
                      </w:divBdr>
                    </w:div>
                  </w:divsChild>
                </w:div>
                <w:div w:id="1083725034">
                  <w:marLeft w:val="0"/>
                  <w:marRight w:val="0"/>
                  <w:marTop w:val="0"/>
                  <w:marBottom w:val="0"/>
                  <w:divBdr>
                    <w:top w:val="none" w:sz="0" w:space="0" w:color="auto"/>
                    <w:left w:val="none" w:sz="0" w:space="0" w:color="auto"/>
                    <w:bottom w:val="none" w:sz="0" w:space="0" w:color="auto"/>
                    <w:right w:val="none" w:sz="0" w:space="0" w:color="auto"/>
                  </w:divBdr>
                  <w:divsChild>
                    <w:div w:id="1813475868">
                      <w:marLeft w:val="0"/>
                      <w:marRight w:val="0"/>
                      <w:marTop w:val="0"/>
                      <w:marBottom w:val="0"/>
                      <w:divBdr>
                        <w:top w:val="none" w:sz="0" w:space="0" w:color="auto"/>
                        <w:left w:val="none" w:sz="0" w:space="0" w:color="auto"/>
                        <w:bottom w:val="none" w:sz="0" w:space="0" w:color="auto"/>
                        <w:right w:val="none" w:sz="0" w:space="0" w:color="auto"/>
                      </w:divBdr>
                    </w:div>
                  </w:divsChild>
                </w:div>
                <w:div w:id="364409476">
                  <w:marLeft w:val="0"/>
                  <w:marRight w:val="0"/>
                  <w:marTop w:val="0"/>
                  <w:marBottom w:val="0"/>
                  <w:divBdr>
                    <w:top w:val="none" w:sz="0" w:space="0" w:color="auto"/>
                    <w:left w:val="none" w:sz="0" w:space="0" w:color="auto"/>
                    <w:bottom w:val="none" w:sz="0" w:space="0" w:color="auto"/>
                    <w:right w:val="none" w:sz="0" w:space="0" w:color="auto"/>
                  </w:divBdr>
                  <w:divsChild>
                    <w:div w:id="9168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27845">
      <w:bodyDiv w:val="1"/>
      <w:marLeft w:val="0"/>
      <w:marRight w:val="0"/>
      <w:marTop w:val="0"/>
      <w:marBottom w:val="0"/>
      <w:divBdr>
        <w:top w:val="none" w:sz="0" w:space="0" w:color="auto"/>
        <w:left w:val="none" w:sz="0" w:space="0" w:color="auto"/>
        <w:bottom w:val="none" w:sz="0" w:space="0" w:color="auto"/>
        <w:right w:val="none" w:sz="0" w:space="0" w:color="auto"/>
      </w:divBdr>
      <w:divsChild>
        <w:div w:id="858663075">
          <w:marLeft w:val="0"/>
          <w:marRight w:val="0"/>
          <w:marTop w:val="0"/>
          <w:marBottom w:val="0"/>
          <w:divBdr>
            <w:top w:val="none" w:sz="0" w:space="0" w:color="auto"/>
            <w:left w:val="none" w:sz="0" w:space="0" w:color="auto"/>
            <w:bottom w:val="none" w:sz="0" w:space="0" w:color="auto"/>
            <w:right w:val="none" w:sz="0" w:space="0" w:color="auto"/>
          </w:divBdr>
        </w:div>
        <w:div w:id="2030795801">
          <w:marLeft w:val="0"/>
          <w:marRight w:val="0"/>
          <w:marTop w:val="0"/>
          <w:marBottom w:val="0"/>
          <w:divBdr>
            <w:top w:val="none" w:sz="0" w:space="0" w:color="auto"/>
            <w:left w:val="none" w:sz="0" w:space="0" w:color="auto"/>
            <w:bottom w:val="none" w:sz="0" w:space="0" w:color="auto"/>
            <w:right w:val="none" w:sz="0" w:space="0" w:color="auto"/>
          </w:divBdr>
        </w:div>
        <w:div w:id="1796093036">
          <w:marLeft w:val="0"/>
          <w:marRight w:val="0"/>
          <w:marTop w:val="0"/>
          <w:marBottom w:val="0"/>
          <w:divBdr>
            <w:top w:val="none" w:sz="0" w:space="0" w:color="auto"/>
            <w:left w:val="none" w:sz="0" w:space="0" w:color="auto"/>
            <w:bottom w:val="none" w:sz="0" w:space="0" w:color="auto"/>
            <w:right w:val="none" w:sz="0" w:space="0" w:color="auto"/>
          </w:divBdr>
        </w:div>
      </w:divsChild>
    </w:div>
    <w:div w:id="1241985185">
      <w:bodyDiv w:val="1"/>
      <w:marLeft w:val="0"/>
      <w:marRight w:val="0"/>
      <w:marTop w:val="0"/>
      <w:marBottom w:val="0"/>
      <w:divBdr>
        <w:top w:val="none" w:sz="0" w:space="0" w:color="auto"/>
        <w:left w:val="none" w:sz="0" w:space="0" w:color="auto"/>
        <w:bottom w:val="none" w:sz="0" w:space="0" w:color="auto"/>
        <w:right w:val="none" w:sz="0" w:space="0" w:color="auto"/>
      </w:divBdr>
      <w:divsChild>
        <w:div w:id="330303029">
          <w:marLeft w:val="0"/>
          <w:marRight w:val="0"/>
          <w:marTop w:val="0"/>
          <w:marBottom w:val="0"/>
          <w:divBdr>
            <w:top w:val="none" w:sz="0" w:space="0" w:color="auto"/>
            <w:left w:val="none" w:sz="0" w:space="0" w:color="auto"/>
            <w:bottom w:val="none" w:sz="0" w:space="0" w:color="auto"/>
            <w:right w:val="none" w:sz="0" w:space="0" w:color="auto"/>
          </w:divBdr>
        </w:div>
        <w:div w:id="833304095">
          <w:marLeft w:val="0"/>
          <w:marRight w:val="0"/>
          <w:marTop w:val="0"/>
          <w:marBottom w:val="0"/>
          <w:divBdr>
            <w:top w:val="none" w:sz="0" w:space="0" w:color="auto"/>
            <w:left w:val="none" w:sz="0" w:space="0" w:color="auto"/>
            <w:bottom w:val="none" w:sz="0" w:space="0" w:color="auto"/>
            <w:right w:val="none" w:sz="0" w:space="0" w:color="auto"/>
          </w:divBdr>
        </w:div>
      </w:divsChild>
    </w:div>
    <w:div w:id="1628315748">
      <w:bodyDiv w:val="1"/>
      <w:marLeft w:val="0"/>
      <w:marRight w:val="0"/>
      <w:marTop w:val="0"/>
      <w:marBottom w:val="0"/>
      <w:divBdr>
        <w:top w:val="none" w:sz="0" w:space="0" w:color="auto"/>
        <w:left w:val="none" w:sz="0" w:space="0" w:color="auto"/>
        <w:bottom w:val="none" w:sz="0" w:space="0" w:color="auto"/>
        <w:right w:val="none" w:sz="0" w:space="0" w:color="auto"/>
      </w:divBdr>
      <w:divsChild>
        <w:div w:id="325868170">
          <w:marLeft w:val="0"/>
          <w:marRight w:val="0"/>
          <w:marTop w:val="0"/>
          <w:marBottom w:val="0"/>
          <w:divBdr>
            <w:top w:val="none" w:sz="0" w:space="0" w:color="auto"/>
            <w:left w:val="none" w:sz="0" w:space="0" w:color="auto"/>
            <w:bottom w:val="none" w:sz="0" w:space="0" w:color="auto"/>
            <w:right w:val="none" w:sz="0" w:space="0" w:color="auto"/>
          </w:divBdr>
          <w:divsChild>
            <w:div w:id="280192828">
              <w:marLeft w:val="0"/>
              <w:marRight w:val="0"/>
              <w:marTop w:val="0"/>
              <w:marBottom w:val="0"/>
              <w:divBdr>
                <w:top w:val="none" w:sz="0" w:space="0" w:color="auto"/>
                <w:left w:val="none" w:sz="0" w:space="0" w:color="auto"/>
                <w:bottom w:val="none" w:sz="0" w:space="0" w:color="auto"/>
                <w:right w:val="none" w:sz="0" w:space="0" w:color="auto"/>
              </w:divBdr>
            </w:div>
          </w:divsChild>
        </w:div>
        <w:div w:id="390622222">
          <w:marLeft w:val="0"/>
          <w:marRight w:val="0"/>
          <w:marTop w:val="0"/>
          <w:marBottom w:val="0"/>
          <w:divBdr>
            <w:top w:val="none" w:sz="0" w:space="0" w:color="auto"/>
            <w:left w:val="none" w:sz="0" w:space="0" w:color="auto"/>
            <w:bottom w:val="none" w:sz="0" w:space="0" w:color="auto"/>
            <w:right w:val="none" w:sz="0" w:space="0" w:color="auto"/>
          </w:divBdr>
          <w:divsChild>
            <w:div w:id="21235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novartis.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FD260C0EBCD4E91A53891CC8A485B" ma:contentTypeVersion="13" ma:contentTypeDescription="Create a new document." ma:contentTypeScope="" ma:versionID="96966c23d0b47a2d8a8f4e410d2c886d">
  <xsd:schema xmlns:xsd="http://www.w3.org/2001/XMLSchema" xmlns:xs="http://www.w3.org/2001/XMLSchema" xmlns:p="http://schemas.microsoft.com/office/2006/metadata/properties" xmlns:ns3="adcc72fa-723a-4d9d-ad85-3aa454337524" xmlns:ns4="19dfdce6-3da8-47c2-83ed-2044855683c6" targetNamespace="http://schemas.microsoft.com/office/2006/metadata/properties" ma:root="true" ma:fieldsID="2e0ce41fed2bd10aa4a9604bb5233148" ns3:_="" ns4:_="">
    <xsd:import namespace="adcc72fa-723a-4d9d-ad85-3aa454337524"/>
    <xsd:import namespace="19dfdce6-3da8-47c2-83ed-2044855683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72fa-723a-4d9d-ad85-3aa454337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dfdce6-3da8-47c2-83ed-2044855683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8CE68-9F6B-46DF-9B75-7CC5B2E70E4A}">
  <ds:schemaRefs>
    <ds:schemaRef ds:uri="http://schemas.openxmlformats.org/officeDocument/2006/bibliography"/>
  </ds:schemaRefs>
</ds:datastoreItem>
</file>

<file path=customXml/itemProps2.xml><?xml version="1.0" encoding="utf-8"?>
<ds:datastoreItem xmlns:ds="http://schemas.openxmlformats.org/officeDocument/2006/customXml" ds:itemID="{725D4794-4D99-4586-A97D-9B13FBC6CE13}">
  <ds:schemaRefs>
    <ds:schemaRef ds:uri="http://schemas.microsoft.com/sharepoint/v3/contenttype/forms"/>
  </ds:schemaRefs>
</ds:datastoreItem>
</file>

<file path=customXml/itemProps3.xml><?xml version="1.0" encoding="utf-8"?>
<ds:datastoreItem xmlns:ds="http://schemas.openxmlformats.org/officeDocument/2006/customXml" ds:itemID="{35E6F851-B032-4825-8175-5D6BAD67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72fa-723a-4d9d-ad85-3aa454337524"/>
    <ds:schemaRef ds:uri="19dfdce6-3da8-47c2-83ed-20448556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CEB3C-2420-4364-81F8-4FEA97D2A0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dfdce6-3da8-47c2-83ed-2044855683c6"/>
    <ds:schemaRef ds:uri="adcc72fa-723a-4d9d-ad85-3aa4543375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5309</Words>
  <Characters>30055</Characters>
  <Application>Microsoft Office Word</Application>
  <DocSecurity>0</DocSecurity>
  <Lines>667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Ofatumumab</dc:title>
  <dc:subject>prescription medicines</dc:subject>
  <dc:creator>Novartis Pharmaceuticals</dc:creator>
  <cp:lastModifiedBy>LACK, Janet</cp:lastModifiedBy>
  <cp:revision>3</cp:revision>
  <cp:lastPrinted>2017-11-13T05:13:00Z</cp:lastPrinted>
  <dcterms:created xsi:type="dcterms:W3CDTF">2021-08-19T04:34:00Z</dcterms:created>
  <dcterms:modified xsi:type="dcterms:W3CDTF">2021-08-19T04:37:00Z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0x010100062FD260C0EBCD4E91A53891CC8A485B</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2020-10-13T06:14:11.4732929Z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dc86d40e-f316-487b-aa26-b1e018270341</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