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tblGrid>
      <w:tr w:rsidR="008E7846" w:rsidRPr="00487162" w:rsidTr="00BF1190">
        <w:trPr>
          <w:trHeight w:val="1863"/>
        </w:trPr>
        <w:tc>
          <w:tcPr>
            <w:tcW w:w="3652" w:type="dxa"/>
            <w:tcBorders>
              <w:top w:val="nil"/>
              <w:left w:val="nil"/>
              <w:bottom w:val="nil"/>
              <w:right w:val="nil"/>
            </w:tcBorders>
          </w:tcPr>
          <w:p w:rsidR="008E7846" w:rsidRPr="0017078F" w:rsidRDefault="00294575" w:rsidP="0017078F">
            <w:pPr>
              <w:rPr>
                <w:rFonts w:ascii="Arial" w:hAnsi="Arial" w:cs="Arial"/>
                <w:b/>
                <w:color w:val="002C47"/>
                <w:sz w:val="36"/>
                <w:szCs w:val="36"/>
              </w:rPr>
            </w:pPr>
            <w:r>
              <w:rPr>
                <w:rFonts w:ascii="Arial" w:hAnsi="Arial" w:cs="Arial"/>
                <w:b/>
                <w:color w:val="002C47"/>
                <w:sz w:val="36"/>
                <w:szCs w:val="36"/>
              </w:rPr>
              <w:t>March 2011</w:t>
            </w:r>
          </w:p>
        </w:tc>
      </w:tr>
    </w:tbl>
    <w:tbl>
      <w:tblPr>
        <w:tblpPr w:leftFromText="180" w:rightFromText="180" w:vertAnchor="page" w:tblpY="3316"/>
        <w:tblW w:w="9079" w:type="dxa"/>
        <w:tblLayout w:type="fixed"/>
        <w:tblLook w:val="04A0"/>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proofErr w:type="spellStart"/>
            <w:r>
              <w:rPr>
                <w:color w:val="FFFFFF" w:themeColor="background1"/>
              </w:rPr>
              <w:t>AusPAR</w:t>
            </w:r>
            <w:proofErr w:type="spellEnd"/>
            <w:r>
              <w:rPr>
                <w:color w:val="FFFFFF" w:themeColor="background1"/>
              </w:rPr>
              <w:t xml:space="preserve"> Attachment 2</w:t>
            </w:r>
          </w:p>
        </w:tc>
      </w:tr>
      <w:tr w:rsidR="00E07F15" w:rsidRPr="00A964D1" w:rsidTr="00E07F15">
        <w:trPr>
          <w:trHeight w:val="868"/>
        </w:trPr>
        <w:tc>
          <w:tcPr>
            <w:tcW w:w="9079" w:type="dxa"/>
          </w:tcPr>
          <w:p w:rsidR="00E07F15" w:rsidRPr="00A964D1" w:rsidRDefault="00E07F15" w:rsidP="00294575">
            <w:pPr>
              <w:pStyle w:val="Title"/>
              <w:rPr>
                <w:color w:val="FFFFFF" w:themeColor="background1"/>
              </w:rPr>
            </w:pPr>
            <w:r>
              <w:rPr>
                <w:color w:val="FFFFFF" w:themeColor="background1"/>
              </w:rPr>
              <w:t>Extract from the Clinical Evaluation Report</w:t>
            </w:r>
            <w:r w:rsidRPr="00A964D1">
              <w:rPr>
                <w:color w:val="FFFFFF" w:themeColor="background1"/>
              </w:rPr>
              <w:t xml:space="preserve"> for </w:t>
            </w:r>
            <w:proofErr w:type="spellStart"/>
            <w:r w:rsidR="00294575">
              <w:rPr>
                <w:color w:val="FFFFFF" w:themeColor="background1"/>
              </w:rPr>
              <w:t>Terlipressin</w:t>
            </w:r>
            <w:proofErr w:type="spellEnd"/>
          </w:p>
        </w:tc>
      </w:tr>
      <w:tr w:rsidR="00E07F15" w:rsidRPr="00B64760" w:rsidTr="00E07F15">
        <w:tc>
          <w:tcPr>
            <w:tcW w:w="9079" w:type="dxa"/>
          </w:tcPr>
          <w:p w:rsidR="00E07F15" w:rsidRPr="008E7846" w:rsidRDefault="00E07F15" w:rsidP="00294575">
            <w:pPr>
              <w:pStyle w:val="Subtitle"/>
              <w:rPr>
                <w:color w:val="FFFFFF" w:themeColor="background1"/>
              </w:rPr>
            </w:pPr>
            <w:r w:rsidRPr="008E7846">
              <w:rPr>
                <w:color w:val="FFFFFF" w:themeColor="background1"/>
              </w:rPr>
              <w:t>Proprietary Product Name:</w:t>
            </w:r>
            <w:r w:rsidR="00294575">
              <w:rPr>
                <w:color w:val="FFFFFF" w:themeColor="background1"/>
              </w:rPr>
              <w:t xml:space="preserve"> </w:t>
            </w:r>
            <w:proofErr w:type="spellStart"/>
            <w:r w:rsidR="00294575">
              <w:rPr>
                <w:color w:val="FFFFFF" w:themeColor="background1"/>
              </w:rPr>
              <w:t>Lucassin</w:t>
            </w:r>
            <w:proofErr w:type="spellEnd"/>
          </w:p>
        </w:tc>
      </w:tr>
      <w:tr w:rsidR="00E07F15" w:rsidRPr="00B64760" w:rsidTr="00E07F15">
        <w:trPr>
          <w:trHeight w:val="486"/>
        </w:trPr>
        <w:tc>
          <w:tcPr>
            <w:tcW w:w="9079" w:type="dxa"/>
          </w:tcPr>
          <w:p w:rsidR="00E07F15" w:rsidRPr="008E7846" w:rsidRDefault="00E07F15" w:rsidP="00294575">
            <w:pPr>
              <w:pStyle w:val="Subtitle"/>
              <w:rPr>
                <w:color w:val="FFFFFF" w:themeColor="background1"/>
              </w:rPr>
            </w:pPr>
            <w:r w:rsidRPr="008E7846">
              <w:rPr>
                <w:color w:val="FFFFFF" w:themeColor="background1"/>
              </w:rPr>
              <w:t xml:space="preserve">Sponsor: </w:t>
            </w:r>
            <w:r w:rsidR="00294575">
              <w:rPr>
                <w:color w:val="FFFFFF" w:themeColor="background1"/>
              </w:rPr>
              <w:t>Ikaria Australia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50A42">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850A42">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50A42">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50A42">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50A42">
      <w:pPr>
        <w:pStyle w:val="ListBullet"/>
        <w:numPr>
          <w:ilvl w:val="0"/>
          <w:numId w:val="1"/>
        </w:numPr>
        <w:ind w:left="357" w:hanging="357"/>
      </w:pPr>
      <w:r>
        <w:t>To report a problem with a medicine or medical device, please see the information on the TGA website</w:t>
      </w:r>
      <w:r w:rsidR="00112F56">
        <w:t xml:space="preserve"> &lt;</w:t>
      </w:r>
      <w:hyperlink r:id="rId8" w:history="1">
        <w:r w:rsidR="007E6E27" w:rsidRPr="00607888">
          <w:rPr>
            <w:rStyle w:val="Hyperlink"/>
          </w:rPr>
          <w:t>http://www.tga.gov.au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9" w:history="1">
        <w:r w:rsidR="00B1425E" w:rsidRPr="00B1425E">
          <w:rPr>
            <w:rStyle w:val="Hyperlink"/>
          </w:rPr>
          <w:t>http://www.tga.gov.au/hp/information-medicines-pi.htm</w:t>
        </w:r>
      </w:hyperlink>
      <w:r w:rsidR="0017078F">
        <w:t>&gt;.</w:t>
      </w:r>
    </w:p>
    <w:p w:rsidR="00924482" w:rsidRPr="00DF1D7F" w:rsidRDefault="00924482" w:rsidP="00294575">
      <w:pPr>
        <w:pStyle w:val="LegalSubheading"/>
        <w:spacing w:before="408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BF1190">
        <w:rPr>
          <w:rFonts w:cs="Arial"/>
          <w:lang w:val="en-GB"/>
        </w:rPr>
        <w:t>3</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196046425" w:displacedByCustomXml="next"/>
    <w:bookmarkStart w:id="1"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F8138E" w:rsidRDefault="008A0417">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70210479" w:history="1">
            <w:r w:rsidR="00F8138E" w:rsidRPr="00A12D8B">
              <w:rPr>
                <w:rStyle w:val="Hyperlink"/>
                <w:noProof/>
              </w:rPr>
              <w:t>List of abbreviations</w:t>
            </w:r>
            <w:r w:rsidR="00F8138E">
              <w:rPr>
                <w:noProof/>
                <w:webHidden/>
              </w:rPr>
              <w:tab/>
            </w:r>
            <w:r w:rsidR="00F8138E">
              <w:rPr>
                <w:noProof/>
                <w:webHidden/>
              </w:rPr>
              <w:fldChar w:fldCharType="begin"/>
            </w:r>
            <w:r w:rsidR="00F8138E">
              <w:rPr>
                <w:noProof/>
                <w:webHidden/>
              </w:rPr>
              <w:instrText xml:space="preserve"> PAGEREF _Toc370210479 \h </w:instrText>
            </w:r>
            <w:r w:rsidR="00F8138E">
              <w:rPr>
                <w:noProof/>
                <w:webHidden/>
              </w:rPr>
            </w:r>
            <w:r w:rsidR="00F8138E">
              <w:rPr>
                <w:noProof/>
                <w:webHidden/>
              </w:rPr>
              <w:fldChar w:fldCharType="separate"/>
            </w:r>
            <w:r w:rsidR="00F8138E">
              <w:rPr>
                <w:noProof/>
                <w:webHidden/>
              </w:rPr>
              <w:t>4</w:t>
            </w:r>
            <w:r w:rsidR="00F8138E">
              <w:rPr>
                <w:noProof/>
                <w:webHidden/>
              </w:rPr>
              <w:fldChar w:fldCharType="end"/>
            </w:r>
          </w:hyperlink>
        </w:p>
        <w:p w:rsidR="00F8138E" w:rsidRDefault="00F8138E">
          <w:pPr>
            <w:pStyle w:val="TOC2"/>
            <w:tabs>
              <w:tab w:val="left" w:pos="1247"/>
            </w:tabs>
            <w:rPr>
              <w:rFonts w:asciiTheme="minorHAnsi" w:eastAsiaTheme="minorEastAsia" w:hAnsiTheme="minorHAnsi" w:cstheme="minorBidi"/>
              <w:b w:val="0"/>
              <w:noProof/>
              <w:sz w:val="22"/>
              <w:lang w:eastAsia="en-AU"/>
            </w:rPr>
          </w:pPr>
          <w:hyperlink w:anchor="_Toc370210480" w:history="1">
            <w:r w:rsidRPr="00A12D8B">
              <w:rPr>
                <w:rStyle w:val="Hyperlink"/>
                <w:noProof/>
                <w:lang w:eastAsia="en-AU"/>
              </w:rPr>
              <w:t>1.</w:t>
            </w:r>
            <w:r>
              <w:rPr>
                <w:rFonts w:asciiTheme="minorHAnsi" w:eastAsiaTheme="minorEastAsia" w:hAnsiTheme="minorHAnsi" w:cstheme="minorBidi"/>
                <w:b w:val="0"/>
                <w:noProof/>
                <w:sz w:val="22"/>
                <w:lang w:eastAsia="en-AU"/>
              </w:rPr>
              <w:tab/>
            </w:r>
            <w:r w:rsidRPr="00A12D8B">
              <w:rPr>
                <w:rStyle w:val="Hyperlink"/>
                <w:noProof/>
                <w:lang w:eastAsia="en-AU"/>
              </w:rPr>
              <w:t>Clinical rationale</w:t>
            </w:r>
            <w:r>
              <w:rPr>
                <w:noProof/>
                <w:webHidden/>
              </w:rPr>
              <w:tab/>
            </w:r>
            <w:r>
              <w:rPr>
                <w:noProof/>
                <w:webHidden/>
              </w:rPr>
              <w:fldChar w:fldCharType="begin"/>
            </w:r>
            <w:r>
              <w:rPr>
                <w:noProof/>
                <w:webHidden/>
              </w:rPr>
              <w:instrText xml:space="preserve"> PAGEREF _Toc370210480 \h </w:instrText>
            </w:r>
            <w:r>
              <w:rPr>
                <w:noProof/>
                <w:webHidden/>
              </w:rPr>
            </w:r>
            <w:r>
              <w:rPr>
                <w:noProof/>
                <w:webHidden/>
              </w:rPr>
              <w:fldChar w:fldCharType="separate"/>
            </w:r>
            <w:r>
              <w:rPr>
                <w:noProof/>
                <w:webHidden/>
              </w:rPr>
              <w:t>4</w:t>
            </w:r>
            <w:r>
              <w:rPr>
                <w:noProof/>
                <w:webHidden/>
              </w:rPr>
              <w:fldChar w:fldCharType="end"/>
            </w:r>
          </w:hyperlink>
        </w:p>
        <w:p w:rsidR="00F8138E" w:rsidRDefault="00F8138E">
          <w:pPr>
            <w:pStyle w:val="TOC2"/>
            <w:tabs>
              <w:tab w:val="left" w:pos="1247"/>
            </w:tabs>
            <w:rPr>
              <w:rFonts w:asciiTheme="minorHAnsi" w:eastAsiaTheme="minorEastAsia" w:hAnsiTheme="minorHAnsi" w:cstheme="minorBidi"/>
              <w:b w:val="0"/>
              <w:noProof/>
              <w:sz w:val="22"/>
              <w:lang w:eastAsia="en-AU"/>
            </w:rPr>
          </w:pPr>
          <w:hyperlink w:anchor="_Toc370210481" w:history="1">
            <w:r w:rsidRPr="00A12D8B">
              <w:rPr>
                <w:rStyle w:val="Hyperlink"/>
                <w:noProof/>
                <w:lang w:eastAsia="en-AU"/>
              </w:rPr>
              <w:t>2.</w:t>
            </w:r>
            <w:r>
              <w:rPr>
                <w:rFonts w:asciiTheme="minorHAnsi" w:eastAsiaTheme="minorEastAsia" w:hAnsiTheme="minorHAnsi" w:cstheme="minorBidi"/>
                <w:b w:val="0"/>
                <w:noProof/>
                <w:sz w:val="22"/>
                <w:lang w:eastAsia="en-AU"/>
              </w:rPr>
              <w:tab/>
            </w:r>
            <w:r w:rsidRPr="00A12D8B">
              <w:rPr>
                <w:rStyle w:val="Hyperlink"/>
                <w:noProof/>
                <w:lang w:eastAsia="en-AU"/>
              </w:rPr>
              <w:t>Contents of the clinical dossier</w:t>
            </w:r>
            <w:r>
              <w:rPr>
                <w:noProof/>
                <w:webHidden/>
              </w:rPr>
              <w:tab/>
            </w:r>
            <w:r>
              <w:rPr>
                <w:noProof/>
                <w:webHidden/>
              </w:rPr>
              <w:fldChar w:fldCharType="begin"/>
            </w:r>
            <w:r>
              <w:rPr>
                <w:noProof/>
                <w:webHidden/>
              </w:rPr>
              <w:instrText xml:space="preserve"> PAGEREF _Toc370210481 \h </w:instrText>
            </w:r>
            <w:r>
              <w:rPr>
                <w:noProof/>
                <w:webHidden/>
              </w:rPr>
            </w:r>
            <w:r>
              <w:rPr>
                <w:noProof/>
                <w:webHidden/>
              </w:rPr>
              <w:fldChar w:fldCharType="separate"/>
            </w:r>
            <w:r>
              <w:rPr>
                <w:noProof/>
                <w:webHidden/>
              </w:rPr>
              <w:t>5</w:t>
            </w:r>
            <w:r>
              <w:rPr>
                <w:noProof/>
                <w:webHidden/>
              </w:rPr>
              <w:fldChar w:fldCharType="end"/>
            </w:r>
          </w:hyperlink>
        </w:p>
        <w:p w:rsidR="00F8138E" w:rsidRDefault="00F8138E">
          <w:pPr>
            <w:pStyle w:val="TOC3"/>
            <w:tabs>
              <w:tab w:val="left" w:pos="1680"/>
            </w:tabs>
            <w:rPr>
              <w:rFonts w:asciiTheme="minorHAnsi" w:eastAsiaTheme="minorEastAsia" w:hAnsiTheme="minorHAnsi" w:cstheme="minorBidi"/>
              <w:noProof/>
              <w:lang w:eastAsia="en-AU"/>
            </w:rPr>
          </w:pPr>
          <w:hyperlink w:anchor="_Toc370210482" w:history="1">
            <w:r w:rsidRPr="00A12D8B">
              <w:rPr>
                <w:rStyle w:val="Hyperlink"/>
                <w:noProof/>
              </w:rPr>
              <w:t>2.1.</w:t>
            </w:r>
            <w:r>
              <w:rPr>
                <w:rFonts w:asciiTheme="minorHAnsi" w:eastAsiaTheme="minorEastAsia" w:hAnsiTheme="minorHAnsi" w:cstheme="minorBidi"/>
                <w:noProof/>
                <w:lang w:eastAsia="en-AU"/>
              </w:rPr>
              <w:tab/>
            </w:r>
            <w:r w:rsidRPr="00A12D8B">
              <w:rPr>
                <w:rStyle w:val="Hyperlink"/>
                <w:noProof/>
              </w:rPr>
              <w:t>Scope of the clinical dossier</w:t>
            </w:r>
            <w:r>
              <w:rPr>
                <w:noProof/>
                <w:webHidden/>
              </w:rPr>
              <w:tab/>
            </w:r>
            <w:r>
              <w:rPr>
                <w:noProof/>
                <w:webHidden/>
              </w:rPr>
              <w:fldChar w:fldCharType="begin"/>
            </w:r>
            <w:r>
              <w:rPr>
                <w:noProof/>
                <w:webHidden/>
              </w:rPr>
              <w:instrText xml:space="preserve"> PAGEREF _Toc370210482 \h </w:instrText>
            </w:r>
            <w:r>
              <w:rPr>
                <w:noProof/>
                <w:webHidden/>
              </w:rPr>
            </w:r>
            <w:r>
              <w:rPr>
                <w:noProof/>
                <w:webHidden/>
              </w:rPr>
              <w:fldChar w:fldCharType="separate"/>
            </w:r>
            <w:r>
              <w:rPr>
                <w:noProof/>
                <w:webHidden/>
              </w:rPr>
              <w:t>5</w:t>
            </w:r>
            <w:r>
              <w:rPr>
                <w:noProof/>
                <w:webHidden/>
              </w:rPr>
              <w:fldChar w:fldCharType="end"/>
            </w:r>
          </w:hyperlink>
        </w:p>
        <w:p w:rsidR="00F8138E" w:rsidRDefault="00F8138E">
          <w:pPr>
            <w:pStyle w:val="TOC3"/>
            <w:tabs>
              <w:tab w:val="left" w:pos="1680"/>
            </w:tabs>
            <w:rPr>
              <w:rFonts w:asciiTheme="minorHAnsi" w:eastAsiaTheme="minorEastAsia" w:hAnsiTheme="minorHAnsi" w:cstheme="minorBidi"/>
              <w:noProof/>
              <w:lang w:eastAsia="en-AU"/>
            </w:rPr>
          </w:pPr>
          <w:hyperlink w:anchor="_Toc370210483" w:history="1">
            <w:r w:rsidRPr="00A12D8B">
              <w:rPr>
                <w:rStyle w:val="Hyperlink"/>
                <w:noProof/>
              </w:rPr>
              <w:t>2.2.</w:t>
            </w:r>
            <w:r>
              <w:rPr>
                <w:rFonts w:asciiTheme="minorHAnsi" w:eastAsiaTheme="minorEastAsia" w:hAnsiTheme="minorHAnsi" w:cstheme="minorBidi"/>
                <w:noProof/>
                <w:lang w:eastAsia="en-AU"/>
              </w:rPr>
              <w:tab/>
            </w:r>
            <w:r w:rsidRPr="00A12D8B">
              <w:rPr>
                <w:rStyle w:val="Hyperlink"/>
                <w:noProof/>
              </w:rPr>
              <w:t>Paediatric data</w:t>
            </w:r>
            <w:r>
              <w:rPr>
                <w:noProof/>
                <w:webHidden/>
              </w:rPr>
              <w:tab/>
            </w:r>
            <w:r>
              <w:rPr>
                <w:noProof/>
                <w:webHidden/>
              </w:rPr>
              <w:fldChar w:fldCharType="begin"/>
            </w:r>
            <w:r>
              <w:rPr>
                <w:noProof/>
                <w:webHidden/>
              </w:rPr>
              <w:instrText xml:space="preserve"> PAGEREF _Toc370210483 \h </w:instrText>
            </w:r>
            <w:r>
              <w:rPr>
                <w:noProof/>
                <w:webHidden/>
              </w:rPr>
            </w:r>
            <w:r>
              <w:rPr>
                <w:noProof/>
                <w:webHidden/>
              </w:rPr>
              <w:fldChar w:fldCharType="separate"/>
            </w:r>
            <w:r>
              <w:rPr>
                <w:noProof/>
                <w:webHidden/>
              </w:rPr>
              <w:t>6</w:t>
            </w:r>
            <w:r>
              <w:rPr>
                <w:noProof/>
                <w:webHidden/>
              </w:rPr>
              <w:fldChar w:fldCharType="end"/>
            </w:r>
          </w:hyperlink>
        </w:p>
        <w:p w:rsidR="00F8138E" w:rsidRDefault="00F8138E">
          <w:pPr>
            <w:pStyle w:val="TOC3"/>
            <w:tabs>
              <w:tab w:val="left" w:pos="1680"/>
            </w:tabs>
            <w:rPr>
              <w:rFonts w:asciiTheme="minorHAnsi" w:eastAsiaTheme="minorEastAsia" w:hAnsiTheme="minorHAnsi" w:cstheme="minorBidi"/>
              <w:noProof/>
              <w:lang w:eastAsia="en-AU"/>
            </w:rPr>
          </w:pPr>
          <w:hyperlink w:anchor="_Toc370210484" w:history="1">
            <w:r w:rsidRPr="00A12D8B">
              <w:rPr>
                <w:rStyle w:val="Hyperlink"/>
                <w:noProof/>
              </w:rPr>
              <w:t>2.3.</w:t>
            </w:r>
            <w:r>
              <w:rPr>
                <w:rFonts w:asciiTheme="minorHAnsi" w:eastAsiaTheme="minorEastAsia" w:hAnsiTheme="minorHAnsi" w:cstheme="minorBidi"/>
                <w:noProof/>
                <w:lang w:eastAsia="en-AU"/>
              </w:rPr>
              <w:tab/>
            </w:r>
            <w:r w:rsidRPr="00A12D8B">
              <w:rPr>
                <w:rStyle w:val="Hyperlink"/>
                <w:noProof/>
              </w:rPr>
              <w:t>Good clinical practice</w:t>
            </w:r>
            <w:r>
              <w:rPr>
                <w:noProof/>
                <w:webHidden/>
              </w:rPr>
              <w:tab/>
            </w:r>
            <w:r>
              <w:rPr>
                <w:noProof/>
                <w:webHidden/>
              </w:rPr>
              <w:fldChar w:fldCharType="begin"/>
            </w:r>
            <w:r>
              <w:rPr>
                <w:noProof/>
                <w:webHidden/>
              </w:rPr>
              <w:instrText xml:space="preserve"> PAGEREF _Toc370210484 \h </w:instrText>
            </w:r>
            <w:r>
              <w:rPr>
                <w:noProof/>
                <w:webHidden/>
              </w:rPr>
            </w:r>
            <w:r>
              <w:rPr>
                <w:noProof/>
                <w:webHidden/>
              </w:rPr>
              <w:fldChar w:fldCharType="separate"/>
            </w:r>
            <w:r>
              <w:rPr>
                <w:noProof/>
                <w:webHidden/>
              </w:rPr>
              <w:t>6</w:t>
            </w:r>
            <w:r>
              <w:rPr>
                <w:noProof/>
                <w:webHidden/>
              </w:rPr>
              <w:fldChar w:fldCharType="end"/>
            </w:r>
          </w:hyperlink>
        </w:p>
        <w:p w:rsidR="00F8138E" w:rsidRDefault="00F8138E">
          <w:pPr>
            <w:pStyle w:val="TOC2"/>
            <w:tabs>
              <w:tab w:val="left" w:pos="1247"/>
            </w:tabs>
            <w:rPr>
              <w:rFonts w:asciiTheme="minorHAnsi" w:eastAsiaTheme="minorEastAsia" w:hAnsiTheme="minorHAnsi" w:cstheme="minorBidi"/>
              <w:b w:val="0"/>
              <w:noProof/>
              <w:sz w:val="22"/>
              <w:lang w:eastAsia="en-AU"/>
            </w:rPr>
          </w:pPr>
          <w:hyperlink w:anchor="_Toc370210485" w:history="1">
            <w:r w:rsidRPr="00A12D8B">
              <w:rPr>
                <w:rStyle w:val="Hyperlink"/>
                <w:noProof/>
              </w:rPr>
              <w:t>3.</w:t>
            </w:r>
            <w:r>
              <w:rPr>
                <w:rFonts w:asciiTheme="minorHAnsi" w:eastAsiaTheme="minorEastAsia" w:hAnsiTheme="minorHAnsi" w:cstheme="minorBidi"/>
                <w:b w:val="0"/>
                <w:noProof/>
                <w:sz w:val="22"/>
                <w:lang w:eastAsia="en-AU"/>
              </w:rPr>
              <w:tab/>
            </w:r>
            <w:r w:rsidRPr="00A12D8B">
              <w:rPr>
                <w:rStyle w:val="Hyperlink"/>
                <w:noProof/>
              </w:rPr>
              <w:t>Pharmacokinetics</w:t>
            </w:r>
            <w:r>
              <w:rPr>
                <w:noProof/>
                <w:webHidden/>
              </w:rPr>
              <w:tab/>
            </w:r>
            <w:r>
              <w:rPr>
                <w:noProof/>
                <w:webHidden/>
              </w:rPr>
              <w:fldChar w:fldCharType="begin"/>
            </w:r>
            <w:r>
              <w:rPr>
                <w:noProof/>
                <w:webHidden/>
              </w:rPr>
              <w:instrText xml:space="preserve"> PAGEREF _Toc370210485 \h </w:instrText>
            </w:r>
            <w:r>
              <w:rPr>
                <w:noProof/>
                <w:webHidden/>
              </w:rPr>
            </w:r>
            <w:r>
              <w:rPr>
                <w:noProof/>
                <w:webHidden/>
              </w:rPr>
              <w:fldChar w:fldCharType="separate"/>
            </w:r>
            <w:r>
              <w:rPr>
                <w:noProof/>
                <w:webHidden/>
              </w:rPr>
              <w:t>6</w:t>
            </w:r>
            <w:r>
              <w:rPr>
                <w:noProof/>
                <w:webHidden/>
              </w:rPr>
              <w:fldChar w:fldCharType="end"/>
            </w:r>
          </w:hyperlink>
        </w:p>
        <w:p w:rsidR="00F8138E" w:rsidRDefault="00F8138E">
          <w:pPr>
            <w:pStyle w:val="TOC3"/>
            <w:tabs>
              <w:tab w:val="left" w:pos="1680"/>
            </w:tabs>
            <w:rPr>
              <w:rFonts w:asciiTheme="minorHAnsi" w:eastAsiaTheme="minorEastAsia" w:hAnsiTheme="minorHAnsi" w:cstheme="minorBidi"/>
              <w:noProof/>
              <w:lang w:eastAsia="en-AU"/>
            </w:rPr>
          </w:pPr>
          <w:hyperlink w:anchor="_Toc370210486" w:history="1">
            <w:r w:rsidRPr="00A12D8B">
              <w:rPr>
                <w:rStyle w:val="Hyperlink"/>
                <w:noProof/>
              </w:rPr>
              <w:t>3.1.</w:t>
            </w:r>
            <w:r>
              <w:rPr>
                <w:rFonts w:asciiTheme="minorHAnsi" w:eastAsiaTheme="minorEastAsia" w:hAnsiTheme="minorHAnsi" w:cstheme="minorBidi"/>
                <w:noProof/>
                <w:lang w:eastAsia="en-AU"/>
              </w:rPr>
              <w:tab/>
            </w:r>
            <w:r w:rsidRPr="00A12D8B">
              <w:rPr>
                <w:rStyle w:val="Hyperlink"/>
                <w:noProof/>
              </w:rPr>
              <w:t>List of studies</w:t>
            </w:r>
            <w:r>
              <w:rPr>
                <w:noProof/>
                <w:webHidden/>
              </w:rPr>
              <w:tab/>
            </w:r>
            <w:r>
              <w:rPr>
                <w:noProof/>
                <w:webHidden/>
              </w:rPr>
              <w:fldChar w:fldCharType="begin"/>
            </w:r>
            <w:r>
              <w:rPr>
                <w:noProof/>
                <w:webHidden/>
              </w:rPr>
              <w:instrText xml:space="preserve"> PAGEREF _Toc370210486 \h </w:instrText>
            </w:r>
            <w:r>
              <w:rPr>
                <w:noProof/>
                <w:webHidden/>
              </w:rPr>
            </w:r>
            <w:r>
              <w:rPr>
                <w:noProof/>
                <w:webHidden/>
              </w:rPr>
              <w:fldChar w:fldCharType="separate"/>
            </w:r>
            <w:r>
              <w:rPr>
                <w:noProof/>
                <w:webHidden/>
              </w:rPr>
              <w:t>6</w:t>
            </w:r>
            <w:r>
              <w:rPr>
                <w:noProof/>
                <w:webHidden/>
              </w:rPr>
              <w:fldChar w:fldCharType="end"/>
            </w:r>
          </w:hyperlink>
        </w:p>
        <w:p w:rsidR="00F8138E" w:rsidRDefault="00F8138E">
          <w:pPr>
            <w:pStyle w:val="TOC3"/>
            <w:tabs>
              <w:tab w:val="left" w:pos="1680"/>
            </w:tabs>
            <w:rPr>
              <w:rFonts w:asciiTheme="minorHAnsi" w:eastAsiaTheme="minorEastAsia" w:hAnsiTheme="minorHAnsi" w:cstheme="minorBidi"/>
              <w:noProof/>
              <w:lang w:eastAsia="en-AU"/>
            </w:rPr>
          </w:pPr>
          <w:hyperlink w:anchor="_Toc370210487" w:history="1">
            <w:r w:rsidRPr="00A12D8B">
              <w:rPr>
                <w:rStyle w:val="Hyperlink"/>
                <w:noProof/>
              </w:rPr>
              <w:t>3.2.</w:t>
            </w:r>
            <w:r>
              <w:rPr>
                <w:rFonts w:asciiTheme="minorHAnsi" w:eastAsiaTheme="minorEastAsia" w:hAnsiTheme="minorHAnsi" w:cstheme="minorBidi"/>
                <w:noProof/>
                <w:lang w:eastAsia="en-AU"/>
              </w:rPr>
              <w:tab/>
            </w:r>
            <w:r w:rsidRPr="00A12D8B">
              <w:rPr>
                <w:rStyle w:val="Hyperlink"/>
                <w:noProof/>
              </w:rPr>
              <w:t>Summary of pharmacokinetics</w:t>
            </w:r>
            <w:r>
              <w:rPr>
                <w:noProof/>
                <w:webHidden/>
              </w:rPr>
              <w:tab/>
            </w:r>
            <w:r>
              <w:rPr>
                <w:noProof/>
                <w:webHidden/>
              </w:rPr>
              <w:fldChar w:fldCharType="begin"/>
            </w:r>
            <w:r>
              <w:rPr>
                <w:noProof/>
                <w:webHidden/>
              </w:rPr>
              <w:instrText xml:space="preserve"> PAGEREF _Toc370210487 \h </w:instrText>
            </w:r>
            <w:r>
              <w:rPr>
                <w:noProof/>
                <w:webHidden/>
              </w:rPr>
            </w:r>
            <w:r>
              <w:rPr>
                <w:noProof/>
                <w:webHidden/>
              </w:rPr>
              <w:fldChar w:fldCharType="separate"/>
            </w:r>
            <w:r>
              <w:rPr>
                <w:noProof/>
                <w:webHidden/>
              </w:rPr>
              <w:t>13</w:t>
            </w:r>
            <w:r>
              <w:rPr>
                <w:noProof/>
                <w:webHidden/>
              </w:rPr>
              <w:fldChar w:fldCharType="end"/>
            </w:r>
          </w:hyperlink>
        </w:p>
        <w:p w:rsidR="00F8138E" w:rsidRDefault="00F8138E">
          <w:pPr>
            <w:pStyle w:val="TOC3"/>
            <w:tabs>
              <w:tab w:val="left" w:pos="1680"/>
            </w:tabs>
            <w:rPr>
              <w:rFonts w:asciiTheme="minorHAnsi" w:eastAsiaTheme="minorEastAsia" w:hAnsiTheme="minorHAnsi" w:cstheme="minorBidi"/>
              <w:noProof/>
              <w:lang w:eastAsia="en-AU"/>
            </w:rPr>
          </w:pPr>
          <w:hyperlink w:anchor="_Toc370210488" w:history="1">
            <w:r w:rsidRPr="00A12D8B">
              <w:rPr>
                <w:rStyle w:val="Hyperlink"/>
                <w:noProof/>
              </w:rPr>
              <w:t>3.3.</w:t>
            </w:r>
            <w:r>
              <w:rPr>
                <w:rFonts w:asciiTheme="minorHAnsi" w:eastAsiaTheme="minorEastAsia" w:hAnsiTheme="minorHAnsi" w:cstheme="minorBidi"/>
                <w:noProof/>
                <w:lang w:eastAsia="en-AU"/>
              </w:rPr>
              <w:tab/>
            </w:r>
            <w:r w:rsidRPr="00A12D8B">
              <w:rPr>
                <w:rStyle w:val="Hyperlink"/>
                <w:noProof/>
              </w:rPr>
              <w:t>Intra- and inter-individual variability of pharmacokinetics</w:t>
            </w:r>
            <w:r>
              <w:rPr>
                <w:noProof/>
                <w:webHidden/>
              </w:rPr>
              <w:tab/>
            </w:r>
            <w:r>
              <w:rPr>
                <w:noProof/>
                <w:webHidden/>
              </w:rPr>
              <w:fldChar w:fldCharType="begin"/>
            </w:r>
            <w:r>
              <w:rPr>
                <w:noProof/>
                <w:webHidden/>
              </w:rPr>
              <w:instrText xml:space="preserve"> PAGEREF _Toc370210488 \h </w:instrText>
            </w:r>
            <w:r>
              <w:rPr>
                <w:noProof/>
                <w:webHidden/>
              </w:rPr>
            </w:r>
            <w:r>
              <w:rPr>
                <w:noProof/>
                <w:webHidden/>
              </w:rPr>
              <w:fldChar w:fldCharType="separate"/>
            </w:r>
            <w:r>
              <w:rPr>
                <w:noProof/>
                <w:webHidden/>
              </w:rPr>
              <w:t>15</w:t>
            </w:r>
            <w:r>
              <w:rPr>
                <w:noProof/>
                <w:webHidden/>
              </w:rPr>
              <w:fldChar w:fldCharType="end"/>
            </w:r>
          </w:hyperlink>
        </w:p>
        <w:p w:rsidR="00F8138E" w:rsidRDefault="00F8138E">
          <w:pPr>
            <w:pStyle w:val="TOC3"/>
            <w:tabs>
              <w:tab w:val="left" w:pos="1680"/>
            </w:tabs>
            <w:rPr>
              <w:rFonts w:asciiTheme="minorHAnsi" w:eastAsiaTheme="minorEastAsia" w:hAnsiTheme="minorHAnsi" w:cstheme="minorBidi"/>
              <w:noProof/>
              <w:lang w:eastAsia="en-AU"/>
            </w:rPr>
          </w:pPr>
          <w:hyperlink w:anchor="_Toc370210489" w:history="1">
            <w:r w:rsidRPr="00A12D8B">
              <w:rPr>
                <w:rStyle w:val="Hyperlink"/>
                <w:noProof/>
              </w:rPr>
              <w:t>3.4.</w:t>
            </w:r>
            <w:r>
              <w:rPr>
                <w:rFonts w:asciiTheme="minorHAnsi" w:eastAsiaTheme="minorEastAsia" w:hAnsiTheme="minorHAnsi" w:cstheme="minorBidi"/>
                <w:noProof/>
                <w:lang w:eastAsia="en-AU"/>
              </w:rPr>
              <w:tab/>
            </w:r>
            <w:r w:rsidRPr="00A12D8B">
              <w:rPr>
                <w:rStyle w:val="Hyperlink"/>
                <w:noProof/>
              </w:rPr>
              <w:t>Pharmacokinetics in the target population</w:t>
            </w:r>
            <w:r>
              <w:rPr>
                <w:noProof/>
                <w:webHidden/>
              </w:rPr>
              <w:tab/>
            </w:r>
            <w:r>
              <w:rPr>
                <w:noProof/>
                <w:webHidden/>
              </w:rPr>
              <w:fldChar w:fldCharType="begin"/>
            </w:r>
            <w:r>
              <w:rPr>
                <w:noProof/>
                <w:webHidden/>
              </w:rPr>
              <w:instrText xml:space="preserve"> PAGEREF _Toc370210489 \h </w:instrText>
            </w:r>
            <w:r>
              <w:rPr>
                <w:noProof/>
                <w:webHidden/>
              </w:rPr>
            </w:r>
            <w:r>
              <w:rPr>
                <w:noProof/>
                <w:webHidden/>
              </w:rPr>
              <w:fldChar w:fldCharType="separate"/>
            </w:r>
            <w:r>
              <w:rPr>
                <w:noProof/>
                <w:webHidden/>
              </w:rPr>
              <w:t>15</w:t>
            </w:r>
            <w:r>
              <w:rPr>
                <w:noProof/>
                <w:webHidden/>
              </w:rPr>
              <w:fldChar w:fldCharType="end"/>
            </w:r>
          </w:hyperlink>
        </w:p>
        <w:p w:rsidR="00F8138E" w:rsidRDefault="00F8138E">
          <w:pPr>
            <w:pStyle w:val="TOC3"/>
            <w:tabs>
              <w:tab w:val="left" w:pos="1680"/>
            </w:tabs>
            <w:rPr>
              <w:rFonts w:asciiTheme="minorHAnsi" w:eastAsiaTheme="minorEastAsia" w:hAnsiTheme="minorHAnsi" w:cstheme="minorBidi"/>
              <w:noProof/>
              <w:lang w:eastAsia="en-AU"/>
            </w:rPr>
          </w:pPr>
          <w:hyperlink w:anchor="_Toc370210490" w:history="1">
            <w:r w:rsidRPr="00A12D8B">
              <w:rPr>
                <w:rStyle w:val="Hyperlink"/>
                <w:noProof/>
              </w:rPr>
              <w:t>3.5.</w:t>
            </w:r>
            <w:r>
              <w:rPr>
                <w:rFonts w:asciiTheme="minorHAnsi" w:eastAsiaTheme="minorEastAsia" w:hAnsiTheme="minorHAnsi" w:cstheme="minorBidi"/>
                <w:noProof/>
                <w:lang w:eastAsia="en-AU"/>
              </w:rPr>
              <w:tab/>
            </w:r>
            <w:r w:rsidRPr="00A12D8B">
              <w:rPr>
                <w:rStyle w:val="Hyperlink"/>
                <w:noProof/>
              </w:rPr>
              <w:t>Pharmacokinetics in other special populations</w:t>
            </w:r>
            <w:r>
              <w:rPr>
                <w:noProof/>
                <w:webHidden/>
              </w:rPr>
              <w:tab/>
            </w:r>
            <w:r>
              <w:rPr>
                <w:noProof/>
                <w:webHidden/>
              </w:rPr>
              <w:fldChar w:fldCharType="begin"/>
            </w:r>
            <w:r>
              <w:rPr>
                <w:noProof/>
                <w:webHidden/>
              </w:rPr>
              <w:instrText xml:space="preserve"> PAGEREF _Toc370210490 \h </w:instrText>
            </w:r>
            <w:r>
              <w:rPr>
                <w:noProof/>
                <w:webHidden/>
              </w:rPr>
            </w:r>
            <w:r>
              <w:rPr>
                <w:noProof/>
                <w:webHidden/>
              </w:rPr>
              <w:fldChar w:fldCharType="separate"/>
            </w:r>
            <w:r>
              <w:rPr>
                <w:noProof/>
                <w:webHidden/>
              </w:rPr>
              <w:t>15</w:t>
            </w:r>
            <w:r>
              <w:rPr>
                <w:noProof/>
                <w:webHidden/>
              </w:rPr>
              <w:fldChar w:fldCharType="end"/>
            </w:r>
          </w:hyperlink>
        </w:p>
        <w:p w:rsidR="00F8138E" w:rsidRDefault="00F8138E">
          <w:pPr>
            <w:pStyle w:val="TOC3"/>
            <w:tabs>
              <w:tab w:val="left" w:pos="1680"/>
            </w:tabs>
            <w:rPr>
              <w:rFonts w:asciiTheme="minorHAnsi" w:eastAsiaTheme="minorEastAsia" w:hAnsiTheme="minorHAnsi" w:cstheme="minorBidi"/>
              <w:noProof/>
              <w:lang w:eastAsia="en-AU"/>
            </w:rPr>
          </w:pPr>
          <w:hyperlink w:anchor="_Toc370210491" w:history="1">
            <w:r w:rsidRPr="00A12D8B">
              <w:rPr>
                <w:rStyle w:val="Hyperlink"/>
                <w:noProof/>
              </w:rPr>
              <w:t>3.6.</w:t>
            </w:r>
            <w:r>
              <w:rPr>
                <w:rFonts w:asciiTheme="minorHAnsi" w:eastAsiaTheme="minorEastAsia" w:hAnsiTheme="minorHAnsi" w:cstheme="minorBidi"/>
                <w:noProof/>
                <w:lang w:eastAsia="en-AU"/>
              </w:rPr>
              <w:tab/>
            </w:r>
            <w:r w:rsidRPr="00A12D8B">
              <w:rPr>
                <w:rStyle w:val="Hyperlink"/>
                <w:noProof/>
              </w:rPr>
              <w:t>Genetic- and gender-related pharmacokinetic differences</w:t>
            </w:r>
            <w:r>
              <w:rPr>
                <w:noProof/>
                <w:webHidden/>
              </w:rPr>
              <w:tab/>
            </w:r>
            <w:r>
              <w:rPr>
                <w:noProof/>
                <w:webHidden/>
              </w:rPr>
              <w:fldChar w:fldCharType="begin"/>
            </w:r>
            <w:r>
              <w:rPr>
                <w:noProof/>
                <w:webHidden/>
              </w:rPr>
              <w:instrText xml:space="preserve"> PAGEREF _Toc370210491 \h </w:instrText>
            </w:r>
            <w:r>
              <w:rPr>
                <w:noProof/>
                <w:webHidden/>
              </w:rPr>
            </w:r>
            <w:r>
              <w:rPr>
                <w:noProof/>
                <w:webHidden/>
              </w:rPr>
              <w:fldChar w:fldCharType="separate"/>
            </w:r>
            <w:r>
              <w:rPr>
                <w:noProof/>
                <w:webHidden/>
              </w:rPr>
              <w:t>15</w:t>
            </w:r>
            <w:r>
              <w:rPr>
                <w:noProof/>
                <w:webHidden/>
              </w:rPr>
              <w:fldChar w:fldCharType="end"/>
            </w:r>
          </w:hyperlink>
        </w:p>
        <w:p w:rsidR="00F8138E" w:rsidRDefault="00F8138E">
          <w:pPr>
            <w:pStyle w:val="TOC3"/>
            <w:tabs>
              <w:tab w:val="left" w:pos="1680"/>
            </w:tabs>
            <w:rPr>
              <w:rFonts w:asciiTheme="minorHAnsi" w:eastAsiaTheme="minorEastAsia" w:hAnsiTheme="minorHAnsi" w:cstheme="minorBidi"/>
              <w:noProof/>
              <w:lang w:eastAsia="en-AU"/>
            </w:rPr>
          </w:pPr>
          <w:hyperlink w:anchor="_Toc370210492" w:history="1">
            <w:r w:rsidRPr="00A12D8B">
              <w:rPr>
                <w:rStyle w:val="Hyperlink"/>
                <w:noProof/>
              </w:rPr>
              <w:t>3.7.</w:t>
            </w:r>
            <w:r>
              <w:rPr>
                <w:rFonts w:asciiTheme="minorHAnsi" w:eastAsiaTheme="minorEastAsia" w:hAnsiTheme="minorHAnsi" w:cstheme="minorBidi"/>
                <w:noProof/>
                <w:lang w:eastAsia="en-AU"/>
              </w:rPr>
              <w:tab/>
            </w:r>
            <w:r w:rsidRPr="00A12D8B">
              <w:rPr>
                <w:rStyle w:val="Hyperlink"/>
                <w:noProof/>
              </w:rPr>
              <w:t>Pharmacokinetic interactions</w:t>
            </w:r>
            <w:r>
              <w:rPr>
                <w:noProof/>
                <w:webHidden/>
              </w:rPr>
              <w:tab/>
            </w:r>
            <w:r>
              <w:rPr>
                <w:noProof/>
                <w:webHidden/>
              </w:rPr>
              <w:fldChar w:fldCharType="begin"/>
            </w:r>
            <w:r>
              <w:rPr>
                <w:noProof/>
                <w:webHidden/>
              </w:rPr>
              <w:instrText xml:space="preserve"> PAGEREF _Toc370210492 \h </w:instrText>
            </w:r>
            <w:r>
              <w:rPr>
                <w:noProof/>
                <w:webHidden/>
              </w:rPr>
            </w:r>
            <w:r>
              <w:rPr>
                <w:noProof/>
                <w:webHidden/>
              </w:rPr>
              <w:fldChar w:fldCharType="separate"/>
            </w:r>
            <w:r>
              <w:rPr>
                <w:noProof/>
                <w:webHidden/>
              </w:rPr>
              <w:t>15</w:t>
            </w:r>
            <w:r>
              <w:rPr>
                <w:noProof/>
                <w:webHidden/>
              </w:rPr>
              <w:fldChar w:fldCharType="end"/>
            </w:r>
          </w:hyperlink>
        </w:p>
        <w:p w:rsidR="00F8138E" w:rsidRDefault="00F8138E">
          <w:pPr>
            <w:pStyle w:val="TOC3"/>
            <w:tabs>
              <w:tab w:val="left" w:pos="1680"/>
            </w:tabs>
            <w:rPr>
              <w:rFonts w:asciiTheme="minorHAnsi" w:eastAsiaTheme="minorEastAsia" w:hAnsiTheme="minorHAnsi" w:cstheme="minorBidi"/>
              <w:noProof/>
              <w:lang w:eastAsia="en-AU"/>
            </w:rPr>
          </w:pPr>
          <w:hyperlink w:anchor="_Toc370210493" w:history="1">
            <w:r w:rsidRPr="00A12D8B">
              <w:rPr>
                <w:rStyle w:val="Hyperlink"/>
                <w:noProof/>
              </w:rPr>
              <w:t>3.8.</w:t>
            </w:r>
            <w:r>
              <w:rPr>
                <w:rFonts w:asciiTheme="minorHAnsi" w:eastAsiaTheme="minorEastAsia" w:hAnsiTheme="minorHAnsi" w:cstheme="minorBidi"/>
                <w:noProof/>
                <w:lang w:eastAsia="en-AU"/>
              </w:rPr>
              <w:tab/>
            </w:r>
            <w:r w:rsidRPr="00A12D8B">
              <w:rPr>
                <w:rStyle w:val="Hyperlink"/>
                <w:noProof/>
              </w:rPr>
              <w:t>Evaluator’s overall conclusions on pharmacokinetics</w:t>
            </w:r>
            <w:r>
              <w:rPr>
                <w:noProof/>
                <w:webHidden/>
              </w:rPr>
              <w:tab/>
            </w:r>
            <w:r>
              <w:rPr>
                <w:noProof/>
                <w:webHidden/>
              </w:rPr>
              <w:fldChar w:fldCharType="begin"/>
            </w:r>
            <w:r>
              <w:rPr>
                <w:noProof/>
                <w:webHidden/>
              </w:rPr>
              <w:instrText xml:space="preserve"> PAGEREF _Toc370210493 \h </w:instrText>
            </w:r>
            <w:r>
              <w:rPr>
                <w:noProof/>
                <w:webHidden/>
              </w:rPr>
            </w:r>
            <w:r>
              <w:rPr>
                <w:noProof/>
                <w:webHidden/>
              </w:rPr>
              <w:fldChar w:fldCharType="separate"/>
            </w:r>
            <w:r>
              <w:rPr>
                <w:noProof/>
                <w:webHidden/>
              </w:rPr>
              <w:t>15</w:t>
            </w:r>
            <w:r>
              <w:rPr>
                <w:noProof/>
                <w:webHidden/>
              </w:rPr>
              <w:fldChar w:fldCharType="end"/>
            </w:r>
          </w:hyperlink>
        </w:p>
        <w:p w:rsidR="00F8138E" w:rsidRDefault="00F8138E">
          <w:pPr>
            <w:pStyle w:val="TOC2"/>
            <w:tabs>
              <w:tab w:val="left" w:pos="1247"/>
            </w:tabs>
            <w:rPr>
              <w:rFonts w:asciiTheme="minorHAnsi" w:eastAsiaTheme="minorEastAsia" w:hAnsiTheme="minorHAnsi" w:cstheme="minorBidi"/>
              <w:b w:val="0"/>
              <w:noProof/>
              <w:sz w:val="22"/>
              <w:lang w:eastAsia="en-AU"/>
            </w:rPr>
          </w:pPr>
          <w:hyperlink w:anchor="_Toc370210494" w:history="1">
            <w:r w:rsidRPr="00A12D8B">
              <w:rPr>
                <w:rStyle w:val="Hyperlink"/>
                <w:noProof/>
              </w:rPr>
              <w:t>4.</w:t>
            </w:r>
            <w:r>
              <w:rPr>
                <w:rFonts w:asciiTheme="minorHAnsi" w:eastAsiaTheme="minorEastAsia" w:hAnsiTheme="minorHAnsi" w:cstheme="minorBidi"/>
                <w:b w:val="0"/>
                <w:noProof/>
                <w:sz w:val="22"/>
                <w:lang w:eastAsia="en-AU"/>
              </w:rPr>
              <w:tab/>
            </w:r>
            <w:r w:rsidRPr="00A12D8B">
              <w:rPr>
                <w:rStyle w:val="Hyperlink"/>
                <w:noProof/>
              </w:rPr>
              <w:t>Pharmacodynamics</w:t>
            </w:r>
            <w:r>
              <w:rPr>
                <w:noProof/>
                <w:webHidden/>
              </w:rPr>
              <w:tab/>
            </w:r>
            <w:r>
              <w:rPr>
                <w:noProof/>
                <w:webHidden/>
              </w:rPr>
              <w:fldChar w:fldCharType="begin"/>
            </w:r>
            <w:r>
              <w:rPr>
                <w:noProof/>
                <w:webHidden/>
              </w:rPr>
              <w:instrText xml:space="preserve"> PAGEREF _Toc370210494 \h </w:instrText>
            </w:r>
            <w:r>
              <w:rPr>
                <w:noProof/>
                <w:webHidden/>
              </w:rPr>
            </w:r>
            <w:r>
              <w:rPr>
                <w:noProof/>
                <w:webHidden/>
              </w:rPr>
              <w:fldChar w:fldCharType="separate"/>
            </w:r>
            <w:r>
              <w:rPr>
                <w:noProof/>
                <w:webHidden/>
              </w:rPr>
              <w:t>16</w:t>
            </w:r>
            <w:r>
              <w:rPr>
                <w:noProof/>
                <w:webHidden/>
              </w:rPr>
              <w:fldChar w:fldCharType="end"/>
            </w:r>
          </w:hyperlink>
        </w:p>
        <w:p w:rsidR="00F8138E" w:rsidRDefault="00F8138E">
          <w:pPr>
            <w:pStyle w:val="TOC3"/>
            <w:tabs>
              <w:tab w:val="left" w:pos="1680"/>
            </w:tabs>
            <w:rPr>
              <w:rFonts w:asciiTheme="minorHAnsi" w:eastAsiaTheme="minorEastAsia" w:hAnsiTheme="minorHAnsi" w:cstheme="minorBidi"/>
              <w:noProof/>
              <w:lang w:eastAsia="en-AU"/>
            </w:rPr>
          </w:pPr>
          <w:hyperlink w:anchor="_Toc370210495" w:history="1">
            <w:r w:rsidRPr="00A12D8B">
              <w:rPr>
                <w:rStyle w:val="Hyperlink"/>
                <w:noProof/>
              </w:rPr>
              <w:t>4.1.</w:t>
            </w:r>
            <w:r>
              <w:rPr>
                <w:rFonts w:asciiTheme="minorHAnsi" w:eastAsiaTheme="minorEastAsia" w:hAnsiTheme="minorHAnsi" w:cstheme="minorBidi"/>
                <w:noProof/>
                <w:lang w:eastAsia="en-AU"/>
              </w:rPr>
              <w:tab/>
            </w:r>
            <w:r w:rsidRPr="00A12D8B">
              <w:rPr>
                <w:rStyle w:val="Hyperlink"/>
                <w:noProof/>
              </w:rPr>
              <w:t>Summary of pharmacodynamics</w:t>
            </w:r>
            <w:r>
              <w:rPr>
                <w:noProof/>
                <w:webHidden/>
              </w:rPr>
              <w:tab/>
            </w:r>
            <w:r>
              <w:rPr>
                <w:noProof/>
                <w:webHidden/>
              </w:rPr>
              <w:fldChar w:fldCharType="begin"/>
            </w:r>
            <w:r>
              <w:rPr>
                <w:noProof/>
                <w:webHidden/>
              </w:rPr>
              <w:instrText xml:space="preserve"> PAGEREF _Toc370210495 \h </w:instrText>
            </w:r>
            <w:r>
              <w:rPr>
                <w:noProof/>
                <w:webHidden/>
              </w:rPr>
            </w:r>
            <w:r>
              <w:rPr>
                <w:noProof/>
                <w:webHidden/>
              </w:rPr>
              <w:fldChar w:fldCharType="separate"/>
            </w:r>
            <w:r>
              <w:rPr>
                <w:noProof/>
                <w:webHidden/>
              </w:rPr>
              <w:t>16</w:t>
            </w:r>
            <w:r>
              <w:rPr>
                <w:noProof/>
                <w:webHidden/>
              </w:rPr>
              <w:fldChar w:fldCharType="end"/>
            </w:r>
          </w:hyperlink>
        </w:p>
        <w:p w:rsidR="00F8138E" w:rsidRDefault="00F8138E">
          <w:pPr>
            <w:pStyle w:val="TOC3"/>
            <w:tabs>
              <w:tab w:val="left" w:pos="1680"/>
            </w:tabs>
            <w:rPr>
              <w:rFonts w:asciiTheme="minorHAnsi" w:eastAsiaTheme="minorEastAsia" w:hAnsiTheme="minorHAnsi" w:cstheme="minorBidi"/>
              <w:noProof/>
              <w:lang w:eastAsia="en-AU"/>
            </w:rPr>
          </w:pPr>
          <w:hyperlink w:anchor="_Toc370210496" w:history="1">
            <w:r w:rsidRPr="00A12D8B">
              <w:rPr>
                <w:rStyle w:val="Hyperlink"/>
                <w:noProof/>
              </w:rPr>
              <w:t>4.2.</w:t>
            </w:r>
            <w:r>
              <w:rPr>
                <w:rFonts w:asciiTheme="minorHAnsi" w:eastAsiaTheme="minorEastAsia" w:hAnsiTheme="minorHAnsi" w:cstheme="minorBidi"/>
                <w:noProof/>
                <w:lang w:eastAsia="en-AU"/>
              </w:rPr>
              <w:tab/>
            </w:r>
            <w:r w:rsidRPr="00A12D8B">
              <w:rPr>
                <w:rStyle w:val="Hyperlink"/>
                <w:noProof/>
              </w:rPr>
              <w:t>Pharmacodynamic ‘bioequivalence’ studies</w:t>
            </w:r>
            <w:r>
              <w:rPr>
                <w:noProof/>
                <w:webHidden/>
              </w:rPr>
              <w:tab/>
            </w:r>
            <w:r>
              <w:rPr>
                <w:noProof/>
                <w:webHidden/>
              </w:rPr>
              <w:fldChar w:fldCharType="begin"/>
            </w:r>
            <w:r>
              <w:rPr>
                <w:noProof/>
                <w:webHidden/>
              </w:rPr>
              <w:instrText xml:space="preserve"> PAGEREF _Toc370210496 \h </w:instrText>
            </w:r>
            <w:r>
              <w:rPr>
                <w:noProof/>
                <w:webHidden/>
              </w:rPr>
            </w:r>
            <w:r>
              <w:rPr>
                <w:noProof/>
                <w:webHidden/>
              </w:rPr>
              <w:fldChar w:fldCharType="separate"/>
            </w:r>
            <w:r>
              <w:rPr>
                <w:noProof/>
                <w:webHidden/>
              </w:rPr>
              <w:t>36</w:t>
            </w:r>
            <w:r>
              <w:rPr>
                <w:noProof/>
                <w:webHidden/>
              </w:rPr>
              <w:fldChar w:fldCharType="end"/>
            </w:r>
          </w:hyperlink>
        </w:p>
        <w:p w:rsidR="00F8138E" w:rsidRDefault="00F8138E">
          <w:pPr>
            <w:pStyle w:val="TOC3"/>
            <w:tabs>
              <w:tab w:val="left" w:pos="1680"/>
            </w:tabs>
            <w:rPr>
              <w:rFonts w:asciiTheme="minorHAnsi" w:eastAsiaTheme="minorEastAsia" w:hAnsiTheme="minorHAnsi" w:cstheme="minorBidi"/>
              <w:noProof/>
              <w:lang w:eastAsia="en-AU"/>
            </w:rPr>
          </w:pPr>
          <w:hyperlink w:anchor="_Toc370210497" w:history="1">
            <w:r w:rsidRPr="00A12D8B">
              <w:rPr>
                <w:rStyle w:val="Hyperlink"/>
                <w:noProof/>
              </w:rPr>
              <w:t>4.3.</w:t>
            </w:r>
            <w:r>
              <w:rPr>
                <w:rFonts w:asciiTheme="minorHAnsi" w:eastAsiaTheme="minorEastAsia" w:hAnsiTheme="minorHAnsi" w:cstheme="minorBidi"/>
                <w:noProof/>
                <w:lang w:eastAsia="en-AU"/>
              </w:rPr>
              <w:tab/>
            </w:r>
            <w:r w:rsidRPr="00A12D8B">
              <w:rPr>
                <w:rStyle w:val="Hyperlink"/>
                <w:noProof/>
              </w:rPr>
              <w:t>Genetic, gender and age related differences in PD response</w:t>
            </w:r>
            <w:r>
              <w:rPr>
                <w:noProof/>
                <w:webHidden/>
              </w:rPr>
              <w:tab/>
            </w:r>
            <w:r>
              <w:rPr>
                <w:noProof/>
                <w:webHidden/>
              </w:rPr>
              <w:fldChar w:fldCharType="begin"/>
            </w:r>
            <w:r>
              <w:rPr>
                <w:noProof/>
                <w:webHidden/>
              </w:rPr>
              <w:instrText xml:space="preserve"> PAGEREF _Toc370210497 \h </w:instrText>
            </w:r>
            <w:r>
              <w:rPr>
                <w:noProof/>
                <w:webHidden/>
              </w:rPr>
            </w:r>
            <w:r>
              <w:rPr>
                <w:noProof/>
                <w:webHidden/>
              </w:rPr>
              <w:fldChar w:fldCharType="separate"/>
            </w:r>
            <w:r>
              <w:rPr>
                <w:noProof/>
                <w:webHidden/>
              </w:rPr>
              <w:t>36</w:t>
            </w:r>
            <w:r>
              <w:rPr>
                <w:noProof/>
                <w:webHidden/>
              </w:rPr>
              <w:fldChar w:fldCharType="end"/>
            </w:r>
          </w:hyperlink>
        </w:p>
        <w:p w:rsidR="00F8138E" w:rsidRDefault="00F8138E">
          <w:pPr>
            <w:pStyle w:val="TOC3"/>
            <w:tabs>
              <w:tab w:val="left" w:pos="1680"/>
            </w:tabs>
            <w:rPr>
              <w:rFonts w:asciiTheme="minorHAnsi" w:eastAsiaTheme="minorEastAsia" w:hAnsiTheme="minorHAnsi" w:cstheme="minorBidi"/>
              <w:noProof/>
              <w:lang w:eastAsia="en-AU"/>
            </w:rPr>
          </w:pPr>
          <w:hyperlink w:anchor="_Toc370210498" w:history="1">
            <w:r w:rsidRPr="00A12D8B">
              <w:rPr>
                <w:rStyle w:val="Hyperlink"/>
                <w:noProof/>
              </w:rPr>
              <w:t>4.4.</w:t>
            </w:r>
            <w:r>
              <w:rPr>
                <w:rFonts w:asciiTheme="minorHAnsi" w:eastAsiaTheme="minorEastAsia" w:hAnsiTheme="minorHAnsi" w:cstheme="minorBidi"/>
                <w:noProof/>
                <w:lang w:eastAsia="en-AU"/>
              </w:rPr>
              <w:tab/>
            </w:r>
            <w:r w:rsidRPr="00A12D8B">
              <w:rPr>
                <w:rStyle w:val="Hyperlink"/>
                <w:noProof/>
              </w:rPr>
              <w:t>Pharmacodynamic interactions</w:t>
            </w:r>
            <w:r>
              <w:rPr>
                <w:noProof/>
                <w:webHidden/>
              </w:rPr>
              <w:tab/>
            </w:r>
            <w:r>
              <w:rPr>
                <w:noProof/>
                <w:webHidden/>
              </w:rPr>
              <w:fldChar w:fldCharType="begin"/>
            </w:r>
            <w:r>
              <w:rPr>
                <w:noProof/>
                <w:webHidden/>
              </w:rPr>
              <w:instrText xml:space="preserve"> PAGEREF _Toc370210498 \h </w:instrText>
            </w:r>
            <w:r>
              <w:rPr>
                <w:noProof/>
                <w:webHidden/>
              </w:rPr>
            </w:r>
            <w:r>
              <w:rPr>
                <w:noProof/>
                <w:webHidden/>
              </w:rPr>
              <w:fldChar w:fldCharType="separate"/>
            </w:r>
            <w:r>
              <w:rPr>
                <w:noProof/>
                <w:webHidden/>
              </w:rPr>
              <w:t>36</w:t>
            </w:r>
            <w:r>
              <w:rPr>
                <w:noProof/>
                <w:webHidden/>
              </w:rPr>
              <w:fldChar w:fldCharType="end"/>
            </w:r>
          </w:hyperlink>
        </w:p>
        <w:p w:rsidR="00F8138E" w:rsidRDefault="00F8138E">
          <w:pPr>
            <w:pStyle w:val="TOC3"/>
            <w:tabs>
              <w:tab w:val="left" w:pos="1680"/>
            </w:tabs>
            <w:rPr>
              <w:rFonts w:asciiTheme="minorHAnsi" w:eastAsiaTheme="minorEastAsia" w:hAnsiTheme="minorHAnsi" w:cstheme="minorBidi"/>
              <w:noProof/>
              <w:lang w:eastAsia="en-AU"/>
            </w:rPr>
          </w:pPr>
          <w:hyperlink w:anchor="_Toc370210499" w:history="1">
            <w:r w:rsidRPr="00A12D8B">
              <w:rPr>
                <w:rStyle w:val="Hyperlink"/>
                <w:noProof/>
              </w:rPr>
              <w:t>4.5.</w:t>
            </w:r>
            <w:r>
              <w:rPr>
                <w:rFonts w:asciiTheme="minorHAnsi" w:eastAsiaTheme="minorEastAsia" w:hAnsiTheme="minorHAnsi" w:cstheme="minorBidi"/>
                <w:noProof/>
                <w:lang w:eastAsia="en-AU"/>
              </w:rPr>
              <w:tab/>
            </w:r>
            <w:r w:rsidRPr="00A12D8B">
              <w:rPr>
                <w:rStyle w:val="Hyperlink"/>
                <w:noProof/>
              </w:rPr>
              <w:t>Evaluator’s overall conclusions on pharmacodynamics</w:t>
            </w:r>
            <w:r>
              <w:rPr>
                <w:noProof/>
                <w:webHidden/>
              </w:rPr>
              <w:tab/>
            </w:r>
            <w:r>
              <w:rPr>
                <w:noProof/>
                <w:webHidden/>
              </w:rPr>
              <w:fldChar w:fldCharType="begin"/>
            </w:r>
            <w:r>
              <w:rPr>
                <w:noProof/>
                <w:webHidden/>
              </w:rPr>
              <w:instrText xml:space="preserve"> PAGEREF _Toc370210499 \h </w:instrText>
            </w:r>
            <w:r>
              <w:rPr>
                <w:noProof/>
                <w:webHidden/>
              </w:rPr>
            </w:r>
            <w:r>
              <w:rPr>
                <w:noProof/>
                <w:webHidden/>
              </w:rPr>
              <w:fldChar w:fldCharType="separate"/>
            </w:r>
            <w:r>
              <w:rPr>
                <w:noProof/>
                <w:webHidden/>
              </w:rPr>
              <w:t>39</w:t>
            </w:r>
            <w:r>
              <w:rPr>
                <w:noProof/>
                <w:webHidden/>
              </w:rPr>
              <w:fldChar w:fldCharType="end"/>
            </w:r>
          </w:hyperlink>
        </w:p>
        <w:p w:rsidR="00F8138E" w:rsidRDefault="00F8138E">
          <w:pPr>
            <w:pStyle w:val="TOC2"/>
            <w:tabs>
              <w:tab w:val="left" w:pos="1247"/>
            </w:tabs>
            <w:rPr>
              <w:rFonts w:asciiTheme="minorHAnsi" w:eastAsiaTheme="minorEastAsia" w:hAnsiTheme="minorHAnsi" w:cstheme="minorBidi"/>
              <w:b w:val="0"/>
              <w:noProof/>
              <w:sz w:val="22"/>
              <w:lang w:eastAsia="en-AU"/>
            </w:rPr>
          </w:pPr>
          <w:hyperlink w:anchor="_Toc370210500" w:history="1">
            <w:r w:rsidRPr="00A12D8B">
              <w:rPr>
                <w:rStyle w:val="Hyperlink"/>
                <w:noProof/>
              </w:rPr>
              <w:t>5.</w:t>
            </w:r>
            <w:r>
              <w:rPr>
                <w:rFonts w:asciiTheme="minorHAnsi" w:eastAsiaTheme="minorEastAsia" w:hAnsiTheme="minorHAnsi" w:cstheme="minorBidi"/>
                <w:b w:val="0"/>
                <w:noProof/>
                <w:sz w:val="22"/>
                <w:lang w:eastAsia="en-AU"/>
              </w:rPr>
              <w:tab/>
            </w:r>
            <w:r w:rsidRPr="00A12D8B">
              <w:rPr>
                <w:rStyle w:val="Hyperlink"/>
                <w:noProof/>
              </w:rPr>
              <w:t>Clinical efficacy</w:t>
            </w:r>
            <w:r>
              <w:rPr>
                <w:noProof/>
                <w:webHidden/>
              </w:rPr>
              <w:tab/>
            </w:r>
            <w:r>
              <w:rPr>
                <w:noProof/>
                <w:webHidden/>
              </w:rPr>
              <w:fldChar w:fldCharType="begin"/>
            </w:r>
            <w:r>
              <w:rPr>
                <w:noProof/>
                <w:webHidden/>
              </w:rPr>
              <w:instrText xml:space="preserve"> PAGEREF _Toc370210500 \h </w:instrText>
            </w:r>
            <w:r>
              <w:rPr>
                <w:noProof/>
                <w:webHidden/>
              </w:rPr>
            </w:r>
            <w:r>
              <w:rPr>
                <w:noProof/>
                <w:webHidden/>
              </w:rPr>
              <w:fldChar w:fldCharType="separate"/>
            </w:r>
            <w:r>
              <w:rPr>
                <w:noProof/>
                <w:webHidden/>
              </w:rPr>
              <w:t>39</w:t>
            </w:r>
            <w:r>
              <w:rPr>
                <w:noProof/>
                <w:webHidden/>
              </w:rPr>
              <w:fldChar w:fldCharType="end"/>
            </w:r>
          </w:hyperlink>
        </w:p>
        <w:p w:rsidR="00F8138E" w:rsidRDefault="00F8138E">
          <w:pPr>
            <w:pStyle w:val="TOC3"/>
            <w:tabs>
              <w:tab w:val="left" w:pos="1680"/>
            </w:tabs>
            <w:rPr>
              <w:rFonts w:asciiTheme="minorHAnsi" w:eastAsiaTheme="minorEastAsia" w:hAnsiTheme="minorHAnsi" w:cstheme="minorBidi"/>
              <w:noProof/>
              <w:lang w:eastAsia="en-AU"/>
            </w:rPr>
          </w:pPr>
          <w:hyperlink w:anchor="_Toc370210501" w:history="1">
            <w:r w:rsidRPr="00A12D8B">
              <w:rPr>
                <w:rStyle w:val="Hyperlink"/>
                <w:noProof/>
              </w:rPr>
              <w:t>5.1.</w:t>
            </w:r>
            <w:r>
              <w:rPr>
                <w:rFonts w:asciiTheme="minorHAnsi" w:eastAsiaTheme="minorEastAsia" w:hAnsiTheme="minorHAnsi" w:cstheme="minorBidi"/>
                <w:noProof/>
                <w:lang w:eastAsia="en-AU"/>
              </w:rPr>
              <w:tab/>
            </w:r>
            <w:r w:rsidRPr="00A12D8B">
              <w:rPr>
                <w:rStyle w:val="Hyperlink"/>
                <w:noProof/>
              </w:rPr>
              <w:t>Treatment of Hepatorenal Syndrome (HRS) Type 1.</w:t>
            </w:r>
            <w:r>
              <w:rPr>
                <w:noProof/>
                <w:webHidden/>
              </w:rPr>
              <w:tab/>
            </w:r>
            <w:r>
              <w:rPr>
                <w:noProof/>
                <w:webHidden/>
              </w:rPr>
              <w:fldChar w:fldCharType="begin"/>
            </w:r>
            <w:r>
              <w:rPr>
                <w:noProof/>
                <w:webHidden/>
              </w:rPr>
              <w:instrText xml:space="preserve"> PAGEREF _Toc370210501 \h </w:instrText>
            </w:r>
            <w:r>
              <w:rPr>
                <w:noProof/>
                <w:webHidden/>
              </w:rPr>
            </w:r>
            <w:r>
              <w:rPr>
                <w:noProof/>
                <w:webHidden/>
              </w:rPr>
              <w:fldChar w:fldCharType="separate"/>
            </w:r>
            <w:r>
              <w:rPr>
                <w:noProof/>
                <w:webHidden/>
              </w:rPr>
              <w:t>39</w:t>
            </w:r>
            <w:r>
              <w:rPr>
                <w:noProof/>
                <w:webHidden/>
              </w:rPr>
              <w:fldChar w:fldCharType="end"/>
            </w:r>
          </w:hyperlink>
        </w:p>
        <w:p w:rsidR="00F8138E" w:rsidRDefault="00F8138E">
          <w:pPr>
            <w:pStyle w:val="TOC3"/>
            <w:tabs>
              <w:tab w:val="left" w:pos="1680"/>
            </w:tabs>
            <w:rPr>
              <w:rFonts w:asciiTheme="minorHAnsi" w:eastAsiaTheme="minorEastAsia" w:hAnsiTheme="minorHAnsi" w:cstheme="minorBidi"/>
              <w:noProof/>
              <w:lang w:eastAsia="en-AU"/>
            </w:rPr>
          </w:pPr>
          <w:hyperlink w:anchor="_Toc370210502" w:history="1">
            <w:r w:rsidRPr="00A12D8B">
              <w:rPr>
                <w:rStyle w:val="Hyperlink"/>
                <w:noProof/>
              </w:rPr>
              <w:t>5.2.</w:t>
            </w:r>
            <w:r>
              <w:rPr>
                <w:rFonts w:asciiTheme="minorHAnsi" w:eastAsiaTheme="minorEastAsia" w:hAnsiTheme="minorHAnsi" w:cstheme="minorBidi"/>
                <w:noProof/>
                <w:lang w:eastAsia="en-AU"/>
              </w:rPr>
              <w:tab/>
            </w:r>
            <w:r w:rsidRPr="00A12D8B">
              <w:rPr>
                <w:rStyle w:val="Hyperlink"/>
                <w:noProof/>
              </w:rPr>
              <w:t>Analyses performed across trials (pooled analyses and meta-analyses)</w:t>
            </w:r>
            <w:r>
              <w:rPr>
                <w:noProof/>
                <w:webHidden/>
              </w:rPr>
              <w:tab/>
            </w:r>
            <w:r>
              <w:rPr>
                <w:noProof/>
                <w:webHidden/>
              </w:rPr>
              <w:fldChar w:fldCharType="begin"/>
            </w:r>
            <w:r>
              <w:rPr>
                <w:noProof/>
                <w:webHidden/>
              </w:rPr>
              <w:instrText xml:space="preserve"> PAGEREF _Toc370210502 \h </w:instrText>
            </w:r>
            <w:r>
              <w:rPr>
                <w:noProof/>
                <w:webHidden/>
              </w:rPr>
            </w:r>
            <w:r>
              <w:rPr>
                <w:noProof/>
                <w:webHidden/>
              </w:rPr>
              <w:fldChar w:fldCharType="separate"/>
            </w:r>
            <w:r>
              <w:rPr>
                <w:noProof/>
                <w:webHidden/>
              </w:rPr>
              <w:t>72</w:t>
            </w:r>
            <w:r>
              <w:rPr>
                <w:noProof/>
                <w:webHidden/>
              </w:rPr>
              <w:fldChar w:fldCharType="end"/>
            </w:r>
          </w:hyperlink>
        </w:p>
        <w:p w:rsidR="00F8138E" w:rsidRDefault="00F8138E">
          <w:pPr>
            <w:pStyle w:val="TOC3"/>
            <w:tabs>
              <w:tab w:val="left" w:pos="1680"/>
            </w:tabs>
            <w:rPr>
              <w:rFonts w:asciiTheme="minorHAnsi" w:eastAsiaTheme="minorEastAsia" w:hAnsiTheme="minorHAnsi" w:cstheme="minorBidi"/>
              <w:noProof/>
              <w:lang w:eastAsia="en-AU"/>
            </w:rPr>
          </w:pPr>
          <w:hyperlink w:anchor="_Toc370210503" w:history="1">
            <w:r w:rsidRPr="00A12D8B">
              <w:rPr>
                <w:rStyle w:val="Hyperlink"/>
                <w:noProof/>
              </w:rPr>
              <w:t>5.3.</w:t>
            </w:r>
            <w:r>
              <w:rPr>
                <w:rFonts w:asciiTheme="minorHAnsi" w:eastAsiaTheme="minorEastAsia" w:hAnsiTheme="minorHAnsi" w:cstheme="minorBidi"/>
                <w:noProof/>
                <w:lang w:eastAsia="en-AU"/>
              </w:rPr>
              <w:tab/>
            </w:r>
            <w:r w:rsidRPr="00A12D8B">
              <w:rPr>
                <w:rStyle w:val="Hyperlink"/>
                <w:noProof/>
              </w:rPr>
              <w:t>Evaluator’s conclusions on efficacy for the treatment of HRS Type 1</w:t>
            </w:r>
            <w:r>
              <w:rPr>
                <w:noProof/>
                <w:webHidden/>
              </w:rPr>
              <w:tab/>
            </w:r>
            <w:r>
              <w:rPr>
                <w:noProof/>
                <w:webHidden/>
              </w:rPr>
              <w:fldChar w:fldCharType="begin"/>
            </w:r>
            <w:r>
              <w:rPr>
                <w:noProof/>
                <w:webHidden/>
              </w:rPr>
              <w:instrText xml:space="preserve"> PAGEREF _Toc370210503 \h </w:instrText>
            </w:r>
            <w:r>
              <w:rPr>
                <w:noProof/>
                <w:webHidden/>
              </w:rPr>
            </w:r>
            <w:r>
              <w:rPr>
                <w:noProof/>
                <w:webHidden/>
              </w:rPr>
              <w:fldChar w:fldCharType="separate"/>
            </w:r>
            <w:r>
              <w:rPr>
                <w:noProof/>
                <w:webHidden/>
              </w:rPr>
              <w:t>72</w:t>
            </w:r>
            <w:r>
              <w:rPr>
                <w:noProof/>
                <w:webHidden/>
              </w:rPr>
              <w:fldChar w:fldCharType="end"/>
            </w:r>
          </w:hyperlink>
        </w:p>
        <w:p w:rsidR="00F8138E" w:rsidRDefault="00F8138E">
          <w:pPr>
            <w:pStyle w:val="TOC2"/>
            <w:tabs>
              <w:tab w:val="left" w:pos="1247"/>
            </w:tabs>
            <w:rPr>
              <w:rFonts w:asciiTheme="minorHAnsi" w:eastAsiaTheme="minorEastAsia" w:hAnsiTheme="minorHAnsi" w:cstheme="minorBidi"/>
              <w:b w:val="0"/>
              <w:noProof/>
              <w:sz w:val="22"/>
              <w:lang w:eastAsia="en-AU"/>
            </w:rPr>
          </w:pPr>
          <w:hyperlink w:anchor="_Toc370210504" w:history="1">
            <w:r w:rsidRPr="00A12D8B">
              <w:rPr>
                <w:rStyle w:val="Hyperlink"/>
                <w:noProof/>
              </w:rPr>
              <w:t>6.</w:t>
            </w:r>
            <w:r>
              <w:rPr>
                <w:rFonts w:asciiTheme="minorHAnsi" w:eastAsiaTheme="minorEastAsia" w:hAnsiTheme="minorHAnsi" w:cstheme="minorBidi"/>
                <w:b w:val="0"/>
                <w:noProof/>
                <w:sz w:val="22"/>
                <w:lang w:eastAsia="en-AU"/>
              </w:rPr>
              <w:tab/>
            </w:r>
            <w:r w:rsidRPr="00A12D8B">
              <w:rPr>
                <w:rStyle w:val="Hyperlink"/>
                <w:noProof/>
              </w:rPr>
              <w:t>Clinical safety</w:t>
            </w:r>
            <w:r>
              <w:rPr>
                <w:noProof/>
                <w:webHidden/>
              </w:rPr>
              <w:tab/>
            </w:r>
            <w:r>
              <w:rPr>
                <w:noProof/>
                <w:webHidden/>
              </w:rPr>
              <w:fldChar w:fldCharType="begin"/>
            </w:r>
            <w:r>
              <w:rPr>
                <w:noProof/>
                <w:webHidden/>
              </w:rPr>
              <w:instrText xml:space="preserve"> PAGEREF _Toc370210504 \h </w:instrText>
            </w:r>
            <w:r>
              <w:rPr>
                <w:noProof/>
                <w:webHidden/>
              </w:rPr>
            </w:r>
            <w:r>
              <w:rPr>
                <w:noProof/>
                <w:webHidden/>
              </w:rPr>
              <w:fldChar w:fldCharType="separate"/>
            </w:r>
            <w:r>
              <w:rPr>
                <w:noProof/>
                <w:webHidden/>
              </w:rPr>
              <w:t>78</w:t>
            </w:r>
            <w:r>
              <w:rPr>
                <w:noProof/>
                <w:webHidden/>
              </w:rPr>
              <w:fldChar w:fldCharType="end"/>
            </w:r>
          </w:hyperlink>
        </w:p>
        <w:p w:rsidR="00F8138E" w:rsidRDefault="00F8138E">
          <w:pPr>
            <w:pStyle w:val="TOC3"/>
            <w:tabs>
              <w:tab w:val="left" w:pos="1680"/>
            </w:tabs>
            <w:rPr>
              <w:rFonts w:asciiTheme="minorHAnsi" w:eastAsiaTheme="minorEastAsia" w:hAnsiTheme="minorHAnsi" w:cstheme="minorBidi"/>
              <w:noProof/>
              <w:lang w:eastAsia="en-AU"/>
            </w:rPr>
          </w:pPr>
          <w:hyperlink w:anchor="_Toc370210505" w:history="1">
            <w:r w:rsidRPr="00A12D8B">
              <w:rPr>
                <w:rStyle w:val="Hyperlink"/>
                <w:noProof/>
              </w:rPr>
              <w:t>6.1.</w:t>
            </w:r>
            <w:r>
              <w:rPr>
                <w:rFonts w:asciiTheme="minorHAnsi" w:eastAsiaTheme="minorEastAsia" w:hAnsiTheme="minorHAnsi" w:cstheme="minorBidi"/>
                <w:noProof/>
                <w:lang w:eastAsia="en-AU"/>
              </w:rPr>
              <w:tab/>
            </w:r>
            <w:r w:rsidRPr="00A12D8B">
              <w:rPr>
                <w:rStyle w:val="Hyperlink"/>
                <w:noProof/>
              </w:rPr>
              <w:t>Studies providing safety data</w:t>
            </w:r>
            <w:r>
              <w:rPr>
                <w:noProof/>
                <w:webHidden/>
              </w:rPr>
              <w:tab/>
            </w:r>
            <w:r>
              <w:rPr>
                <w:noProof/>
                <w:webHidden/>
              </w:rPr>
              <w:fldChar w:fldCharType="begin"/>
            </w:r>
            <w:r>
              <w:rPr>
                <w:noProof/>
                <w:webHidden/>
              </w:rPr>
              <w:instrText xml:space="preserve"> PAGEREF _Toc370210505 \h </w:instrText>
            </w:r>
            <w:r>
              <w:rPr>
                <w:noProof/>
                <w:webHidden/>
              </w:rPr>
            </w:r>
            <w:r>
              <w:rPr>
                <w:noProof/>
                <w:webHidden/>
              </w:rPr>
              <w:fldChar w:fldCharType="separate"/>
            </w:r>
            <w:r>
              <w:rPr>
                <w:noProof/>
                <w:webHidden/>
              </w:rPr>
              <w:t>78</w:t>
            </w:r>
            <w:r>
              <w:rPr>
                <w:noProof/>
                <w:webHidden/>
              </w:rPr>
              <w:fldChar w:fldCharType="end"/>
            </w:r>
          </w:hyperlink>
        </w:p>
        <w:p w:rsidR="00F8138E" w:rsidRDefault="00F8138E">
          <w:pPr>
            <w:pStyle w:val="TOC3"/>
            <w:tabs>
              <w:tab w:val="left" w:pos="1680"/>
            </w:tabs>
            <w:rPr>
              <w:rFonts w:asciiTheme="minorHAnsi" w:eastAsiaTheme="minorEastAsia" w:hAnsiTheme="minorHAnsi" w:cstheme="minorBidi"/>
              <w:noProof/>
              <w:lang w:eastAsia="en-AU"/>
            </w:rPr>
          </w:pPr>
          <w:hyperlink w:anchor="_Toc370210506" w:history="1">
            <w:r w:rsidRPr="00A12D8B">
              <w:rPr>
                <w:rStyle w:val="Hyperlink"/>
                <w:noProof/>
              </w:rPr>
              <w:t>6.2.</w:t>
            </w:r>
            <w:r>
              <w:rPr>
                <w:rFonts w:asciiTheme="minorHAnsi" w:eastAsiaTheme="minorEastAsia" w:hAnsiTheme="minorHAnsi" w:cstheme="minorBidi"/>
                <w:noProof/>
                <w:lang w:eastAsia="en-AU"/>
              </w:rPr>
              <w:tab/>
            </w:r>
            <w:r w:rsidRPr="00A12D8B">
              <w:rPr>
                <w:rStyle w:val="Hyperlink"/>
                <w:noProof/>
              </w:rPr>
              <w:t>Consolidated clinical safety data</w:t>
            </w:r>
            <w:r>
              <w:rPr>
                <w:noProof/>
                <w:webHidden/>
              </w:rPr>
              <w:tab/>
            </w:r>
            <w:r>
              <w:rPr>
                <w:noProof/>
                <w:webHidden/>
              </w:rPr>
              <w:fldChar w:fldCharType="begin"/>
            </w:r>
            <w:r>
              <w:rPr>
                <w:noProof/>
                <w:webHidden/>
              </w:rPr>
              <w:instrText xml:space="preserve"> PAGEREF _Toc370210506 \h </w:instrText>
            </w:r>
            <w:r>
              <w:rPr>
                <w:noProof/>
                <w:webHidden/>
              </w:rPr>
            </w:r>
            <w:r>
              <w:rPr>
                <w:noProof/>
                <w:webHidden/>
              </w:rPr>
              <w:fldChar w:fldCharType="separate"/>
            </w:r>
            <w:r>
              <w:rPr>
                <w:noProof/>
                <w:webHidden/>
              </w:rPr>
              <w:t>80</w:t>
            </w:r>
            <w:r>
              <w:rPr>
                <w:noProof/>
                <w:webHidden/>
              </w:rPr>
              <w:fldChar w:fldCharType="end"/>
            </w:r>
          </w:hyperlink>
        </w:p>
        <w:p w:rsidR="00F8138E" w:rsidRDefault="00F8138E">
          <w:pPr>
            <w:pStyle w:val="TOC3"/>
            <w:tabs>
              <w:tab w:val="left" w:pos="1680"/>
            </w:tabs>
            <w:rPr>
              <w:rFonts w:asciiTheme="minorHAnsi" w:eastAsiaTheme="minorEastAsia" w:hAnsiTheme="minorHAnsi" w:cstheme="minorBidi"/>
              <w:noProof/>
              <w:lang w:eastAsia="en-AU"/>
            </w:rPr>
          </w:pPr>
          <w:hyperlink w:anchor="_Toc370210507" w:history="1">
            <w:r w:rsidRPr="00A12D8B">
              <w:rPr>
                <w:rStyle w:val="Hyperlink"/>
                <w:noProof/>
              </w:rPr>
              <w:t>6.3.</w:t>
            </w:r>
            <w:r>
              <w:rPr>
                <w:rFonts w:asciiTheme="minorHAnsi" w:eastAsiaTheme="minorEastAsia" w:hAnsiTheme="minorHAnsi" w:cstheme="minorBidi"/>
                <w:noProof/>
                <w:lang w:eastAsia="en-AU"/>
              </w:rPr>
              <w:tab/>
            </w:r>
            <w:r w:rsidRPr="00A12D8B">
              <w:rPr>
                <w:rStyle w:val="Hyperlink"/>
                <w:noProof/>
              </w:rPr>
              <w:t>Post marketing experience</w:t>
            </w:r>
            <w:r>
              <w:rPr>
                <w:noProof/>
                <w:webHidden/>
              </w:rPr>
              <w:tab/>
            </w:r>
            <w:r>
              <w:rPr>
                <w:noProof/>
                <w:webHidden/>
              </w:rPr>
              <w:fldChar w:fldCharType="begin"/>
            </w:r>
            <w:r>
              <w:rPr>
                <w:noProof/>
                <w:webHidden/>
              </w:rPr>
              <w:instrText xml:space="preserve"> PAGEREF _Toc370210507 \h </w:instrText>
            </w:r>
            <w:r>
              <w:rPr>
                <w:noProof/>
                <w:webHidden/>
              </w:rPr>
            </w:r>
            <w:r>
              <w:rPr>
                <w:noProof/>
                <w:webHidden/>
              </w:rPr>
              <w:fldChar w:fldCharType="separate"/>
            </w:r>
            <w:r>
              <w:rPr>
                <w:noProof/>
                <w:webHidden/>
              </w:rPr>
              <w:t>94</w:t>
            </w:r>
            <w:r>
              <w:rPr>
                <w:noProof/>
                <w:webHidden/>
              </w:rPr>
              <w:fldChar w:fldCharType="end"/>
            </w:r>
          </w:hyperlink>
        </w:p>
        <w:p w:rsidR="00F8138E" w:rsidRDefault="00F8138E">
          <w:pPr>
            <w:pStyle w:val="TOC3"/>
            <w:tabs>
              <w:tab w:val="left" w:pos="1680"/>
            </w:tabs>
            <w:rPr>
              <w:rFonts w:asciiTheme="minorHAnsi" w:eastAsiaTheme="minorEastAsia" w:hAnsiTheme="minorHAnsi" w:cstheme="minorBidi"/>
              <w:noProof/>
              <w:lang w:eastAsia="en-AU"/>
            </w:rPr>
          </w:pPr>
          <w:hyperlink w:anchor="_Toc370210508" w:history="1">
            <w:r w:rsidRPr="00A12D8B">
              <w:rPr>
                <w:rStyle w:val="Hyperlink"/>
                <w:noProof/>
              </w:rPr>
              <w:t>6.4.</w:t>
            </w:r>
            <w:r>
              <w:rPr>
                <w:rFonts w:asciiTheme="minorHAnsi" w:eastAsiaTheme="minorEastAsia" w:hAnsiTheme="minorHAnsi" w:cstheme="minorBidi"/>
                <w:noProof/>
                <w:lang w:eastAsia="en-AU"/>
              </w:rPr>
              <w:tab/>
            </w:r>
            <w:r w:rsidRPr="00A12D8B">
              <w:rPr>
                <w:rStyle w:val="Hyperlink"/>
                <w:noProof/>
              </w:rPr>
              <w:t>Specific safety issues</w:t>
            </w:r>
            <w:r>
              <w:rPr>
                <w:noProof/>
                <w:webHidden/>
              </w:rPr>
              <w:tab/>
            </w:r>
            <w:r>
              <w:rPr>
                <w:noProof/>
                <w:webHidden/>
              </w:rPr>
              <w:fldChar w:fldCharType="begin"/>
            </w:r>
            <w:r>
              <w:rPr>
                <w:noProof/>
                <w:webHidden/>
              </w:rPr>
              <w:instrText xml:space="preserve"> PAGEREF _Toc370210508 \h </w:instrText>
            </w:r>
            <w:r>
              <w:rPr>
                <w:noProof/>
                <w:webHidden/>
              </w:rPr>
            </w:r>
            <w:r>
              <w:rPr>
                <w:noProof/>
                <w:webHidden/>
              </w:rPr>
              <w:fldChar w:fldCharType="separate"/>
            </w:r>
            <w:r>
              <w:rPr>
                <w:noProof/>
                <w:webHidden/>
              </w:rPr>
              <w:t>99</w:t>
            </w:r>
            <w:r>
              <w:rPr>
                <w:noProof/>
                <w:webHidden/>
              </w:rPr>
              <w:fldChar w:fldCharType="end"/>
            </w:r>
          </w:hyperlink>
        </w:p>
        <w:p w:rsidR="00F8138E" w:rsidRDefault="00F8138E">
          <w:pPr>
            <w:pStyle w:val="TOC3"/>
            <w:tabs>
              <w:tab w:val="left" w:pos="1680"/>
            </w:tabs>
            <w:rPr>
              <w:rFonts w:asciiTheme="minorHAnsi" w:eastAsiaTheme="minorEastAsia" w:hAnsiTheme="minorHAnsi" w:cstheme="minorBidi"/>
              <w:noProof/>
              <w:lang w:eastAsia="en-AU"/>
            </w:rPr>
          </w:pPr>
          <w:hyperlink w:anchor="_Toc370210509" w:history="1">
            <w:r w:rsidRPr="00A12D8B">
              <w:rPr>
                <w:rStyle w:val="Hyperlink"/>
                <w:noProof/>
              </w:rPr>
              <w:t>6.5.</w:t>
            </w:r>
            <w:r>
              <w:rPr>
                <w:rFonts w:asciiTheme="minorHAnsi" w:eastAsiaTheme="minorEastAsia" w:hAnsiTheme="minorHAnsi" w:cstheme="minorBidi"/>
                <w:noProof/>
                <w:lang w:eastAsia="en-AU"/>
              </w:rPr>
              <w:tab/>
            </w:r>
            <w:r w:rsidRPr="00A12D8B">
              <w:rPr>
                <w:rStyle w:val="Hyperlink"/>
                <w:noProof/>
              </w:rPr>
              <w:t>Evaluator’s overall conclusions on clinical safety</w:t>
            </w:r>
            <w:r>
              <w:rPr>
                <w:noProof/>
                <w:webHidden/>
              </w:rPr>
              <w:tab/>
            </w:r>
            <w:r>
              <w:rPr>
                <w:noProof/>
                <w:webHidden/>
              </w:rPr>
              <w:fldChar w:fldCharType="begin"/>
            </w:r>
            <w:r>
              <w:rPr>
                <w:noProof/>
                <w:webHidden/>
              </w:rPr>
              <w:instrText xml:space="preserve"> PAGEREF _Toc370210509 \h </w:instrText>
            </w:r>
            <w:r>
              <w:rPr>
                <w:noProof/>
                <w:webHidden/>
              </w:rPr>
            </w:r>
            <w:r>
              <w:rPr>
                <w:noProof/>
                <w:webHidden/>
              </w:rPr>
              <w:fldChar w:fldCharType="separate"/>
            </w:r>
            <w:r>
              <w:rPr>
                <w:noProof/>
                <w:webHidden/>
              </w:rPr>
              <w:t>102</w:t>
            </w:r>
            <w:r>
              <w:rPr>
                <w:noProof/>
                <w:webHidden/>
              </w:rPr>
              <w:fldChar w:fldCharType="end"/>
            </w:r>
          </w:hyperlink>
        </w:p>
        <w:p w:rsidR="00F8138E" w:rsidRDefault="00F8138E">
          <w:pPr>
            <w:pStyle w:val="TOC2"/>
            <w:tabs>
              <w:tab w:val="left" w:pos="1247"/>
            </w:tabs>
            <w:rPr>
              <w:rFonts w:asciiTheme="minorHAnsi" w:eastAsiaTheme="minorEastAsia" w:hAnsiTheme="minorHAnsi" w:cstheme="minorBidi"/>
              <w:b w:val="0"/>
              <w:noProof/>
              <w:sz w:val="22"/>
              <w:lang w:eastAsia="en-AU"/>
            </w:rPr>
          </w:pPr>
          <w:hyperlink w:anchor="_Toc370210510" w:history="1">
            <w:r w:rsidRPr="00A12D8B">
              <w:rPr>
                <w:rStyle w:val="Hyperlink"/>
                <w:noProof/>
              </w:rPr>
              <w:t>7.</w:t>
            </w:r>
            <w:r>
              <w:rPr>
                <w:rFonts w:asciiTheme="minorHAnsi" w:eastAsiaTheme="minorEastAsia" w:hAnsiTheme="minorHAnsi" w:cstheme="minorBidi"/>
                <w:b w:val="0"/>
                <w:noProof/>
                <w:sz w:val="22"/>
                <w:lang w:eastAsia="en-AU"/>
              </w:rPr>
              <w:tab/>
            </w:r>
            <w:r w:rsidRPr="00A12D8B">
              <w:rPr>
                <w:rStyle w:val="Hyperlink"/>
                <w:noProof/>
              </w:rPr>
              <w:t>First round benefit-risk assessment</w:t>
            </w:r>
            <w:r>
              <w:rPr>
                <w:noProof/>
                <w:webHidden/>
              </w:rPr>
              <w:tab/>
            </w:r>
            <w:r>
              <w:rPr>
                <w:noProof/>
                <w:webHidden/>
              </w:rPr>
              <w:fldChar w:fldCharType="begin"/>
            </w:r>
            <w:r>
              <w:rPr>
                <w:noProof/>
                <w:webHidden/>
              </w:rPr>
              <w:instrText xml:space="preserve"> PAGEREF _Toc370210510 \h </w:instrText>
            </w:r>
            <w:r>
              <w:rPr>
                <w:noProof/>
                <w:webHidden/>
              </w:rPr>
            </w:r>
            <w:r>
              <w:rPr>
                <w:noProof/>
                <w:webHidden/>
              </w:rPr>
              <w:fldChar w:fldCharType="separate"/>
            </w:r>
            <w:r>
              <w:rPr>
                <w:noProof/>
                <w:webHidden/>
              </w:rPr>
              <w:t>103</w:t>
            </w:r>
            <w:r>
              <w:rPr>
                <w:noProof/>
                <w:webHidden/>
              </w:rPr>
              <w:fldChar w:fldCharType="end"/>
            </w:r>
          </w:hyperlink>
        </w:p>
        <w:p w:rsidR="00F8138E" w:rsidRDefault="00F8138E">
          <w:pPr>
            <w:pStyle w:val="TOC3"/>
            <w:tabs>
              <w:tab w:val="left" w:pos="1680"/>
            </w:tabs>
            <w:rPr>
              <w:rFonts w:asciiTheme="minorHAnsi" w:eastAsiaTheme="minorEastAsia" w:hAnsiTheme="minorHAnsi" w:cstheme="minorBidi"/>
              <w:noProof/>
              <w:lang w:eastAsia="en-AU"/>
            </w:rPr>
          </w:pPr>
          <w:hyperlink w:anchor="_Toc370210511" w:history="1">
            <w:r w:rsidRPr="00A12D8B">
              <w:rPr>
                <w:rStyle w:val="Hyperlink"/>
                <w:noProof/>
              </w:rPr>
              <w:t>7.1.</w:t>
            </w:r>
            <w:r>
              <w:rPr>
                <w:rFonts w:asciiTheme="minorHAnsi" w:eastAsiaTheme="minorEastAsia" w:hAnsiTheme="minorHAnsi" w:cstheme="minorBidi"/>
                <w:noProof/>
                <w:lang w:eastAsia="en-AU"/>
              </w:rPr>
              <w:tab/>
            </w:r>
            <w:r w:rsidRPr="00A12D8B">
              <w:rPr>
                <w:rStyle w:val="Hyperlink"/>
                <w:noProof/>
              </w:rPr>
              <w:t>Benefits</w:t>
            </w:r>
            <w:r>
              <w:rPr>
                <w:noProof/>
                <w:webHidden/>
              </w:rPr>
              <w:tab/>
            </w:r>
            <w:r>
              <w:rPr>
                <w:noProof/>
                <w:webHidden/>
              </w:rPr>
              <w:fldChar w:fldCharType="begin"/>
            </w:r>
            <w:r>
              <w:rPr>
                <w:noProof/>
                <w:webHidden/>
              </w:rPr>
              <w:instrText xml:space="preserve"> PAGEREF _Toc370210511 \h </w:instrText>
            </w:r>
            <w:r>
              <w:rPr>
                <w:noProof/>
                <w:webHidden/>
              </w:rPr>
            </w:r>
            <w:r>
              <w:rPr>
                <w:noProof/>
                <w:webHidden/>
              </w:rPr>
              <w:fldChar w:fldCharType="separate"/>
            </w:r>
            <w:r>
              <w:rPr>
                <w:noProof/>
                <w:webHidden/>
              </w:rPr>
              <w:t>103</w:t>
            </w:r>
            <w:r>
              <w:rPr>
                <w:noProof/>
                <w:webHidden/>
              </w:rPr>
              <w:fldChar w:fldCharType="end"/>
            </w:r>
          </w:hyperlink>
        </w:p>
        <w:p w:rsidR="00F8138E" w:rsidRDefault="00F8138E">
          <w:pPr>
            <w:pStyle w:val="TOC3"/>
            <w:tabs>
              <w:tab w:val="left" w:pos="1680"/>
            </w:tabs>
            <w:rPr>
              <w:rFonts w:asciiTheme="minorHAnsi" w:eastAsiaTheme="minorEastAsia" w:hAnsiTheme="minorHAnsi" w:cstheme="minorBidi"/>
              <w:noProof/>
              <w:lang w:eastAsia="en-AU"/>
            </w:rPr>
          </w:pPr>
          <w:hyperlink w:anchor="_Toc370210512" w:history="1">
            <w:r w:rsidRPr="00A12D8B">
              <w:rPr>
                <w:rStyle w:val="Hyperlink"/>
                <w:noProof/>
              </w:rPr>
              <w:t>7.2.</w:t>
            </w:r>
            <w:r>
              <w:rPr>
                <w:rFonts w:asciiTheme="minorHAnsi" w:eastAsiaTheme="minorEastAsia" w:hAnsiTheme="minorHAnsi" w:cstheme="minorBidi"/>
                <w:noProof/>
                <w:lang w:eastAsia="en-AU"/>
              </w:rPr>
              <w:tab/>
            </w:r>
            <w:r w:rsidRPr="00A12D8B">
              <w:rPr>
                <w:rStyle w:val="Hyperlink"/>
                <w:noProof/>
              </w:rPr>
              <w:t>Risks</w:t>
            </w:r>
            <w:r>
              <w:rPr>
                <w:noProof/>
                <w:webHidden/>
              </w:rPr>
              <w:tab/>
            </w:r>
            <w:r>
              <w:rPr>
                <w:noProof/>
                <w:webHidden/>
              </w:rPr>
              <w:fldChar w:fldCharType="begin"/>
            </w:r>
            <w:r>
              <w:rPr>
                <w:noProof/>
                <w:webHidden/>
              </w:rPr>
              <w:instrText xml:space="preserve"> PAGEREF _Toc370210512 \h </w:instrText>
            </w:r>
            <w:r>
              <w:rPr>
                <w:noProof/>
                <w:webHidden/>
              </w:rPr>
            </w:r>
            <w:r>
              <w:rPr>
                <w:noProof/>
                <w:webHidden/>
              </w:rPr>
              <w:fldChar w:fldCharType="separate"/>
            </w:r>
            <w:r>
              <w:rPr>
                <w:noProof/>
                <w:webHidden/>
              </w:rPr>
              <w:t>103</w:t>
            </w:r>
            <w:r>
              <w:rPr>
                <w:noProof/>
                <w:webHidden/>
              </w:rPr>
              <w:fldChar w:fldCharType="end"/>
            </w:r>
          </w:hyperlink>
        </w:p>
        <w:p w:rsidR="00F8138E" w:rsidRDefault="00F8138E">
          <w:pPr>
            <w:pStyle w:val="TOC3"/>
            <w:tabs>
              <w:tab w:val="left" w:pos="1680"/>
            </w:tabs>
            <w:rPr>
              <w:rFonts w:asciiTheme="minorHAnsi" w:eastAsiaTheme="minorEastAsia" w:hAnsiTheme="minorHAnsi" w:cstheme="minorBidi"/>
              <w:noProof/>
              <w:lang w:eastAsia="en-AU"/>
            </w:rPr>
          </w:pPr>
          <w:hyperlink w:anchor="_Toc370210513" w:history="1">
            <w:r w:rsidRPr="00A12D8B">
              <w:rPr>
                <w:rStyle w:val="Hyperlink"/>
                <w:noProof/>
              </w:rPr>
              <w:t>7.3.</w:t>
            </w:r>
            <w:r>
              <w:rPr>
                <w:rFonts w:asciiTheme="minorHAnsi" w:eastAsiaTheme="minorEastAsia" w:hAnsiTheme="minorHAnsi" w:cstheme="minorBidi"/>
                <w:noProof/>
                <w:lang w:eastAsia="en-AU"/>
              </w:rPr>
              <w:tab/>
            </w:r>
            <w:r w:rsidRPr="00A12D8B">
              <w:rPr>
                <w:rStyle w:val="Hyperlink"/>
                <w:noProof/>
              </w:rPr>
              <w:t>Benefit-risk balance</w:t>
            </w:r>
            <w:r>
              <w:rPr>
                <w:noProof/>
                <w:webHidden/>
              </w:rPr>
              <w:tab/>
            </w:r>
            <w:r>
              <w:rPr>
                <w:noProof/>
                <w:webHidden/>
              </w:rPr>
              <w:fldChar w:fldCharType="begin"/>
            </w:r>
            <w:r>
              <w:rPr>
                <w:noProof/>
                <w:webHidden/>
              </w:rPr>
              <w:instrText xml:space="preserve"> PAGEREF _Toc370210513 \h </w:instrText>
            </w:r>
            <w:r>
              <w:rPr>
                <w:noProof/>
                <w:webHidden/>
              </w:rPr>
            </w:r>
            <w:r>
              <w:rPr>
                <w:noProof/>
                <w:webHidden/>
              </w:rPr>
              <w:fldChar w:fldCharType="separate"/>
            </w:r>
            <w:r>
              <w:rPr>
                <w:noProof/>
                <w:webHidden/>
              </w:rPr>
              <w:t>104</w:t>
            </w:r>
            <w:r>
              <w:rPr>
                <w:noProof/>
                <w:webHidden/>
              </w:rPr>
              <w:fldChar w:fldCharType="end"/>
            </w:r>
          </w:hyperlink>
        </w:p>
        <w:p w:rsidR="00F8138E" w:rsidRDefault="00F8138E">
          <w:pPr>
            <w:pStyle w:val="TOC3"/>
            <w:tabs>
              <w:tab w:val="left" w:pos="1680"/>
            </w:tabs>
            <w:rPr>
              <w:rFonts w:asciiTheme="minorHAnsi" w:eastAsiaTheme="minorEastAsia" w:hAnsiTheme="minorHAnsi" w:cstheme="minorBidi"/>
              <w:noProof/>
              <w:lang w:eastAsia="en-AU"/>
            </w:rPr>
          </w:pPr>
          <w:hyperlink w:anchor="_Toc370210514" w:history="1">
            <w:r w:rsidRPr="00A12D8B">
              <w:rPr>
                <w:rStyle w:val="Hyperlink"/>
                <w:noProof/>
              </w:rPr>
              <w:t>7.4.</w:t>
            </w:r>
            <w:r>
              <w:rPr>
                <w:rFonts w:asciiTheme="minorHAnsi" w:eastAsiaTheme="minorEastAsia" w:hAnsiTheme="minorHAnsi" w:cstheme="minorBidi"/>
                <w:noProof/>
                <w:lang w:eastAsia="en-AU"/>
              </w:rPr>
              <w:tab/>
            </w:r>
            <w:r w:rsidRPr="00A12D8B">
              <w:rPr>
                <w:rStyle w:val="Hyperlink"/>
                <w:noProof/>
              </w:rPr>
              <w:t>Recommendation regarding authorisation</w:t>
            </w:r>
            <w:r>
              <w:rPr>
                <w:noProof/>
                <w:webHidden/>
              </w:rPr>
              <w:tab/>
            </w:r>
            <w:r>
              <w:rPr>
                <w:noProof/>
                <w:webHidden/>
              </w:rPr>
              <w:fldChar w:fldCharType="begin"/>
            </w:r>
            <w:r>
              <w:rPr>
                <w:noProof/>
                <w:webHidden/>
              </w:rPr>
              <w:instrText xml:space="preserve"> PAGEREF _Toc370210514 \h </w:instrText>
            </w:r>
            <w:r>
              <w:rPr>
                <w:noProof/>
                <w:webHidden/>
              </w:rPr>
            </w:r>
            <w:r>
              <w:rPr>
                <w:noProof/>
                <w:webHidden/>
              </w:rPr>
              <w:fldChar w:fldCharType="separate"/>
            </w:r>
            <w:r>
              <w:rPr>
                <w:noProof/>
                <w:webHidden/>
              </w:rPr>
              <w:t>104</w:t>
            </w:r>
            <w:r>
              <w:rPr>
                <w:noProof/>
                <w:webHidden/>
              </w:rPr>
              <w:fldChar w:fldCharType="end"/>
            </w:r>
          </w:hyperlink>
        </w:p>
        <w:p w:rsidR="00F8138E" w:rsidRDefault="00F8138E">
          <w:pPr>
            <w:pStyle w:val="TOC2"/>
            <w:tabs>
              <w:tab w:val="left" w:pos="1247"/>
            </w:tabs>
            <w:rPr>
              <w:rFonts w:asciiTheme="minorHAnsi" w:eastAsiaTheme="minorEastAsia" w:hAnsiTheme="minorHAnsi" w:cstheme="minorBidi"/>
              <w:b w:val="0"/>
              <w:noProof/>
              <w:sz w:val="22"/>
              <w:lang w:eastAsia="en-AU"/>
            </w:rPr>
          </w:pPr>
          <w:hyperlink w:anchor="_Toc370210515" w:history="1">
            <w:r w:rsidRPr="00A12D8B">
              <w:rPr>
                <w:rStyle w:val="Hyperlink"/>
                <w:noProof/>
              </w:rPr>
              <w:t>8.</w:t>
            </w:r>
            <w:r>
              <w:rPr>
                <w:rFonts w:asciiTheme="minorHAnsi" w:eastAsiaTheme="minorEastAsia" w:hAnsiTheme="minorHAnsi" w:cstheme="minorBidi"/>
                <w:b w:val="0"/>
                <w:noProof/>
                <w:sz w:val="22"/>
                <w:lang w:eastAsia="en-AU"/>
              </w:rPr>
              <w:tab/>
            </w:r>
            <w:r w:rsidRPr="00A12D8B">
              <w:rPr>
                <w:rStyle w:val="Hyperlink"/>
                <w:noProof/>
              </w:rPr>
              <w:t>Clinical questions</w:t>
            </w:r>
            <w:r>
              <w:rPr>
                <w:noProof/>
                <w:webHidden/>
              </w:rPr>
              <w:tab/>
            </w:r>
            <w:r>
              <w:rPr>
                <w:noProof/>
                <w:webHidden/>
              </w:rPr>
              <w:fldChar w:fldCharType="begin"/>
            </w:r>
            <w:r>
              <w:rPr>
                <w:noProof/>
                <w:webHidden/>
              </w:rPr>
              <w:instrText xml:space="preserve"> PAGEREF _Toc370210515 \h </w:instrText>
            </w:r>
            <w:r>
              <w:rPr>
                <w:noProof/>
                <w:webHidden/>
              </w:rPr>
            </w:r>
            <w:r>
              <w:rPr>
                <w:noProof/>
                <w:webHidden/>
              </w:rPr>
              <w:fldChar w:fldCharType="separate"/>
            </w:r>
            <w:r>
              <w:rPr>
                <w:noProof/>
                <w:webHidden/>
              </w:rPr>
              <w:t>104</w:t>
            </w:r>
            <w:r>
              <w:rPr>
                <w:noProof/>
                <w:webHidden/>
              </w:rPr>
              <w:fldChar w:fldCharType="end"/>
            </w:r>
          </w:hyperlink>
        </w:p>
        <w:p w:rsidR="00F8138E" w:rsidRDefault="00F8138E">
          <w:pPr>
            <w:pStyle w:val="TOC2"/>
            <w:tabs>
              <w:tab w:val="left" w:pos="1247"/>
            </w:tabs>
            <w:rPr>
              <w:rFonts w:asciiTheme="minorHAnsi" w:eastAsiaTheme="minorEastAsia" w:hAnsiTheme="minorHAnsi" w:cstheme="minorBidi"/>
              <w:b w:val="0"/>
              <w:noProof/>
              <w:sz w:val="22"/>
              <w:lang w:eastAsia="en-AU"/>
            </w:rPr>
          </w:pPr>
          <w:hyperlink w:anchor="_Toc370210516" w:history="1">
            <w:r w:rsidRPr="00A12D8B">
              <w:rPr>
                <w:rStyle w:val="Hyperlink"/>
                <w:noProof/>
              </w:rPr>
              <w:t>9.</w:t>
            </w:r>
            <w:r>
              <w:rPr>
                <w:rFonts w:asciiTheme="minorHAnsi" w:eastAsiaTheme="minorEastAsia" w:hAnsiTheme="minorHAnsi" w:cstheme="minorBidi"/>
                <w:b w:val="0"/>
                <w:noProof/>
                <w:sz w:val="22"/>
                <w:lang w:eastAsia="en-AU"/>
              </w:rPr>
              <w:tab/>
            </w:r>
            <w:r w:rsidRPr="00A12D8B">
              <w:rPr>
                <w:rStyle w:val="Hyperlink"/>
                <w:noProof/>
              </w:rPr>
              <w:t>References</w:t>
            </w:r>
            <w:r>
              <w:rPr>
                <w:noProof/>
                <w:webHidden/>
              </w:rPr>
              <w:tab/>
            </w:r>
            <w:r>
              <w:rPr>
                <w:noProof/>
                <w:webHidden/>
              </w:rPr>
              <w:fldChar w:fldCharType="begin"/>
            </w:r>
            <w:r>
              <w:rPr>
                <w:noProof/>
                <w:webHidden/>
              </w:rPr>
              <w:instrText xml:space="preserve"> PAGEREF _Toc370210516 \h </w:instrText>
            </w:r>
            <w:r>
              <w:rPr>
                <w:noProof/>
                <w:webHidden/>
              </w:rPr>
            </w:r>
            <w:r>
              <w:rPr>
                <w:noProof/>
                <w:webHidden/>
              </w:rPr>
              <w:fldChar w:fldCharType="separate"/>
            </w:r>
            <w:r>
              <w:rPr>
                <w:noProof/>
                <w:webHidden/>
              </w:rPr>
              <w:t>104</w:t>
            </w:r>
            <w:r>
              <w:rPr>
                <w:noProof/>
                <w:webHidden/>
              </w:rPr>
              <w:fldChar w:fldCharType="end"/>
            </w:r>
          </w:hyperlink>
        </w:p>
        <w:p w:rsidR="003A7F6C" w:rsidRPr="00B811C6" w:rsidRDefault="008A0417" w:rsidP="00B811C6">
          <w:pPr>
            <w:pStyle w:val="TOC2"/>
          </w:pPr>
          <w:r>
            <w:fldChar w:fldCharType="end"/>
          </w:r>
        </w:p>
      </w:sdtContent>
    </w:sdt>
    <w:bookmarkStart w:id="2" w:name="_Toc314842482" w:displacedByCustomXml="prev"/>
    <w:p w:rsidR="00586F98" w:rsidRDefault="00586F98" w:rsidP="00586F98">
      <w:pPr>
        <w:pStyle w:val="Heading2"/>
        <w:numPr>
          <w:ilvl w:val="0"/>
          <w:numId w:val="0"/>
        </w:numPr>
      </w:pPr>
      <w:bookmarkStart w:id="3" w:name="_Toc351716269"/>
      <w:bookmarkStart w:id="4" w:name="_Toc351718881"/>
      <w:bookmarkStart w:id="5" w:name="_Toc355338616"/>
      <w:bookmarkStart w:id="6" w:name="_Toc370210479"/>
      <w:r>
        <w:t>List of abbreviations</w:t>
      </w:r>
      <w:bookmarkEnd w:id="3"/>
      <w:bookmarkEnd w:id="4"/>
      <w:bookmarkEnd w:id="5"/>
      <w:bookmarkEnd w:id="6"/>
    </w:p>
    <w:tbl>
      <w:tblPr>
        <w:tblStyle w:val="TableTGAblue"/>
        <w:tblW w:w="0" w:type="auto"/>
        <w:tblLayout w:type="fixed"/>
        <w:tblLook w:val="04A0"/>
      </w:tblPr>
      <w:tblGrid>
        <w:gridCol w:w="1809"/>
        <w:gridCol w:w="6992"/>
      </w:tblGrid>
      <w:tr w:rsidR="00586F98" w:rsidTr="00A50814">
        <w:trPr>
          <w:cnfStyle w:val="100000000000"/>
          <w:tblHeader/>
        </w:trPr>
        <w:tc>
          <w:tcPr>
            <w:cnfStyle w:val="001000000000"/>
            <w:tcW w:w="1809" w:type="dxa"/>
          </w:tcPr>
          <w:p w:rsidR="00586F98" w:rsidRPr="00773442" w:rsidRDefault="00586F98" w:rsidP="000A63AF">
            <w:pPr>
              <w:rPr>
                <w:sz w:val="20"/>
                <w:szCs w:val="20"/>
              </w:rPr>
            </w:pPr>
            <w:r w:rsidRPr="00773442">
              <w:rPr>
                <w:sz w:val="20"/>
                <w:szCs w:val="20"/>
              </w:rPr>
              <w:t>Abbreviation</w:t>
            </w:r>
          </w:p>
        </w:tc>
        <w:tc>
          <w:tcPr>
            <w:tcW w:w="6992" w:type="dxa"/>
          </w:tcPr>
          <w:p w:rsidR="00586F98" w:rsidRPr="00773442" w:rsidRDefault="00586F98" w:rsidP="000A63AF">
            <w:pPr>
              <w:cnfStyle w:val="100000000000"/>
              <w:rPr>
                <w:sz w:val="20"/>
                <w:szCs w:val="20"/>
              </w:rPr>
            </w:pPr>
            <w:r w:rsidRPr="00773442">
              <w:rPr>
                <w:sz w:val="20"/>
                <w:szCs w:val="20"/>
              </w:rPr>
              <w:t>Meaning</w:t>
            </w:r>
          </w:p>
        </w:tc>
      </w:tr>
      <w:tr w:rsidR="00773442" w:rsidTr="00A50814">
        <w:tc>
          <w:tcPr>
            <w:cnfStyle w:val="001000000000"/>
            <w:tcW w:w="1809" w:type="dxa"/>
          </w:tcPr>
          <w:p w:rsidR="00773442" w:rsidRPr="00773442" w:rsidRDefault="00773442" w:rsidP="00773442">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after="60"/>
              <w:rPr>
                <w:rFonts w:ascii="Cambria" w:hAnsi="Cambria"/>
                <w:bCs/>
                <w:szCs w:val="20"/>
              </w:rPr>
            </w:pPr>
            <w:r w:rsidRPr="00773442">
              <w:rPr>
                <w:rFonts w:ascii="Cambria" w:hAnsi="Cambria"/>
                <w:bCs/>
                <w:szCs w:val="20"/>
              </w:rPr>
              <w:t>AVP</w:t>
            </w:r>
          </w:p>
        </w:tc>
        <w:tc>
          <w:tcPr>
            <w:tcW w:w="6992" w:type="dxa"/>
          </w:tcPr>
          <w:p w:rsidR="00773442" w:rsidRPr="00773442" w:rsidRDefault="00773442" w:rsidP="00773442">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after="60"/>
              <w:cnfStyle w:val="000000000000"/>
              <w:rPr>
                <w:rFonts w:ascii="Cambria" w:hAnsi="Cambria"/>
                <w:szCs w:val="20"/>
              </w:rPr>
            </w:pPr>
            <w:r w:rsidRPr="00773442">
              <w:rPr>
                <w:rFonts w:ascii="Cambria" w:hAnsi="Cambria"/>
                <w:bCs/>
                <w:szCs w:val="20"/>
              </w:rPr>
              <w:t>Arginine vasopressin</w:t>
            </w:r>
            <w:r w:rsidRPr="00773442">
              <w:rPr>
                <w:rFonts w:ascii="Cambria" w:hAnsi="Cambria"/>
                <w:szCs w:val="20"/>
              </w:rPr>
              <w:t xml:space="preserve"> (endogenous vasopressin or ADH)</w:t>
            </w:r>
          </w:p>
        </w:tc>
      </w:tr>
      <w:tr w:rsidR="00773442" w:rsidTr="00A50814">
        <w:tc>
          <w:tcPr>
            <w:cnfStyle w:val="001000000000"/>
            <w:tcW w:w="1809" w:type="dxa"/>
          </w:tcPr>
          <w:p w:rsidR="00773442" w:rsidRPr="00773442" w:rsidRDefault="00773442" w:rsidP="00773442">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after="60"/>
              <w:rPr>
                <w:rFonts w:ascii="Cambria" w:hAnsi="Cambria"/>
                <w:szCs w:val="20"/>
              </w:rPr>
            </w:pPr>
            <w:r w:rsidRPr="00773442">
              <w:rPr>
                <w:rFonts w:ascii="Cambria" w:hAnsi="Cambria"/>
                <w:szCs w:val="20"/>
              </w:rPr>
              <w:t>EVH</w:t>
            </w:r>
          </w:p>
        </w:tc>
        <w:tc>
          <w:tcPr>
            <w:tcW w:w="6992" w:type="dxa"/>
          </w:tcPr>
          <w:p w:rsidR="00773442" w:rsidRPr="00773442" w:rsidRDefault="00773442" w:rsidP="00773442">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after="60"/>
              <w:cnfStyle w:val="000000000000"/>
              <w:rPr>
                <w:rFonts w:ascii="Cambria" w:hAnsi="Cambria"/>
                <w:kern w:val="0"/>
                <w:szCs w:val="20"/>
              </w:rPr>
            </w:pPr>
            <w:r w:rsidRPr="00773442">
              <w:rPr>
                <w:rFonts w:ascii="Cambria" w:hAnsi="Cambria"/>
                <w:szCs w:val="20"/>
              </w:rPr>
              <w:t xml:space="preserve">(E) oesophageal </w:t>
            </w:r>
            <w:proofErr w:type="spellStart"/>
            <w:r w:rsidRPr="00773442">
              <w:rPr>
                <w:rFonts w:ascii="Cambria" w:hAnsi="Cambria"/>
                <w:szCs w:val="20"/>
              </w:rPr>
              <w:t>Variceal</w:t>
            </w:r>
            <w:proofErr w:type="spellEnd"/>
            <w:r w:rsidRPr="00773442">
              <w:rPr>
                <w:rFonts w:ascii="Cambria" w:hAnsi="Cambria"/>
                <w:szCs w:val="20"/>
              </w:rPr>
              <w:t xml:space="preserve"> Haemorrhage</w:t>
            </w:r>
          </w:p>
        </w:tc>
      </w:tr>
      <w:tr w:rsidR="00773442" w:rsidTr="00A50814">
        <w:tc>
          <w:tcPr>
            <w:cnfStyle w:val="001000000000"/>
            <w:tcW w:w="1809" w:type="dxa"/>
          </w:tcPr>
          <w:p w:rsidR="00773442" w:rsidRPr="00773442" w:rsidRDefault="00773442" w:rsidP="00773442">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after="60"/>
              <w:rPr>
                <w:rFonts w:ascii="Cambria" w:hAnsi="Cambria"/>
                <w:kern w:val="0"/>
                <w:szCs w:val="20"/>
              </w:rPr>
            </w:pPr>
            <w:r w:rsidRPr="00773442">
              <w:rPr>
                <w:rFonts w:ascii="Cambria" w:hAnsi="Cambria"/>
                <w:szCs w:val="20"/>
              </w:rPr>
              <w:t>FHVP</w:t>
            </w:r>
          </w:p>
        </w:tc>
        <w:tc>
          <w:tcPr>
            <w:tcW w:w="6992" w:type="dxa"/>
          </w:tcPr>
          <w:p w:rsidR="00773442" w:rsidRPr="00773442" w:rsidRDefault="00773442" w:rsidP="00773442">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after="60"/>
              <w:cnfStyle w:val="000000000000"/>
              <w:rPr>
                <w:rFonts w:ascii="Cambria" w:hAnsi="Cambria"/>
                <w:kern w:val="0"/>
                <w:szCs w:val="20"/>
              </w:rPr>
            </w:pPr>
            <w:r w:rsidRPr="00773442">
              <w:rPr>
                <w:rFonts w:ascii="Cambria" w:hAnsi="Cambria"/>
                <w:szCs w:val="20"/>
              </w:rPr>
              <w:t>free hepatic venous pressure</w:t>
            </w:r>
          </w:p>
        </w:tc>
      </w:tr>
      <w:tr w:rsidR="00773442" w:rsidTr="00A50814">
        <w:tc>
          <w:tcPr>
            <w:cnfStyle w:val="001000000000"/>
            <w:tcW w:w="1809" w:type="dxa"/>
          </w:tcPr>
          <w:p w:rsidR="00773442" w:rsidRPr="00773442" w:rsidRDefault="00773442" w:rsidP="00773442">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after="60"/>
              <w:rPr>
                <w:rFonts w:ascii="Cambria" w:hAnsi="Cambria"/>
                <w:kern w:val="0"/>
                <w:szCs w:val="20"/>
              </w:rPr>
            </w:pPr>
            <w:r w:rsidRPr="00773442">
              <w:rPr>
                <w:rFonts w:ascii="Cambria" w:hAnsi="Cambria"/>
                <w:kern w:val="0"/>
                <w:szCs w:val="20"/>
              </w:rPr>
              <w:t>HR</w:t>
            </w:r>
          </w:p>
        </w:tc>
        <w:tc>
          <w:tcPr>
            <w:tcW w:w="6992" w:type="dxa"/>
          </w:tcPr>
          <w:p w:rsidR="00773442" w:rsidRPr="00773442" w:rsidRDefault="00773442" w:rsidP="00773442">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after="60"/>
              <w:cnfStyle w:val="000000000000"/>
              <w:rPr>
                <w:rFonts w:ascii="Cambria" w:hAnsi="Cambria"/>
                <w:kern w:val="0"/>
                <w:szCs w:val="20"/>
              </w:rPr>
            </w:pPr>
            <w:r w:rsidRPr="00773442">
              <w:rPr>
                <w:rFonts w:ascii="Cambria" w:hAnsi="Cambria"/>
                <w:kern w:val="0"/>
                <w:szCs w:val="20"/>
              </w:rPr>
              <w:t>Heart rate</w:t>
            </w:r>
          </w:p>
        </w:tc>
      </w:tr>
      <w:tr w:rsidR="00773442" w:rsidTr="00A50814">
        <w:tc>
          <w:tcPr>
            <w:cnfStyle w:val="001000000000"/>
            <w:tcW w:w="1809" w:type="dxa"/>
          </w:tcPr>
          <w:p w:rsidR="00773442" w:rsidRPr="00773442" w:rsidRDefault="00773442" w:rsidP="00773442">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after="60"/>
              <w:rPr>
                <w:rFonts w:ascii="Cambria" w:hAnsi="Cambria"/>
                <w:kern w:val="0"/>
                <w:szCs w:val="20"/>
              </w:rPr>
            </w:pPr>
            <w:r w:rsidRPr="00773442">
              <w:rPr>
                <w:rFonts w:ascii="Cambria" w:hAnsi="Cambria"/>
                <w:kern w:val="0"/>
                <w:szCs w:val="20"/>
              </w:rPr>
              <w:t>HVPG</w:t>
            </w:r>
          </w:p>
        </w:tc>
        <w:tc>
          <w:tcPr>
            <w:tcW w:w="6992" w:type="dxa"/>
          </w:tcPr>
          <w:p w:rsidR="00773442" w:rsidRPr="00773442" w:rsidRDefault="00773442" w:rsidP="00773442">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after="60"/>
              <w:cnfStyle w:val="000000000000"/>
              <w:rPr>
                <w:rFonts w:ascii="Cambria" w:hAnsi="Cambria"/>
                <w:kern w:val="0"/>
                <w:szCs w:val="20"/>
              </w:rPr>
            </w:pPr>
            <w:r w:rsidRPr="00773442">
              <w:rPr>
                <w:rFonts w:ascii="Cambria" w:hAnsi="Cambria"/>
                <w:kern w:val="0"/>
                <w:szCs w:val="20"/>
              </w:rPr>
              <w:t>Hepatic venous pressure gradient</w:t>
            </w:r>
          </w:p>
        </w:tc>
      </w:tr>
      <w:tr w:rsidR="00773442" w:rsidTr="00A50814">
        <w:tc>
          <w:tcPr>
            <w:cnfStyle w:val="001000000000"/>
            <w:tcW w:w="1809" w:type="dxa"/>
          </w:tcPr>
          <w:p w:rsidR="00773442" w:rsidRPr="00773442" w:rsidRDefault="00773442" w:rsidP="00773442">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after="60"/>
              <w:rPr>
                <w:rFonts w:ascii="Cambria" w:hAnsi="Cambria"/>
                <w:kern w:val="0"/>
                <w:szCs w:val="20"/>
              </w:rPr>
            </w:pPr>
            <w:r w:rsidRPr="00773442">
              <w:rPr>
                <w:rFonts w:ascii="Cambria" w:hAnsi="Cambria"/>
                <w:kern w:val="0"/>
                <w:szCs w:val="20"/>
              </w:rPr>
              <w:t>IEVP</w:t>
            </w:r>
          </w:p>
        </w:tc>
        <w:tc>
          <w:tcPr>
            <w:tcW w:w="6992" w:type="dxa"/>
          </w:tcPr>
          <w:p w:rsidR="00773442" w:rsidRPr="00773442" w:rsidRDefault="00773442" w:rsidP="00773442">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after="60"/>
              <w:cnfStyle w:val="000000000000"/>
              <w:rPr>
                <w:rFonts w:ascii="Cambria" w:hAnsi="Cambria"/>
                <w:kern w:val="0"/>
                <w:szCs w:val="20"/>
              </w:rPr>
            </w:pPr>
            <w:r w:rsidRPr="00773442">
              <w:rPr>
                <w:rFonts w:ascii="Cambria" w:hAnsi="Cambria"/>
                <w:kern w:val="0"/>
                <w:szCs w:val="20"/>
              </w:rPr>
              <w:t xml:space="preserve">intravascular oesophageal </w:t>
            </w:r>
            <w:proofErr w:type="spellStart"/>
            <w:r w:rsidRPr="00773442">
              <w:rPr>
                <w:rFonts w:ascii="Cambria" w:hAnsi="Cambria"/>
                <w:kern w:val="0"/>
                <w:szCs w:val="20"/>
              </w:rPr>
              <w:t>variceal</w:t>
            </w:r>
            <w:proofErr w:type="spellEnd"/>
            <w:r w:rsidRPr="00773442">
              <w:rPr>
                <w:rFonts w:ascii="Cambria" w:hAnsi="Cambria"/>
                <w:kern w:val="0"/>
                <w:szCs w:val="20"/>
              </w:rPr>
              <w:t xml:space="preserve"> pressure</w:t>
            </w:r>
          </w:p>
        </w:tc>
      </w:tr>
      <w:tr w:rsidR="00773442" w:rsidTr="00A50814">
        <w:tc>
          <w:tcPr>
            <w:cnfStyle w:val="001000000000"/>
            <w:tcW w:w="1809" w:type="dxa"/>
          </w:tcPr>
          <w:p w:rsidR="00773442" w:rsidRPr="00773442" w:rsidRDefault="00773442" w:rsidP="00773442">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after="60"/>
              <w:rPr>
                <w:rFonts w:ascii="Cambria" w:hAnsi="Cambria"/>
                <w:kern w:val="0"/>
                <w:szCs w:val="20"/>
              </w:rPr>
            </w:pPr>
            <w:r w:rsidRPr="00773442">
              <w:rPr>
                <w:rFonts w:ascii="Cambria" w:hAnsi="Cambria"/>
                <w:szCs w:val="20"/>
              </w:rPr>
              <w:t>IHC</w:t>
            </w:r>
          </w:p>
        </w:tc>
        <w:tc>
          <w:tcPr>
            <w:tcW w:w="6992" w:type="dxa"/>
          </w:tcPr>
          <w:p w:rsidR="00773442" w:rsidRPr="00773442" w:rsidRDefault="00773442" w:rsidP="00773442">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after="60"/>
              <w:cnfStyle w:val="000000000000"/>
              <w:rPr>
                <w:rFonts w:ascii="Cambria" w:hAnsi="Cambria"/>
                <w:kern w:val="0"/>
                <w:szCs w:val="20"/>
              </w:rPr>
            </w:pPr>
            <w:r w:rsidRPr="00773442">
              <w:rPr>
                <w:rFonts w:ascii="Cambria" w:hAnsi="Cambria"/>
                <w:szCs w:val="20"/>
              </w:rPr>
              <w:t>intrinsic hepatic clearance</w:t>
            </w:r>
          </w:p>
        </w:tc>
      </w:tr>
      <w:tr w:rsidR="00773442" w:rsidTr="00A50814">
        <w:tc>
          <w:tcPr>
            <w:cnfStyle w:val="001000000000"/>
            <w:tcW w:w="1809" w:type="dxa"/>
          </w:tcPr>
          <w:p w:rsidR="00773442" w:rsidRPr="00773442" w:rsidRDefault="00773442" w:rsidP="00773442">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after="60"/>
              <w:rPr>
                <w:rFonts w:ascii="Cambria" w:hAnsi="Cambria"/>
                <w:kern w:val="0"/>
                <w:szCs w:val="20"/>
              </w:rPr>
            </w:pPr>
            <w:r w:rsidRPr="00773442">
              <w:rPr>
                <w:rFonts w:ascii="Cambria" w:hAnsi="Cambria"/>
                <w:kern w:val="0"/>
                <w:szCs w:val="20"/>
              </w:rPr>
              <w:t>IVP</w:t>
            </w:r>
          </w:p>
        </w:tc>
        <w:tc>
          <w:tcPr>
            <w:tcW w:w="6992" w:type="dxa"/>
          </w:tcPr>
          <w:p w:rsidR="00773442" w:rsidRPr="00773442" w:rsidRDefault="00773442" w:rsidP="00773442">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after="60"/>
              <w:cnfStyle w:val="000000000000"/>
              <w:rPr>
                <w:rFonts w:ascii="Cambria" w:hAnsi="Cambria"/>
                <w:kern w:val="0"/>
                <w:szCs w:val="20"/>
              </w:rPr>
            </w:pPr>
            <w:proofErr w:type="spellStart"/>
            <w:r w:rsidRPr="00773442">
              <w:rPr>
                <w:rFonts w:ascii="Cambria" w:hAnsi="Cambria"/>
                <w:kern w:val="0"/>
                <w:szCs w:val="20"/>
              </w:rPr>
              <w:t>Intravariceal</w:t>
            </w:r>
            <w:proofErr w:type="spellEnd"/>
            <w:r w:rsidRPr="00773442">
              <w:rPr>
                <w:rFonts w:ascii="Cambria" w:hAnsi="Cambria"/>
                <w:kern w:val="0"/>
                <w:szCs w:val="20"/>
              </w:rPr>
              <w:t xml:space="preserve"> pressure</w:t>
            </w:r>
          </w:p>
        </w:tc>
      </w:tr>
      <w:tr w:rsidR="00773442" w:rsidTr="00A50814">
        <w:tc>
          <w:tcPr>
            <w:cnfStyle w:val="001000000000"/>
            <w:tcW w:w="1809" w:type="dxa"/>
          </w:tcPr>
          <w:p w:rsidR="00773442" w:rsidRPr="00773442" w:rsidRDefault="00773442" w:rsidP="00737D7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after="60"/>
              <w:rPr>
                <w:rFonts w:ascii="Cambria" w:hAnsi="Cambria"/>
                <w:kern w:val="0"/>
                <w:szCs w:val="20"/>
              </w:rPr>
            </w:pPr>
            <w:r w:rsidRPr="00773442">
              <w:rPr>
                <w:rFonts w:ascii="Cambria" w:hAnsi="Cambria"/>
                <w:kern w:val="0"/>
                <w:szCs w:val="20"/>
              </w:rPr>
              <w:t>HRS</w:t>
            </w:r>
          </w:p>
        </w:tc>
        <w:tc>
          <w:tcPr>
            <w:tcW w:w="6992" w:type="dxa"/>
          </w:tcPr>
          <w:p w:rsidR="00773442" w:rsidRPr="00773442" w:rsidRDefault="00773442" w:rsidP="00773442">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after="60"/>
              <w:cnfStyle w:val="000000000000"/>
              <w:rPr>
                <w:rFonts w:ascii="Cambria" w:hAnsi="Cambria"/>
                <w:kern w:val="0"/>
                <w:szCs w:val="20"/>
              </w:rPr>
            </w:pPr>
            <w:proofErr w:type="spellStart"/>
            <w:r w:rsidRPr="00773442">
              <w:rPr>
                <w:rFonts w:ascii="Cambria" w:hAnsi="Cambria"/>
                <w:kern w:val="0"/>
                <w:szCs w:val="20"/>
              </w:rPr>
              <w:t>Hepatorenal</w:t>
            </w:r>
            <w:proofErr w:type="spellEnd"/>
            <w:r w:rsidRPr="00773442">
              <w:rPr>
                <w:rFonts w:ascii="Cambria" w:hAnsi="Cambria"/>
                <w:kern w:val="0"/>
                <w:szCs w:val="20"/>
              </w:rPr>
              <w:t xml:space="preserve"> Syndrome</w:t>
            </w:r>
          </w:p>
        </w:tc>
      </w:tr>
      <w:tr w:rsidR="00773442" w:rsidTr="00A50814">
        <w:tc>
          <w:tcPr>
            <w:cnfStyle w:val="001000000000"/>
            <w:tcW w:w="1809" w:type="dxa"/>
          </w:tcPr>
          <w:p w:rsidR="00773442" w:rsidRPr="00773442" w:rsidRDefault="00773442" w:rsidP="00773442">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after="60"/>
              <w:rPr>
                <w:rFonts w:ascii="Cambria" w:hAnsi="Cambria"/>
                <w:szCs w:val="20"/>
              </w:rPr>
            </w:pPr>
            <w:r w:rsidRPr="00773442">
              <w:rPr>
                <w:rFonts w:ascii="Cambria" w:hAnsi="Cambria"/>
                <w:szCs w:val="20"/>
              </w:rPr>
              <w:t>LVP</w:t>
            </w:r>
          </w:p>
        </w:tc>
        <w:tc>
          <w:tcPr>
            <w:tcW w:w="6992" w:type="dxa"/>
          </w:tcPr>
          <w:p w:rsidR="00773442" w:rsidRPr="00773442" w:rsidRDefault="00773442" w:rsidP="00773442">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after="60"/>
              <w:cnfStyle w:val="000000000000"/>
              <w:rPr>
                <w:rFonts w:ascii="Cambria" w:hAnsi="Cambria"/>
                <w:szCs w:val="20"/>
              </w:rPr>
            </w:pPr>
            <w:proofErr w:type="spellStart"/>
            <w:r w:rsidRPr="00773442">
              <w:rPr>
                <w:rFonts w:ascii="Cambria" w:hAnsi="Cambria"/>
                <w:szCs w:val="20"/>
              </w:rPr>
              <w:t>Lycine</w:t>
            </w:r>
            <w:proofErr w:type="spellEnd"/>
            <w:r w:rsidRPr="00773442">
              <w:rPr>
                <w:rFonts w:ascii="Cambria" w:hAnsi="Cambria"/>
                <w:szCs w:val="20"/>
              </w:rPr>
              <w:t>-Vasopressin</w:t>
            </w:r>
          </w:p>
        </w:tc>
      </w:tr>
      <w:tr w:rsidR="00773442" w:rsidTr="00A50814">
        <w:tc>
          <w:tcPr>
            <w:cnfStyle w:val="001000000000"/>
            <w:tcW w:w="1809" w:type="dxa"/>
          </w:tcPr>
          <w:p w:rsidR="00773442" w:rsidRPr="00773442" w:rsidRDefault="00773442" w:rsidP="00773442">
            <w:pPr>
              <w:autoSpaceDE w:val="0"/>
              <w:autoSpaceDN w:val="0"/>
              <w:adjustRightInd w:val="0"/>
              <w:spacing w:after="60"/>
              <w:rPr>
                <w:bCs/>
                <w:iCs/>
                <w:sz w:val="20"/>
                <w:szCs w:val="20"/>
              </w:rPr>
            </w:pPr>
            <w:r w:rsidRPr="00773442">
              <w:rPr>
                <w:bCs/>
                <w:iCs/>
                <w:sz w:val="20"/>
                <w:szCs w:val="20"/>
              </w:rPr>
              <w:t>MAP</w:t>
            </w:r>
          </w:p>
        </w:tc>
        <w:tc>
          <w:tcPr>
            <w:tcW w:w="6992" w:type="dxa"/>
          </w:tcPr>
          <w:p w:rsidR="00773442" w:rsidRPr="00773442" w:rsidRDefault="00773442" w:rsidP="00773442">
            <w:pPr>
              <w:autoSpaceDE w:val="0"/>
              <w:autoSpaceDN w:val="0"/>
              <w:adjustRightInd w:val="0"/>
              <w:spacing w:after="60"/>
              <w:cnfStyle w:val="000000000000"/>
              <w:rPr>
                <w:bCs/>
                <w:iCs/>
                <w:sz w:val="20"/>
                <w:szCs w:val="20"/>
              </w:rPr>
            </w:pPr>
            <w:r w:rsidRPr="00773442">
              <w:rPr>
                <w:bCs/>
                <w:iCs/>
                <w:sz w:val="20"/>
                <w:szCs w:val="20"/>
              </w:rPr>
              <w:t>Mean arterial pressure</w:t>
            </w:r>
          </w:p>
        </w:tc>
      </w:tr>
      <w:tr w:rsidR="00773442" w:rsidTr="00A50814">
        <w:tc>
          <w:tcPr>
            <w:cnfStyle w:val="001000000000"/>
            <w:tcW w:w="1809" w:type="dxa"/>
          </w:tcPr>
          <w:p w:rsidR="00773442" w:rsidRPr="00773442" w:rsidRDefault="00773442" w:rsidP="00773442">
            <w:pPr>
              <w:autoSpaceDE w:val="0"/>
              <w:autoSpaceDN w:val="0"/>
              <w:adjustRightInd w:val="0"/>
              <w:spacing w:after="60"/>
              <w:rPr>
                <w:sz w:val="20"/>
                <w:szCs w:val="20"/>
              </w:rPr>
            </w:pPr>
            <w:r w:rsidRPr="00773442">
              <w:rPr>
                <w:bCs/>
                <w:iCs/>
                <w:sz w:val="20"/>
                <w:szCs w:val="20"/>
              </w:rPr>
              <w:t>MELD Score</w:t>
            </w:r>
          </w:p>
        </w:tc>
        <w:tc>
          <w:tcPr>
            <w:tcW w:w="6992" w:type="dxa"/>
          </w:tcPr>
          <w:p w:rsidR="00773442" w:rsidRPr="00773442" w:rsidRDefault="00773442" w:rsidP="00773442">
            <w:pPr>
              <w:autoSpaceDE w:val="0"/>
              <w:autoSpaceDN w:val="0"/>
              <w:adjustRightInd w:val="0"/>
              <w:spacing w:after="60"/>
              <w:cnfStyle w:val="000000000000"/>
              <w:rPr>
                <w:sz w:val="20"/>
                <w:szCs w:val="20"/>
              </w:rPr>
            </w:pPr>
            <w:r w:rsidRPr="00773442">
              <w:rPr>
                <w:sz w:val="20"/>
                <w:szCs w:val="20"/>
              </w:rPr>
              <w:t>The Model for End stage Liver Disease (MELD) score is a disease severity scoring system used to</w:t>
            </w:r>
            <w:r w:rsidRPr="00773442">
              <w:rPr>
                <w:rFonts w:cs="Arial"/>
                <w:b/>
                <w:bCs/>
                <w:i/>
                <w:iCs/>
                <w:sz w:val="20"/>
                <w:szCs w:val="20"/>
              </w:rPr>
              <w:t xml:space="preserve"> </w:t>
            </w:r>
            <w:r w:rsidRPr="00773442">
              <w:rPr>
                <w:sz w:val="20"/>
                <w:szCs w:val="20"/>
              </w:rPr>
              <w:t>rank adult patients waiting for liver transplantation. It is a composite of total bilirubin, INR and SCr. The MELD score numerically ranks patients from 6 (less ill) to 40 (gravely ill).</w:t>
            </w:r>
          </w:p>
        </w:tc>
      </w:tr>
      <w:tr w:rsidR="00773442" w:rsidTr="00A50814">
        <w:tc>
          <w:tcPr>
            <w:cnfStyle w:val="001000000000"/>
            <w:tcW w:w="1809" w:type="dxa"/>
          </w:tcPr>
          <w:p w:rsidR="00773442" w:rsidRPr="00773442" w:rsidRDefault="00773442" w:rsidP="00773442">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after="60"/>
              <w:rPr>
                <w:rFonts w:ascii="Cambria" w:hAnsi="Cambria"/>
                <w:kern w:val="0"/>
                <w:szCs w:val="20"/>
              </w:rPr>
            </w:pPr>
            <w:r w:rsidRPr="00773442">
              <w:rPr>
                <w:rFonts w:ascii="Cambria" w:hAnsi="Cambria"/>
                <w:kern w:val="0"/>
                <w:szCs w:val="20"/>
              </w:rPr>
              <w:t>MPBFV</w:t>
            </w:r>
          </w:p>
        </w:tc>
        <w:tc>
          <w:tcPr>
            <w:tcW w:w="6992" w:type="dxa"/>
          </w:tcPr>
          <w:p w:rsidR="00773442" w:rsidRPr="00773442" w:rsidRDefault="00773442" w:rsidP="00773442">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after="60"/>
              <w:cnfStyle w:val="000000000000"/>
              <w:rPr>
                <w:rFonts w:ascii="Cambria" w:hAnsi="Cambria"/>
                <w:kern w:val="0"/>
                <w:szCs w:val="20"/>
              </w:rPr>
            </w:pPr>
            <w:r w:rsidRPr="00773442">
              <w:rPr>
                <w:rFonts w:ascii="Cambria" w:hAnsi="Cambria"/>
                <w:kern w:val="0"/>
                <w:szCs w:val="20"/>
              </w:rPr>
              <w:t>mean portal blood flow velocity</w:t>
            </w:r>
          </w:p>
        </w:tc>
      </w:tr>
      <w:tr w:rsidR="00773442" w:rsidTr="00A50814">
        <w:tc>
          <w:tcPr>
            <w:cnfStyle w:val="001000000000"/>
            <w:tcW w:w="1809" w:type="dxa"/>
          </w:tcPr>
          <w:p w:rsidR="00773442" w:rsidRPr="00773442" w:rsidRDefault="00773442" w:rsidP="00773442">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after="60"/>
              <w:rPr>
                <w:rFonts w:ascii="Cambria" w:hAnsi="Cambria"/>
                <w:kern w:val="0"/>
                <w:szCs w:val="20"/>
              </w:rPr>
            </w:pPr>
            <w:r w:rsidRPr="00773442">
              <w:rPr>
                <w:rFonts w:ascii="Cambria" w:hAnsi="Cambria"/>
                <w:kern w:val="0"/>
                <w:szCs w:val="20"/>
              </w:rPr>
              <w:t>PBFV</w:t>
            </w:r>
          </w:p>
        </w:tc>
        <w:tc>
          <w:tcPr>
            <w:tcW w:w="6992" w:type="dxa"/>
          </w:tcPr>
          <w:p w:rsidR="00773442" w:rsidRPr="00773442" w:rsidRDefault="00773442" w:rsidP="00773442">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after="60"/>
              <w:cnfStyle w:val="000000000000"/>
              <w:rPr>
                <w:rFonts w:ascii="Cambria" w:hAnsi="Cambria"/>
                <w:kern w:val="0"/>
                <w:szCs w:val="20"/>
              </w:rPr>
            </w:pPr>
            <w:r w:rsidRPr="00773442">
              <w:rPr>
                <w:rFonts w:ascii="Cambria" w:hAnsi="Cambria"/>
                <w:kern w:val="0"/>
                <w:szCs w:val="20"/>
              </w:rPr>
              <w:t>Portal blood flow velocity</w:t>
            </w:r>
          </w:p>
        </w:tc>
      </w:tr>
      <w:tr w:rsidR="00773442" w:rsidTr="00A50814">
        <w:tc>
          <w:tcPr>
            <w:cnfStyle w:val="001000000000"/>
            <w:tcW w:w="1809" w:type="dxa"/>
          </w:tcPr>
          <w:p w:rsidR="00773442" w:rsidRPr="00773442" w:rsidRDefault="00773442" w:rsidP="00773442">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after="60"/>
              <w:rPr>
                <w:rFonts w:ascii="Cambria" w:hAnsi="Cambria"/>
                <w:kern w:val="0"/>
                <w:szCs w:val="20"/>
              </w:rPr>
            </w:pPr>
            <w:r w:rsidRPr="00773442">
              <w:rPr>
                <w:rFonts w:ascii="Cambria" w:hAnsi="Cambria"/>
                <w:kern w:val="0"/>
                <w:szCs w:val="20"/>
              </w:rPr>
              <w:t>PVF or</w:t>
            </w:r>
            <w:r w:rsidRPr="00773442">
              <w:rPr>
                <w:rFonts w:ascii="Cambria" w:hAnsi="Cambria"/>
                <w:szCs w:val="20"/>
              </w:rPr>
              <w:t xml:space="preserve"> PVBF</w:t>
            </w:r>
          </w:p>
        </w:tc>
        <w:tc>
          <w:tcPr>
            <w:tcW w:w="6992" w:type="dxa"/>
          </w:tcPr>
          <w:p w:rsidR="00773442" w:rsidRPr="00773442" w:rsidRDefault="00773442" w:rsidP="00773442">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after="60"/>
              <w:cnfStyle w:val="000000000000"/>
              <w:rPr>
                <w:rFonts w:ascii="Cambria" w:hAnsi="Cambria"/>
                <w:szCs w:val="20"/>
              </w:rPr>
            </w:pPr>
            <w:r w:rsidRPr="00773442">
              <w:rPr>
                <w:rFonts w:ascii="Cambria" w:hAnsi="Cambria"/>
                <w:szCs w:val="20"/>
              </w:rPr>
              <w:t>Portal venous blood flow</w:t>
            </w:r>
          </w:p>
        </w:tc>
      </w:tr>
      <w:tr w:rsidR="00773442" w:rsidTr="00A50814">
        <w:tc>
          <w:tcPr>
            <w:cnfStyle w:val="001000000000"/>
            <w:tcW w:w="1809" w:type="dxa"/>
          </w:tcPr>
          <w:p w:rsidR="00773442" w:rsidRPr="00773442" w:rsidRDefault="00773442" w:rsidP="00773442">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after="60"/>
              <w:rPr>
                <w:rFonts w:ascii="Cambria" w:hAnsi="Cambria"/>
                <w:kern w:val="0"/>
                <w:szCs w:val="20"/>
              </w:rPr>
            </w:pPr>
            <w:r w:rsidRPr="00773442">
              <w:rPr>
                <w:rFonts w:ascii="Cambria" w:hAnsi="Cambria"/>
                <w:kern w:val="0"/>
                <w:szCs w:val="20"/>
              </w:rPr>
              <w:t>SCr or SeCr</w:t>
            </w:r>
          </w:p>
        </w:tc>
        <w:tc>
          <w:tcPr>
            <w:tcW w:w="6992" w:type="dxa"/>
          </w:tcPr>
          <w:p w:rsidR="00773442" w:rsidRPr="00773442" w:rsidRDefault="00773442" w:rsidP="00773442">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after="60"/>
              <w:cnfStyle w:val="000000000000"/>
              <w:rPr>
                <w:rFonts w:ascii="Cambria" w:hAnsi="Cambria"/>
                <w:kern w:val="0"/>
                <w:szCs w:val="20"/>
              </w:rPr>
            </w:pPr>
            <w:r w:rsidRPr="00773442">
              <w:rPr>
                <w:rFonts w:ascii="Cambria" w:hAnsi="Cambria"/>
                <w:kern w:val="0"/>
                <w:szCs w:val="20"/>
              </w:rPr>
              <w:t xml:space="preserve">Serum </w:t>
            </w:r>
            <w:proofErr w:type="spellStart"/>
            <w:r w:rsidRPr="00773442">
              <w:rPr>
                <w:rFonts w:ascii="Cambria" w:hAnsi="Cambria"/>
                <w:kern w:val="0"/>
                <w:szCs w:val="20"/>
              </w:rPr>
              <w:t>Creatinine</w:t>
            </w:r>
            <w:proofErr w:type="spellEnd"/>
          </w:p>
        </w:tc>
      </w:tr>
      <w:tr w:rsidR="00773442" w:rsidTr="00A50814">
        <w:tc>
          <w:tcPr>
            <w:cnfStyle w:val="001000000000"/>
            <w:tcW w:w="1809" w:type="dxa"/>
          </w:tcPr>
          <w:p w:rsidR="00773442" w:rsidRPr="00773442" w:rsidRDefault="00773442" w:rsidP="00773442">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after="60"/>
              <w:rPr>
                <w:rFonts w:ascii="Cambria" w:hAnsi="Cambria"/>
                <w:kern w:val="0"/>
                <w:szCs w:val="20"/>
              </w:rPr>
            </w:pPr>
            <w:r w:rsidRPr="00773442">
              <w:rPr>
                <w:rFonts w:ascii="Cambria" w:hAnsi="Cambria"/>
                <w:kern w:val="0"/>
                <w:szCs w:val="20"/>
              </w:rPr>
              <w:t>TdP</w:t>
            </w:r>
          </w:p>
        </w:tc>
        <w:tc>
          <w:tcPr>
            <w:tcW w:w="6992" w:type="dxa"/>
          </w:tcPr>
          <w:p w:rsidR="00773442" w:rsidRPr="00773442" w:rsidRDefault="00773442" w:rsidP="00773442">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after="60"/>
              <w:cnfStyle w:val="000000000000"/>
              <w:rPr>
                <w:rFonts w:ascii="Cambria" w:hAnsi="Cambria"/>
                <w:kern w:val="0"/>
                <w:szCs w:val="20"/>
              </w:rPr>
            </w:pPr>
            <w:r w:rsidRPr="00773442">
              <w:rPr>
                <w:rFonts w:ascii="Cambria" w:hAnsi="Cambria"/>
                <w:kern w:val="0"/>
                <w:szCs w:val="20"/>
              </w:rPr>
              <w:t>Torsades de pointes</w:t>
            </w:r>
          </w:p>
        </w:tc>
      </w:tr>
      <w:tr w:rsidR="00773442" w:rsidTr="00A50814">
        <w:tc>
          <w:tcPr>
            <w:cnfStyle w:val="001000000000"/>
            <w:tcW w:w="1809" w:type="dxa"/>
          </w:tcPr>
          <w:p w:rsidR="00773442" w:rsidRPr="00773442" w:rsidRDefault="00737D76" w:rsidP="00773442">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after="60"/>
              <w:rPr>
                <w:rFonts w:ascii="Cambria" w:hAnsi="Cambria"/>
                <w:szCs w:val="20"/>
              </w:rPr>
            </w:pPr>
            <w:proofErr w:type="spellStart"/>
            <w:r>
              <w:rPr>
                <w:rFonts w:ascii="Cambria" w:hAnsi="Cambria"/>
                <w:szCs w:val="20"/>
              </w:rPr>
              <w:t>T</w:t>
            </w:r>
            <w:r w:rsidR="00D45614">
              <w:rPr>
                <w:rFonts w:ascii="Cambria" w:hAnsi="Cambria"/>
                <w:szCs w:val="20"/>
              </w:rPr>
              <w:t>erlipressin</w:t>
            </w:r>
            <w:proofErr w:type="spellEnd"/>
          </w:p>
        </w:tc>
        <w:tc>
          <w:tcPr>
            <w:tcW w:w="6992" w:type="dxa"/>
          </w:tcPr>
          <w:p w:rsidR="00773442" w:rsidRPr="00773442" w:rsidRDefault="00773442" w:rsidP="00773442">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after="60"/>
              <w:cnfStyle w:val="000000000000"/>
              <w:rPr>
                <w:rFonts w:ascii="Cambria" w:hAnsi="Cambria"/>
                <w:szCs w:val="20"/>
              </w:rPr>
            </w:pPr>
            <w:r w:rsidRPr="00773442">
              <w:rPr>
                <w:rFonts w:ascii="Cambria" w:hAnsi="Cambria"/>
                <w:szCs w:val="20"/>
              </w:rPr>
              <w:t>Triglycylvasopressin (terlipressin)</w:t>
            </w:r>
          </w:p>
        </w:tc>
      </w:tr>
      <w:tr w:rsidR="00773442" w:rsidTr="00A50814">
        <w:tc>
          <w:tcPr>
            <w:cnfStyle w:val="001000000000"/>
            <w:tcW w:w="1809" w:type="dxa"/>
          </w:tcPr>
          <w:p w:rsidR="00773442" w:rsidRPr="00773442" w:rsidRDefault="00773442" w:rsidP="00773442">
            <w:pPr>
              <w:spacing w:after="60"/>
              <w:rPr>
                <w:sz w:val="20"/>
                <w:szCs w:val="20"/>
              </w:rPr>
            </w:pPr>
            <w:r w:rsidRPr="00773442">
              <w:rPr>
                <w:sz w:val="20"/>
                <w:szCs w:val="20"/>
              </w:rPr>
              <w:t>VPG</w:t>
            </w:r>
          </w:p>
        </w:tc>
        <w:tc>
          <w:tcPr>
            <w:tcW w:w="6992" w:type="dxa"/>
          </w:tcPr>
          <w:p w:rsidR="00773442" w:rsidRPr="00773442" w:rsidRDefault="00773442" w:rsidP="00773442">
            <w:pPr>
              <w:spacing w:after="60"/>
              <w:cnfStyle w:val="000000000000"/>
              <w:rPr>
                <w:sz w:val="20"/>
                <w:szCs w:val="20"/>
              </w:rPr>
            </w:pPr>
            <w:r w:rsidRPr="00773442">
              <w:rPr>
                <w:sz w:val="20"/>
                <w:szCs w:val="20"/>
              </w:rPr>
              <w:t>Variceal pressure gradient</w:t>
            </w:r>
          </w:p>
        </w:tc>
      </w:tr>
      <w:tr w:rsidR="00773442" w:rsidTr="00A50814">
        <w:tc>
          <w:tcPr>
            <w:cnfStyle w:val="001000000000"/>
            <w:tcW w:w="1809" w:type="dxa"/>
          </w:tcPr>
          <w:p w:rsidR="00773442" w:rsidRPr="00773442" w:rsidRDefault="00773442" w:rsidP="00773442">
            <w:pPr>
              <w:spacing w:after="60"/>
              <w:rPr>
                <w:sz w:val="20"/>
                <w:szCs w:val="20"/>
              </w:rPr>
            </w:pPr>
            <w:r w:rsidRPr="00773442">
              <w:rPr>
                <w:sz w:val="20"/>
                <w:szCs w:val="20"/>
              </w:rPr>
              <w:t>VWT</w:t>
            </w:r>
          </w:p>
        </w:tc>
        <w:tc>
          <w:tcPr>
            <w:tcW w:w="6992" w:type="dxa"/>
          </w:tcPr>
          <w:p w:rsidR="00773442" w:rsidRPr="00773442" w:rsidRDefault="00773442" w:rsidP="00773442">
            <w:pPr>
              <w:spacing w:after="60"/>
              <w:cnfStyle w:val="000000000000"/>
              <w:rPr>
                <w:sz w:val="20"/>
                <w:szCs w:val="20"/>
              </w:rPr>
            </w:pPr>
            <w:r w:rsidRPr="00773442">
              <w:rPr>
                <w:sz w:val="20"/>
                <w:szCs w:val="20"/>
              </w:rPr>
              <w:t>Estimated variceal wall tension</w:t>
            </w:r>
          </w:p>
        </w:tc>
      </w:tr>
      <w:tr w:rsidR="00773442" w:rsidTr="00A50814">
        <w:tc>
          <w:tcPr>
            <w:cnfStyle w:val="001000000000"/>
            <w:tcW w:w="1809" w:type="dxa"/>
          </w:tcPr>
          <w:p w:rsidR="00773442" w:rsidRPr="00773442" w:rsidRDefault="00773442" w:rsidP="00773442">
            <w:pPr>
              <w:spacing w:after="60"/>
              <w:rPr>
                <w:sz w:val="20"/>
                <w:szCs w:val="20"/>
              </w:rPr>
            </w:pPr>
            <w:r w:rsidRPr="00773442">
              <w:rPr>
                <w:sz w:val="20"/>
                <w:szCs w:val="20"/>
              </w:rPr>
              <w:t>WHVP</w:t>
            </w:r>
          </w:p>
        </w:tc>
        <w:tc>
          <w:tcPr>
            <w:tcW w:w="6992" w:type="dxa"/>
          </w:tcPr>
          <w:p w:rsidR="00773442" w:rsidRPr="00773442" w:rsidRDefault="00773442" w:rsidP="00773442">
            <w:pPr>
              <w:spacing w:after="60"/>
              <w:cnfStyle w:val="000000000000"/>
              <w:rPr>
                <w:sz w:val="20"/>
                <w:szCs w:val="20"/>
              </w:rPr>
            </w:pPr>
            <w:r w:rsidRPr="00773442">
              <w:rPr>
                <w:sz w:val="20"/>
                <w:szCs w:val="20"/>
              </w:rPr>
              <w:t>Wedged hepatic venous pressure</w:t>
            </w:r>
          </w:p>
        </w:tc>
      </w:tr>
      <w:tr w:rsidR="00773442" w:rsidTr="00A50814">
        <w:tc>
          <w:tcPr>
            <w:cnfStyle w:val="001000000000"/>
            <w:tcW w:w="1809" w:type="dxa"/>
          </w:tcPr>
          <w:p w:rsidR="00773442" w:rsidRPr="00773442" w:rsidRDefault="00773442" w:rsidP="00773442">
            <w:pPr>
              <w:spacing w:after="60"/>
              <w:rPr>
                <w:sz w:val="20"/>
                <w:szCs w:val="20"/>
              </w:rPr>
            </w:pPr>
            <w:r w:rsidRPr="00773442">
              <w:rPr>
                <w:sz w:val="20"/>
                <w:szCs w:val="20"/>
              </w:rPr>
              <w:t>WMD</w:t>
            </w:r>
          </w:p>
        </w:tc>
        <w:tc>
          <w:tcPr>
            <w:tcW w:w="6992" w:type="dxa"/>
          </w:tcPr>
          <w:p w:rsidR="00773442" w:rsidRPr="00773442" w:rsidRDefault="00773442" w:rsidP="00773442">
            <w:pPr>
              <w:spacing w:after="60"/>
              <w:cnfStyle w:val="000000000000"/>
              <w:rPr>
                <w:sz w:val="20"/>
                <w:szCs w:val="20"/>
              </w:rPr>
            </w:pPr>
            <w:r w:rsidRPr="00773442">
              <w:rPr>
                <w:sz w:val="20"/>
                <w:szCs w:val="20"/>
              </w:rPr>
              <w:t>Weighted Mean Differences</w:t>
            </w:r>
          </w:p>
        </w:tc>
      </w:tr>
    </w:tbl>
    <w:p w:rsidR="00586F98" w:rsidRDefault="00586F98" w:rsidP="00AB0364">
      <w:pPr>
        <w:pStyle w:val="Heading2"/>
        <w:rPr>
          <w:lang w:eastAsia="en-AU"/>
        </w:rPr>
      </w:pPr>
      <w:bookmarkStart w:id="7" w:name="_Toc351718900"/>
      <w:bookmarkStart w:id="8" w:name="_Toc355338635"/>
      <w:bookmarkStart w:id="9" w:name="_Toc370210480"/>
      <w:r>
        <w:rPr>
          <w:lang w:eastAsia="en-AU"/>
        </w:rPr>
        <w:t>Clinical rationale</w:t>
      </w:r>
      <w:bookmarkEnd w:id="9"/>
    </w:p>
    <w:p w:rsidR="002A4C15" w:rsidRPr="00986EB4" w:rsidRDefault="00773442" w:rsidP="00AB0364">
      <w:r>
        <w:t>Type 1 HRS is characteris</w:t>
      </w:r>
      <w:r w:rsidR="002A4C15" w:rsidRPr="00986EB4">
        <w:t xml:space="preserve">ed by a progressive impairment in renal function and a significant reduction in creatinine clearance within 1-2 weeks of presentation. Type 2 HRS is </w:t>
      </w:r>
      <w:r>
        <w:t xml:space="preserve">characterised </w:t>
      </w:r>
      <w:r w:rsidR="002A4C15" w:rsidRPr="00986EB4">
        <w:t xml:space="preserve">by a reduction in glomerular filtration rate with an elevation of serum creatinine level, but it is fairly stable and is associated with a better outcome than that of Type 1 HRS. The best therapy </w:t>
      </w:r>
      <w:r w:rsidR="002A4C15" w:rsidRPr="00986EB4">
        <w:lastRenderedPageBreak/>
        <w:t xml:space="preserve">for HRS is liver transplantation; recovery of renal function is typical in this setting. In patients with either </w:t>
      </w:r>
      <w:r w:rsidR="00D45614">
        <w:t>Type 1</w:t>
      </w:r>
      <w:r w:rsidR="002A4C15" w:rsidRPr="00986EB4">
        <w:t xml:space="preserve"> or </w:t>
      </w:r>
      <w:r w:rsidR="00D45614">
        <w:t>Type 2</w:t>
      </w:r>
      <w:r w:rsidR="002A4C15" w:rsidRPr="00986EB4">
        <w:t xml:space="preserve"> HRS, the prognosis is poor unless transplant can be achieved within a short period of time.</w:t>
      </w:r>
      <w:r w:rsidR="002A4C15" w:rsidRPr="00986EB4">
        <w:rPr>
          <w:rStyle w:val="FootnoteReference"/>
        </w:rPr>
        <w:footnoteReference w:id="1"/>
      </w:r>
    </w:p>
    <w:p w:rsidR="002A4C15" w:rsidRPr="00986EB4" w:rsidRDefault="002A4C15" w:rsidP="00AB0364">
      <w:r w:rsidRPr="00986EB4">
        <w:t>Type 1 is characterised by a short median survival time of two to four weeks.</w:t>
      </w:r>
      <w:r w:rsidRPr="00986EB4">
        <w:rPr>
          <w:rStyle w:val="FootnoteReference"/>
        </w:rPr>
        <w:footnoteReference w:id="2"/>
      </w:r>
    </w:p>
    <w:p w:rsidR="002A4C15" w:rsidRPr="00A50814" w:rsidRDefault="002A4C15" w:rsidP="00AB0364">
      <w:r w:rsidRPr="00986EB4">
        <w:t>The key pathophysiological change responsible for the development of HRS in cirrhotic patients with advanced liver dysfunction is the development of arterial vasodilatation. This occurs primarily within the splanchnic circulation, and is mediated by the local release of potent vasodilators, of which the most important is nitric oxide. The resultant chain of sequelae includ</w:t>
      </w:r>
      <w:r>
        <w:t>es</w:t>
      </w:r>
      <w:r w:rsidRPr="00986EB4">
        <w:t xml:space="preserve"> the reflex secretion of vasoconstrictor hormones such as renin, angiotensin, antidiuretic hormone, catecholamines and endot</w:t>
      </w:r>
      <w:r w:rsidRPr="00103F64">
        <w:t>helin, as well as increased sympathetic nervous system activation. These latter changes lead to renal vasoconstriction, reduced renal perfusion, reduction in glomerular filtration rate and renal failu</w:t>
      </w:r>
      <w:r w:rsidRPr="00FB3708">
        <w:t>re</w:t>
      </w:r>
      <w:proofErr w:type="gramStart"/>
      <w:r w:rsidR="00FB3708" w:rsidRPr="00FB3708">
        <w:t>.</w:t>
      </w:r>
      <w:r w:rsidR="003D110F" w:rsidRPr="00FB3708">
        <w:rPr>
          <w:rStyle w:val="FootnoteReference"/>
        </w:rPr>
        <w:footnoteReference w:id="3"/>
      </w:r>
      <w:r w:rsidR="00FB3708" w:rsidRPr="00FB3708">
        <w:rPr>
          <w:vertAlign w:val="superscript"/>
        </w:rPr>
        <w:t>,</w:t>
      </w:r>
      <w:r w:rsidR="009A15CA" w:rsidRPr="00FB3708">
        <w:rPr>
          <w:rStyle w:val="FootnoteReference"/>
        </w:rPr>
        <w:footnoteReference w:id="4"/>
      </w:r>
      <w:r w:rsidR="00FB3708" w:rsidRPr="00FB3708">
        <w:rPr>
          <w:vertAlign w:val="superscript"/>
        </w:rPr>
        <w:t>,</w:t>
      </w:r>
      <w:proofErr w:type="gramEnd"/>
      <w:r w:rsidR="009A15CA" w:rsidRPr="00FB3708">
        <w:rPr>
          <w:rStyle w:val="FootnoteReference"/>
        </w:rPr>
        <w:footnoteReference w:id="5"/>
      </w:r>
    </w:p>
    <w:p w:rsidR="002A4C15" w:rsidRPr="00986EB4" w:rsidRDefault="002A4C15" w:rsidP="00AB0364">
      <w:r w:rsidRPr="00A50814">
        <w:t>Terlipressin in Lucassin is a systemic vasoconstrictor, via vasopressin V</w:t>
      </w:r>
      <w:r w:rsidRPr="00A50814">
        <w:rPr>
          <w:vertAlign w:val="subscript"/>
        </w:rPr>
        <w:t>1</w:t>
      </w:r>
      <w:r w:rsidRPr="00A50814">
        <w:t xml:space="preserve"> receptors, acting both as a prodrug for lysine-vasopressin and having pharmacologic activity on its own, albeit of lower potency than lysine-vasopressin. Although these receptors are found throughout the arterial resistance bed, they are preferentially expressed on vascular smooth muscle cells within the splanchnic bed. It is generally accepted that the therapeutic effects of terlipressin are largely mediated by mesenteric vasoconstriction, which in turn reduces portal blood flow. The effect of expanding the circulating blood volume and reducing systemic and mesenteric vasodilatation is a reversal of the circulatory changes associated with HRS, thereby overcoming the reflex pathways responsible for renal vasoconstrictio</w:t>
      </w:r>
      <w:r w:rsidRPr="001B7DE2">
        <w:t>n (Testro 2009), re</w:t>
      </w:r>
      <w:r w:rsidRPr="00A50814">
        <w:t>sulting in improved perfusion and renal function.</w:t>
      </w:r>
    </w:p>
    <w:p w:rsidR="002A4C15" w:rsidRPr="00986EB4" w:rsidRDefault="002A4C15" w:rsidP="00AB0364">
      <w:r w:rsidRPr="00986EB4">
        <w:t>The duration of action of terlipressin is longer than vasopressin and is due to cleavage of the N-terminal glycyl residues of terlipressin by various tissue peptidases, resulting in release of the pharmacologically active metabolite lysine-vasopressin. Although terlipressin is estimated to have only about 1% of the activity of lysine-vasopressin, the initial plasma concentration of terlipressin following intravenous (IV) administration is in the order of 100-times higher than the peak plasma concentration of lysine-vasopressin</w:t>
      </w:r>
      <w:r>
        <w:t>.</w:t>
      </w:r>
    </w:p>
    <w:p w:rsidR="00586F98" w:rsidRDefault="00586F98" w:rsidP="00AB0364">
      <w:pPr>
        <w:pStyle w:val="Heading2"/>
        <w:rPr>
          <w:lang w:eastAsia="en-AU"/>
        </w:rPr>
      </w:pPr>
      <w:bookmarkStart w:id="10" w:name="_Toc370210481"/>
      <w:r>
        <w:rPr>
          <w:lang w:eastAsia="en-AU"/>
        </w:rPr>
        <w:t>Contents of the clinical dossier</w:t>
      </w:r>
      <w:bookmarkEnd w:id="7"/>
      <w:bookmarkEnd w:id="8"/>
      <w:bookmarkEnd w:id="10"/>
    </w:p>
    <w:p w:rsidR="00586F98" w:rsidRDefault="00586F98" w:rsidP="00AB0364">
      <w:pPr>
        <w:pStyle w:val="Heading3"/>
      </w:pPr>
      <w:bookmarkStart w:id="11" w:name="_Toc370210482"/>
      <w:r>
        <w:t>Scope of the clinical dossier</w:t>
      </w:r>
      <w:bookmarkEnd w:id="11"/>
    </w:p>
    <w:p w:rsidR="00294575" w:rsidRDefault="00294575" w:rsidP="00AB0364">
      <w:r>
        <w:t xml:space="preserve">The </w:t>
      </w:r>
      <w:r w:rsidR="00100917">
        <w:t xml:space="preserve">sponsor </w:t>
      </w:r>
      <w:r>
        <w:t>submitted</w:t>
      </w:r>
      <w:r w:rsidR="00100917">
        <w:t xml:space="preserve"> the following</w:t>
      </w:r>
      <w: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559"/>
      </w:tblGrid>
      <w:tr w:rsidR="00773442" w:rsidTr="00AB0364">
        <w:trPr>
          <w:tblHeader/>
        </w:trPr>
        <w:tc>
          <w:tcPr>
            <w:tcW w:w="6559" w:type="dxa"/>
            <w:tcBorders>
              <w:top w:val="single" w:sz="4" w:space="0" w:color="auto"/>
              <w:left w:val="single" w:sz="4" w:space="0" w:color="auto"/>
              <w:bottom w:val="single" w:sz="4" w:space="0" w:color="auto"/>
              <w:right w:val="single" w:sz="4" w:space="0" w:color="auto"/>
            </w:tcBorders>
            <w:shd w:val="clear" w:color="auto" w:fill="0070C0"/>
          </w:tcPr>
          <w:p w:rsidR="00773442" w:rsidRPr="00773442" w:rsidRDefault="00773442" w:rsidP="00773442">
            <w:pPr>
              <w:keepNext/>
              <w:rPr>
                <w:b/>
                <w:color w:val="FFFFFF" w:themeColor="background1"/>
                <w:sz w:val="20"/>
                <w:szCs w:val="20"/>
              </w:rPr>
            </w:pPr>
            <w:r w:rsidRPr="00773442">
              <w:rPr>
                <w:b/>
                <w:color w:val="FFFFFF" w:themeColor="background1"/>
                <w:sz w:val="20"/>
                <w:szCs w:val="20"/>
              </w:rPr>
              <w:t>Module</w:t>
            </w:r>
            <w:r>
              <w:rPr>
                <w:b/>
                <w:color w:val="FFFFFF" w:themeColor="background1"/>
                <w:sz w:val="20"/>
                <w:szCs w:val="20"/>
              </w:rPr>
              <w:t xml:space="preserve"> 5</w:t>
            </w:r>
            <w:r w:rsidR="00AB0364">
              <w:rPr>
                <w:b/>
                <w:color w:val="FFFFFF" w:themeColor="background1"/>
                <w:sz w:val="20"/>
                <w:szCs w:val="20"/>
              </w:rPr>
              <w:t xml:space="preserve"> </w:t>
            </w:r>
            <w:r w:rsidRPr="00773442">
              <w:rPr>
                <w:b/>
                <w:color w:val="FFFFFF" w:themeColor="background1"/>
                <w:sz w:val="20"/>
                <w:szCs w:val="20"/>
              </w:rPr>
              <w:t>Conten</w:t>
            </w:r>
            <w:r w:rsidR="00AB0364">
              <w:rPr>
                <w:b/>
                <w:color w:val="FFFFFF" w:themeColor="background1"/>
                <w:sz w:val="20"/>
                <w:szCs w:val="20"/>
              </w:rPr>
              <w:t xml:space="preserve">ts relevant to this evaluation </w:t>
            </w:r>
            <w:r w:rsidRPr="00773442">
              <w:rPr>
                <w:b/>
                <w:color w:val="FFFFFF" w:themeColor="background1"/>
                <w:sz w:val="20"/>
                <w:szCs w:val="20"/>
              </w:rPr>
              <w:t>include</w:t>
            </w:r>
          </w:p>
        </w:tc>
      </w:tr>
      <w:tr w:rsidR="00773442" w:rsidTr="00773442">
        <w:tc>
          <w:tcPr>
            <w:tcW w:w="6559" w:type="dxa"/>
            <w:tcBorders>
              <w:top w:val="single" w:sz="4" w:space="0" w:color="auto"/>
              <w:left w:val="single" w:sz="4" w:space="0" w:color="auto"/>
              <w:bottom w:val="single" w:sz="4" w:space="0" w:color="auto"/>
              <w:right w:val="single" w:sz="4" w:space="0" w:color="auto"/>
            </w:tcBorders>
          </w:tcPr>
          <w:p w:rsidR="00773442" w:rsidRDefault="00773442" w:rsidP="00AB0364">
            <w:r>
              <w:t>Population PK report</w:t>
            </w:r>
          </w:p>
        </w:tc>
      </w:tr>
      <w:tr w:rsidR="00773442" w:rsidTr="00773442">
        <w:tc>
          <w:tcPr>
            <w:tcW w:w="6559" w:type="dxa"/>
            <w:tcBorders>
              <w:top w:val="single" w:sz="4" w:space="0" w:color="auto"/>
              <w:left w:val="single" w:sz="4" w:space="0" w:color="auto"/>
              <w:bottom w:val="single" w:sz="4" w:space="0" w:color="auto"/>
              <w:right w:val="single" w:sz="4" w:space="0" w:color="auto"/>
            </w:tcBorders>
          </w:tcPr>
          <w:p w:rsidR="00773442" w:rsidRDefault="00773442" w:rsidP="00773442">
            <w:pPr>
              <w:rPr>
                <w:sz w:val="20"/>
                <w:szCs w:val="20"/>
              </w:rPr>
            </w:pPr>
            <w:r>
              <w:rPr>
                <w:sz w:val="20"/>
                <w:szCs w:val="20"/>
              </w:rPr>
              <w:t>Literature study reports (PK/PD and efficacy )</w:t>
            </w:r>
          </w:p>
        </w:tc>
      </w:tr>
      <w:tr w:rsidR="00773442" w:rsidTr="00773442">
        <w:tc>
          <w:tcPr>
            <w:tcW w:w="6559" w:type="dxa"/>
            <w:tcBorders>
              <w:top w:val="single" w:sz="4" w:space="0" w:color="auto"/>
              <w:left w:val="single" w:sz="4" w:space="0" w:color="auto"/>
              <w:bottom w:val="single" w:sz="4" w:space="0" w:color="auto"/>
              <w:right w:val="single" w:sz="4" w:space="0" w:color="auto"/>
            </w:tcBorders>
          </w:tcPr>
          <w:p w:rsidR="00773442" w:rsidRDefault="00773442" w:rsidP="00773442">
            <w:pPr>
              <w:rPr>
                <w:sz w:val="20"/>
                <w:szCs w:val="20"/>
              </w:rPr>
            </w:pPr>
            <w:r>
              <w:rPr>
                <w:sz w:val="20"/>
                <w:szCs w:val="20"/>
              </w:rPr>
              <w:t>Study 0T-0401report (efficacy in patients) Data supplementing report</w:t>
            </w:r>
          </w:p>
        </w:tc>
      </w:tr>
      <w:tr w:rsidR="00773442" w:rsidTr="00773442">
        <w:tc>
          <w:tcPr>
            <w:tcW w:w="6559" w:type="dxa"/>
            <w:tcBorders>
              <w:top w:val="single" w:sz="4" w:space="0" w:color="auto"/>
              <w:left w:val="single" w:sz="4" w:space="0" w:color="auto"/>
              <w:bottom w:val="single" w:sz="4" w:space="0" w:color="auto"/>
              <w:right w:val="single" w:sz="4" w:space="0" w:color="auto"/>
            </w:tcBorders>
          </w:tcPr>
          <w:p w:rsidR="00773442" w:rsidRDefault="00773442" w:rsidP="00773442">
            <w:pPr>
              <w:rPr>
                <w:sz w:val="20"/>
                <w:szCs w:val="20"/>
              </w:rPr>
            </w:pPr>
            <w:r>
              <w:rPr>
                <w:sz w:val="20"/>
                <w:szCs w:val="20"/>
              </w:rPr>
              <w:lastRenderedPageBreak/>
              <w:t>Study 0T-0401report (QT interval in patients) Data supplementing report</w:t>
            </w:r>
          </w:p>
        </w:tc>
      </w:tr>
      <w:tr w:rsidR="00773442" w:rsidTr="00773442">
        <w:tc>
          <w:tcPr>
            <w:tcW w:w="6559" w:type="dxa"/>
            <w:tcBorders>
              <w:top w:val="single" w:sz="4" w:space="0" w:color="auto"/>
              <w:left w:val="single" w:sz="4" w:space="0" w:color="auto"/>
              <w:bottom w:val="single" w:sz="4" w:space="0" w:color="auto"/>
              <w:right w:val="single" w:sz="4" w:space="0" w:color="auto"/>
            </w:tcBorders>
          </w:tcPr>
          <w:p w:rsidR="00773442" w:rsidRDefault="00773442" w:rsidP="00773442">
            <w:pPr>
              <w:rPr>
                <w:sz w:val="20"/>
                <w:szCs w:val="20"/>
              </w:rPr>
            </w:pPr>
            <w:r>
              <w:rPr>
                <w:sz w:val="20"/>
                <w:szCs w:val="20"/>
              </w:rPr>
              <w:t>Study TAHRS report (efficacy &amp; safety in patients) Data supplementing report</w:t>
            </w:r>
          </w:p>
        </w:tc>
      </w:tr>
      <w:tr w:rsidR="00773442" w:rsidTr="00773442">
        <w:tc>
          <w:tcPr>
            <w:tcW w:w="6559" w:type="dxa"/>
            <w:tcBorders>
              <w:top w:val="single" w:sz="4" w:space="0" w:color="auto"/>
              <w:left w:val="single" w:sz="4" w:space="0" w:color="auto"/>
              <w:bottom w:val="single" w:sz="4" w:space="0" w:color="auto"/>
              <w:right w:val="single" w:sz="4" w:space="0" w:color="auto"/>
            </w:tcBorders>
          </w:tcPr>
          <w:p w:rsidR="00773442" w:rsidRDefault="00773442" w:rsidP="00294575">
            <w:pPr>
              <w:rPr>
                <w:sz w:val="20"/>
                <w:szCs w:val="20"/>
              </w:rPr>
            </w:pPr>
            <w:r>
              <w:rPr>
                <w:sz w:val="20"/>
                <w:szCs w:val="20"/>
              </w:rPr>
              <w:t>Literature reports</w:t>
            </w:r>
          </w:p>
        </w:tc>
      </w:tr>
      <w:tr w:rsidR="00773442" w:rsidTr="00773442">
        <w:tc>
          <w:tcPr>
            <w:tcW w:w="6559" w:type="dxa"/>
            <w:tcBorders>
              <w:top w:val="single" w:sz="4" w:space="0" w:color="auto"/>
              <w:left w:val="single" w:sz="4" w:space="0" w:color="auto"/>
              <w:bottom w:val="single" w:sz="4" w:space="0" w:color="auto"/>
              <w:right w:val="single" w:sz="4" w:space="0" w:color="auto"/>
            </w:tcBorders>
          </w:tcPr>
          <w:p w:rsidR="00773442" w:rsidRDefault="00773442" w:rsidP="00294575">
            <w:pPr>
              <w:rPr>
                <w:sz w:val="20"/>
                <w:szCs w:val="20"/>
              </w:rPr>
            </w:pPr>
            <w:r>
              <w:rPr>
                <w:sz w:val="20"/>
                <w:szCs w:val="20"/>
              </w:rPr>
              <w:t>References</w:t>
            </w:r>
          </w:p>
        </w:tc>
      </w:tr>
      <w:tr w:rsidR="00773442" w:rsidTr="00773442">
        <w:tc>
          <w:tcPr>
            <w:tcW w:w="6559" w:type="dxa"/>
            <w:tcBorders>
              <w:top w:val="single" w:sz="4" w:space="0" w:color="auto"/>
              <w:left w:val="single" w:sz="4" w:space="0" w:color="auto"/>
              <w:bottom w:val="single" w:sz="4" w:space="0" w:color="auto"/>
              <w:right w:val="single" w:sz="4" w:space="0" w:color="auto"/>
            </w:tcBorders>
          </w:tcPr>
          <w:p w:rsidR="00773442" w:rsidRDefault="00773442" w:rsidP="00294575">
            <w:pPr>
              <w:rPr>
                <w:sz w:val="20"/>
                <w:szCs w:val="20"/>
              </w:rPr>
            </w:pPr>
            <w:r>
              <w:rPr>
                <w:sz w:val="20"/>
                <w:szCs w:val="20"/>
              </w:rPr>
              <w:t>Addenda</w:t>
            </w:r>
          </w:p>
        </w:tc>
      </w:tr>
    </w:tbl>
    <w:p w:rsidR="00294575" w:rsidRDefault="00294575" w:rsidP="00AB0364">
      <w:r>
        <w:t xml:space="preserve">The revised search strategy for the literature was approved by the </w:t>
      </w:r>
      <w:r w:rsidR="00D803C9">
        <w:t>TGA</w:t>
      </w:r>
      <w:r>
        <w:t>.</w:t>
      </w:r>
    </w:p>
    <w:p w:rsidR="00294575" w:rsidRPr="00B4038E" w:rsidRDefault="00773442" w:rsidP="00AB0364">
      <w:r>
        <w:t>The</w:t>
      </w:r>
      <w:r w:rsidR="00294575">
        <w:t xml:space="preserve"> Addenda </w:t>
      </w:r>
      <w:r>
        <w:t xml:space="preserve">included addenda </w:t>
      </w:r>
      <w:r w:rsidR="00294575">
        <w:t xml:space="preserve">to the population PK study and to Study 0401that are considered under the relevant listings for the original studies and a 4 month </w:t>
      </w:r>
      <w:r>
        <w:t>New Drug Application (</w:t>
      </w:r>
      <w:r w:rsidR="00294575">
        <w:t>NDA</w:t>
      </w:r>
      <w:r>
        <w:t>)</w:t>
      </w:r>
      <w:r w:rsidR="00294575">
        <w:t xml:space="preserve"> update that </w:t>
      </w:r>
      <w:r w:rsidR="00294575" w:rsidRPr="00682D28">
        <w:t>summarises the</w:t>
      </w:r>
      <w:r w:rsidR="00294575">
        <w:t xml:space="preserve"> </w:t>
      </w:r>
      <w:r w:rsidR="00294575" w:rsidRPr="00682D28">
        <w:t>postmarketing data and literature published since the finalisation of the original</w:t>
      </w:r>
      <w:r w:rsidR="00294575">
        <w:t xml:space="preserve"> </w:t>
      </w:r>
      <w:r w:rsidR="00294575" w:rsidRPr="00682D28">
        <w:t>Summary of Clinical Safety</w:t>
      </w:r>
      <w:r w:rsidR="00294575">
        <w:t xml:space="preserve">, they were reported as Addenda to the </w:t>
      </w:r>
      <w:r>
        <w:t xml:space="preserve">sponsor’s </w:t>
      </w:r>
      <w:r w:rsidR="00294575">
        <w:t xml:space="preserve">Clinical Overview and Summaries of Clinical Efficacy and Safety. These were considered under safety and efficacy in </w:t>
      </w:r>
      <w:r w:rsidR="00AB0364">
        <w:t>this evaluation where relevant.</w:t>
      </w:r>
    </w:p>
    <w:p w:rsidR="00586F98" w:rsidRDefault="00586F98" w:rsidP="00AB0364">
      <w:pPr>
        <w:pStyle w:val="Heading3"/>
      </w:pPr>
      <w:bookmarkStart w:id="12" w:name="_Toc370210483"/>
      <w:r>
        <w:t>Paediatric data</w:t>
      </w:r>
      <w:bookmarkEnd w:id="12"/>
    </w:p>
    <w:p w:rsidR="00586F98" w:rsidRDefault="00294575" w:rsidP="00AB0364">
      <w:pPr>
        <w:rPr>
          <w:lang w:eastAsia="ja-JP"/>
        </w:rPr>
      </w:pPr>
      <w:r>
        <w:rPr>
          <w:lang w:eastAsia="ja-JP"/>
        </w:rPr>
        <w:t>Not applicable</w:t>
      </w:r>
    </w:p>
    <w:p w:rsidR="00586F98" w:rsidRDefault="00586F98" w:rsidP="00AB0364">
      <w:pPr>
        <w:pStyle w:val="Heading3"/>
      </w:pPr>
      <w:bookmarkStart w:id="13" w:name="_Toc370210484"/>
      <w:r>
        <w:t>Good clinical practice</w:t>
      </w:r>
      <w:bookmarkEnd w:id="13"/>
    </w:p>
    <w:p w:rsidR="00294575" w:rsidRPr="00B4038E" w:rsidRDefault="00294575" w:rsidP="00AB0364">
      <w:bookmarkStart w:id="14" w:name="_Toc241374282"/>
      <w:bookmarkStart w:id="15" w:name="_Toc355338639"/>
      <w:r>
        <w:t xml:space="preserve">Both </w:t>
      </w:r>
      <w:r w:rsidR="00773442">
        <w:t>principal S</w:t>
      </w:r>
      <w:r>
        <w:t xml:space="preserve">tudies OT-0401 </w:t>
      </w:r>
      <w:r w:rsidR="00773442">
        <w:t>and</w:t>
      </w:r>
      <w:r>
        <w:t xml:space="preserve"> TAHRS were conducted according to Good Clinical Practice.</w:t>
      </w:r>
      <w:bookmarkEnd w:id="14"/>
    </w:p>
    <w:p w:rsidR="00586F98" w:rsidRDefault="00586F98" w:rsidP="00AB0364">
      <w:pPr>
        <w:pStyle w:val="Heading2"/>
      </w:pPr>
      <w:bookmarkStart w:id="16" w:name="_Toc370210485"/>
      <w:r>
        <w:t>Pharmacokinetics</w:t>
      </w:r>
      <w:bookmarkEnd w:id="15"/>
      <w:bookmarkEnd w:id="16"/>
    </w:p>
    <w:p w:rsidR="00294575" w:rsidRDefault="00294575" w:rsidP="00AB0364">
      <w:r>
        <w:t>Terlipressin does have pharmacologic action in its own right but is metabolised in the tissues (</w:t>
      </w:r>
      <w:r w:rsidR="00773442">
        <w:t>for example,</w:t>
      </w:r>
      <w:r w:rsidRPr="003A1A8D">
        <w:t xml:space="preserve"> </w:t>
      </w:r>
      <w:r>
        <w:t>liver, myometrium) to the more pharmacologically active lysine-vasopressin (and the mono and di glycyl derivatives</w:t>
      </w:r>
      <w:r w:rsidRPr="007E380F">
        <w:t xml:space="preserve"> </w:t>
      </w:r>
      <w:r>
        <w:t>that are possibly active).</w:t>
      </w:r>
      <w:bookmarkStart w:id="17" w:name="Temp1"/>
      <w:bookmarkEnd w:id="17"/>
      <w:r>
        <w:t xml:space="preserve"> Given that the circulating concentrations of terlipressin itself and possibly the mono or di glycyl derivatives are greater than that of lysine vasopressin</w:t>
      </w:r>
      <w:r w:rsidR="00D45614">
        <w:t xml:space="preserve"> (LVP)</w:t>
      </w:r>
      <w:r>
        <w:t>, they likely contribute to the clinical activity seen with terlipressin.</w:t>
      </w:r>
    </w:p>
    <w:p w:rsidR="00294575" w:rsidRDefault="00773442" w:rsidP="00AB0364">
      <w:pPr>
        <w:pStyle w:val="Heading3"/>
      </w:pPr>
      <w:bookmarkStart w:id="18" w:name="_Toc289177704"/>
      <w:bookmarkStart w:id="19" w:name="_Toc370210486"/>
      <w:r>
        <w:t>List o</w:t>
      </w:r>
      <w:r w:rsidR="00AB0364">
        <w:t>f s</w:t>
      </w:r>
      <w:r w:rsidRPr="00B4038E">
        <w:t>tudies</w:t>
      </w:r>
      <w:bookmarkEnd w:id="18"/>
      <w:bookmarkEnd w:id="19"/>
    </w:p>
    <w:p w:rsidR="00294575" w:rsidRDefault="00294575" w:rsidP="00AB0364">
      <w:r>
        <w:t xml:space="preserve">A submitted population </w:t>
      </w:r>
      <w:r w:rsidR="00D45614">
        <w:t>pharmacokinetic (</w:t>
      </w:r>
      <w:r>
        <w:t>PK</w:t>
      </w:r>
      <w:r w:rsidR="00D45614">
        <w:t>)</w:t>
      </w:r>
      <w:r>
        <w:t xml:space="preserve"> study was based on Study OT-0401 (since HRS </w:t>
      </w:r>
      <w:r w:rsidR="00D45614">
        <w:t>Type 1</w:t>
      </w:r>
      <w:r>
        <w:t xml:space="preserve"> patients have severe hepatic and renal impairment). Supportive literature on PK in healthy volunteers was</w:t>
      </w:r>
      <w:r w:rsidRPr="00195B49">
        <w:t xml:space="preserve"> </w:t>
      </w:r>
      <w:r>
        <w:t>provided.</w:t>
      </w:r>
    </w:p>
    <w:p w:rsidR="00294575" w:rsidRPr="00634D9D" w:rsidRDefault="00294575" w:rsidP="00AB0364">
      <w:pPr>
        <w:pStyle w:val="Heading4"/>
      </w:pPr>
      <w:r w:rsidRPr="00634D9D">
        <w:t xml:space="preserve">Literature </w:t>
      </w:r>
      <w:r>
        <w:t xml:space="preserve">PK </w:t>
      </w:r>
      <w:r w:rsidRPr="00634D9D">
        <w:t>studies in healthy volunteers</w:t>
      </w:r>
    </w:p>
    <w:p w:rsidR="00100917" w:rsidRPr="00C01838" w:rsidRDefault="00294575" w:rsidP="00C01838">
      <w:pPr>
        <w:pStyle w:val="Numberbullet0"/>
        <w:rPr>
          <w:b/>
        </w:rPr>
      </w:pPr>
      <w:proofErr w:type="spellStart"/>
      <w:r w:rsidRPr="00C01838">
        <w:rPr>
          <w:b/>
        </w:rPr>
        <w:t>Forsling</w:t>
      </w:r>
      <w:proofErr w:type="spellEnd"/>
      <w:r w:rsidRPr="00C01838">
        <w:rPr>
          <w:b/>
        </w:rPr>
        <w:t xml:space="preserve"> 1980</w:t>
      </w:r>
      <w:r w:rsidR="00100917" w:rsidRPr="00C01838">
        <w:rPr>
          <w:rStyle w:val="FootnoteReference"/>
          <w:b/>
        </w:rPr>
        <w:footnoteReference w:id="6"/>
      </w:r>
    </w:p>
    <w:p w:rsidR="00294575" w:rsidRPr="00C01838" w:rsidRDefault="00294575" w:rsidP="00C01838">
      <w:pPr>
        <w:pStyle w:val="ListBullet"/>
      </w:pPr>
      <w:r w:rsidRPr="00C01838">
        <w:t>3</w:t>
      </w:r>
      <w:r w:rsidR="00773442" w:rsidRPr="00C01838">
        <w:t xml:space="preserve"> males/2 females</w:t>
      </w:r>
      <w:r w:rsidRPr="00C01838">
        <w:t>; aged 23-44 years; ~7.5</w:t>
      </w:r>
      <w:r w:rsidR="00773442" w:rsidRPr="00C01838">
        <w:t xml:space="preserve"> µ</w:t>
      </w:r>
      <w:r w:rsidRPr="00C01838">
        <w:t xml:space="preserve">g/kg </w:t>
      </w:r>
      <w:proofErr w:type="spellStart"/>
      <w:r w:rsidRPr="00C01838">
        <w:t>triglycylvasopressin</w:t>
      </w:r>
      <w:proofErr w:type="spellEnd"/>
      <w:r w:rsidRPr="00C01838">
        <w:t xml:space="preserve"> (</w:t>
      </w:r>
      <w:proofErr w:type="spellStart"/>
      <w:r w:rsidR="00D45614" w:rsidRPr="00C01838">
        <w:t>terlipressin</w:t>
      </w:r>
      <w:proofErr w:type="spellEnd"/>
      <w:r w:rsidR="00C01838">
        <w:t>) as single IV bolus.</w:t>
      </w:r>
    </w:p>
    <w:p w:rsidR="00294575" w:rsidRDefault="00294575" w:rsidP="00C01838">
      <w:r>
        <w:lastRenderedPageBreak/>
        <w:t xml:space="preserve">The resting concentration of arginine-vasopressin in plasma was 2.6 ± 0.3 pmol/L as determined by bioassay and 3.1 ± 0.4 pmol/L by immunoassay and this mean was applied as a correction to both LVP </w:t>
      </w:r>
      <w:r w:rsidR="00D45614">
        <w:t>and</w:t>
      </w:r>
      <w:r>
        <w:t xml:space="preserve"> </w:t>
      </w:r>
      <w:r w:rsidR="00D45614">
        <w:t>terlipressin</w:t>
      </w:r>
      <w:r>
        <w:t xml:space="preserve"> measurements. For the group of subjects, the mean maximum concentration of </w:t>
      </w:r>
      <w:r w:rsidR="00D45614">
        <w:t>terlipressin</w:t>
      </w:r>
      <w:r>
        <w:t xml:space="preserve"> was 12.1 ± 6.3 nmol/L and the mean maximum concentration of LVP was 0.069 ±·0.014</w:t>
      </w:r>
      <w:r w:rsidR="00773442">
        <w:t xml:space="preserve"> </w:t>
      </w:r>
      <w:r>
        <w:t xml:space="preserve">nmol/L. The decay of </w:t>
      </w:r>
      <w:r w:rsidR="00D45614">
        <w:t>terlipressin</w:t>
      </w:r>
      <w:r>
        <w:t xml:space="preserve"> activity could be approximated to a double exponential. Taking the initial rapid decay phase, a mean half-time for the disappearance of </w:t>
      </w:r>
      <w:r w:rsidR="00D45614">
        <w:t>terlipressin</w:t>
      </w:r>
      <w:r>
        <w:t xml:space="preserve"> was 24.2 ± 1.9 min</w:t>
      </w:r>
      <w:r w:rsidR="00773442">
        <w:t xml:space="preserve"> </w:t>
      </w:r>
      <w:r>
        <w:t>(</w:t>
      </w:r>
      <w:r w:rsidR="00773442">
        <w:t>standard error (</w:t>
      </w:r>
      <w:r>
        <w:t>SE</w:t>
      </w:r>
      <w:r w:rsidR="00773442">
        <w:t>)</w:t>
      </w:r>
      <w:r>
        <w:t>) (compared with a median of 5.7 [3.6-6.0] min for injected LVP) and the apparent volume of distribution was 15.5 ± 4.5</w:t>
      </w:r>
      <w:r w:rsidR="00773442">
        <w:t xml:space="preserve"> </w:t>
      </w:r>
      <w:r w:rsidR="00C01838">
        <w:t>litres.</w:t>
      </w:r>
    </w:p>
    <w:p w:rsidR="00294575" w:rsidRDefault="00294575" w:rsidP="008E565E">
      <w:pPr>
        <w:pStyle w:val="FigureTitle"/>
      </w:pPr>
      <w:bookmarkStart w:id="20" w:name="_Toc289177560"/>
      <w:proofErr w:type="gramStart"/>
      <w:r>
        <w:t>Figure 1</w:t>
      </w:r>
      <w:r w:rsidR="00D45614">
        <w:t>.</w:t>
      </w:r>
      <w:proofErr w:type="gramEnd"/>
      <w:r>
        <w:t xml:space="preserve"> Plasma concentrations of imnunoreactive material (</w:t>
      </w:r>
      <w:r w:rsidR="00D45614">
        <w:t>terlipressin</w:t>
      </w:r>
      <w:r>
        <w:t xml:space="preserve">) and antidiuretic activity (LVP) after IV </w:t>
      </w:r>
      <w:r w:rsidR="00D45614">
        <w:t>terlipressin</w:t>
      </w:r>
      <w:bookmarkEnd w:id="20"/>
      <w:r>
        <w:t xml:space="preserve"> in (a) a single subject and (b) corrected concentrations of </w:t>
      </w:r>
      <w:r w:rsidR="00D45614">
        <w:t>terlipressin</w:t>
      </w:r>
      <w:r>
        <w:t xml:space="preserve"> and LVP using data from (a).</w:t>
      </w:r>
    </w:p>
    <w:p w:rsidR="00294575" w:rsidRDefault="00294575" w:rsidP="00C01838">
      <w:r>
        <w:rPr>
          <w:noProof/>
          <w:lang w:eastAsia="en-AU"/>
        </w:rPr>
        <w:drawing>
          <wp:inline distT="0" distB="0" distL="0" distR="0">
            <wp:extent cx="4905375" cy="3171825"/>
            <wp:effectExtent l="19050" t="0" r="9525" b="0"/>
            <wp:docPr id="2" name="Picture 2" descr="Figure 1. Plasma concentrations of imnunoreactive material (terlipressin) and antidiuretic activity (LVP) after IV terlipressin in (a) a single subject and (b) corrected concentrations of terlipressin and LVP using data from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4905375" cy="3171825"/>
                    </a:xfrm>
                    <a:prstGeom prst="rect">
                      <a:avLst/>
                    </a:prstGeom>
                    <a:noFill/>
                    <a:ln w="9525">
                      <a:noFill/>
                      <a:miter lim="800000"/>
                      <a:headEnd/>
                      <a:tailEnd/>
                    </a:ln>
                  </pic:spPr>
                </pic:pic>
              </a:graphicData>
            </a:graphic>
          </wp:inline>
        </w:drawing>
      </w:r>
    </w:p>
    <w:p w:rsidR="00294575" w:rsidRDefault="00294575" w:rsidP="00C01838">
      <w:r>
        <w:t xml:space="preserve">Only a small amount of the injected material appeared in the </w:t>
      </w:r>
      <w:proofErr w:type="gramStart"/>
      <w:r>
        <w:t>urine  (</w:t>
      </w:r>
      <w:proofErr w:type="gramEnd"/>
      <w:r>
        <w:t xml:space="preserve">~ 0.25-1.27% appeared as </w:t>
      </w:r>
      <w:r w:rsidR="00D45614">
        <w:t>terlipressin</w:t>
      </w:r>
      <w:r>
        <w:t xml:space="preserve"> and approximately one tenth of this amount as LVP).</w:t>
      </w:r>
    </w:p>
    <w:p w:rsidR="00294575" w:rsidRPr="00C01838" w:rsidRDefault="00294575" w:rsidP="00C01838">
      <w:pPr>
        <w:pStyle w:val="Numberbullet0"/>
        <w:rPr>
          <w:b/>
        </w:rPr>
      </w:pPr>
      <w:r w:rsidRPr="00C01838">
        <w:rPr>
          <w:b/>
        </w:rPr>
        <w:t>Nilsson 1990</w:t>
      </w:r>
      <w:r w:rsidR="00100917" w:rsidRPr="00C01838">
        <w:rPr>
          <w:rStyle w:val="FootnoteReference"/>
          <w:b/>
        </w:rPr>
        <w:footnoteReference w:id="7"/>
      </w:r>
    </w:p>
    <w:p w:rsidR="00294575" w:rsidRDefault="00773442" w:rsidP="00C01838">
      <w:pPr>
        <w:pStyle w:val="ListBullet"/>
      </w:pPr>
      <w:r>
        <w:t xml:space="preserve">14 male </w:t>
      </w:r>
      <w:r w:rsidR="00294575">
        <w:t>volunteers age 27-46 (mean 37) years; weight 61-90 (mean 77) kg.</w:t>
      </w:r>
    </w:p>
    <w:p w:rsidR="00294575" w:rsidRDefault="00294575" w:rsidP="00C01838">
      <w:r>
        <w:t xml:space="preserve">Treatment: 8 subjects received placebo, 5, 10 or </w:t>
      </w:r>
      <w:proofErr w:type="gramStart"/>
      <w:r>
        <w:t>20</w:t>
      </w:r>
      <w:r w:rsidR="00D803C9">
        <w:t xml:space="preserve"> µ</w:t>
      </w:r>
      <w:r>
        <w:t>g/kg IV in blinded random order with 2 day</w:t>
      </w:r>
      <w:r w:rsidR="001B7DE2">
        <w:t>s</w:t>
      </w:r>
      <w:r>
        <w:t xml:space="preserve"> separation between doses</w:t>
      </w:r>
      <w:proofErr w:type="gramEnd"/>
      <w:r>
        <w:t>. The other 6 subjects received only 10</w:t>
      </w:r>
      <w:r w:rsidR="00D803C9">
        <w:t xml:space="preserve"> µ</w:t>
      </w:r>
      <w:r>
        <w:t>g/kg doses.</w:t>
      </w:r>
    </w:p>
    <w:p w:rsidR="00294575" w:rsidRDefault="00294575" w:rsidP="00C01838">
      <w:r>
        <w:t xml:space="preserve">Radioimmunoassay (RIA) of </w:t>
      </w:r>
      <w:r w:rsidR="00D45614">
        <w:t>terlipressin</w:t>
      </w:r>
      <w:r>
        <w:t>-like immuno-reactivity in plasma was performed</w:t>
      </w:r>
      <w:r w:rsidRPr="0056340D">
        <w:t xml:space="preserve"> </w:t>
      </w:r>
      <w:r>
        <w:t>which cross reacts 27%, 28% and 0.03% to lysine-vasopressin, arginine-vasopressin and oxytocin.</w:t>
      </w:r>
    </w:p>
    <w:p w:rsidR="00294575" w:rsidRDefault="00294575" w:rsidP="00C01838">
      <w:r>
        <w:t xml:space="preserve">In this assay, the presence of endogenous argentine-vasopressin (AVP) and the formation of LVP from </w:t>
      </w:r>
      <w:r w:rsidR="00D45614">
        <w:t>terlipressin</w:t>
      </w:r>
      <w:r>
        <w:t xml:space="preserve"> do not make any significant contribution to the measured concentration of </w:t>
      </w:r>
      <w:r w:rsidR="00D45614">
        <w:t>terlipressin</w:t>
      </w:r>
      <w:r>
        <w:t xml:space="preserve"> due to the low cross-reactivity of these substances and their much lower concentrations as compared to </w:t>
      </w:r>
      <w:r w:rsidR="00D45614">
        <w:t>terlipressin</w:t>
      </w:r>
      <w:r>
        <w:t>.</w:t>
      </w:r>
    </w:p>
    <w:p w:rsidR="00294575" w:rsidRDefault="00294575" w:rsidP="00C01838">
      <w:r>
        <w:t>Statistical analyses: Wilcoxon's Signed rank test for paired data or rank sum test of unpaired data was</w:t>
      </w:r>
      <w:r w:rsidR="00C01838">
        <w:t xml:space="preserve"> used for statistical analyses.</w:t>
      </w:r>
    </w:p>
    <w:p w:rsidR="00294575" w:rsidRDefault="00294575" w:rsidP="00C01838">
      <w:r>
        <w:lastRenderedPageBreak/>
        <w:t xml:space="preserve">The doses of </w:t>
      </w:r>
      <w:r w:rsidR="00D45614">
        <w:t>terlipressin</w:t>
      </w:r>
      <w:r>
        <w:t xml:space="preserve"> were reflected by the plasma levels, indicating in this dose range a first order of elimination and dose independent pharmacokinetics.</w:t>
      </w:r>
    </w:p>
    <w:p w:rsidR="00294575" w:rsidRDefault="00294575" w:rsidP="00C01838">
      <w:pPr>
        <w:pStyle w:val="TableTitle"/>
      </w:pPr>
      <w:bookmarkStart w:id="21" w:name="_Toc289177561"/>
      <w:proofErr w:type="gramStart"/>
      <w:r>
        <w:t>Table 1</w:t>
      </w:r>
      <w:r w:rsidR="00EA3D84">
        <w:t>.</w:t>
      </w:r>
      <w:proofErr w:type="gramEnd"/>
      <w:r>
        <w:t xml:space="preserve"> Pharmacokinetic parameters of </w:t>
      </w:r>
      <w:r w:rsidR="00D45614">
        <w:t>terlipressin</w:t>
      </w:r>
      <w:r>
        <w:t xml:space="preserve"> (mean ± SD).</w:t>
      </w:r>
      <w:bookmarkEnd w:id="21"/>
    </w:p>
    <w:tbl>
      <w:tblPr>
        <w:tblStyle w:val="TableGrid"/>
        <w:tblW w:w="0" w:type="auto"/>
        <w:tblInd w:w="250" w:type="dxa"/>
        <w:tblLook w:val="04A0"/>
      </w:tblPr>
      <w:tblGrid>
        <w:gridCol w:w="2410"/>
        <w:gridCol w:w="567"/>
        <w:gridCol w:w="1276"/>
        <w:gridCol w:w="1134"/>
        <w:gridCol w:w="1701"/>
        <w:gridCol w:w="1417"/>
      </w:tblGrid>
      <w:tr w:rsidR="00294575" w:rsidRPr="005471B3" w:rsidTr="00C01838">
        <w:trPr>
          <w:tblHeader/>
        </w:trPr>
        <w:tc>
          <w:tcPr>
            <w:tcW w:w="2410" w:type="dxa"/>
            <w:shd w:val="clear" w:color="auto" w:fill="0070C0"/>
          </w:tcPr>
          <w:p w:rsidR="00294575" w:rsidRPr="00715769" w:rsidRDefault="00715769" w:rsidP="00C01838">
            <w:pPr>
              <w:rPr>
                <w:b/>
                <w:color w:val="FFFFFF" w:themeColor="background1"/>
                <w:sz w:val="20"/>
                <w:szCs w:val="20"/>
              </w:rPr>
            </w:pPr>
            <w:r w:rsidRPr="00715769">
              <w:rPr>
                <w:b/>
                <w:color w:val="FFFFFF" w:themeColor="background1"/>
                <w:sz w:val="20"/>
                <w:szCs w:val="20"/>
              </w:rPr>
              <w:t>T</w:t>
            </w:r>
            <w:r w:rsidR="00D45614" w:rsidRPr="00715769">
              <w:rPr>
                <w:b/>
                <w:color w:val="FFFFFF" w:themeColor="background1"/>
                <w:sz w:val="20"/>
                <w:szCs w:val="20"/>
              </w:rPr>
              <w:t>erlipressin</w:t>
            </w:r>
            <w:r w:rsidR="00294575" w:rsidRPr="00715769">
              <w:rPr>
                <w:b/>
                <w:color w:val="FFFFFF" w:themeColor="background1"/>
                <w:sz w:val="20"/>
                <w:szCs w:val="20"/>
              </w:rPr>
              <w:t xml:space="preserve"> dose (</w:t>
            </w:r>
            <w:r w:rsidR="00D803C9" w:rsidRPr="00715769">
              <w:rPr>
                <w:b/>
                <w:color w:val="FFFFFF" w:themeColor="background1"/>
                <w:sz w:val="20"/>
                <w:szCs w:val="20"/>
              </w:rPr>
              <w:t>µ</w:t>
            </w:r>
            <w:r w:rsidR="00294575" w:rsidRPr="00715769">
              <w:rPr>
                <w:b/>
                <w:color w:val="FFFFFF" w:themeColor="background1"/>
                <w:sz w:val="20"/>
                <w:szCs w:val="20"/>
              </w:rPr>
              <w:t>g/kg)</w:t>
            </w:r>
          </w:p>
        </w:tc>
        <w:tc>
          <w:tcPr>
            <w:tcW w:w="567" w:type="dxa"/>
            <w:shd w:val="clear" w:color="auto" w:fill="0070C0"/>
          </w:tcPr>
          <w:p w:rsidR="00294575" w:rsidRPr="00715769" w:rsidRDefault="00294575" w:rsidP="00C01838">
            <w:pPr>
              <w:rPr>
                <w:b/>
                <w:color w:val="FFFFFF" w:themeColor="background1"/>
                <w:sz w:val="20"/>
                <w:szCs w:val="20"/>
              </w:rPr>
            </w:pPr>
            <w:r w:rsidRPr="00715769">
              <w:rPr>
                <w:b/>
                <w:color w:val="FFFFFF" w:themeColor="background1"/>
                <w:sz w:val="20"/>
                <w:szCs w:val="20"/>
              </w:rPr>
              <w:t>n</w:t>
            </w:r>
          </w:p>
        </w:tc>
        <w:tc>
          <w:tcPr>
            <w:tcW w:w="1276" w:type="dxa"/>
            <w:shd w:val="clear" w:color="auto" w:fill="0070C0"/>
          </w:tcPr>
          <w:p w:rsidR="00294575" w:rsidRPr="00715769" w:rsidRDefault="00294575" w:rsidP="00C01838">
            <w:pPr>
              <w:rPr>
                <w:b/>
                <w:color w:val="FFFFFF" w:themeColor="background1"/>
                <w:sz w:val="20"/>
                <w:szCs w:val="20"/>
              </w:rPr>
            </w:pPr>
            <w:r w:rsidRPr="00715769">
              <w:rPr>
                <w:b/>
                <w:color w:val="FFFFFF" w:themeColor="background1"/>
                <w:sz w:val="20"/>
                <w:szCs w:val="20"/>
              </w:rPr>
              <w:t>t</w:t>
            </w:r>
            <w:r w:rsidRPr="00715769">
              <w:rPr>
                <w:b/>
                <w:color w:val="FFFFFF" w:themeColor="background1"/>
                <w:sz w:val="20"/>
                <w:szCs w:val="20"/>
                <w:vertAlign w:val="subscript"/>
              </w:rPr>
              <w:t>1/2α</w:t>
            </w:r>
            <w:r w:rsidR="00C01838">
              <w:rPr>
                <w:b/>
                <w:color w:val="FFFFFF" w:themeColor="background1"/>
                <w:sz w:val="20"/>
                <w:szCs w:val="20"/>
              </w:rPr>
              <w:br/>
            </w:r>
            <w:r w:rsidRPr="00715769">
              <w:rPr>
                <w:b/>
                <w:color w:val="FFFFFF" w:themeColor="background1"/>
                <w:sz w:val="20"/>
                <w:szCs w:val="20"/>
              </w:rPr>
              <w:t>(min)</w:t>
            </w:r>
          </w:p>
        </w:tc>
        <w:tc>
          <w:tcPr>
            <w:tcW w:w="1134" w:type="dxa"/>
            <w:shd w:val="clear" w:color="auto" w:fill="0070C0"/>
          </w:tcPr>
          <w:p w:rsidR="00294575" w:rsidRPr="00715769" w:rsidRDefault="00294575" w:rsidP="00C01838">
            <w:pPr>
              <w:rPr>
                <w:b/>
                <w:color w:val="FFFFFF" w:themeColor="background1"/>
                <w:sz w:val="20"/>
                <w:szCs w:val="20"/>
              </w:rPr>
            </w:pPr>
            <w:r w:rsidRPr="00715769">
              <w:rPr>
                <w:b/>
                <w:color w:val="FFFFFF" w:themeColor="background1"/>
                <w:sz w:val="20"/>
                <w:szCs w:val="20"/>
              </w:rPr>
              <w:t>t</w:t>
            </w:r>
            <w:r w:rsidRPr="00715769">
              <w:rPr>
                <w:b/>
                <w:color w:val="FFFFFF" w:themeColor="background1"/>
                <w:sz w:val="20"/>
                <w:szCs w:val="20"/>
                <w:vertAlign w:val="subscript"/>
              </w:rPr>
              <w:t>1/2β</w:t>
            </w:r>
            <w:r w:rsidRPr="00715769">
              <w:rPr>
                <w:b/>
                <w:color w:val="FFFFFF" w:themeColor="background1"/>
                <w:sz w:val="20"/>
                <w:szCs w:val="20"/>
              </w:rPr>
              <w:t xml:space="preserve"> (min)</w:t>
            </w:r>
          </w:p>
        </w:tc>
        <w:tc>
          <w:tcPr>
            <w:tcW w:w="1701" w:type="dxa"/>
            <w:shd w:val="clear" w:color="auto" w:fill="0070C0"/>
          </w:tcPr>
          <w:p w:rsidR="00294575" w:rsidRPr="00715769" w:rsidRDefault="00C01838" w:rsidP="00C01838">
            <w:pPr>
              <w:rPr>
                <w:b/>
                <w:color w:val="FFFFFF" w:themeColor="background1"/>
                <w:sz w:val="20"/>
                <w:szCs w:val="20"/>
              </w:rPr>
            </w:pPr>
            <w:proofErr w:type="spellStart"/>
            <w:r>
              <w:rPr>
                <w:b/>
                <w:color w:val="FFFFFF" w:themeColor="background1"/>
                <w:sz w:val="20"/>
                <w:szCs w:val="20"/>
              </w:rPr>
              <w:t>Cl</w:t>
            </w:r>
            <w:proofErr w:type="spellEnd"/>
            <w:r>
              <w:rPr>
                <w:b/>
                <w:color w:val="FFFFFF" w:themeColor="background1"/>
                <w:sz w:val="20"/>
                <w:szCs w:val="20"/>
              </w:rPr>
              <w:br/>
            </w:r>
            <w:r w:rsidR="00294575" w:rsidRPr="00715769">
              <w:rPr>
                <w:b/>
                <w:color w:val="FFFFFF" w:themeColor="background1"/>
                <w:sz w:val="20"/>
                <w:szCs w:val="20"/>
              </w:rPr>
              <w:t>(</w:t>
            </w:r>
            <w:proofErr w:type="spellStart"/>
            <w:r w:rsidR="00294575" w:rsidRPr="00715769">
              <w:rPr>
                <w:b/>
                <w:color w:val="FFFFFF" w:themeColor="background1"/>
                <w:sz w:val="20"/>
                <w:szCs w:val="20"/>
              </w:rPr>
              <w:t>mL</w:t>
            </w:r>
            <w:proofErr w:type="spellEnd"/>
            <w:r w:rsidR="00294575" w:rsidRPr="00715769">
              <w:rPr>
                <w:b/>
                <w:color w:val="FFFFFF" w:themeColor="background1"/>
                <w:sz w:val="20"/>
                <w:szCs w:val="20"/>
              </w:rPr>
              <w:t>/kg/min)</w:t>
            </w:r>
          </w:p>
        </w:tc>
        <w:tc>
          <w:tcPr>
            <w:tcW w:w="1417" w:type="dxa"/>
            <w:shd w:val="clear" w:color="auto" w:fill="0070C0"/>
          </w:tcPr>
          <w:p w:rsidR="00294575" w:rsidRPr="00715769" w:rsidRDefault="00294575" w:rsidP="00C01838">
            <w:pPr>
              <w:rPr>
                <w:b/>
                <w:color w:val="FFFFFF" w:themeColor="background1"/>
                <w:sz w:val="20"/>
                <w:szCs w:val="20"/>
              </w:rPr>
            </w:pPr>
            <w:proofErr w:type="spellStart"/>
            <w:r w:rsidRPr="00715769">
              <w:rPr>
                <w:b/>
                <w:color w:val="FFFFFF" w:themeColor="background1"/>
                <w:sz w:val="20"/>
                <w:szCs w:val="20"/>
              </w:rPr>
              <w:t>V</w:t>
            </w:r>
            <w:r w:rsidRPr="00715769">
              <w:rPr>
                <w:b/>
                <w:color w:val="FFFFFF" w:themeColor="background1"/>
                <w:sz w:val="20"/>
                <w:szCs w:val="20"/>
                <w:vertAlign w:val="subscript"/>
              </w:rPr>
              <w:t>d</w:t>
            </w:r>
            <w:proofErr w:type="spellEnd"/>
            <w:r w:rsidR="00C01838">
              <w:rPr>
                <w:b/>
                <w:color w:val="FFFFFF" w:themeColor="background1"/>
                <w:sz w:val="20"/>
                <w:szCs w:val="20"/>
              </w:rPr>
              <w:br/>
            </w:r>
            <w:r w:rsidRPr="00715769">
              <w:rPr>
                <w:b/>
                <w:color w:val="FFFFFF" w:themeColor="background1"/>
                <w:sz w:val="20"/>
                <w:szCs w:val="20"/>
              </w:rPr>
              <w:t>(L/kg)</w:t>
            </w:r>
          </w:p>
        </w:tc>
      </w:tr>
      <w:tr w:rsidR="00294575" w:rsidRPr="005471B3" w:rsidTr="00715769">
        <w:tc>
          <w:tcPr>
            <w:tcW w:w="2410" w:type="dxa"/>
          </w:tcPr>
          <w:p w:rsidR="00294575" w:rsidRPr="005471B3" w:rsidRDefault="00294575" w:rsidP="00294575">
            <w:pPr>
              <w:jc w:val="center"/>
              <w:rPr>
                <w:sz w:val="20"/>
                <w:szCs w:val="20"/>
              </w:rPr>
            </w:pPr>
            <w:r w:rsidRPr="005471B3">
              <w:rPr>
                <w:sz w:val="20"/>
                <w:szCs w:val="20"/>
              </w:rPr>
              <w:t>5</w:t>
            </w:r>
          </w:p>
        </w:tc>
        <w:tc>
          <w:tcPr>
            <w:tcW w:w="567" w:type="dxa"/>
          </w:tcPr>
          <w:p w:rsidR="00294575" w:rsidRPr="005471B3" w:rsidRDefault="00294575" w:rsidP="00294575">
            <w:pPr>
              <w:jc w:val="center"/>
              <w:rPr>
                <w:sz w:val="20"/>
                <w:szCs w:val="20"/>
              </w:rPr>
            </w:pPr>
            <w:r w:rsidRPr="005471B3">
              <w:rPr>
                <w:sz w:val="20"/>
                <w:szCs w:val="20"/>
              </w:rPr>
              <w:t>8</w:t>
            </w:r>
          </w:p>
        </w:tc>
        <w:tc>
          <w:tcPr>
            <w:tcW w:w="1276" w:type="dxa"/>
          </w:tcPr>
          <w:p w:rsidR="00294575" w:rsidRPr="005471B3" w:rsidRDefault="00294575" w:rsidP="00294575">
            <w:pPr>
              <w:jc w:val="center"/>
              <w:rPr>
                <w:sz w:val="20"/>
                <w:szCs w:val="20"/>
              </w:rPr>
            </w:pPr>
            <w:r w:rsidRPr="005471B3">
              <w:rPr>
                <w:sz w:val="20"/>
                <w:szCs w:val="20"/>
              </w:rPr>
              <w:t>8  ± 2.6</w:t>
            </w:r>
          </w:p>
        </w:tc>
        <w:tc>
          <w:tcPr>
            <w:tcW w:w="1134" w:type="dxa"/>
          </w:tcPr>
          <w:p w:rsidR="00294575" w:rsidRPr="005471B3" w:rsidRDefault="00294575" w:rsidP="00294575">
            <w:pPr>
              <w:jc w:val="center"/>
              <w:rPr>
                <w:sz w:val="20"/>
                <w:szCs w:val="20"/>
              </w:rPr>
            </w:pPr>
            <w:r w:rsidRPr="005471B3">
              <w:rPr>
                <w:sz w:val="20"/>
                <w:szCs w:val="20"/>
              </w:rPr>
              <w:t>66 ± 9.2</w:t>
            </w:r>
          </w:p>
        </w:tc>
        <w:tc>
          <w:tcPr>
            <w:tcW w:w="1701" w:type="dxa"/>
          </w:tcPr>
          <w:p w:rsidR="00294575" w:rsidRPr="005471B3" w:rsidRDefault="00294575" w:rsidP="00294575">
            <w:pPr>
              <w:jc w:val="center"/>
              <w:rPr>
                <w:sz w:val="20"/>
                <w:szCs w:val="20"/>
              </w:rPr>
            </w:pPr>
            <w:r w:rsidRPr="005471B3">
              <w:rPr>
                <w:sz w:val="20"/>
                <w:szCs w:val="20"/>
              </w:rPr>
              <w:t>9 ±  1.3</w:t>
            </w:r>
          </w:p>
        </w:tc>
        <w:tc>
          <w:tcPr>
            <w:tcW w:w="1417" w:type="dxa"/>
          </w:tcPr>
          <w:p w:rsidR="00294575" w:rsidRPr="005471B3" w:rsidRDefault="00294575" w:rsidP="00294575">
            <w:pPr>
              <w:jc w:val="center"/>
              <w:rPr>
                <w:sz w:val="20"/>
                <w:szCs w:val="20"/>
              </w:rPr>
            </w:pPr>
            <w:r w:rsidRPr="005471B3">
              <w:rPr>
                <w:sz w:val="20"/>
                <w:szCs w:val="20"/>
              </w:rPr>
              <w:t>0.9 ± 0.20</w:t>
            </w:r>
          </w:p>
        </w:tc>
      </w:tr>
      <w:tr w:rsidR="00294575" w:rsidRPr="005471B3" w:rsidTr="00715769">
        <w:tc>
          <w:tcPr>
            <w:tcW w:w="2410" w:type="dxa"/>
          </w:tcPr>
          <w:p w:rsidR="00294575" w:rsidRPr="005471B3" w:rsidRDefault="00294575" w:rsidP="00294575">
            <w:pPr>
              <w:jc w:val="center"/>
              <w:rPr>
                <w:sz w:val="20"/>
                <w:szCs w:val="20"/>
              </w:rPr>
            </w:pPr>
            <w:r w:rsidRPr="005471B3">
              <w:rPr>
                <w:sz w:val="20"/>
                <w:szCs w:val="20"/>
              </w:rPr>
              <w:t>10</w:t>
            </w:r>
          </w:p>
        </w:tc>
        <w:tc>
          <w:tcPr>
            <w:tcW w:w="567" w:type="dxa"/>
          </w:tcPr>
          <w:p w:rsidR="00294575" w:rsidRPr="005471B3" w:rsidRDefault="00294575" w:rsidP="00294575">
            <w:pPr>
              <w:jc w:val="center"/>
              <w:rPr>
                <w:sz w:val="20"/>
                <w:szCs w:val="20"/>
              </w:rPr>
            </w:pPr>
            <w:r w:rsidRPr="005471B3">
              <w:rPr>
                <w:sz w:val="20"/>
                <w:szCs w:val="20"/>
              </w:rPr>
              <w:t>14</w:t>
            </w:r>
          </w:p>
        </w:tc>
        <w:tc>
          <w:tcPr>
            <w:tcW w:w="1276" w:type="dxa"/>
          </w:tcPr>
          <w:p w:rsidR="00294575" w:rsidRPr="005471B3" w:rsidRDefault="00294575" w:rsidP="00294575">
            <w:pPr>
              <w:jc w:val="center"/>
              <w:rPr>
                <w:sz w:val="20"/>
                <w:szCs w:val="20"/>
              </w:rPr>
            </w:pPr>
            <w:r w:rsidRPr="005471B3">
              <w:rPr>
                <w:sz w:val="20"/>
                <w:szCs w:val="20"/>
              </w:rPr>
              <w:t>8 ± 1.1</w:t>
            </w:r>
          </w:p>
        </w:tc>
        <w:tc>
          <w:tcPr>
            <w:tcW w:w="1134" w:type="dxa"/>
          </w:tcPr>
          <w:p w:rsidR="00294575" w:rsidRPr="005471B3" w:rsidRDefault="00294575" w:rsidP="00294575">
            <w:pPr>
              <w:jc w:val="center"/>
              <w:rPr>
                <w:sz w:val="20"/>
                <w:szCs w:val="20"/>
              </w:rPr>
            </w:pPr>
            <w:r w:rsidRPr="005471B3">
              <w:rPr>
                <w:sz w:val="20"/>
                <w:szCs w:val="20"/>
              </w:rPr>
              <w:t>52 ± 8.0</w:t>
            </w:r>
          </w:p>
        </w:tc>
        <w:tc>
          <w:tcPr>
            <w:tcW w:w="1701" w:type="dxa"/>
          </w:tcPr>
          <w:p w:rsidR="00294575" w:rsidRPr="005471B3" w:rsidRDefault="00294575" w:rsidP="00294575">
            <w:pPr>
              <w:jc w:val="center"/>
              <w:rPr>
                <w:sz w:val="20"/>
                <w:szCs w:val="20"/>
              </w:rPr>
            </w:pPr>
            <w:r w:rsidRPr="005471B3">
              <w:rPr>
                <w:sz w:val="20"/>
                <w:szCs w:val="20"/>
              </w:rPr>
              <w:t>9 ± 1.5</w:t>
            </w:r>
          </w:p>
        </w:tc>
        <w:tc>
          <w:tcPr>
            <w:tcW w:w="1417" w:type="dxa"/>
          </w:tcPr>
          <w:p w:rsidR="00294575" w:rsidRPr="005471B3" w:rsidRDefault="00294575" w:rsidP="00294575">
            <w:pPr>
              <w:jc w:val="center"/>
              <w:rPr>
                <w:sz w:val="20"/>
                <w:szCs w:val="20"/>
              </w:rPr>
            </w:pPr>
            <w:r w:rsidRPr="005471B3">
              <w:rPr>
                <w:sz w:val="20"/>
                <w:szCs w:val="20"/>
              </w:rPr>
              <w:t>0.7 ± 0.15</w:t>
            </w:r>
          </w:p>
        </w:tc>
      </w:tr>
      <w:tr w:rsidR="00294575" w:rsidRPr="005471B3" w:rsidTr="00715769">
        <w:tc>
          <w:tcPr>
            <w:tcW w:w="2410" w:type="dxa"/>
          </w:tcPr>
          <w:p w:rsidR="00294575" w:rsidRPr="005471B3" w:rsidRDefault="00294575" w:rsidP="00294575">
            <w:pPr>
              <w:jc w:val="center"/>
              <w:rPr>
                <w:sz w:val="20"/>
                <w:szCs w:val="20"/>
              </w:rPr>
            </w:pPr>
            <w:r w:rsidRPr="005471B3">
              <w:rPr>
                <w:sz w:val="20"/>
                <w:szCs w:val="20"/>
              </w:rPr>
              <w:t>20</w:t>
            </w:r>
          </w:p>
        </w:tc>
        <w:tc>
          <w:tcPr>
            <w:tcW w:w="567" w:type="dxa"/>
          </w:tcPr>
          <w:p w:rsidR="00294575" w:rsidRPr="005471B3" w:rsidRDefault="00294575" w:rsidP="00294575">
            <w:pPr>
              <w:jc w:val="center"/>
              <w:rPr>
                <w:sz w:val="20"/>
                <w:szCs w:val="20"/>
              </w:rPr>
            </w:pPr>
            <w:r w:rsidRPr="005471B3">
              <w:rPr>
                <w:sz w:val="20"/>
                <w:szCs w:val="20"/>
              </w:rPr>
              <w:t>8</w:t>
            </w:r>
          </w:p>
        </w:tc>
        <w:tc>
          <w:tcPr>
            <w:tcW w:w="1276" w:type="dxa"/>
          </w:tcPr>
          <w:p w:rsidR="00294575" w:rsidRPr="005471B3" w:rsidRDefault="00294575" w:rsidP="00294575">
            <w:pPr>
              <w:jc w:val="center"/>
              <w:rPr>
                <w:sz w:val="20"/>
                <w:szCs w:val="20"/>
              </w:rPr>
            </w:pPr>
            <w:r w:rsidRPr="005471B3">
              <w:rPr>
                <w:sz w:val="20"/>
                <w:szCs w:val="20"/>
              </w:rPr>
              <w:t>9 ± 1.3</w:t>
            </w:r>
          </w:p>
        </w:tc>
        <w:tc>
          <w:tcPr>
            <w:tcW w:w="1134" w:type="dxa"/>
          </w:tcPr>
          <w:p w:rsidR="00294575" w:rsidRPr="005471B3" w:rsidRDefault="00294575" w:rsidP="00294575">
            <w:pPr>
              <w:jc w:val="center"/>
              <w:rPr>
                <w:sz w:val="20"/>
                <w:szCs w:val="20"/>
              </w:rPr>
            </w:pPr>
            <w:r w:rsidRPr="005471B3">
              <w:rPr>
                <w:sz w:val="20"/>
                <w:szCs w:val="20"/>
              </w:rPr>
              <w:t>51  ± 6.0</w:t>
            </w:r>
          </w:p>
        </w:tc>
        <w:tc>
          <w:tcPr>
            <w:tcW w:w="1701" w:type="dxa"/>
          </w:tcPr>
          <w:p w:rsidR="00294575" w:rsidRPr="005471B3" w:rsidRDefault="00294575" w:rsidP="00294575">
            <w:pPr>
              <w:jc w:val="center"/>
              <w:rPr>
                <w:sz w:val="20"/>
                <w:szCs w:val="20"/>
              </w:rPr>
            </w:pPr>
            <w:r w:rsidRPr="005471B3">
              <w:rPr>
                <w:sz w:val="20"/>
                <w:szCs w:val="20"/>
              </w:rPr>
              <w:t>9 ± 1.7</w:t>
            </w:r>
          </w:p>
        </w:tc>
        <w:tc>
          <w:tcPr>
            <w:tcW w:w="1417" w:type="dxa"/>
          </w:tcPr>
          <w:p w:rsidR="00294575" w:rsidRPr="005471B3" w:rsidRDefault="00294575" w:rsidP="00294575">
            <w:pPr>
              <w:jc w:val="center"/>
              <w:rPr>
                <w:sz w:val="20"/>
                <w:szCs w:val="20"/>
              </w:rPr>
            </w:pPr>
            <w:r w:rsidRPr="005471B3">
              <w:rPr>
                <w:sz w:val="20"/>
                <w:szCs w:val="20"/>
              </w:rPr>
              <w:t>0.8 ± 0.15</w:t>
            </w:r>
          </w:p>
        </w:tc>
      </w:tr>
    </w:tbl>
    <w:p w:rsidR="00294575" w:rsidRDefault="00294575" w:rsidP="008E565E">
      <w:pPr>
        <w:pStyle w:val="FigureTitle"/>
      </w:pPr>
      <w:bookmarkStart w:id="22" w:name="_Toc289177562"/>
      <w:proofErr w:type="gramStart"/>
      <w:r>
        <w:t>Figure 2.</w:t>
      </w:r>
      <w:proofErr w:type="gramEnd"/>
      <w:r>
        <w:t xml:space="preserve"> Mean values of plasma concentrations of </w:t>
      </w:r>
      <w:proofErr w:type="spellStart"/>
      <w:r w:rsidR="00D45614">
        <w:t>terlipressin</w:t>
      </w:r>
      <w:bookmarkEnd w:id="22"/>
      <w:proofErr w:type="spellEnd"/>
    </w:p>
    <w:p w:rsidR="00294575" w:rsidRDefault="00294575" w:rsidP="00294575">
      <w:r>
        <w:rPr>
          <w:noProof/>
          <w:lang w:eastAsia="en-AU"/>
        </w:rPr>
        <w:drawing>
          <wp:inline distT="0" distB="0" distL="0" distR="0">
            <wp:extent cx="4388294" cy="3228975"/>
            <wp:effectExtent l="19050" t="0" r="0" b="0"/>
            <wp:docPr id="3" name="Picture 3" descr="Figure 2. Mean values of plasma concentrations of terlipr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4388294" cy="3228975"/>
                    </a:xfrm>
                    <a:prstGeom prst="rect">
                      <a:avLst/>
                    </a:prstGeom>
                    <a:noFill/>
                    <a:ln w="9525">
                      <a:noFill/>
                      <a:miter lim="800000"/>
                      <a:headEnd/>
                      <a:tailEnd/>
                    </a:ln>
                  </pic:spPr>
                </pic:pic>
              </a:graphicData>
            </a:graphic>
          </wp:inline>
        </w:drawing>
      </w:r>
    </w:p>
    <w:p w:rsidR="00294575" w:rsidRPr="00C01838" w:rsidRDefault="00103F64" w:rsidP="006D6286">
      <w:pPr>
        <w:pStyle w:val="Notes"/>
      </w:pPr>
      <w:r w:rsidRPr="00C01838">
        <w:sym w:font="Wingdings" w:char="F06E"/>
      </w:r>
      <w:r w:rsidR="00294575" w:rsidRPr="00C01838">
        <w:t xml:space="preserve"> = 5 </w:t>
      </w:r>
      <w:r w:rsidR="00D803C9" w:rsidRPr="00C01838">
        <w:t>µ</w:t>
      </w:r>
      <w:r w:rsidR="00294575" w:rsidRPr="00C01838">
        <w:t xml:space="preserve">g/kg; </w:t>
      </w:r>
      <w:r w:rsidRPr="00C01838">
        <w:sym w:font="Symbol" w:char="F0B7"/>
      </w:r>
      <w:r w:rsidR="00294575" w:rsidRPr="00C01838">
        <w:t xml:space="preserve"> = 10 </w:t>
      </w:r>
      <w:r w:rsidR="00D803C9" w:rsidRPr="00C01838">
        <w:t>µ</w:t>
      </w:r>
      <w:r w:rsidR="00294575" w:rsidRPr="00C01838">
        <w:t xml:space="preserve">g/kg; </w:t>
      </w:r>
      <w:r w:rsidRPr="00C01838">
        <w:sym w:font="Wingdings 3" w:char="F081"/>
      </w:r>
      <w:r w:rsidR="00294575" w:rsidRPr="00C01838">
        <w:t xml:space="preserve"> = 20 </w:t>
      </w:r>
      <w:r w:rsidR="00D803C9" w:rsidRPr="00C01838">
        <w:t>µ</w:t>
      </w:r>
      <w:r w:rsidR="00294575" w:rsidRPr="00C01838">
        <w:t xml:space="preserve">g/kg). </w:t>
      </w:r>
      <w:proofErr w:type="gramStart"/>
      <w:r w:rsidR="00294575" w:rsidRPr="00C01838">
        <w:rPr>
          <w:szCs w:val="16"/>
        </w:rPr>
        <w:t>Number of Observations as in Table I.</w:t>
      </w:r>
      <w:proofErr w:type="gramEnd"/>
      <w:r w:rsidR="00294575" w:rsidRPr="00C01838">
        <w:t xml:space="preserve"> </w:t>
      </w:r>
    </w:p>
    <w:p w:rsidR="00294575" w:rsidRDefault="00294575" w:rsidP="00C01838">
      <w:pPr>
        <w:pStyle w:val="Heading4"/>
      </w:pPr>
      <w:r w:rsidRPr="00D86DC1">
        <w:t xml:space="preserve">Population </w:t>
      </w:r>
      <w:r w:rsidR="00C01838">
        <w:t>pharmacokinetics re</w:t>
      </w:r>
      <w:r w:rsidRPr="00D86DC1">
        <w:t>port</w:t>
      </w:r>
      <w:r>
        <w:t xml:space="preserve"> </w:t>
      </w:r>
      <w:r w:rsidR="00C01838">
        <w:t>study OT-401</w:t>
      </w:r>
    </w:p>
    <w:p w:rsidR="00294575" w:rsidRDefault="00294575" w:rsidP="00C01838">
      <w:proofErr w:type="gramStart"/>
      <w:r>
        <w:t>This analysis used a 2 compartment model based on published study reports (as above) and review</w:t>
      </w:r>
      <w:proofErr w:type="gramEnd"/>
      <w:r>
        <w:t xml:space="preserve"> of data from </w:t>
      </w:r>
      <w:r w:rsidR="00715769">
        <w:t>S</w:t>
      </w:r>
      <w:r>
        <w:t>tudy OT-401.</w:t>
      </w:r>
    </w:p>
    <w:p w:rsidR="00294575" w:rsidRDefault="00294575" w:rsidP="00C01838">
      <w:r>
        <w:t xml:space="preserve">The </w:t>
      </w:r>
      <w:r w:rsidRPr="00A05712">
        <w:rPr>
          <w:b/>
        </w:rPr>
        <w:t>objectives</w:t>
      </w:r>
      <w:r>
        <w:t xml:space="preserve"> of this population PK analysis were:</w:t>
      </w:r>
    </w:p>
    <w:p w:rsidR="00294575" w:rsidRPr="00C01838" w:rsidRDefault="00294575" w:rsidP="00C01838">
      <w:pPr>
        <w:pStyle w:val="ListBullet"/>
      </w:pPr>
      <w:r w:rsidRPr="00C01838">
        <w:t xml:space="preserve">to obtain basic information on the PKs of </w:t>
      </w:r>
      <w:proofErr w:type="spellStart"/>
      <w:r w:rsidRPr="00C01838">
        <w:t>terlipressin</w:t>
      </w:r>
      <w:proofErr w:type="spellEnd"/>
      <w:r w:rsidRPr="00C01838">
        <w:t xml:space="preserve"> and their variability in HRS </w:t>
      </w:r>
      <w:r w:rsidR="00D45614" w:rsidRPr="00C01838">
        <w:t>Type 1</w:t>
      </w:r>
      <w:r w:rsidRPr="00C01838">
        <w:t xml:space="preserve"> patients,</w:t>
      </w:r>
    </w:p>
    <w:p w:rsidR="00294575" w:rsidRPr="00C01838" w:rsidRDefault="00294575" w:rsidP="00C01838">
      <w:pPr>
        <w:pStyle w:val="ListBullet"/>
      </w:pPr>
      <w:proofErr w:type="gramStart"/>
      <w:r w:rsidRPr="00C01838">
        <w:t>to</w:t>
      </w:r>
      <w:proofErr w:type="gramEnd"/>
      <w:r w:rsidRPr="00C01838">
        <w:t xml:space="preserve"> assess various baseline covariate factors that may affect </w:t>
      </w:r>
      <w:proofErr w:type="spellStart"/>
      <w:r w:rsidRPr="00C01838">
        <w:t>terlipressin</w:t>
      </w:r>
      <w:proofErr w:type="spellEnd"/>
      <w:r w:rsidRPr="00C01838">
        <w:t xml:space="preserve"> drug exposure, efficacy, and safety outcome measurements.</w:t>
      </w:r>
    </w:p>
    <w:p w:rsidR="00294575" w:rsidRDefault="00294575" w:rsidP="00C01838">
      <w:r w:rsidRPr="00773442">
        <w:rPr>
          <w:rStyle w:val="Heading5Char"/>
          <w:rFonts w:eastAsia="Cambria"/>
        </w:rPr>
        <w:t>Design and treatment</w:t>
      </w:r>
      <w:r>
        <w:rPr>
          <w:b/>
        </w:rPr>
        <w:t xml:space="preserve">: </w:t>
      </w:r>
      <w:r>
        <w:t>Patients received terlipressin 1 mg boluses IV every 6</w:t>
      </w:r>
      <w:r w:rsidR="00D45614">
        <w:t xml:space="preserve"> h </w:t>
      </w:r>
      <w:r>
        <w:t>(4 mg/day). If after 3 days of therapy serum creatinine had not decreased by ≥ 30% from baseline value, the dose was increased to 2 mg every 6</w:t>
      </w:r>
      <w:r w:rsidR="00D45614">
        <w:t xml:space="preserve"> h </w:t>
      </w:r>
      <w:r>
        <w:t>(8 mg/day).</w:t>
      </w:r>
    </w:p>
    <w:p w:rsidR="00294575" w:rsidRDefault="00294575" w:rsidP="00C01838">
      <w:r>
        <w:t xml:space="preserve">The population pharmacokinetics </w:t>
      </w:r>
      <w:r w:rsidRPr="00E2184E">
        <w:rPr>
          <w:b/>
        </w:rPr>
        <w:t>analysis plan</w:t>
      </w:r>
      <w:r>
        <w:t xml:space="preserve"> included:</w:t>
      </w:r>
    </w:p>
    <w:p w:rsidR="00294575" w:rsidRPr="00C01838" w:rsidRDefault="00C01838" w:rsidP="00C01838">
      <w:pPr>
        <w:pStyle w:val="ListBullet"/>
      </w:pPr>
      <w:r>
        <w:t>Using NONMEM</w:t>
      </w:r>
    </w:p>
    <w:p w:rsidR="00294575" w:rsidRPr="00C01838" w:rsidRDefault="00294575" w:rsidP="00C01838">
      <w:pPr>
        <w:pStyle w:val="ListBullet"/>
      </w:pPr>
      <w:r w:rsidRPr="00C01838">
        <w:lastRenderedPageBreak/>
        <w:t>A graphical exploratory analysis of the data set to detect potential outliers.</w:t>
      </w:r>
    </w:p>
    <w:p w:rsidR="00294575" w:rsidRPr="00C01838" w:rsidRDefault="00294575" w:rsidP="00C01838">
      <w:pPr>
        <w:pStyle w:val="ListBullet"/>
      </w:pPr>
      <w:r w:rsidRPr="00C01838">
        <w:t>A base population PK model that included the structural component as well as intra- and inter-individual variability in basic PK parameters.</w:t>
      </w:r>
    </w:p>
    <w:p w:rsidR="00294575" w:rsidRPr="00C01838" w:rsidRDefault="00294575" w:rsidP="00C01838">
      <w:pPr>
        <w:pStyle w:val="ListBullet"/>
      </w:pPr>
      <w:r w:rsidRPr="00C01838">
        <w:t>A graphical exploratory analysis for the covariate factors and random effects.</w:t>
      </w:r>
    </w:p>
    <w:p w:rsidR="00294575" w:rsidRPr="00C01838" w:rsidRDefault="00294575" w:rsidP="00C01838">
      <w:pPr>
        <w:pStyle w:val="ListBullet"/>
      </w:pPr>
      <w:r w:rsidRPr="00C01838">
        <w:t>Model validation by predictive performance check.</w:t>
      </w:r>
    </w:p>
    <w:p w:rsidR="00294575" w:rsidRDefault="00294575" w:rsidP="00C01838">
      <w:r>
        <w:t>The covariates included in the database were:</w:t>
      </w:r>
    </w:p>
    <w:p w:rsidR="00294575" w:rsidRDefault="00294575" w:rsidP="00C01838">
      <w:pPr>
        <w:ind w:left="284"/>
      </w:pPr>
      <w:r>
        <w:t>Sex, Race, Age years Age Group, Body weight, Creatinine clearance (estimated from serum creatinine measurement by the Cockcroft-Gault method), Alanine aminotransferase</w:t>
      </w:r>
      <w:r w:rsidR="00D45614">
        <w:t xml:space="preserve"> (ALT)</w:t>
      </w:r>
      <w:r>
        <w:t>, Aspartate aminotransferase</w:t>
      </w:r>
      <w:r w:rsidR="00D45614">
        <w:t xml:space="preserve"> (AST)</w:t>
      </w:r>
      <w:r>
        <w:t>, Total bilirubin, Alkaline phosphatise</w:t>
      </w:r>
      <w:r w:rsidR="00D45614">
        <w:t xml:space="preserve"> (ALP)</w:t>
      </w:r>
      <w:r>
        <w:t>, Dose, Hepatic function/Child-Pugh Scores.</w:t>
      </w:r>
    </w:p>
    <w:p w:rsidR="00D45614" w:rsidRDefault="00294575" w:rsidP="00C01838">
      <w:r>
        <w:t>Of 174 terlipressin plasma samples from 39 patients, 104 samples from 29 pati</w:t>
      </w:r>
      <w:r w:rsidR="00C01838">
        <w:t>ents were used in the analysis.</w:t>
      </w:r>
    </w:p>
    <w:p w:rsidR="00294575" w:rsidRDefault="00294575" w:rsidP="00C01838">
      <w:r w:rsidRPr="00442D19">
        <w:t>There were 239 PK samples collected from 53 patients in the placebo group.</w:t>
      </w:r>
    </w:p>
    <w:p w:rsidR="00294575" w:rsidRDefault="00294575" w:rsidP="00C01838">
      <w:r w:rsidRPr="00A51FEF">
        <w:rPr>
          <w:rStyle w:val="Heading5Char"/>
          <w:rFonts w:eastAsia="Cambria"/>
        </w:rPr>
        <w:t xml:space="preserve">Dose proportionality </w:t>
      </w:r>
      <w:r w:rsidRPr="00442D19">
        <w:t>was evaluated based on the limited PK data collected at 2 mg.</w:t>
      </w:r>
      <w:r w:rsidRPr="0065290D">
        <w:t xml:space="preserve"> </w:t>
      </w:r>
      <w:r>
        <w:t>Terlipressin and lysine-vasopressin plasma concentrations appeared to increase with the dose.</w:t>
      </w:r>
    </w:p>
    <w:p w:rsidR="00294575" w:rsidRDefault="00294575" w:rsidP="00C01838">
      <w:r w:rsidRPr="00E00DC6">
        <w:t>The data demonstrate</w:t>
      </w:r>
      <w:r>
        <w:t>d</w:t>
      </w:r>
      <w:r w:rsidRPr="00E00DC6">
        <w:t xml:space="preserve"> a larger degree of inter-subject variability</w:t>
      </w:r>
      <w:r>
        <w:t xml:space="preserve"> than expected,</w:t>
      </w:r>
      <w:r w:rsidRPr="00E00DC6">
        <w:t xml:space="preserve"> </w:t>
      </w:r>
      <w:r>
        <w:t>the nature of the disease state and its inherent inter-patient variability likely contributed.</w:t>
      </w:r>
    </w:p>
    <w:p w:rsidR="00294575" w:rsidRDefault="00294575" w:rsidP="008E565E">
      <w:pPr>
        <w:pStyle w:val="FigureTitle"/>
      </w:pPr>
      <w:bookmarkStart w:id="23" w:name="_Toc289177563"/>
      <w:proofErr w:type="gramStart"/>
      <w:r>
        <w:t>Figure 3.</w:t>
      </w:r>
      <w:proofErr w:type="gramEnd"/>
      <w:r>
        <w:t xml:space="preserve"> Mean (SE) Terlipressin Plasma Concentration-Time Profile in Patients</w:t>
      </w:r>
      <w:bookmarkEnd w:id="23"/>
      <w:r>
        <w:t xml:space="preserve"> with Hepatorenal Syndrome at 1 and 2 mg q6h or Placebo q6h.</w:t>
      </w:r>
    </w:p>
    <w:p w:rsidR="00294575" w:rsidRDefault="00294575" w:rsidP="00C01838">
      <w:r>
        <w:rPr>
          <w:noProof/>
          <w:lang w:eastAsia="en-AU"/>
        </w:rPr>
        <w:drawing>
          <wp:inline distT="0" distB="0" distL="0" distR="0">
            <wp:extent cx="3371850" cy="2593731"/>
            <wp:effectExtent l="19050" t="0" r="0" b="0"/>
            <wp:docPr id="4" name="Picture 4" descr="Figure 3. Mean (SE) Terlipressin Plasma Concentration-Time Profile in Patients with Hepatorenal Syndrome at 1 and 2 mg q6h or Placebo q6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t="2027"/>
                    <a:stretch>
                      <a:fillRect/>
                    </a:stretch>
                  </pic:blipFill>
                  <pic:spPr bwMode="auto">
                    <a:xfrm>
                      <a:off x="0" y="0"/>
                      <a:ext cx="3371850" cy="2593731"/>
                    </a:xfrm>
                    <a:prstGeom prst="rect">
                      <a:avLst/>
                    </a:prstGeom>
                    <a:noFill/>
                    <a:ln w="9525">
                      <a:noFill/>
                      <a:miter lim="800000"/>
                      <a:headEnd/>
                      <a:tailEnd/>
                    </a:ln>
                  </pic:spPr>
                </pic:pic>
              </a:graphicData>
            </a:graphic>
          </wp:inline>
        </w:drawing>
      </w:r>
    </w:p>
    <w:p w:rsidR="00294575" w:rsidRDefault="00294575" w:rsidP="008E565E">
      <w:pPr>
        <w:pStyle w:val="FigureTitle"/>
      </w:pPr>
      <w:bookmarkStart w:id="24" w:name="_Toc289177564"/>
      <w:proofErr w:type="gramStart"/>
      <w:r>
        <w:lastRenderedPageBreak/>
        <w:t>Figure 4.</w:t>
      </w:r>
      <w:proofErr w:type="gramEnd"/>
      <w:r>
        <w:t xml:space="preserve"> Mean (SE) Lysine-Vasopressin Plasma Concentration-Time in Patients</w:t>
      </w:r>
      <w:bookmarkEnd w:id="24"/>
      <w:r>
        <w:t xml:space="preserve"> with Hepatorenal Syndrome at 1 and 2 mg q6h or Placebo q6h.</w:t>
      </w:r>
    </w:p>
    <w:p w:rsidR="00294575" w:rsidRDefault="00294575" w:rsidP="00C01838">
      <w:r>
        <w:rPr>
          <w:noProof/>
          <w:lang w:eastAsia="en-AU"/>
        </w:rPr>
        <w:drawing>
          <wp:inline distT="0" distB="0" distL="0" distR="0">
            <wp:extent cx="3419475" cy="2653791"/>
            <wp:effectExtent l="19050" t="0" r="9525" b="0"/>
            <wp:docPr id="5" name="Picture 5" descr="Figure 4. Mean (SE) Lysine-Vasopressin Plasma Concentration-Time in Patients with Hepatorenal Syndrome at 1 and 2 mg q6h or Placebo q6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3419475" cy="2653791"/>
                    </a:xfrm>
                    <a:prstGeom prst="rect">
                      <a:avLst/>
                    </a:prstGeom>
                    <a:noFill/>
                    <a:ln w="9525">
                      <a:noFill/>
                      <a:miter lim="800000"/>
                      <a:headEnd/>
                      <a:tailEnd/>
                    </a:ln>
                  </pic:spPr>
                </pic:pic>
              </a:graphicData>
            </a:graphic>
          </wp:inline>
        </w:drawing>
      </w:r>
    </w:p>
    <w:p w:rsidR="00294575" w:rsidRDefault="00294575" w:rsidP="00C01838">
      <w:r>
        <w:t>The final population pharmacokinetic model was the same as the base model without any covariate factor.</w:t>
      </w:r>
      <w:r w:rsidR="00D45614">
        <w:t xml:space="preserve"> Population PK parameters are shown in Table </w:t>
      </w:r>
      <w:r w:rsidR="00EA3D84">
        <w:t>2</w:t>
      </w:r>
      <w:r w:rsidR="00D45614">
        <w:t>.</w:t>
      </w:r>
    </w:p>
    <w:p w:rsidR="00294575" w:rsidRDefault="00294575" w:rsidP="00C01838">
      <w:pPr>
        <w:pStyle w:val="TableTitle"/>
      </w:pPr>
      <w:bookmarkStart w:id="25" w:name="_Toc289177565"/>
      <w:proofErr w:type="gramStart"/>
      <w:r>
        <w:t>Table 2.</w:t>
      </w:r>
      <w:proofErr w:type="gramEnd"/>
      <w:r>
        <w:t xml:space="preserve"> Population PK Parameters of Terlipressin from the PPK Model (mod 1)</w:t>
      </w:r>
      <w:bookmarkEnd w:id="25"/>
    </w:p>
    <w:tbl>
      <w:tblPr>
        <w:tblStyle w:val="TableGrid"/>
        <w:tblW w:w="0" w:type="auto"/>
        <w:tblInd w:w="250" w:type="dxa"/>
        <w:tblLook w:val="04A0"/>
      </w:tblPr>
      <w:tblGrid>
        <w:gridCol w:w="1843"/>
        <w:gridCol w:w="1276"/>
        <w:gridCol w:w="1134"/>
      </w:tblGrid>
      <w:tr w:rsidR="00294575" w:rsidTr="00C01838">
        <w:trPr>
          <w:tblHeader/>
        </w:trPr>
        <w:tc>
          <w:tcPr>
            <w:tcW w:w="1843" w:type="dxa"/>
            <w:shd w:val="clear" w:color="auto" w:fill="0070C0"/>
          </w:tcPr>
          <w:p w:rsidR="00294575" w:rsidRPr="00A51FEF" w:rsidRDefault="00294575" w:rsidP="00A51FEF">
            <w:pPr>
              <w:keepNext/>
              <w:rPr>
                <w:b/>
                <w:color w:val="FFFFFF" w:themeColor="background1"/>
                <w:sz w:val="20"/>
                <w:szCs w:val="20"/>
              </w:rPr>
            </w:pPr>
            <w:r w:rsidRPr="00A51FEF">
              <w:rPr>
                <w:b/>
                <w:color w:val="FFFFFF" w:themeColor="background1"/>
                <w:sz w:val="20"/>
                <w:szCs w:val="20"/>
              </w:rPr>
              <w:t>Parameters</w:t>
            </w:r>
          </w:p>
        </w:tc>
        <w:tc>
          <w:tcPr>
            <w:tcW w:w="1276" w:type="dxa"/>
            <w:shd w:val="clear" w:color="auto" w:fill="0070C0"/>
          </w:tcPr>
          <w:p w:rsidR="00294575" w:rsidRPr="00A51FEF" w:rsidRDefault="00294575" w:rsidP="00A51FEF">
            <w:pPr>
              <w:keepNext/>
              <w:rPr>
                <w:b/>
                <w:color w:val="FFFFFF" w:themeColor="background1"/>
                <w:sz w:val="20"/>
                <w:szCs w:val="20"/>
              </w:rPr>
            </w:pPr>
            <w:r w:rsidRPr="00A51FEF">
              <w:rPr>
                <w:b/>
                <w:color w:val="FFFFFF" w:themeColor="background1"/>
                <w:sz w:val="20"/>
                <w:szCs w:val="20"/>
              </w:rPr>
              <w:t>Mean</w:t>
            </w:r>
            <w:r w:rsidRPr="00A51FEF">
              <w:rPr>
                <w:b/>
                <w:color w:val="FFFFFF" w:themeColor="background1"/>
                <w:sz w:val="20"/>
                <w:szCs w:val="20"/>
                <w:vertAlign w:val="superscript"/>
              </w:rPr>
              <w:t>a</w:t>
            </w:r>
          </w:p>
        </w:tc>
        <w:tc>
          <w:tcPr>
            <w:tcW w:w="1134" w:type="dxa"/>
            <w:shd w:val="clear" w:color="auto" w:fill="0070C0"/>
          </w:tcPr>
          <w:p w:rsidR="00294575" w:rsidRPr="00A51FEF" w:rsidRDefault="00294575" w:rsidP="00A51FEF">
            <w:pPr>
              <w:keepNext/>
              <w:rPr>
                <w:b/>
                <w:color w:val="FFFFFF" w:themeColor="background1"/>
                <w:sz w:val="20"/>
                <w:szCs w:val="20"/>
              </w:rPr>
            </w:pPr>
            <w:r w:rsidRPr="00A51FEF">
              <w:rPr>
                <w:b/>
                <w:color w:val="FFFFFF" w:themeColor="background1"/>
                <w:sz w:val="20"/>
                <w:szCs w:val="20"/>
              </w:rPr>
              <w:t>BSV (%)</w:t>
            </w:r>
            <w:r w:rsidRPr="00A51FEF">
              <w:rPr>
                <w:b/>
                <w:color w:val="FFFFFF" w:themeColor="background1"/>
                <w:sz w:val="20"/>
                <w:szCs w:val="20"/>
                <w:vertAlign w:val="superscript"/>
              </w:rPr>
              <w:t>b</w:t>
            </w:r>
          </w:p>
        </w:tc>
      </w:tr>
      <w:tr w:rsidR="00294575" w:rsidTr="00D45614">
        <w:tc>
          <w:tcPr>
            <w:tcW w:w="1843" w:type="dxa"/>
          </w:tcPr>
          <w:p w:rsidR="00294575" w:rsidRPr="00A51FEF" w:rsidRDefault="00294575" w:rsidP="00A51FEF">
            <w:pPr>
              <w:keepNext/>
              <w:rPr>
                <w:sz w:val="20"/>
                <w:szCs w:val="20"/>
              </w:rPr>
            </w:pPr>
            <w:r w:rsidRPr="00A51FEF">
              <w:rPr>
                <w:sz w:val="20"/>
                <w:szCs w:val="20"/>
              </w:rPr>
              <w:t>CL (L/hr)</w:t>
            </w:r>
            <w:r w:rsidRPr="00A51FEF">
              <w:rPr>
                <w:sz w:val="20"/>
                <w:szCs w:val="20"/>
                <w:vertAlign w:val="superscript"/>
              </w:rPr>
              <w:t>c</w:t>
            </w:r>
          </w:p>
        </w:tc>
        <w:tc>
          <w:tcPr>
            <w:tcW w:w="1276" w:type="dxa"/>
          </w:tcPr>
          <w:p w:rsidR="00294575" w:rsidRPr="00A51FEF" w:rsidRDefault="00294575" w:rsidP="00A51FEF">
            <w:pPr>
              <w:keepNext/>
              <w:rPr>
                <w:sz w:val="20"/>
                <w:szCs w:val="20"/>
              </w:rPr>
            </w:pPr>
            <w:r w:rsidRPr="00A51FEF">
              <w:rPr>
                <w:sz w:val="20"/>
                <w:szCs w:val="20"/>
              </w:rPr>
              <w:t>32.2 (21)</w:t>
            </w:r>
          </w:p>
        </w:tc>
        <w:tc>
          <w:tcPr>
            <w:tcW w:w="1134" w:type="dxa"/>
          </w:tcPr>
          <w:p w:rsidR="00294575" w:rsidRPr="00A51FEF" w:rsidRDefault="00294575" w:rsidP="00A51FEF">
            <w:pPr>
              <w:keepNext/>
              <w:rPr>
                <w:sz w:val="20"/>
                <w:szCs w:val="20"/>
              </w:rPr>
            </w:pPr>
            <w:r w:rsidRPr="00A51FEF">
              <w:rPr>
                <w:sz w:val="20"/>
                <w:szCs w:val="20"/>
              </w:rPr>
              <w:t>68 (41)</w:t>
            </w:r>
          </w:p>
        </w:tc>
      </w:tr>
      <w:tr w:rsidR="00294575" w:rsidTr="00D45614">
        <w:tc>
          <w:tcPr>
            <w:tcW w:w="1843" w:type="dxa"/>
          </w:tcPr>
          <w:p w:rsidR="00294575" w:rsidRPr="00A51FEF" w:rsidRDefault="00294575" w:rsidP="00A51FEF">
            <w:pPr>
              <w:keepNext/>
              <w:rPr>
                <w:sz w:val="20"/>
                <w:szCs w:val="20"/>
              </w:rPr>
            </w:pPr>
            <w:r w:rsidRPr="00A51FEF">
              <w:rPr>
                <w:sz w:val="20"/>
                <w:szCs w:val="20"/>
              </w:rPr>
              <w:t>V</w:t>
            </w:r>
            <w:r w:rsidRPr="00A51FEF">
              <w:rPr>
                <w:sz w:val="20"/>
                <w:szCs w:val="20"/>
                <w:vertAlign w:val="subscript"/>
              </w:rPr>
              <w:t>I</w:t>
            </w:r>
            <w:r w:rsidRPr="00A51FEF">
              <w:rPr>
                <w:sz w:val="20"/>
                <w:szCs w:val="20"/>
              </w:rPr>
              <w:t xml:space="preserve"> (L)</w:t>
            </w:r>
            <w:r w:rsidRPr="00A51FEF">
              <w:rPr>
                <w:sz w:val="20"/>
                <w:szCs w:val="20"/>
                <w:vertAlign w:val="superscript"/>
              </w:rPr>
              <w:t>c</w:t>
            </w:r>
          </w:p>
        </w:tc>
        <w:tc>
          <w:tcPr>
            <w:tcW w:w="1276" w:type="dxa"/>
          </w:tcPr>
          <w:p w:rsidR="00294575" w:rsidRPr="00A51FEF" w:rsidRDefault="00294575" w:rsidP="00A51FEF">
            <w:pPr>
              <w:keepNext/>
              <w:rPr>
                <w:sz w:val="20"/>
                <w:szCs w:val="20"/>
              </w:rPr>
            </w:pPr>
            <w:r w:rsidRPr="00A51FEF">
              <w:rPr>
                <w:sz w:val="20"/>
                <w:szCs w:val="20"/>
              </w:rPr>
              <w:t>27.0 (36)</w:t>
            </w:r>
          </w:p>
        </w:tc>
        <w:tc>
          <w:tcPr>
            <w:tcW w:w="1134" w:type="dxa"/>
          </w:tcPr>
          <w:p w:rsidR="00294575" w:rsidRPr="00A51FEF" w:rsidRDefault="00294575" w:rsidP="00A51FEF">
            <w:pPr>
              <w:keepNext/>
              <w:rPr>
                <w:sz w:val="20"/>
                <w:szCs w:val="20"/>
              </w:rPr>
            </w:pPr>
            <w:r w:rsidRPr="00A51FEF">
              <w:rPr>
                <w:sz w:val="20"/>
                <w:szCs w:val="20"/>
              </w:rPr>
              <w:t>98 (65)</w:t>
            </w:r>
          </w:p>
        </w:tc>
      </w:tr>
      <w:tr w:rsidR="00294575" w:rsidTr="00D45614">
        <w:tc>
          <w:tcPr>
            <w:tcW w:w="1843" w:type="dxa"/>
          </w:tcPr>
          <w:p w:rsidR="00294575" w:rsidRPr="00A51FEF" w:rsidRDefault="00294575" w:rsidP="00A51FEF">
            <w:pPr>
              <w:keepNext/>
              <w:rPr>
                <w:sz w:val="20"/>
                <w:szCs w:val="20"/>
              </w:rPr>
            </w:pPr>
            <w:r w:rsidRPr="00A51FEF">
              <w:rPr>
                <w:sz w:val="20"/>
                <w:szCs w:val="20"/>
              </w:rPr>
              <w:t>V</w:t>
            </w:r>
            <w:r w:rsidRPr="00A51FEF">
              <w:rPr>
                <w:sz w:val="20"/>
                <w:szCs w:val="20"/>
                <w:vertAlign w:val="subscript"/>
              </w:rPr>
              <w:t>2</w:t>
            </w:r>
            <w:r w:rsidRPr="00A51FEF">
              <w:rPr>
                <w:sz w:val="20"/>
                <w:szCs w:val="20"/>
              </w:rPr>
              <w:t>(L)</w:t>
            </w:r>
          </w:p>
        </w:tc>
        <w:tc>
          <w:tcPr>
            <w:tcW w:w="1276" w:type="dxa"/>
          </w:tcPr>
          <w:p w:rsidR="00294575" w:rsidRPr="00A51FEF" w:rsidRDefault="00294575" w:rsidP="00A51FEF">
            <w:pPr>
              <w:keepNext/>
              <w:rPr>
                <w:sz w:val="20"/>
                <w:szCs w:val="20"/>
              </w:rPr>
            </w:pPr>
            <w:r w:rsidRPr="00A51FEF">
              <w:rPr>
                <w:sz w:val="20"/>
                <w:szCs w:val="20"/>
              </w:rPr>
              <w:t>10 fixed</w:t>
            </w:r>
          </w:p>
        </w:tc>
        <w:tc>
          <w:tcPr>
            <w:tcW w:w="1134" w:type="dxa"/>
          </w:tcPr>
          <w:p w:rsidR="00294575" w:rsidRPr="00A51FEF" w:rsidRDefault="00294575" w:rsidP="00A51FEF">
            <w:pPr>
              <w:keepNext/>
              <w:rPr>
                <w:sz w:val="20"/>
                <w:szCs w:val="20"/>
              </w:rPr>
            </w:pPr>
            <w:r w:rsidRPr="00A51FEF">
              <w:rPr>
                <w:sz w:val="20"/>
                <w:szCs w:val="20"/>
              </w:rPr>
              <w:t>-</w:t>
            </w:r>
          </w:p>
        </w:tc>
      </w:tr>
      <w:tr w:rsidR="00294575" w:rsidTr="00D45614">
        <w:tc>
          <w:tcPr>
            <w:tcW w:w="1843" w:type="dxa"/>
          </w:tcPr>
          <w:p w:rsidR="00294575" w:rsidRDefault="00294575" w:rsidP="00A51FEF">
            <w:pPr>
              <w:keepNext/>
            </w:pPr>
            <w:r>
              <w:t>Q (L/hr)</w:t>
            </w:r>
          </w:p>
        </w:tc>
        <w:tc>
          <w:tcPr>
            <w:tcW w:w="1276" w:type="dxa"/>
          </w:tcPr>
          <w:p w:rsidR="00294575" w:rsidRDefault="00294575" w:rsidP="00A51FEF">
            <w:pPr>
              <w:keepNext/>
            </w:pPr>
            <w:r>
              <w:t>14 fixed</w:t>
            </w:r>
          </w:p>
        </w:tc>
        <w:tc>
          <w:tcPr>
            <w:tcW w:w="1134" w:type="dxa"/>
          </w:tcPr>
          <w:p w:rsidR="00294575" w:rsidRDefault="00294575" w:rsidP="00A51FEF">
            <w:pPr>
              <w:keepNext/>
            </w:pPr>
            <w:r>
              <w:t>-</w:t>
            </w:r>
          </w:p>
        </w:tc>
      </w:tr>
    </w:tbl>
    <w:p w:rsidR="00294575" w:rsidRPr="00C01838" w:rsidRDefault="00294575" w:rsidP="006D6286">
      <w:pPr>
        <w:pStyle w:val="Notes"/>
      </w:pPr>
      <w:r w:rsidRPr="00C01838">
        <w:t>V</w:t>
      </w:r>
      <w:r w:rsidRPr="00C01838">
        <w:rPr>
          <w:vertAlign w:val="subscript"/>
        </w:rPr>
        <w:t>I</w:t>
      </w:r>
      <w:r w:rsidRPr="00C01838">
        <w:t xml:space="preserve"> = volume of distribution of the central compartment</w:t>
      </w:r>
      <w:proofErr w:type="gramStart"/>
      <w:r w:rsidRPr="00C01838">
        <w:t>, ,</w:t>
      </w:r>
      <w:proofErr w:type="gramEnd"/>
      <w:r w:rsidRPr="00C01838">
        <w:t xml:space="preserve">   V</w:t>
      </w:r>
      <w:r w:rsidRPr="00C01838">
        <w:rPr>
          <w:vertAlign w:val="subscript"/>
        </w:rPr>
        <w:t>2</w:t>
      </w:r>
      <w:r w:rsidRPr="00C01838">
        <w:t xml:space="preserve"> = volume of distribution of the peripheral compartment, Q=</w:t>
      </w:r>
      <w:proofErr w:type="spellStart"/>
      <w:r w:rsidRPr="00C01838">
        <w:t>intercompartmental</w:t>
      </w:r>
      <w:proofErr w:type="spellEnd"/>
      <w:r w:rsidRPr="00C01838">
        <w:t xml:space="preserve"> flow rate. </w:t>
      </w:r>
      <w:proofErr w:type="gramStart"/>
      <w:r w:rsidRPr="00C01838">
        <w:t>Proportional residual error 65 %.</w:t>
      </w:r>
      <w:proofErr w:type="gramEnd"/>
      <w:r w:rsidRPr="00C01838">
        <w:t xml:space="preserve"> </w:t>
      </w:r>
      <w:proofErr w:type="gramStart"/>
      <w:r w:rsidRPr="00C01838">
        <w:rPr>
          <w:vertAlign w:val="superscript"/>
        </w:rPr>
        <w:t>a</w:t>
      </w:r>
      <w:proofErr w:type="gramEnd"/>
      <w:r w:rsidRPr="00C01838">
        <w:t xml:space="preserve"> Parameter precision is expressed as coefficient of variation (% CV).</w:t>
      </w:r>
      <w:r w:rsidR="00103F64" w:rsidRPr="00C01838">
        <w:t xml:space="preserve"> </w:t>
      </w:r>
      <w:proofErr w:type="gramStart"/>
      <w:r w:rsidRPr="00C01838">
        <w:rPr>
          <w:vertAlign w:val="superscript"/>
        </w:rPr>
        <w:t>b</w:t>
      </w:r>
      <w:proofErr w:type="gramEnd"/>
      <w:r w:rsidRPr="00C01838">
        <w:t xml:space="preserve"> BSV between subject variability calculated as (variance)</w:t>
      </w:r>
      <w:r w:rsidRPr="00C01838">
        <w:rPr>
          <w:vertAlign w:val="superscript"/>
        </w:rPr>
        <w:t>1/2</w:t>
      </w:r>
      <w:r w:rsidRPr="00C01838">
        <w:t>*100% and its precision as % CV.</w:t>
      </w:r>
      <w:r w:rsidR="00103F64" w:rsidRPr="00C01838">
        <w:t xml:space="preserve"> </w:t>
      </w:r>
      <w:r w:rsidRPr="00C01838">
        <w:rPr>
          <w:vertAlign w:val="superscript"/>
        </w:rPr>
        <w:t>c</w:t>
      </w:r>
      <w:r w:rsidRPr="00C01838">
        <w:t xml:space="preserve"> Correlation between CL and V</w:t>
      </w:r>
      <w:r w:rsidRPr="00C01838">
        <w:rPr>
          <w:vertAlign w:val="subscript"/>
        </w:rPr>
        <w:t>I</w:t>
      </w:r>
      <w:r w:rsidRPr="00C01838">
        <w:t xml:space="preserve"> is 1.0, calculated as covariance</w:t>
      </w:r>
      <w:r w:rsidRPr="00C01838">
        <w:rPr>
          <w:vertAlign w:val="subscript"/>
        </w:rPr>
        <w:t>l2</w:t>
      </w:r>
      <w:r w:rsidRPr="00C01838">
        <w:t>/(</w:t>
      </w:r>
      <w:proofErr w:type="spellStart"/>
      <w:r w:rsidRPr="00C01838">
        <w:t>variance</w:t>
      </w:r>
      <w:r w:rsidRPr="00C01838">
        <w:rPr>
          <w:vertAlign w:val="subscript"/>
        </w:rPr>
        <w:t>l</w:t>
      </w:r>
      <w:proofErr w:type="spellEnd"/>
      <w:r w:rsidRPr="00C01838">
        <w:t>*variance</w:t>
      </w:r>
      <w:r w:rsidRPr="00C01838">
        <w:rPr>
          <w:vertAlign w:val="subscript"/>
        </w:rPr>
        <w:t>2</w:t>
      </w:r>
      <w:r w:rsidRPr="00C01838">
        <w:t>)</w:t>
      </w:r>
      <w:r w:rsidRPr="00C01838">
        <w:rPr>
          <w:vertAlign w:val="superscript"/>
        </w:rPr>
        <w:t>1/2</w:t>
      </w:r>
      <w:r w:rsidRPr="00C01838">
        <w:t xml:space="preserve">, where </w:t>
      </w:r>
      <w:proofErr w:type="spellStart"/>
      <w:r w:rsidRPr="00C01838">
        <w:t>variance</w:t>
      </w:r>
      <w:r w:rsidRPr="00C01838">
        <w:rPr>
          <w:vertAlign w:val="subscript"/>
        </w:rPr>
        <w:t>l</w:t>
      </w:r>
      <w:proofErr w:type="spellEnd"/>
      <w:r w:rsidRPr="00C01838">
        <w:t xml:space="preserve"> and variance</w:t>
      </w:r>
      <w:r w:rsidRPr="00C01838">
        <w:rPr>
          <w:vertAlign w:val="subscript"/>
        </w:rPr>
        <w:t>2</w:t>
      </w:r>
      <w:r w:rsidRPr="00C01838">
        <w:t xml:space="preserve"> are variances of random effects for the two parameters and covariance</w:t>
      </w:r>
      <w:r w:rsidRPr="00C01838">
        <w:rPr>
          <w:vertAlign w:val="subscript"/>
        </w:rPr>
        <w:t>12</w:t>
      </w:r>
      <w:r w:rsidRPr="00C01838">
        <w:t xml:space="preserve"> is their covariance.</w:t>
      </w:r>
    </w:p>
    <w:p w:rsidR="00294575" w:rsidRDefault="00294575" w:rsidP="00C01838">
      <w:r>
        <w:t xml:space="preserve">The model-predicted clearance of </w:t>
      </w:r>
      <w:proofErr w:type="spellStart"/>
      <w:r>
        <w:t>terlipressin</w:t>
      </w:r>
      <w:proofErr w:type="spellEnd"/>
      <w:r>
        <w:t xml:space="preserve"> when normalized by the median weight of HRS patients (85.9 kg) was 0.375 L/hr/kg (6.25mL/kg/min), which is similar to the clearance reported in healthy subjects of 9mL/kg/min above in Nilsson (and using the PK model on this data 0.477 L/hr/kg or 7.95mL/kg/min).</w:t>
      </w:r>
    </w:p>
    <w:p w:rsidR="00294575" w:rsidRDefault="00294575" w:rsidP="00C01838">
      <w:r w:rsidRPr="00520D35">
        <w:t xml:space="preserve">The median half-life </w:t>
      </w:r>
      <w:r>
        <w:t>was</w:t>
      </w:r>
      <w:r w:rsidRPr="00520D35">
        <w:t xml:space="preserve"> 1.01</w:t>
      </w:r>
      <w:r w:rsidR="00D45614">
        <w:t xml:space="preserve"> h </w:t>
      </w:r>
      <w:r>
        <w:t>similar to the elimination half-life in healthy males.</w:t>
      </w:r>
    </w:p>
    <w:p w:rsidR="00294575" w:rsidRDefault="00294575" w:rsidP="008E565E">
      <w:pPr>
        <w:pStyle w:val="FigureTitle"/>
      </w:pPr>
      <w:bookmarkStart w:id="26" w:name="_Toc289177566"/>
      <w:proofErr w:type="gramStart"/>
      <w:r>
        <w:lastRenderedPageBreak/>
        <w:t>Fig</w:t>
      </w:r>
      <w:r w:rsidRPr="00520D35">
        <w:t xml:space="preserve">ure </w:t>
      </w:r>
      <w:r>
        <w:t>5.</w:t>
      </w:r>
      <w:proofErr w:type="gramEnd"/>
      <w:r w:rsidRPr="00520D35">
        <w:t xml:space="preserve"> Distribution of</w:t>
      </w:r>
      <w:r>
        <w:t xml:space="preserve"> Terlip</w:t>
      </w:r>
      <w:r w:rsidRPr="00520D35">
        <w:t xml:space="preserve">ressin Half-Life </w:t>
      </w:r>
      <w:r>
        <w:t>(</w:t>
      </w:r>
      <w:r w:rsidRPr="00520D35">
        <w:t>hr</w:t>
      </w:r>
      <w:proofErr w:type="gramStart"/>
      <w:r>
        <w:t>)</w:t>
      </w:r>
      <w:r w:rsidRPr="00520D35">
        <w:rPr>
          <w:vertAlign w:val="superscript"/>
        </w:rPr>
        <w:t>a</w:t>
      </w:r>
      <w:bookmarkEnd w:id="26"/>
      <w:proofErr w:type="gramEnd"/>
    </w:p>
    <w:p w:rsidR="00294575" w:rsidRDefault="00294575" w:rsidP="006D6286">
      <w:pPr>
        <w:pStyle w:val="Notes"/>
      </w:pPr>
      <w:r>
        <w:rPr>
          <w:noProof/>
          <w:lang w:eastAsia="en-AU"/>
        </w:rPr>
        <w:drawing>
          <wp:inline distT="0" distB="0" distL="0" distR="0">
            <wp:extent cx="3578400" cy="2743200"/>
            <wp:effectExtent l="19050" t="0" r="3000" b="0"/>
            <wp:docPr id="6" name="Picture 6" descr="Figure 5. Distribution of Terlipressin Half-Life (h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t="1550"/>
                    <a:stretch>
                      <a:fillRect/>
                    </a:stretch>
                  </pic:blipFill>
                  <pic:spPr bwMode="auto">
                    <a:xfrm>
                      <a:off x="0" y="0"/>
                      <a:ext cx="3578400" cy="2743200"/>
                    </a:xfrm>
                    <a:prstGeom prst="rect">
                      <a:avLst/>
                    </a:prstGeom>
                    <a:noFill/>
                    <a:ln w="9525">
                      <a:noFill/>
                      <a:miter lim="800000"/>
                      <a:headEnd/>
                      <a:tailEnd/>
                    </a:ln>
                  </pic:spPr>
                </pic:pic>
              </a:graphicData>
            </a:graphic>
          </wp:inline>
        </w:drawing>
      </w:r>
    </w:p>
    <w:p w:rsidR="00294575" w:rsidRPr="006D6286" w:rsidRDefault="00294575" w:rsidP="006D6286">
      <w:pPr>
        <w:pStyle w:val="Notes"/>
      </w:pPr>
      <w:proofErr w:type="spellStart"/>
      <w:proofErr w:type="gramStart"/>
      <w:r w:rsidRPr="00C01838">
        <w:rPr>
          <w:vertAlign w:val="superscript"/>
        </w:rPr>
        <w:t>a</w:t>
      </w:r>
      <w:proofErr w:type="spellEnd"/>
      <w:proofErr w:type="gramEnd"/>
      <w:r w:rsidRPr="006D6286">
        <w:t xml:space="preserve"> The median </w:t>
      </w:r>
      <w:r w:rsidR="00C01838" w:rsidRPr="006D6286">
        <w:t>half-life = 1.01 hrs, n = 29.</w:t>
      </w:r>
    </w:p>
    <w:p w:rsidR="00294575" w:rsidRDefault="00294575" w:rsidP="006D6286">
      <w:r>
        <w:t>None of the covariates examined were found to have a significant effect on CL and V</w:t>
      </w:r>
      <w:r w:rsidRPr="009F101B">
        <w:rPr>
          <w:vertAlign w:val="subscript"/>
        </w:rPr>
        <w:t>I</w:t>
      </w:r>
      <w:r>
        <w:t xml:space="preserve"> of</w:t>
      </w:r>
      <w:r w:rsidRPr="00520D35">
        <w:t xml:space="preserve"> </w:t>
      </w:r>
      <w:proofErr w:type="spellStart"/>
      <w:r>
        <w:t>terlipressin</w:t>
      </w:r>
      <w:proofErr w:type="spellEnd"/>
      <w:r>
        <w:t>, however the patient sample size was limited.</w:t>
      </w:r>
    </w:p>
    <w:p w:rsidR="00294575" w:rsidRDefault="00294575" w:rsidP="006D6286">
      <w:pPr>
        <w:pStyle w:val="TableTitle"/>
      </w:pPr>
      <w:bookmarkStart w:id="27" w:name="_Toc289177567"/>
      <w:proofErr w:type="gramStart"/>
      <w:r>
        <w:t>Table 3.</w:t>
      </w:r>
      <w:proofErr w:type="gramEnd"/>
      <w:r>
        <w:t xml:space="preserve"> Summary of Terlipressin Daily Drug Exposure at 1</w:t>
      </w:r>
      <w:r w:rsidR="00715769">
        <w:t xml:space="preserve"> </w:t>
      </w:r>
      <w:r>
        <w:t>mg every 6</w:t>
      </w:r>
      <w:r w:rsidR="00D45614">
        <w:t xml:space="preserve"> h </w:t>
      </w:r>
      <w:r>
        <w:t>in Patients</w:t>
      </w:r>
      <w:bookmarkEnd w:id="27"/>
    </w:p>
    <w:p w:rsidR="00294575" w:rsidRDefault="00294575" w:rsidP="006D6286">
      <w:r>
        <w:rPr>
          <w:noProof/>
          <w:lang w:eastAsia="en-AU"/>
        </w:rPr>
        <w:drawing>
          <wp:inline distT="0" distB="0" distL="0" distR="0">
            <wp:extent cx="4143375" cy="1238250"/>
            <wp:effectExtent l="19050" t="0" r="9525" b="0"/>
            <wp:docPr id="7" name="Picture 7" descr="Table 3. Summary of Terlipressin Daily Drug Exposure at 1 mg every 6 h in Pati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4143375" cy="1238250"/>
                    </a:xfrm>
                    <a:prstGeom prst="rect">
                      <a:avLst/>
                    </a:prstGeom>
                    <a:noFill/>
                    <a:ln w="9525">
                      <a:noFill/>
                      <a:miter lim="800000"/>
                      <a:headEnd/>
                      <a:tailEnd/>
                    </a:ln>
                  </pic:spPr>
                </pic:pic>
              </a:graphicData>
            </a:graphic>
          </wp:inline>
        </w:drawing>
      </w:r>
    </w:p>
    <w:p w:rsidR="00294575" w:rsidRPr="00715769" w:rsidRDefault="00294575" w:rsidP="006D6286">
      <w:pPr>
        <w:pStyle w:val="Notes"/>
      </w:pPr>
      <w:proofErr w:type="gramStart"/>
      <w:r w:rsidRPr="00715769">
        <w:rPr>
          <w:vertAlign w:val="superscript"/>
        </w:rPr>
        <w:t>a</w:t>
      </w:r>
      <w:proofErr w:type="gramEnd"/>
      <w:r w:rsidRPr="00715769">
        <w:t xml:space="preserve"> AUC is the cumulative AUC over 24</w:t>
      </w:r>
      <w:r w:rsidR="00D45614" w:rsidRPr="00715769">
        <w:t xml:space="preserve"> h </w:t>
      </w:r>
      <w:r w:rsidRPr="00715769">
        <w:t xml:space="preserve">period. </w:t>
      </w:r>
      <w:r w:rsidRPr="00715769">
        <w:tab/>
      </w:r>
      <w:proofErr w:type="gramStart"/>
      <w:r w:rsidRPr="00715769">
        <w:rPr>
          <w:vertAlign w:val="superscript"/>
        </w:rPr>
        <w:t>b</w:t>
      </w:r>
      <w:proofErr w:type="gramEnd"/>
      <w:r w:rsidRPr="00715769">
        <w:t xml:space="preserve"> </w:t>
      </w:r>
      <w:proofErr w:type="spellStart"/>
      <w:r w:rsidRPr="00715769">
        <w:t>C</w:t>
      </w:r>
      <w:r w:rsidRPr="00715769">
        <w:rPr>
          <w:vertAlign w:val="subscript"/>
        </w:rPr>
        <w:t>avg</w:t>
      </w:r>
      <w:proofErr w:type="spellEnd"/>
      <w:r w:rsidRPr="00715769">
        <w:t>= AUC/24 hr.</w:t>
      </w:r>
    </w:p>
    <w:p w:rsidR="00294575" w:rsidRDefault="00294575" w:rsidP="006D6286">
      <w:pPr>
        <w:pStyle w:val="TableTitle"/>
      </w:pPr>
      <w:bookmarkStart w:id="28" w:name="_Toc289177568"/>
      <w:proofErr w:type="gramStart"/>
      <w:r>
        <w:t>Table 4.</w:t>
      </w:r>
      <w:proofErr w:type="gramEnd"/>
      <w:r>
        <w:t xml:space="preserve"> Summary of Terlipressin Daily Drug Exposure at 2</w:t>
      </w:r>
      <w:r w:rsidR="00715769">
        <w:t xml:space="preserve"> </w:t>
      </w:r>
      <w:r>
        <w:t>mg every 6</w:t>
      </w:r>
      <w:r w:rsidR="00D45614">
        <w:t xml:space="preserve"> h </w:t>
      </w:r>
      <w:r>
        <w:t>in Patients</w:t>
      </w:r>
      <w:bookmarkEnd w:id="28"/>
    </w:p>
    <w:p w:rsidR="00294575" w:rsidRDefault="00294575" w:rsidP="006D6286">
      <w:r>
        <w:rPr>
          <w:noProof/>
          <w:lang w:eastAsia="en-AU"/>
        </w:rPr>
        <w:drawing>
          <wp:inline distT="0" distB="0" distL="0" distR="0">
            <wp:extent cx="4352925" cy="1381125"/>
            <wp:effectExtent l="19050" t="0" r="9525" b="0"/>
            <wp:docPr id="8" name="Picture 8" descr="Table 4. Summary of Terlipressin Daily Drug Exposure at 2 mg every 6 h in Pati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4352925" cy="1381125"/>
                    </a:xfrm>
                    <a:prstGeom prst="rect">
                      <a:avLst/>
                    </a:prstGeom>
                    <a:noFill/>
                    <a:ln w="9525">
                      <a:noFill/>
                      <a:miter lim="800000"/>
                      <a:headEnd/>
                      <a:tailEnd/>
                    </a:ln>
                  </pic:spPr>
                </pic:pic>
              </a:graphicData>
            </a:graphic>
          </wp:inline>
        </w:drawing>
      </w:r>
    </w:p>
    <w:p w:rsidR="00294575" w:rsidRPr="00715769" w:rsidRDefault="00294575" w:rsidP="006D6286">
      <w:pPr>
        <w:pStyle w:val="Notes"/>
      </w:pPr>
      <w:proofErr w:type="gramStart"/>
      <w:r w:rsidRPr="00715769">
        <w:rPr>
          <w:vertAlign w:val="superscript"/>
        </w:rPr>
        <w:t>a</w:t>
      </w:r>
      <w:proofErr w:type="gramEnd"/>
      <w:r w:rsidRPr="00715769">
        <w:t xml:space="preserve"> AUC is the cumulative AUC over 24</w:t>
      </w:r>
      <w:r w:rsidR="00D45614" w:rsidRPr="00715769">
        <w:t xml:space="preserve"> h </w:t>
      </w:r>
      <w:r w:rsidRPr="00715769">
        <w:t xml:space="preserve">period. </w:t>
      </w:r>
      <w:r w:rsidRPr="00715769">
        <w:tab/>
      </w:r>
      <w:proofErr w:type="gramStart"/>
      <w:r w:rsidRPr="00715769">
        <w:rPr>
          <w:vertAlign w:val="superscript"/>
        </w:rPr>
        <w:t>b</w:t>
      </w:r>
      <w:proofErr w:type="gramEnd"/>
      <w:r w:rsidRPr="00715769">
        <w:t xml:space="preserve"> </w:t>
      </w:r>
      <w:proofErr w:type="spellStart"/>
      <w:r w:rsidRPr="00715769">
        <w:t>C</w:t>
      </w:r>
      <w:r w:rsidRPr="00715769">
        <w:rPr>
          <w:vertAlign w:val="subscript"/>
        </w:rPr>
        <w:t>avg</w:t>
      </w:r>
      <w:proofErr w:type="spellEnd"/>
      <w:r w:rsidR="006D6286">
        <w:t>= AUC/24 hr.</w:t>
      </w:r>
    </w:p>
    <w:p w:rsidR="00294575" w:rsidRDefault="00294575" w:rsidP="006D6286">
      <w:pPr>
        <w:pStyle w:val="TableTitle"/>
      </w:pPr>
      <w:bookmarkStart w:id="29" w:name="_Toc289177570"/>
      <w:proofErr w:type="gramStart"/>
      <w:r>
        <w:lastRenderedPageBreak/>
        <w:t>Table 5.</w:t>
      </w:r>
      <w:proofErr w:type="gramEnd"/>
      <w:r>
        <w:t xml:space="preserve"> Lysine Vasopressin (LVP) Plasma Concentration-Time Profile in Patients with HRS at 1 and 2 mg q6h or Placebo q6h</w:t>
      </w:r>
      <w:bookmarkEnd w:id="29"/>
    </w:p>
    <w:p w:rsidR="00294575" w:rsidRDefault="00294575" w:rsidP="006D6286">
      <w:r>
        <w:rPr>
          <w:noProof/>
          <w:lang w:eastAsia="en-AU"/>
        </w:rPr>
        <w:drawing>
          <wp:inline distT="0" distB="0" distL="0" distR="0">
            <wp:extent cx="3952875" cy="6372225"/>
            <wp:effectExtent l="19050" t="0" r="9525" b="0"/>
            <wp:docPr id="11" name="Picture 11" descr="Table 5. Lysine Vasopressin (LVP) Plasma Concentration-Time Profile in Patients with HRS at 1 and 2 mg q6h or Placebo q6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srcRect/>
                    <a:stretch>
                      <a:fillRect/>
                    </a:stretch>
                  </pic:blipFill>
                  <pic:spPr bwMode="auto">
                    <a:xfrm>
                      <a:off x="0" y="0"/>
                      <a:ext cx="3952875" cy="6372225"/>
                    </a:xfrm>
                    <a:prstGeom prst="rect">
                      <a:avLst/>
                    </a:prstGeom>
                    <a:noFill/>
                    <a:ln w="9525">
                      <a:noFill/>
                      <a:miter lim="800000"/>
                      <a:headEnd/>
                      <a:tailEnd/>
                    </a:ln>
                  </pic:spPr>
                </pic:pic>
              </a:graphicData>
            </a:graphic>
          </wp:inline>
        </w:drawing>
      </w:r>
    </w:p>
    <w:p w:rsidR="00294575" w:rsidRPr="00715769" w:rsidRDefault="00294575" w:rsidP="006D6286">
      <w:pPr>
        <w:pStyle w:val="Notes"/>
      </w:pPr>
      <w:r w:rsidRPr="00715769">
        <w:t xml:space="preserve">* NI = number of samples with concentration below limit of </w:t>
      </w:r>
      <w:proofErr w:type="spellStart"/>
      <w:r w:rsidRPr="00715769">
        <w:t>quantitation</w:t>
      </w:r>
      <w:proofErr w:type="spellEnd"/>
      <w:r w:rsidRPr="00715769">
        <w:t xml:space="preserve"> (BLQ). BLQ samples were set to zero in the mean calculation.</w:t>
      </w:r>
    </w:p>
    <w:p w:rsidR="00294575" w:rsidRPr="00B4038E" w:rsidRDefault="00294575" w:rsidP="00A51FEF">
      <w:pPr>
        <w:pStyle w:val="Heading5"/>
      </w:pPr>
      <w:bookmarkStart w:id="30" w:name="_Ref269986083"/>
      <w:bookmarkStart w:id="31" w:name="_Ref269986118"/>
      <w:bookmarkStart w:id="32" w:name="_Toc289177705"/>
      <w:r w:rsidRPr="00B4038E">
        <w:t>Study deficiencies</w:t>
      </w:r>
      <w:bookmarkEnd w:id="30"/>
      <w:bookmarkEnd w:id="31"/>
      <w:bookmarkEnd w:id="32"/>
    </w:p>
    <w:p w:rsidR="00294575" w:rsidRDefault="00294575" w:rsidP="006D6286">
      <w:r>
        <w:t>Given the use of the drug in a population with severe hepatic and renal function disturbance in whom frequent sampling for plasma levels is not deemed appropria</w:t>
      </w:r>
      <w:r w:rsidR="00D45614">
        <w:t>te, the population PK analysis wa</w:t>
      </w:r>
      <w:r w:rsidR="006D6286">
        <w:t>s considered acceptable.</w:t>
      </w:r>
    </w:p>
    <w:p w:rsidR="00294575" w:rsidRPr="00B4038E" w:rsidRDefault="00294575" w:rsidP="005568D3">
      <w:pPr>
        <w:pStyle w:val="Heading3"/>
      </w:pPr>
      <w:bookmarkStart w:id="33" w:name="_Ref269118175"/>
      <w:bookmarkStart w:id="34" w:name="_Toc289177706"/>
      <w:bookmarkStart w:id="35" w:name="_Toc370210487"/>
      <w:r w:rsidRPr="00B4038E">
        <w:lastRenderedPageBreak/>
        <w:t>Summary of pharmacokinetics</w:t>
      </w:r>
      <w:bookmarkEnd w:id="33"/>
      <w:bookmarkEnd w:id="34"/>
      <w:bookmarkEnd w:id="35"/>
    </w:p>
    <w:p w:rsidR="00294575" w:rsidRPr="00B4038E" w:rsidRDefault="00294575" w:rsidP="005568D3">
      <w:pPr>
        <w:pStyle w:val="Heading4"/>
      </w:pPr>
      <w:bookmarkStart w:id="36" w:name="_Toc289177708"/>
      <w:r w:rsidRPr="00B4038E">
        <w:t>Pharmacokinetics in healthy subjects</w:t>
      </w:r>
      <w:bookmarkEnd w:id="36"/>
    </w:p>
    <w:p w:rsidR="00294575" w:rsidRPr="00B4038E" w:rsidRDefault="00294575" w:rsidP="005568D3">
      <w:pPr>
        <w:pStyle w:val="Heading5"/>
      </w:pPr>
      <w:bookmarkStart w:id="37" w:name="_Toc289177709"/>
      <w:r w:rsidRPr="00B4038E">
        <w:t>Absorption</w:t>
      </w:r>
      <w:r>
        <w:t xml:space="preserve"> and</w:t>
      </w:r>
      <w:bookmarkEnd w:id="37"/>
      <w:r>
        <w:t xml:space="preserve"> </w:t>
      </w:r>
      <w:bookmarkStart w:id="38" w:name="_Toc241374287"/>
      <w:bookmarkStart w:id="39" w:name="_Toc289177710"/>
      <w:r w:rsidR="005568D3">
        <w:t>b</w:t>
      </w:r>
      <w:r w:rsidRPr="00B4038E">
        <w:t>ioavailability</w:t>
      </w:r>
      <w:bookmarkEnd w:id="38"/>
      <w:bookmarkEnd w:id="39"/>
    </w:p>
    <w:p w:rsidR="00294575" w:rsidRPr="0090762B" w:rsidRDefault="00294575" w:rsidP="005568D3">
      <w:r w:rsidRPr="0090762B">
        <w:t>T</w:t>
      </w:r>
      <w:r>
        <w:t xml:space="preserve">erlipressin is administered by </w:t>
      </w:r>
      <w:proofErr w:type="gramStart"/>
      <w:r>
        <w:t>IVI,</w:t>
      </w:r>
      <w:proofErr w:type="gramEnd"/>
      <w:r>
        <w:t xml:space="preserve"> t</w:t>
      </w:r>
      <w:r w:rsidRPr="0090762B">
        <w:t>herefore, studies of absorpti</w:t>
      </w:r>
      <w:r>
        <w:t>on are not relevant</w:t>
      </w:r>
      <w:r w:rsidRPr="0090762B">
        <w:t>.</w:t>
      </w:r>
    </w:p>
    <w:p w:rsidR="00294575" w:rsidRPr="00B4038E" w:rsidRDefault="00294575" w:rsidP="005568D3">
      <w:pPr>
        <w:pStyle w:val="Heading6"/>
      </w:pPr>
      <w:r w:rsidRPr="00B4038E">
        <w:t>Bioequivalence of clinical trial and market formulations</w:t>
      </w:r>
    </w:p>
    <w:p w:rsidR="00294575" w:rsidRPr="00251901" w:rsidRDefault="00294575" w:rsidP="005568D3">
      <w:r w:rsidRPr="00251901">
        <w:t>The formulation used in Study OT -0401 is the formulation intended for marketing and is based on the commercially available terlipressin formulation marketed outside the US (Haemopressin SPC Germany). The TAHRS study utilized European commercially-available terlipressin drug product (Glypressin, Ferring S. A.) that is very similar to the intended formulation (drug product from the same commercial source was analysed and met the proposed US specifications for terlipressin).</w:t>
      </w:r>
    </w:p>
    <w:p w:rsidR="00294575" w:rsidRPr="00154BAC" w:rsidRDefault="00294575" w:rsidP="005568D3">
      <w:pPr>
        <w:pStyle w:val="Heading6"/>
      </w:pPr>
      <w:r w:rsidRPr="00154BAC">
        <w:t>Dose proportionality</w:t>
      </w:r>
    </w:p>
    <w:p w:rsidR="00294575" w:rsidRPr="00251901" w:rsidRDefault="00294575" w:rsidP="005568D3">
      <w:r w:rsidRPr="00A51FEF">
        <w:rPr>
          <w:rStyle w:val="Heading6Char"/>
          <w:rFonts w:eastAsia="Cambria"/>
        </w:rPr>
        <w:t>Nilsson 1990:</w:t>
      </w:r>
      <w:r w:rsidRPr="00251901">
        <w:t xml:space="preserve"> The doses of </w:t>
      </w:r>
      <w:r w:rsidR="00D45614">
        <w:t>terlipressin</w:t>
      </w:r>
      <w:r w:rsidRPr="00251901">
        <w:t xml:space="preserve"> were reflected by the plasma levels.</w:t>
      </w:r>
    </w:p>
    <w:p w:rsidR="00294575" w:rsidRPr="00B4038E" w:rsidRDefault="00294575" w:rsidP="005568D3">
      <w:r w:rsidRPr="00A51FEF">
        <w:rPr>
          <w:rStyle w:val="Heading6Char"/>
          <w:rFonts w:eastAsia="Cambria"/>
        </w:rPr>
        <w:t xml:space="preserve">Population PK Study OT-0401: </w:t>
      </w:r>
      <w:r w:rsidRPr="00251901">
        <w:t>Based on the limited PK data terlipressin and lysine-vasopressin plasma concentrations appeared to increase with the dose.</w:t>
      </w:r>
    </w:p>
    <w:p w:rsidR="00294575" w:rsidRPr="00B4038E" w:rsidRDefault="00294575" w:rsidP="00BE546A">
      <w:pPr>
        <w:pStyle w:val="Heading5"/>
      </w:pPr>
      <w:bookmarkStart w:id="40" w:name="_Toc241374288"/>
      <w:bookmarkStart w:id="41" w:name="_Toc289177711"/>
      <w:r w:rsidRPr="00B4038E">
        <w:t>Distribution</w:t>
      </w:r>
      <w:bookmarkEnd w:id="40"/>
      <w:bookmarkEnd w:id="41"/>
    </w:p>
    <w:p w:rsidR="00294575" w:rsidRPr="00B4038E" w:rsidRDefault="00294575" w:rsidP="00A51FEF">
      <w:pPr>
        <w:pStyle w:val="Heading6"/>
      </w:pPr>
      <w:r w:rsidRPr="00B4038E">
        <w:t>Volume of distr</w:t>
      </w:r>
      <w:r w:rsidRPr="00BE546A">
        <w:t>i</w:t>
      </w:r>
      <w:r w:rsidRPr="00B4038E">
        <w:t>bution</w:t>
      </w:r>
    </w:p>
    <w:p w:rsidR="00294575" w:rsidRPr="00790B6E" w:rsidRDefault="00294575" w:rsidP="00BE546A">
      <w:pPr>
        <w:pStyle w:val="Heading7"/>
      </w:pPr>
      <w:r w:rsidRPr="00790B6E">
        <w:t>Healthy volunteers:</w:t>
      </w:r>
    </w:p>
    <w:p w:rsidR="00294575" w:rsidRPr="00251901" w:rsidRDefault="00294575" w:rsidP="00BE546A">
      <w:r w:rsidRPr="00251901">
        <w:t>Forsling 1980</w:t>
      </w:r>
      <w:r w:rsidR="001B39EE">
        <w:t>:</w:t>
      </w:r>
      <w:r w:rsidRPr="00251901">
        <w:t xml:space="preserve"> apparent volume of distribution was 15.5 ± 4.5</w:t>
      </w:r>
      <w:r w:rsidR="00A51FEF">
        <w:t xml:space="preserve"> </w:t>
      </w:r>
      <w:r w:rsidR="00BE546A">
        <w:t>L;</w:t>
      </w:r>
    </w:p>
    <w:p w:rsidR="00294575" w:rsidRDefault="00294575" w:rsidP="00BE546A">
      <w:r w:rsidRPr="00251901">
        <w:t>Nilsson 1990</w:t>
      </w:r>
      <w:r w:rsidR="001B39EE">
        <w:t>:</w:t>
      </w:r>
      <w:r w:rsidRPr="00251901">
        <w:t xml:space="preserve"> Pharmacokinetic parameters of </w:t>
      </w:r>
      <w:r w:rsidR="00D45614">
        <w:t>terlipressin</w:t>
      </w:r>
      <w:r w:rsidRPr="00251901">
        <w:t xml:space="preserve"> (mean ± SD)</w:t>
      </w:r>
      <w:r w:rsidR="001B39EE">
        <w:t xml:space="preserve"> are shown in Table 6 below</w:t>
      </w:r>
      <w:r w:rsidRPr="00251901">
        <w:t>.</w:t>
      </w:r>
    </w:p>
    <w:p w:rsidR="001B39EE" w:rsidRPr="00251901" w:rsidRDefault="001B39EE" w:rsidP="00BE546A">
      <w:pPr>
        <w:pStyle w:val="TableTitle"/>
      </w:pPr>
      <w:proofErr w:type="gramStart"/>
      <w:r>
        <w:t>Table 6.</w:t>
      </w:r>
      <w:proofErr w:type="gramEnd"/>
      <w:r>
        <w:t xml:space="preserve"> Volume of distribution for terlipressin</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1701"/>
      </w:tblGrid>
      <w:tr w:rsidR="00294575" w:rsidRPr="00844DDC" w:rsidTr="00BE546A">
        <w:trPr>
          <w:tblHeader/>
        </w:trPr>
        <w:tc>
          <w:tcPr>
            <w:tcW w:w="2268" w:type="dxa"/>
            <w:tcBorders>
              <w:top w:val="single" w:sz="4" w:space="0" w:color="auto"/>
              <w:left w:val="single" w:sz="4" w:space="0" w:color="auto"/>
              <w:bottom w:val="single" w:sz="4" w:space="0" w:color="auto"/>
              <w:right w:val="single" w:sz="4" w:space="0" w:color="auto"/>
            </w:tcBorders>
            <w:shd w:val="clear" w:color="auto" w:fill="0070C0"/>
            <w:hideMark/>
          </w:tcPr>
          <w:p w:rsidR="00294575" w:rsidRPr="00A51FEF" w:rsidRDefault="00D45614" w:rsidP="00BE546A">
            <w:pPr>
              <w:rPr>
                <w:b/>
                <w:color w:val="FFFFFF" w:themeColor="background1"/>
                <w:sz w:val="20"/>
                <w:szCs w:val="20"/>
              </w:rPr>
            </w:pPr>
            <w:proofErr w:type="spellStart"/>
            <w:r>
              <w:rPr>
                <w:b/>
                <w:color w:val="FFFFFF" w:themeColor="background1"/>
                <w:sz w:val="20"/>
                <w:szCs w:val="20"/>
              </w:rPr>
              <w:t>terlipressin</w:t>
            </w:r>
            <w:proofErr w:type="spellEnd"/>
            <w:r w:rsidR="00BE546A">
              <w:rPr>
                <w:b/>
                <w:color w:val="FFFFFF" w:themeColor="background1"/>
                <w:sz w:val="20"/>
                <w:szCs w:val="20"/>
              </w:rPr>
              <w:t xml:space="preserve"> dose</w:t>
            </w:r>
            <w:r w:rsidR="00BE546A">
              <w:rPr>
                <w:b/>
                <w:color w:val="FFFFFF" w:themeColor="background1"/>
                <w:sz w:val="20"/>
                <w:szCs w:val="20"/>
              </w:rPr>
              <w:br/>
            </w:r>
            <w:r w:rsidR="00294575" w:rsidRPr="00A51FEF">
              <w:rPr>
                <w:b/>
                <w:color w:val="FFFFFF" w:themeColor="background1"/>
                <w:sz w:val="20"/>
                <w:szCs w:val="20"/>
              </w:rPr>
              <w:t>(</w:t>
            </w:r>
            <w:r w:rsidR="001B39EE">
              <w:rPr>
                <w:b/>
                <w:color w:val="FFFFFF" w:themeColor="background1"/>
                <w:sz w:val="20"/>
                <w:szCs w:val="20"/>
              </w:rPr>
              <w:t>µ</w:t>
            </w:r>
            <w:r w:rsidR="00294575" w:rsidRPr="00A51FEF">
              <w:rPr>
                <w:b/>
                <w:color w:val="FFFFFF" w:themeColor="background1"/>
                <w:sz w:val="20"/>
                <w:szCs w:val="20"/>
              </w:rPr>
              <w:t>g/kg)</w:t>
            </w:r>
          </w:p>
        </w:tc>
        <w:tc>
          <w:tcPr>
            <w:tcW w:w="1701" w:type="dxa"/>
            <w:tcBorders>
              <w:top w:val="single" w:sz="4" w:space="0" w:color="auto"/>
              <w:left w:val="single" w:sz="4" w:space="0" w:color="auto"/>
              <w:bottom w:val="single" w:sz="4" w:space="0" w:color="auto"/>
              <w:right w:val="single" w:sz="4" w:space="0" w:color="auto"/>
            </w:tcBorders>
            <w:shd w:val="clear" w:color="auto" w:fill="0070C0"/>
            <w:hideMark/>
          </w:tcPr>
          <w:p w:rsidR="00294575" w:rsidRPr="00A51FEF" w:rsidRDefault="00294575" w:rsidP="00294575">
            <w:pPr>
              <w:rPr>
                <w:b/>
                <w:color w:val="FFFFFF" w:themeColor="background1"/>
                <w:sz w:val="20"/>
                <w:szCs w:val="20"/>
              </w:rPr>
            </w:pPr>
            <w:r w:rsidRPr="00A51FEF">
              <w:rPr>
                <w:b/>
                <w:color w:val="FFFFFF" w:themeColor="background1"/>
                <w:sz w:val="20"/>
                <w:szCs w:val="20"/>
              </w:rPr>
              <w:t>V</w:t>
            </w:r>
            <w:r w:rsidRPr="00A51FEF">
              <w:rPr>
                <w:b/>
                <w:color w:val="FFFFFF" w:themeColor="background1"/>
                <w:sz w:val="20"/>
                <w:szCs w:val="20"/>
                <w:vertAlign w:val="subscript"/>
              </w:rPr>
              <w:t>d</w:t>
            </w:r>
            <w:r w:rsidRPr="00A51FEF">
              <w:rPr>
                <w:b/>
                <w:color w:val="FFFFFF" w:themeColor="background1"/>
                <w:sz w:val="20"/>
                <w:szCs w:val="20"/>
              </w:rPr>
              <w:t xml:space="preserve"> (L/kg)</w:t>
            </w:r>
          </w:p>
        </w:tc>
      </w:tr>
      <w:tr w:rsidR="00294575" w:rsidRPr="00844DDC" w:rsidTr="00D45614">
        <w:tc>
          <w:tcPr>
            <w:tcW w:w="2268" w:type="dxa"/>
            <w:tcBorders>
              <w:top w:val="single" w:sz="4" w:space="0" w:color="auto"/>
              <w:left w:val="single" w:sz="4" w:space="0" w:color="auto"/>
              <w:bottom w:val="single" w:sz="4" w:space="0" w:color="auto"/>
              <w:right w:val="single" w:sz="4" w:space="0" w:color="auto"/>
            </w:tcBorders>
            <w:hideMark/>
          </w:tcPr>
          <w:p w:rsidR="00294575" w:rsidRPr="00A51FEF" w:rsidRDefault="00294575" w:rsidP="00294575">
            <w:pPr>
              <w:rPr>
                <w:sz w:val="20"/>
                <w:szCs w:val="20"/>
              </w:rPr>
            </w:pPr>
            <w:r w:rsidRPr="00A51FEF">
              <w:rPr>
                <w:sz w:val="20"/>
                <w:szCs w:val="20"/>
              </w:rPr>
              <w:t>5</w:t>
            </w:r>
          </w:p>
        </w:tc>
        <w:tc>
          <w:tcPr>
            <w:tcW w:w="1701" w:type="dxa"/>
            <w:tcBorders>
              <w:top w:val="single" w:sz="4" w:space="0" w:color="auto"/>
              <w:left w:val="single" w:sz="4" w:space="0" w:color="auto"/>
              <w:bottom w:val="single" w:sz="4" w:space="0" w:color="auto"/>
              <w:right w:val="single" w:sz="4" w:space="0" w:color="auto"/>
            </w:tcBorders>
            <w:hideMark/>
          </w:tcPr>
          <w:p w:rsidR="00294575" w:rsidRPr="00A51FEF" w:rsidRDefault="00294575" w:rsidP="00294575">
            <w:pPr>
              <w:rPr>
                <w:sz w:val="20"/>
                <w:szCs w:val="20"/>
              </w:rPr>
            </w:pPr>
            <w:r w:rsidRPr="00A51FEF">
              <w:rPr>
                <w:sz w:val="20"/>
                <w:szCs w:val="20"/>
              </w:rPr>
              <w:t>0.9 ± 0.20</w:t>
            </w:r>
          </w:p>
        </w:tc>
      </w:tr>
      <w:tr w:rsidR="00294575" w:rsidRPr="00844DDC" w:rsidTr="00D45614">
        <w:tc>
          <w:tcPr>
            <w:tcW w:w="2268" w:type="dxa"/>
            <w:tcBorders>
              <w:top w:val="single" w:sz="4" w:space="0" w:color="auto"/>
              <w:left w:val="single" w:sz="4" w:space="0" w:color="auto"/>
              <w:bottom w:val="single" w:sz="4" w:space="0" w:color="auto"/>
              <w:right w:val="single" w:sz="4" w:space="0" w:color="auto"/>
            </w:tcBorders>
            <w:hideMark/>
          </w:tcPr>
          <w:p w:rsidR="00294575" w:rsidRPr="00A51FEF" w:rsidRDefault="00294575" w:rsidP="00294575">
            <w:pPr>
              <w:rPr>
                <w:sz w:val="20"/>
                <w:szCs w:val="20"/>
              </w:rPr>
            </w:pPr>
            <w:r w:rsidRPr="00A51FEF">
              <w:rPr>
                <w:sz w:val="20"/>
                <w:szCs w:val="20"/>
              </w:rPr>
              <w:t>10</w:t>
            </w:r>
          </w:p>
        </w:tc>
        <w:tc>
          <w:tcPr>
            <w:tcW w:w="1701" w:type="dxa"/>
            <w:tcBorders>
              <w:top w:val="single" w:sz="4" w:space="0" w:color="auto"/>
              <w:left w:val="single" w:sz="4" w:space="0" w:color="auto"/>
              <w:bottom w:val="single" w:sz="4" w:space="0" w:color="auto"/>
              <w:right w:val="single" w:sz="4" w:space="0" w:color="auto"/>
            </w:tcBorders>
            <w:hideMark/>
          </w:tcPr>
          <w:p w:rsidR="00294575" w:rsidRPr="00A51FEF" w:rsidRDefault="00294575" w:rsidP="00294575">
            <w:pPr>
              <w:rPr>
                <w:sz w:val="20"/>
                <w:szCs w:val="20"/>
              </w:rPr>
            </w:pPr>
            <w:r w:rsidRPr="00A51FEF">
              <w:rPr>
                <w:sz w:val="20"/>
                <w:szCs w:val="20"/>
              </w:rPr>
              <w:t>0.7 ± 0.15</w:t>
            </w:r>
          </w:p>
        </w:tc>
      </w:tr>
      <w:tr w:rsidR="00294575" w:rsidRPr="00844DDC" w:rsidTr="00D45614">
        <w:tc>
          <w:tcPr>
            <w:tcW w:w="2268" w:type="dxa"/>
            <w:tcBorders>
              <w:top w:val="single" w:sz="4" w:space="0" w:color="auto"/>
              <w:left w:val="single" w:sz="4" w:space="0" w:color="auto"/>
              <w:bottom w:val="single" w:sz="4" w:space="0" w:color="auto"/>
              <w:right w:val="single" w:sz="4" w:space="0" w:color="auto"/>
            </w:tcBorders>
            <w:hideMark/>
          </w:tcPr>
          <w:p w:rsidR="00294575" w:rsidRPr="00A51FEF" w:rsidRDefault="00294575" w:rsidP="00294575">
            <w:pPr>
              <w:rPr>
                <w:sz w:val="20"/>
                <w:szCs w:val="20"/>
              </w:rPr>
            </w:pPr>
            <w:r w:rsidRPr="00A51FEF">
              <w:rPr>
                <w:sz w:val="20"/>
                <w:szCs w:val="20"/>
              </w:rPr>
              <w:t>20</w:t>
            </w:r>
          </w:p>
        </w:tc>
        <w:tc>
          <w:tcPr>
            <w:tcW w:w="1701" w:type="dxa"/>
            <w:tcBorders>
              <w:top w:val="single" w:sz="4" w:space="0" w:color="auto"/>
              <w:left w:val="single" w:sz="4" w:space="0" w:color="auto"/>
              <w:bottom w:val="single" w:sz="4" w:space="0" w:color="auto"/>
              <w:right w:val="single" w:sz="4" w:space="0" w:color="auto"/>
            </w:tcBorders>
            <w:hideMark/>
          </w:tcPr>
          <w:p w:rsidR="00294575" w:rsidRPr="00A51FEF" w:rsidRDefault="00294575" w:rsidP="00294575">
            <w:pPr>
              <w:rPr>
                <w:sz w:val="20"/>
                <w:szCs w:val="20"/>
              </w:rPr>
            </w:pPr>
            <w:r w:rsidRPr="00A51FEF">
              <w:rPr>
                <w:sz w:val="20"/>
                <w:szCs w:val="20"/>
              </w:rPr>
              <w:t>0.8 ± 0.15</w:t>
            </w:r>
          </w:p>
        </w:tc>
      </w:tr>
    </w:tbl>
    <w:p w:rsidR="00294575" w:rsidRPr="00790B6E" w:rsidRDefault="00294575" w:rsidP="00BE546A">
      <w:pPr>
        <w:pStyle w:val="Heading7"/>
      </w:pPr>
      <w:r w:rsidRPr="00790B6E">
        <w:t>Patients:</w:t>
      </w:r>
    </w:p>
    <w:p w:rsidR="00294575" w:rsidRDefault="00294575" w:rsidP="00294575">
      <w:pPr>
        <w:spacing w:after="60"/>
      </w:pPr>
      <w:proofErr w:type="gramStart"/>
      <w:r w:rsidRPr="00251901">
        <w:t>F</w:t>
      </w:r>
      <w:r w:rsidRPr="00BE546A">
        <w:t>rom the PPK Model.</w:t>
      </w:r>
      <w:proofErr w:type="gramEnd"/>
    </w:p>
    <w:p w:rsidR="001B39EE" w:rsidRPr="00251901" w:rsidRDefault="001B39EE" w:rsidP="00BE546A">
      <w:pPr>
        <w:pStyle w:val="TableTitle"/>
      </w:pPr>
      <w:proofErr w:type="gramStart"/>
      <w:r>
        <w:t>Table 7.</w:t>
      </w:r>
      <w:proofErr w:type="gramEnd"/>
      <w:r>
        <w:t xml:space="preserve"> Volume of distribution</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93"/>
        <w:gridCol w:w="1117"/>
        <w:gridCol w:w="1417"/>
      </w:tblGrid>
      <w:tr w:rsidR="00294575" w:rsidRPr="0045241E" w:rsidTr="00BE546A">
        <w:trPr>
          <w:tblHeader/>
        </w:trPr>
        <w:tc>
          <w:tcPr>
            <w:tcW w:w="1293" w:type="dxa"/>
            <w:tcBorders>
              <w:top w:val="single" w:sz="4" w:space="0" w:color="auto"/>
              <w:left w:val="single" w:sz="4" w:space="0" w:color="auto"/>
              <w:bottom w:val="single" w:sz="4" w:space="0" w:color="auto"/>
              <w:right w:val="single" w:sz="4" w:space="0" w:color="auto"/>
            </w:tcBorders>
            <w:shd w:val="clear" w:color="auto" w:fill="0070C0"/>
            <w:hideMark/>
          </w:tcPr>
          <w:p w:rsidR="00294575" w:rsidRPr="00A51FEF" w:rsidRDefault="00294575" w:rsidP="00BE546A">
            <w:pPr>
              <w:rPr>
                <w:b/>
                <w:color w:val="FFFFFF" w:themeColor="background1"/>
                <w:sz w:val="20"/>
                <w:szCs w:val="20"/>
              </w:rPr>
            </w:pPr>
            <w:r w:rsidRPr="00A51FEF">
              <w:rPr>
                <w:b/>
                <w:color w:val="FFFFFF" w:themeColor="background1"/>
                <w:sz w:val="20"/>
                <w:szCs w:val="20"/>
              </w:rPr>
              <w:t>Parameters</w:t>
            </w:r>
          </w:p>
        </w:tc>
        <w:tc>
          <w:tcPr>
            <w:tcW w:w="1117" w:type="dxa"/>
            <w:tcBorders>
              <w:top w:val="single" w:sz="4" w:space="0" w:color="auto"/>
              <w:left w:val="single" w:sz="4" w:space="0" w:color="auto"/>
              <w:bottom w:val="single" w:sz="4" w:space="0" w:color="auto"/>
              <w:right w:val="single" w:sz="4" w:space="0" w:color="auto"/>
            </w:tcBorders>
            <w:shd w:val="clear" w:color="auto" w:fill="0070C0"/>
            <w:hideMark/>
          </w:tcPr>
          <w:p w:rsidR="00294575" w:rsidRPr="00A51FEF" w:rsidRDefault="00294575" w:rsidP="00BE546A">
            <w:pPr>
              <w:rPr>
                <w:b/>
                <w:color w:val="FFFFFF" w:themeColor="background1"/>
                <w:sz w:val="20"/>
                <w:szCs w:val="20"/>
              </w:rPr>
            </w:pPr>
            <w:r w:rsidRPr="00A51FEF">
              <w:rPr>
                <w:b/>
                <w:color w:val="FFFFFF" w:themeColor="background1"/>
                <w:sz w:val="20"/>
                <w:szCs w:val="20"/>
              </w:rPr>
              <w:t>Mean</w:t>
            </w:r>
            <w:r w:rsidRPr="00A51FEF">
              <w:rPr>
                <w:b/>
                <w:color w:val="FFFFFF" w:themeColor="background1"/>
                <w:sz w:val="20"/>
                <w:szCs w:val="20"/>
                <w:vertAlign w:val="superscript"/>
              </w:rPr>
              <w:t>a</w:t>
            </w:r>
          </w:p>
        </w:tc>
        <w:tc>
          <w:tcPr>
            <w:tcW w:w="1417" w:type="dxa"/>
            <w:tcBorders>
              <w:top w:val="single" w:sz="4" w:space="0" w:color="auto"/>
              <w:left w:val="single" w:sz="4" w:space="0" w:color="auto"/>
              <w:bottom w:val="single" w:sz="4" w:space="0" w:color="auto"/>
              <w:right w:val="single" w:sz="4" w:space="0" w:color="auto"/>
            </w:tcBorders>
            <w:shd w:val="clear" w:color="auto" w:fill="0070C0"/>
            <w:hideMark/>
          </w:tcPr>
          <w:p w:rsidR="00294575" w:rsidRPr="00A51FEF" w:rsidRDefault="00294575" w:rsidP="00BE546A">
            <w:pPr>
              <w:rPr>
                <w:b/>
                <w:color w:val="FFFFFF" w:themeColor="background1"/>
                <w:sz w:val="20"/>
                <w:szCs w:val="20"/>
              </w:rPr>
            </w:pPr>
            <w:r w:rsidRPr="00A51FEF">
              <w:rPr>
                <w:b/>
                <w:color w:val="FFFFFF" w:themeColor="background1"/>
                <w:sz w:val="20"/>
                <w:szCs w:val="20"/>
              </w:rPr>
              <w:t>BSV (%)</w:t>
            </w:r>
            <w:r w:rsidRPr="00A51FEF">
              <w:rPr>
                <w:b/>
                <w:color w:val="FFFFFF" w:themeColor="background1"/>
                <w:sz w:val="20"/>
                <w:szCs w:val="20"/>
                <w:vertAlign w:val="superscript"/>
              </w:rPr>
              <w:t>b</w:t>
            </w:r>
          </w:p>
        </w:tc>
      </w:tr>
      <w:tr w:rsidR="00294575" w:rsidRPr="0045241E" w:rsidTr="00D45614">
        <w:tc>
          <w:tcPr>
            <w:tcW w:w="1293" w:type="dxa"/>
            <w:tcBorders>
              <w:top w:val="single" w:sz="4" w:space="0" w:color="auto"/>
              <w:left w:val="single" w:sz="4" w:space="0" w:color="auto"/>
              <w:bottom w:val="single" w:sz="4" w:space="0" w:color="auto"/>
              <w:right w:val="single" w:sz="4" w:space="0" w:color="auto"/>
            </w:tcBorders>
            <w:hideMark/>
          </w:tcPr>
          <w:p w:rsidR="00294575" w:rsidRPr="00A51FEF" w:rsidRDefault="00294575" w:rsidP="00BE546A">
            <w:pPr>
              <w:rPr>
                <w:sz w:val="20"/>
                <w:szCs w:val="20"/>
              </w:rPr>
            </w:pPr>
            <w:r w:rsidRPr="00A51FEF">
              <w:rPr>
                <w:sz w:val="20"/>
                <w:szCs w:val="20"/>
              </w:rPr>
              <w:t>V</w:t>
            </w:r>
            <w:r w:rsidRPr="00A51FEF">
              <w:rPr>
                <w:sz w:val="20"/>
                <w:szCs w:val="20"/>
                <w:vertAlign w:val="subscript"/>
              </w:rPr>
              <w:t>I</w:t>
            </w:r>
            <w:r w:rsidRPr="00A51FEF">
              <w:rPr>
                <w:sz w:val="20"/>
                <w:szCs w:val="20"/>
              </w:rPr>
              <w:t xml:space="preserve"> (L)</w:t>
            </w:r>
            <w:r w:rsidRPr="00A51FEF">
              <w:rPr>
                <w:sz w:val="20"/>
                <w:szCs w:val="20"/>
                <w:vertAlign w:val="superscript"/>
              </w:rPr>
              <w:t>c</w:t>
            </w:r>
          </w:p>
        </w:tc>
        <w:tc>
          <w:tcPr>
            <w:tcW w:w="1117" w:type="dxa"/>
            <w:tcBorders>
              <w:top w:val="single" w:sz="4" w:space="0" w:color="auto"/>
              <w:left w:val="single" w:sz="4" w:space="0" w:color="auto"/>
              <w:bottom w:val="single" w:sz="4" w:space="0" w:color="auto"/>
              <w:right w:val="single" w:sz="4" w:space="0" w:color="auto"/>
            </w:tcBorders>
            <w:hideMark/>
          </w:tcPr>
          <w:p w:rsidR="00294575" w:rsidRPr="00A51FEF" w:rsidRDefault="00294575" w:rsidP="00BE546A">
            <w:pPr>
              <w:rPr>
                <w:sz w:val="20"/>
                <w:szCs w:val="20"/>
              </w:rPr>
            </w:pPr>
            <w:r w:rsidRPr="00A51FEF">
              <w:rPr>
                <w:sz w:val="20"/>
                <w:szCs w:val="20"/>
              </w:rPr>
              <w:t>27.0 (36)</w:t>
            </w:r>
          </w:p>
        </w:tc>
        <w:tc>
          <w:tcPr>
            <w:tcW w:w="1417" w:type="dxa"/>
            <w:tcBorders>
              <w:top w:val="single" w:sz="4" w:space="0" w:color="auto"/>
              <w:left w:val="single" w:sz="4" w:space="0" w:color="auto"/>
              <w:bottom w:val="single" w:sz="4" w:space="0" w:color="auto"/>
              <w:right w:val="single" w:sz="4" w:space="0" w:color="auto"/>
            </w:tcBorders>
            <w:hideMark/>
          </w:tcPr>
          <w:p w:rsidR="00294575" w:rsidRPr="00A51FEF" w:rsidRDefault="00294575" w:rsidP="00BE546A">
            <w:pPr>
              <w:rPr>
                <w:sz w:val="20"/>
                <w:szCs w:val="20"/>
              </w:rPr>
            </w:pPr>
            <w:r w:rsidRPr="00A51FEF">
              <w:rPr>
                <w:sz w:val="20"/>
                <w:szCs w:val="20"/>
              </w:rPr>
              <w:t>98 (65)</w:t>
            </w:r>
          </w:p>
        </w:tc>
      </w:tr>
      <w:tr w:rsidR="00294575" w:rsidRPr="0045241E" w:rsidTr="00D45614">
        <w:tc>
          <w:tcPr>
            <w:tcW w:w="1293" w:type="dxa"/>
            <w:tcBorders>
              <w:top w:val="single" w:sz="4" w:space="0" w:color="auto"/>
              <w:left w:val="single" w:sz="4" w:space="0" w:color="auto"/>
              <w:bottom w:val="single" w:sz="4" w:space="0" w:color="auto"/>
              <w:right w:val="single" w:sz="4" w:space="0" w:color="auto"/>
            </w:tcBorders>
            <w:hideMark/>
          </w:tcPr>
          <w:p w:rsidR="00294575" w:rsidRPr="00A51FEF" w:rsidRDefault="00294575" w:rsidP="00BE546A">
            <w:pPr>
              <w:rPr>
                <w:sz w:val="20"/>
                <w:szCs w:val="20"/>
              </w:rPr>
            </w:pPr>
            <w:r w:rsidRPr="00A51FEF">
              <w:rPr>
                <w:sz w:val="20"/>
                <w:szCs w:val="20"/>
              </w:rPr>
              <w:t>V</w:t>
            </w:r>
            <w:r w:rsidRPr="00A51FEF">
              <w:rPr>
                <w:sz w:val="20"/>
                <w:szCs w:val="20"/>
                <w:vertAlign w:val="subscript"/>
              </w:rPr>
              <w:t>2</w:t>
            </w:r>
            <w:r w:rsidRPr="00A51FEF">
              <w:rPr>
                <w:sz w:val="20"/>
                <w:szCs w:val="20"/>
              </w:rPr>
              <w:t>(L)</w:t>
            </w:r>
          </w:p>
        </w:tc>
        <w:tc>
          <w:tcPr>
            <w:tcW w:w="1117" w:type="dxa"/>
            <w:tcBorders>
              <w:top w:val="single" w:sz="4" w:space="0" w:color="auto"/>
              <w:left w:val="single" w:sz="4" w:space="0" w:color="auto"/>
              <w:bottom w:val="single" w:sz="4" w:space="0" w:color="auto"/>
              <w:right w:val="single" w:sz="4" w:space="0" w:color="auto"/>
            </w:tcBorders>
            <w:hideMark/>
          </w:tcPr>
          <w:p w:rsidR="00294575" w:rsidRPr="00A51FEF" w:rsidRDefault="00294575" w:rsidP="00BE546A">
            <w:pPr>
              <w:rPr>
                <w:sz w:val="20"/>
                <w:szCs w:val="20"/>
              </w:rPr>
            </w:pPr>
            <w:r w:rsidRPr="00A51FEF">
              <w:rPr>
                <w:sz w:val="20"/>
                <w:szCs w:val="20"/>
              </w:rPr>
              <w:t>10 fixed</w:t>
            </w:r>
          </w:p>
        </w:tc>
        <w:tc>
          <w:tcPr>
            <w:tcW w:w="1417" w:type="dxa"/>
            <w:tcBorders>
              <w:top w:val="single" w:sz="4" w:space="0" w:color="auto"/>
              <w:left w:val="single" w:sz="4" w:space="0" w:color="auto"/>
              <w:bottom w:val="single" w:sz="4" w:space="0" w:color="auto"/>
              <w:right w:val="single" w:sz="4" w:space="0" w:color="auto"/>
            </w:tcBorders>
            <w:hideMark/>
          </w:tcPr>
          <w:p w:rsidR="00294575" w:rsidRPr="00A51FEF" w:rsidRDefault="00294575" w:rsidP="00BE546A">
            <w:pPr>
              <w:rPr>
                <w:sz w:val="20"/>
                <w:szCs w:val="20"/>
              </w:rPr>
            </w:pPr>
            <w:r w:rsidRPr="00A51FEF">
              <w:rPr>
                <w:sz w:val="20"/>
                <w:szCs w:val="20"/>
              </w:rPr>
              <w:t>-</w:t>
            </w:r>
          </w:p>
        </w:tc>
      </w:tr>
    </w:tbl>
    <w:p w:rsidR="00294575" w:rsidRPr="001B39EE" w:rsidRDefault="00294575" w:rsidP="00BE546A">
      <w:pPr>
        <w:pStyle w:val="Notes"/>
      </w:pPr>
      <w:proofErr w:type="gramStart"/>
      <w:r w:rsidRPr="001B39EE">
        <w:t>Proportional residual error 65 %.</w:t>
      </w:r>
      <w:proofErr w:type="gramEnd"/>
      <w:r w:rsidRPr="001B39EE">
        <w:t xml:space="preserve"> V</w:t>
      </w:r>
      <w:r w:rsidRPr="001B39EE">
        <w:rPr>
          <w:vertAlign w:val="subscript"/>
        </w:rPr>
        <w:t>I</w:t>
      </w:r>
      <w:r w:rsidRPr="001B39EE">
        <w:t xml:space="preserve"> = volume of distribution of the central compartment. V</w:t>
      </w:r>
      <w:r w:rsidRPr="001B39EE">
        <w:rPr>
          <w:vertAlign w:val="subscript"/>
        </w:rPr>
        <w:t>2</w:t>
      </w:r>
      <w:r w:rsidRPr="001B39EE">
        <w:t xml:space="preserve"> = volume of distribution of the peripheral compartment. </w:t>
      </w:r>
      <w:r w:rsidR="00103F64" w:rsidRPr="001B39EE">
        <w:t xml:space="preserve"> </w:t>
      </w:r>
      <w:proofErr w:type="gramStart"/>
      <w:r w:rsidRPr="001B39EE">
        <w:rPr>
          <w:vertAlign w:val="superscript"/>
        </w:rPr>
        <w:t>a</w:t>
      </w:r>
      <w:proofErr w:type="gramEnd"/>
      <w:r w:rsidRPr="001B39EE">
        <w:t xml:space="preserve"> Parameter precision is expressed as coefficient of variation (% CV).</w:t>
      </w:r>
      <w:r w:rsidR="00103F64" w:rsidRPr="001B39EE">
        <w:t xml:space="preserve"> </w:t>
      </w:r>
      <w:proofErr w:type="gramStart"/>
      <w:r w:rsidRPr="001B39EE">
        <w:rPr>
          <w:vertAlign w:val="superscript"/>
        </w:rPr>
        <w:t>b</w:t>
      </w:r>
      <w:proofErr w:type="gramEnd"/>
      <w:r w:rsidRPr="001B39EE">
        <w:t xml:space="preserve"> BSV between subject variability calculated as (variance)</w:t>
      </w:r>
      <w:r w:rsidRPr="001B39EE">
        <w:rPr>
          <w:vertAlign w:val="superscript"/>
        </w:rPr>
        <w:t>1/2</w:t>
      </w:r>
      <w:r w:rsidRPr="001B39EE">
        <w:t>*100% and its precision as % CV.</w:t>
      </w:r>
      <w:r w:rsidR="00103F64" w:rsidRPr="001B39EE">
        <w:t xml:space="preserve"> </w:t>
      </w:r>
      <w:r w:rsidRPr="001B39EE">
        <w:rPr>
          <w:vertAlign w:val="superscript"/>
        </w:rPr>
        <w:t>c</w:t>
      </w:r>
      <w:r w:rsidRPr="001B39EE">
        <w:t xml:space="preserve"> Correlation between CL and VI is 1.0, calculated as covariance</w:t>
      </w:r>
      <w:r w:rsidRPr="001B39EE">
        <w:rPr>
          <w:vertAlign w:val="subscript"/>
        </w:rPr>
        <w:t>l2</w:t>
      </w:r>
      <w:r w:rsidRPr="001B39EE">
        <w:t>/(</w:t>
      </w:r>
      <w:proofErr w:type="spellStart"/>
      <w:r w:rsidRPr="001B39EE">
        <w:t>variance</w:t>
      </w:r>
      <w:r w:rsidRPr="001B39EE">
        <w:rPr>
          <w:vertAlign w:val="subscript"/>
        </w:rPr>
        <w:t>l</w:t>
      </w:r>
      <w:proofErr w:type="spellEnd"/>
      <w:r w:rsidRPr="001B39EE">
        <w:t>*variance</w:t>
      </w:r>
      <w:r w:rsidRPr="001B39EE">
        <w:rPr>
          <w:vertAlign w:val="subscript"/>
        </w:rPr>
        <w:t>2</w:t>
      </w:r>
      <w:r w:rsidRPr="001B39EE">
        <w:t>)</w:t>
      </w:r>
      <w:r w:rsidRPr="001B39EE">
        <w:rPr>
          <w:vertAlign w:val="superscript"/>
        </w:rPr>
        <w:t>1/2</w:t>
      </w:r>
      <w:r w:rsidRPr="001B39EE">
        <w:t xml:space="preserve">, where </w:t>
      </w:r>
      <w:proofErr w:type="spellStart"/>
      <w:r w:rsidRPr="001B39EE">
        <w:t>variance</w:t>
      </w:r>
      <w:r w:rsidRPr="001B39EE">
        <w:rPr>
          <w:vertAlign w:val="subscript"/>
        </w:rPr>
        <w:t>l</w:t>
      </w:r>
      <w:proofErr w:type="spellEnd"/>
      <w:r w:rsidRPr="001B39EE">
        <w:t xml:space="preserve"> and variance</w:t>
      </w:r>
      <w:r w:rsidRPr="001B39EE">
        <w:rPr>
          <w:vertAlign w:val="subscript"/>
        </w:rPr>
        <w:t>2</w:t>
      </w:r>
      <w:r w:rsidRPr="001B39EE">
        <w:t xml:space="preserve"> are variances of random effects for the two parameters and covariance</w:t>
      </w:r>
      <w:r w:rsidRPr="001B39EE">
        <w:rPr>
          <w:vertAlign w:val="subscript"/>
        </w:rPr>
        <w:t>12</w:t>
      </w:r>
      <w:r w:rsidRPr="001B39EE">
        <w:t xml:space="preserve"> is their covariance.</w:t>
      </w:r>
    </w:p>
    <w:p w:rsidR="00294575" w:rsidRPr="00B4038E" w:rsidRDefault="00294575" w:rsidP="00A51FEF">
      <w:pPr>
        <w:pStyle w:val="Heading6"/>
      </w:pPr>
      <w:r w:rsidRPr="00B4038E">
        <w:lastRenderedPageBreak/>
        <w:t>Plasma protein binding</w:t>
      </w:r>
    </w:p>
    <w:p w:rsidR="00294575" w:rsidRPr="00251901" w:rsidRDefault="00294575" w:rsidP="00BE546A">
      <w:r w:rsidRPr="00251901">
        <w:t>The distribution half life is short (~10</w:t>
      </w:r>
      <w:r w:rsidR="001B39EE">
        <w:t xml:space="preserve"> </w:t>
      </w:r>
      <w:r w:rsidRPr="00251901">
        <w:t>mins).</w:t>
      </w:r>
    </w:p>
    <w:p w:rsidR="00294575" w:rsidRPr="00251901" w:rsidRDefault="00294575" w:rsidP="00BE546A">
      <w:r w:rsidRPr="00251901">
        <w:t>HRS patients are generally treated with albumin as well as a vasoconstrictor.</w:t>
      </w:r>
    </w:p>
    <w:p w:rsidR="00294575" w:rsidRPr="00BE546A" w:rsidRDefault="00294575" w:rsidP="00BE546A">
      <w:pPr>
        <w:pStyle w:val="Heading5"/>
      </w:pPr>
      <w:bookmarkStart w:id="42" w:name="_Toc289177712"/>
      <w:r w:rsidRPr="00BE546A">
        <w:t>Metabolism</w:t>
      </w:r>
      <w:bookmarkEnd w:id="42"/>
    </w:p>
    <w:p w:rsidR="00294575" w:rsidRPr="00B4038E" w:rsidRDefault="00294575" w:rsidP="00665729">
      <w:pPr>
        <w:pStyle w:val="Heading6"/>
      </w:pPr>
      <w:r w:rsidRPr="00B4038E">
        <w:t>Sites of metabolism and mechanisms / enzyme systems involved</w:t>
      </w:r>
    </w:p>
    <w:p w:rsidR="00294575" w:rsidRPr="00245708" w:rsidRDefault="00294575" w:rsidP="00BE546A">
      <w:r w:rsidRPr="00245708">
        <w:t xml:space="preserve">Terlipressin is not metabolised in blood or plasma (Plate 1995), while incubation with human liver and myometrial homogenates showed metabolism, with </w:t>
      </w:r>
      <w:r w:rsidR="00BE546A">
        <w:t>LVP as an intermediate product.</w:t>
      </w:r>
    </w:p>
    <w:p w:rsidR="00294575" w:rsidRPr="00B4038E" w:rsidRDefault="00294575" w:rsidP="00665729">
      <w:pPr>
        <w:pStyle w:val="Heading6"/>
      </w:pPr>
      <w:r w:rsidRPr="00B4038E">
        <w:t>Non-renal clearance</w:t>
      </w:r>
    </w:p>
    <w:p w:rsidR="00294575" w:rsidRPr="00665729" w:rsidRDefault="00294575" w:rsidP="00294575">
      <w:pPr>
        <w:autoSpaceDE w:val="0"/>
        <w:autoSpaceDN w:val="0"/>
        <w:adjustRightInd w:val="0"/>
        <w:spacing w:after="60"/>
      </w:pPr>
      <w:r w:rsidRPr="00245708">
        <w:t xml:space="preserve">After IV administration of </w:t>
      </w:r>
      <w:proofErr w:type="spellStart"/>
      <w:r w:rsidRPr="00245708">
        <w:t>terlipr</w:t>
      </w:r>
      <w:r w:rsidRPr="00665729">
        <w:t>essin</w:t>
      </w:r>
      <w:proofErr w:type="spellEnd"/>
      <w:r w:rsidRPr="00665729">
        <w:t xml:space="preserve">, the </w:t>
      </w:r>
      <w:proofErr w:type="spellStart"/>
      <w:r w:rsidRPr="00665729">
        <w:t>glycyl</w:t>
      </w:r>
      <w:proofErr w:type="spellEnd"/>
      <w:r w:rsidRPr="00665729">
        <w:t xml:space="preserve"> residues of </w:t>
      </w:r>
      <w:proofErr w:type="spellStart"/>
      <w:r w:rsidRPr="00665729">
        <w:t>terlipressin</w:t>
      </w:r>
      <w:proofErr w:type="spellEnd"/>
      <w:r w:rsidRPr="00665729">
        <w:t xml:space="preserve"> are believed to be cleaved in a stepwise fashion by various endogenous proteases.</w:t>
      </w:r>
    </w:p>
    <w:p w:rsidR="00294575" w:rsidRPr="00B4038E" w:rsidRDefault="00294575" w:rsidP="00A51FEF">
      <w:pPr>
        <w:pStyle w:val="Heading6"/>
      </w:pPr>
      <w:r w:rsidRPr="00B4038E">
        <w:t>Metabolites identified in humans</w:t>
      </w:r>
    </w:p>
    <w:p w:rsidR="00294575" w:rsidRPr="00B4038E" w:rsidRDefault="00294575" w:rsidP="00665729">
      <w:pPr>
        <w:pStyle w:val="Heading7"/>
      </w:pPr>
      <w:r w:rsidRPr="00B4038E">
        <w:t>Active metabolites</w:t>
      </w:r>
    </w:p>
    <w:p w:rsidR="00294575" w:rsidRPr="00245708" w:rsidRDefault="00294575" w:rsidP="00665729">
      <w:r w:rsidRPr="00245708">
        <w:t>The pharmacologically active metabolites (lysine-vasopressin and possible mono and di glycyl derivatives) are sequentially formed via metabolic breakdown of terlipressin.</w:t>
      </w:r>
    </w:p>
    <w:p w:rsidR="00294575" w:rsidRPr="00245708" w:rsidRDefault="00294575" w:rsidP="00665729">
      <w:r w:rsidRPr="00245708">
        <w:t xml:space="preserve">Wisniewski </w:t>
      </w:r>
      <w:r w:rsidR="001B7DE2" w:rsidRPr="001B7DE2">
        <w:rPr>
          <w:i/>
        </w:rPr>
        <w:t>et al</w:t>
      </w:r>
      <w:r w:rsidRPr="00245708">
        <w:t xml:space="preserve"> 2005 examined both the </w:t>
      </w:r>
      <w:r w:rsidRPr="00245708">
        <w:rPr>
          <w:i/>
        </w:rPr>
        <w:t>in vivo (rat)</w:t>
      </w:r>
      <w:r w:rsidRPr="00245708">
        <w:t xml:space="preserve"> and </w:t>
      </w:r>
      <w:r w:rsidRPr="00245708">
        <w:rPr>
          <w:i/>
        </w:rPr>
        <w:t>in vitro</w:t>
      </w:r>
      <w:r w:rsidRPr="00245708">
        <w:t xml:space="preserve"> actions of terlipressin and its mono and di derivatives This study indicated that terlipressin and possibly its di and mono glycyl derivatives have pharmacologic action in their own right although not as potent as </w:t>
      </w:r>
      <w:r w:rsidR="00D45614">
        <w:t>LVP</w:t>
      </w:r>
      <w:r w:rsidRPr="00245708">
        <w:t xml:space="preserve">. Given that the circulating concentrations of terlipressin itself and possibly the mono or di glycyl derivatives are greater than </w:t>
      </w:r>
      <w:r w:rsidR="00D45614">
        <w:t>LVP</w:t>
      </w:r>
      <w:r w:rsidRPr="00245708">
        <w:t>, they likely contribute to the clinical activity seen with terlipressin, especially in the periods immediately following administration.</w:t>
      </w:r>
    </w:p>
    <w:p w:rsidR="00294575" w:rsidRPr="00245708" w:rsidRDefault="00294575" w:rsidP="00665729">
      <w:r w:rsidRPr="00245708">
        <w:t xml:space="preserve">Human PK studies have shown the presence of lysine-vasopressin in human plasma, confirming that terlipressin is eventually </w:t>
      </w:r>
      <w:r w:rsidR="00A51FEF">
        <w:t xml:space="preserve">metabolised </w:t>
      </w:r>
      <w:r w:rsidRPr="00245708">
        <w:t>to lysine-vasopressin via sequential cleavage of the three glycyl groups (Forsling 1980, Nilsson 1990, OT-0401).</w:t>
      </w:r>
    </w:p>
    <w:p w:rsidR="00294575" w:rsidRPr="00B4038E" w:rsidRDefault="00294575" w:rsidP="00665729">
      <w:pPr>
        <w:pStyle w:val="Heading7"/>
      </w:pPr>
      <w:r w:rsidRPr="00B4038E">
        <w:t>Other metabolites</w:t>
      </w:r>
    </w:p>
    <w:p w:rsidR="00294575" w:rsidRPr="00A50814" w:rsidRDefault="00294575" w:rsidP="00665729">
      <w:r w:rsidRPr="00245708">
        <w:t>Once formed, lysine-vasopressin is rapidly eliminated via various peptidase-mediated routes associated with a loss of vasopressiner</w:t>
      </w:r>
      <w:r w:rsidRPr="00A50814">
        <w:t>gic activity (Jackson 2005, Plate 1995, Forsling 1980, Nilsson 1990, Fabian 1969, Lauson 1967, Carone 1987, Fjellestad-Paulson 1996).</w:t>
      </w:r>
    </w:p>
    <w:p w:rsidR="00294575" w:rsidRPr="00245708" w:rsidRDefault="00A51FEF" w:rsidP="00665729">
      <w:r w:rsidRPr="00A50814">
        <w:t>Vasopressin is metabolis</w:t>
      </w:r>
      <w:r w:rsidR="00294575" w:rsidRPr="00A50814">
        <w:t>ed at the C- and N-terminus, as well as by the disulfide bond cleavage, by various peptidases and proteases that are detectable in almost all human tissues; however, the majority of terlipressin metabolism occurs in liver and kidney tissues (Humphrey 1986, Plate, 1995, Jackson 2005, Carone 1987, Lauson 1967, Fjellestad-Paulson 1996). In human renal brush-border membrane microvilli, the initial splitting of the cysl_cys6 disulfide bond by a glutathione-dependent oxidoreductase facilitates further degradation by peptidases (</w:t>
      </w:r>
      <w:proofErr w:type="spellStart"/>
      <w:r w:rsidR="00294575" w:rsidRPr="00A50814">
        <w:t>Fjellestad</w:t>
      </w:r>
      <w:proofErr w:type="spellEnd"/>
      <w:r w:rsidR="00294575" w:rsidRPr="00A50814">
        <w:t>-Paulson 1996).</w:t>
      </w:r>
    </w:p>
    <w:p w:rsidR="00294575" w:rsidRPr="00245708" w:rsidRDefault="00294575" w:rsidP="00665729">
      <w:r w:rsidRPr="00245708">
        <w:t>All these metabolic events are associated with a loss of vasopressinergic activity</w:t>
      </w:r>
      <w:r w:rsidR="00715769">
        <w:t>.</w:t>
      </w:r>
    </w:p>
    <w:p w:rsidR="00294575" w:rsidRPr="00665729" w:rsidRDefault="00294575" w:rsidP="00665729">
      <w:pPr>
        <w:pStyle w:val="Heading6"/>
      </w:pPr>
      <w:r w:rsidRPr="00665729">
        <w:t>Pharmacokinetics of metabolites</w:t>
      </w:r>
    </w:p>
    <w:p w:rsidR="00294575" w:rsidRPr="00245708" w:rsidRDefault="00294575" w:rsidP="00665729">
      <w:pPr>
        <w:pStyle w:val="TableTitle"/>
      </w:pPr>
      <w:bookmarkStart w:id="43" w:name="_Toc289177572"/>
      <w:proofErr w:type="gramStart"/>
      <w:r>
        <w:t xml:space="preserve">Table </w:t>
      </w:r>
      <w:r w:rsidR="001B39EE">
        <w:t>8</w:t>
      </w:r>
      <w:r>
        <w:t>.</w:t>
      </w:r>
      <w:proofErr w:type="gramEnd"/>
      <w:r w:rsidRPr="00245708">
        <w:t xml:space="preserve"> </w:t>
      </w:r>
      <w:proofErr w:type="gramStart"/>
      <w:r w:rsidRPr="00245708">
        <w:t>PK Parameters for Lysine-vasopressin and Arginine-vasopressin in Healthy Volunteers</w:t>
      </w:r>
      <w:bookmarkEnd w:id="43"/>
      <w:r w:rsidR="00A51FEF">
        <w:t xml:space="preserve"> </w:t>
      </w:r>
      <w:r w:rsidRPr="00245708">
        <w:t>Fabian 1969</w:t>
      </w:r>
      <w:r>
        <w:t>.</w:t>
      </w:r>
      <w:proofErr w:type="gramEnd"/>
    </w:p>
    <w:p w:rsidR="00294575" w:rsidRDefault="00294575" w:rsidP="00665729">
      <w:r>
        <w:rPr>
          <w:noProof/>
          <w:lang w:eastAsia="en-AU"/>
        </w:rPr>
        <w:drawing>
          <wp:inline distT="0" distB="0" distL="0" distR="0">
            <wp:extent cx="5695950" cy="990600"/>
            <wp:effectExtent l="19050" t="0" r="0" b="0"/>
            <wp:docPr id="12" name="Picture 12" descr="Table 8. PK Parameters for Lysine-vasopressin and Arginine-vasopressin in Healthy Volunteers Fabian 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srcRect/>
                    <a:stretch>
                      <a:fillRect/>
                    </a:stretch>
                  </pic:blipFill>
                  <pic:spPr bwMode="auto">
                    <a:xfrm>
                      <a:off x="0" y="0"/>
                      <a:ext cx="5695950" cy="990600"/>
                    </a:xfrm>
                    <a:prstGeom prst="rect">
                      <a:avLst/>
                    </a:prstGeom>
                    <a:noFill/>
                    <a:ln w="9525">
                      <a:noFill/>
                      <a:miter lim="800000"/>
                      <a:headEnd/>
                      <a:tailEnd/>
                    </a:ln>
                  </pic:spPr>
                </pic:pic>
              </a:graphicData>
            </a:graphic>
          </wp:inline>
        </w:drawing>
      </w:r>
    </w:p>
    <w:p w:rsidR="00294575" w:rsidRPr="00715769" w:rsidRDefault="00294575" w:rsidP="008C1D41">
      <w:pPr>
        <w:pStyle w:val="Notes"/>
      </w:pPr>
      <w:r w:rsidRPr="00715769">
        <w:t xml:space="preserve">Values are shown as median (95% CI). </w:t>
      </w:r>
      <w:proofErr w:type="gramStart"/>
      <w:r w:rsidRPr="00715769">
        <w:rPr>
          <w:vertAlign w:val="superscript"/>
        </w:rPr>
        <w:t>a</w:t>
      </w:r>
      <w:proofErr w:type="gramEnd"/>
      <w:r w:rsidR="00665729">
        <w:t xml:space="preserve"> range.</w:t>
      </w:r>
    </w:p>
    <w:p w:rsidR="00294575" w:rsidRPr="00B4038E" w:rsidRDefault="00294575" w:rsidP="008C1D41">
      <w:pPr>
        <w:pStyle w:val="Heading5"/>
      </w:pPr>
      <w:bookmarkStart w:id="44" w:name="_Toc241374289"/>
      <w:bookmarkStart w:id="45" w:name="_Toc289177713"/>
      <w:r w:rsidRPr="00B4038E">
        <w:lastRenderedPageBreak/>
        <w:t>E</w:t>
      </w:r>
      <w:bookmarkEnd w:id="44"/>
      <w:r w:rsidRPr="00B4038E">
        <w:t>xcretion</w:t>
      </w:r>
      <w:bookmarkEnd w:id="45"/>
    </w:p>
    <w:p w:rsidR="00294575" w:rsidRPr="00B4038E" w:rsidRDefault="00294575" w:rsidP="008C1D41">
      <w:pPr>
        <w:pStyle w:val="Heading6"/>
      </w:pPr>
      <w:r w:rsidRPr="00B4038E">
        <w:t>Routes and mechanisms of excretion</w:t>
      </w:r>
    </w:p>
    <w:p w:rsidR="00294575" w:rsidRDefault="00294575" w:rsidP="008C1D41">
      <w:r w:rsidRPr="005619E8">
        <w:t>Forsling 1980</w:t>
      </w:r>
      <w:r>
        <w:t>:</w:t>
      </w:r>
      <w:r w:rsidRPr="005619E8">
        <w:t xml:space="preserve"> </w:t>
      </w:r>
      <w:r>
        <w:t xml:space="preserve">Only a small amount of the injected material appeared in the urine (~ 0.25-1.27% appeared as </w:t>
      </w:r>
      <w:r w:rsidR="00D45614">
        <w:t>terlipressin</w:t>
      </w:r>
      <w:r>
        <w:t xml:space="preserve"> and approximately one tenth of this amount as LVP).</w:t>
      </w:r>
    </w:p>
    <w:p w:rsidR="00294575" w:rsidRDefault="00294575" w:rsidP="008C1D41">
      <w:r>
        <w:t xml:space="preserve">Wisniewski </w:t>
      </w:r>
      <w:r w:rsidR="001B7DE2" w:rsidRPr="001B7DE2">
        <w:rPr>
          <w:i/>
        </w:rPr>
        <w:t>et al</w:t>
      </w:r>
      <w:r>
        <w:t xml:space="preserve"> 2005 showed in the rat that 57% of terlipressin was </w:t>
      </w:r>
      <w:r w:rsidR="00A51FEF">
        <w:t>metabolised</w:t>
      </w:r>
      <w:r>
        <w:t xml:space="preserve"> in liver, 13% in kidneys, and 11 % in heart tissues.</w:t>
      </w:r>
    </w:p>
    <w:p w:rsidR="00294575" w:rsidRPr="00B4038E" w:rsidRDefault="00294575" w:rsidP="008C1D41">
      <w:pPr>
        <w:pStyle w:val="Heading3"/>
      </w:pPr>
      <w:bookmarkStart w:id="46" w:name="_Toc241374291"/>
      <w:bookmarkStart w:id="47" w:name="_Toc289177714"/>
      <w:bookmarkStart w:id="48" w:name="_Toc370210488"/>
      <w:r w:rsidRPr="00B4038E">
        <w:t>Intra- and inter-individual variability</w:t>
      </w:r>
      <w:bookmarkEnd w:id="46"/>
      <w:r w:rsidRPr="00B4038E">
        <w:t xml:space="preserve"> of pharmacokinetics</w:t>
      </w:r>
      <w:bookmarkEnd w:id="47"/>
      <w:bookmarkEnd w:id="48"/>
    </w:p>
    <w:p w:rsidR="00294575" w:rsidRPr="00245708" w:rsidRDefault="00294575" w:rsidP="008C1D41">
      <w:r w:rsidRPr="00245708">
        <w:t>In the population PK study the data demonstrated a larger degree of inter-subject variability than expected, the nature of the disease state and its inherent inter-patient variability likely contributed.</w:t>
      </w:r>
    </w:p>
    <w:p w:rsidR="00294575" w:rsidRPr="008C1D41" w:rsidRDefault="00294575" w:rsidP="008C1D41">
      <w:pPr>
        <w:pStyle w:val="Heading3"/>
      </w:pPr>
      <w:bookmarkStart w:id="49" w:name="_Toc241374292"/>
      <w:bookmarkStart w:id="50" w:name="_Toc289177715"/>
      <w:bookmarkStart w:id="51" w:name="_Toc370210489"/>
      <w:r w:rsidRPr="008C1D41">
        <w:t>Pharmacokinetics in the target population</w:t>
      </w:r>
      <w:bookmarkEnd w:id="49"/>
      <w:bookmarkEnd w:id="50"/>
      <w:bookmarkEnd w:id="51"/>
    </w:p>
    <w:p w:rsidR="00294575" w:rsidRPr="00245708" w:rsidRDefault="00294575" w:rsidP="008C1D41">
      <w:r w:rsidRPr="00245708">
        <w:t>Despite severe hepatic and renal function disturbance, in population PK</w:t>
      </w:r>
      <w:r w:rsidR="00A51FEF">
        <w:t xml:space="preserve"> S</w:t>
      </w:r>
      <w:r w:rsidRPr="00245708">
        <w:t>tudy of OT-0401 the elimination half-life and clearance were similar to that reported in healthy subjects.</w:t>
      </w:r>
    </w:p>
    <w:p w:rsidR="00294575" w:rsidRPr="008C1D41" w:rsidRDefault="00294575" w:rsidP="008C1D41">
      <w:pPr>
        <w:pStyle w:val="Heading3"/>
      </w:pPr>
      <w:bookmarkStart w:id="52" w:name="_Toc241374293"/>
      <w:bookmarkStart w:id="53" w:name="_Toc289177716"/>
      <w:bookmarkStart w:id="54" w:name="_Toc370210490"/>
      <w:r w:rsidRPr="008C1D41">
        <w:t>Pharmacokinetics in other special populations</w:t>
      </w:r>
      <w:bookmarkEnd w:id="52"/>
      <w:bookmarkEnd w:id="53"/>
      <w:bookmarkEnd w:id="54"/>
    </w:p>
    <w:p w:rsidR="00294575" w:rsidRPr="00245708" w:rsidRDefault="00294575" w:rsidP="008C1D41">
      <w:r w:rsidRPr="00245708">
        <w:t>N</w:t>
      </w:r>
      <w:r w:rsidR="00A51FEF">
        <w:t>ot applicable.</w:t>
      </w:r>
      <w:r w:rsidRPr="00245708">
        <w:t xml:space="preserve"> The target population has, by definition, severe hepatic and renal function disturbance.</w:t>
      </w:r>
    </w:p>
    <w:p w:rsidR="00294575" w:rsidRPr="008C1D41" w:rsidRDefault="00294575" w:rsidP="008C1D41">
      <w:pPr>
        <w:pStyle w:val="Heading3"/>
      </w:pPr>
      <w:bookmarkStart w:id="55" w:name="_Toc289177717"/>
      <w:bookmarkStart w:id="56" w:name="_Toc370210491"/>
      <w:r w:rsidRPr="008C1D41">
        <w:t>Genetic- and gender-related pharmacokinetic differences</w:t>
      </w:r>
      <w:bookmarkEnd w:id="55"/>
      <w:bookmarkEnd w:id="56"/>
    </w:p>
    <w:p w:rsidR="00294575" w:rsidRPr="00245708" w:rsidRDefault="00294575" w:rsidP="008C1D41">
      <w:r w:rsidRPr="00245708">
        <w:rPr>
          <w:bCs/>
        </w:rPr>
        <w:t xml:space="preserve">Gender not shown to be </w:t>
      </w:r>
      <w:r w:rsidRPr="00245708">
        <w:t>a covariate to have a significant effect on CL and V</w:t>
      </w:r>
      <w:r w:rsidRPr="00245708">
        <w:rPr>
          <w:vertAlign w:val="subscript"/>
        </w:rPr>
        <w:t>I</w:t>
      </w:r>
      <w:r w:rsidRPr="00245708">
        <w:t xml:space="preserve"> of </w:t>
      </w:r>
      <w:proofErr w:type="gramStart"/>
      <w:r w:rsidRPr="00245708">
        <w:t>terlipressin,</w:t>
      </w:r>
      <w:proofErr w:type="gramEnd"/>
      <w:r w:rsidRPr="00245708">
        <w:t xml:space="preserve"> however the patient sample size was limited.</w:t>
      </w:r>
    </w:p>
    <w:p w:rsidR="00294575" w:rsidRPr="00B4038E" w:rsidRDefault="00294575" w:rsidP="008C1D41">
      <w:pPr>
        <w:pStyle w:val="Heading3"/>
      </w:pPr>
      <w:bookmarkStart w:id="57" w:name="_Toc241374294"/>
      <w:bookmarkStart w:id="58" w:name="_Toc289177718"/>
      <w:bookmarkStart w:id="59" w:name="_Toc370210492"/>
      <w:r w:rsidRPr="00B4038E">
        <w:t>Pharmacokinetic interactions</w:t>
      </w:r>
      <w:bookmarkEnd w:id="57"/>
      <w:bookmarkEnd w:id="58"/>
      <w:bookmarkEnd w:id="59"/>
    </w:p>
    <w:p w:rsidR="00294575" w:rsidRPr="00B4038E" w:rsidRDefault="00294575" w:rsidP="008C1D41">
      <w:pPr>
        <w:pStyle w:val="Heading4"/>
      </w:pPr>
      <w:bookmarkStart w:id="60" w:name="_Toc289177719"/>
      <w:r w:rsidRPr="00B4038E">
        <w:t>Pharmacokinetic interactions demonstrated in human studies</w:t>
      </w:r>
      <w:bookmarkEnd w:id="60"/>
    </w:p>
    <w:p w:rsidR="00294575" w:rsidRPr="00245708" w:rsidRDefault="00294575" w:rsidP="008C1D41">
      <w:r w:rsidRPr="00245708">
        <w:t>Terlipressin does not inhibit or induce the activity of any of the cytochrome P450 isoenzymes studied.</w:t>
      </w:r>
    </w:p>
    <w:p w:rsidR="00294575" w:rsidRPr="00245708" w:rsidRDefault="00294575" w:rsidP="008C1D41">
      <w:pPr>
        <w:rPr>
          <w:bCs/>
        </w:rPr>
      </w:pPr>
      <w:r w:rsidRPr="00245708">
        <w:rPr>
          <w:bCs/>
        </w:rPr>
        <w:t xml:space="preserve">(Study 302-1173 </w:t>
      </w:r>
      <w:r w:rsidRPr="00245708">
        <w:rPr>
          <w:bCs/>
          <w:i/>
        </w:rPr>
        <w:t>In vitro</w:t>
      </w:r>
      <w:r w:rsidRPr="00245708">
        <w:rPr>
          <w:bCs/>
        </w:rPr>
        <w:t xml:space="preserve"> Inhibition of CYPIA2, CYP2A6, CYP2B6, CYP2C8, CYP2C9, CYP2C19, CYP2D6, CYP2E1, and CYP3A4 in human liver microsomes; Study 302-1172 </w:t>
      </w:r>
      <w:r w:rsidRPr="00245708">
        <w:rPr>
          <w:bCs/>
          <w:i/>
        </w:rPr>
        <w:t>In Vitro</w:t>
      </w:r>
      <w:r w:rsidRPr="00245708">
        <w:rPr>
          <w:bCs/>
        </w:rPr>
        <w:t xml:space="preserve"> Induction of CYP1A2, CYP2A6, CYP2B6, CYP2C9, CYP2C19, CYP2D6,</w:t>
      </w:r>
      <w:r>
        <w:rPr>
          <w:bCs/>
        </w:rPr>
        <w:t xml:space="preserve"> </w:t>
      </w:r>
      <w:r w:rsidRPr="00245708">
        <w:rPr>
          <w:bCs/>
        </w:rPr>
        <w:t>CYP2El, and CYP3A4 in human hepatocytes).</w:t>
      </w:r>
    </w:p>
    <w:p w:rsidR="00294575" w:rsidRPr="00B4038E" w:rsidRDefault="00294575" w:rsidP="008C1D41">
      <w:pPr>
        <w:pStyle w:val="Heading4"/>
      </w:pPr>
      <w:bookmarkStart w:id="61" w:name="_Toc289177720"/>
      <w:r w:rsidRPr="00B4038E">
        <w:t xml:space="preserve">Clinical implications of </w:t>
      </w:r>
      <w:r w:rsidRPr="00B4038E">
        <w:rPr>
          <w:i/>
        </w:rPr>
        <w:t>in vitro</w:t>
      </w:r>
      <w:r w:rsidRPr="00B4038E">
        <w:t xml:space="preserve"> findings</w:t>
      </w:r>
      <w:bookmarkEnd w:id="61"/>
    </w:p>
    <w:p w:rsidR="00294575" w:rsidRPr="00245708" w:rsidRDefault="00294575" w:rsidP="008C1D41">
      <w:proofErr w:type="gramStart"/>
      <w:r w:rsidRPr="00245708">
        <w:t>Nil</w:t>
      </w:r>
      <w:r>
        <w:t>.</w:t>
      </w:r>
      <w:proofErr w:type="gramEnd"/>
    </w:p>
    <w:p w:rsidR="00294575" w:rsidRPr="00B4038E" w:rsidRDefault="00294575" w:rsidP="008E565E">
      <w:pPr>
        <w:pStyle w:val="Heading3"/>
      </w:pPr>
      <w:bookmarkStart w:id="62" w:name="_Toc241374296"/>
      <w:bookmarkStart w:id="63" w:name="_Ref269982040"/>
      <w:bookmarkStart w:id="64" w:name="_Toc289177721"/>
      <w:bookmarkStart w:id="65" w:name="_Toc370210493"/>
      <w:r w:rsidRPr="00B4038E">
        <w:t>Evaluator’s overall conclusions on pharmacokinetics</w:t>
      </w:r>
      <w:bookmarkEnd w:id="62"/>
      <w:bookmarkEnd w:id="63"/>
      <w:bookmarkEnd w:id="64"/>
      <w:bookmarkEnd w:id="65"/>
    </w:p>
    <w:p w:rsidR="00294575" w:rsidRDefault="00294575" w:rsidP="008E565E">
      <w:r w:rsidRPr="00245708">
        <w:t>While the statements in the first two para</w:t>
      </w:r>
      <w:r w:rsidR="00715769">
        <w:t>graph</w:t>
      </w:r>
      <w:r w:rsidRPr="00245708">
        <w:t xml:space="preserve">s of the PK section of the PI are supported by the population PK study they are based on limited data and this </w:t>
      </w:r>
      <w:r>
        <w:t>is</w:t>
      </w:r>
      <w:r w:rsidRPr="00245708">
        <w:t xml:space="preserve"> indicated in the PI.</w:t>
      </w:r>
    </w:p>
    <w:p w:rsidR="00294575" w:rsidRPr="00245708" w:rsidRDefault="00294575" w:rsidP="008E565E">
      <w:r w:rsidRPr="00A50814">
        <w:t>Plate (1995) had this to say:</w:t>
      </w:r>
    </w:p>
    <w:p w:rsidR="00294575" w:rsidRPr="008E565E" w:rsidRDefault="00294575" w:rsidP="008E565E">
      <w:pPr>
        <w:ind w:left="567"/>
        <w:rPr>
          <w:i/>
        </w:rPr>
      </w:pPr>
      <w:r w:rsidRPr="008E565E">
        <w:rPr>
          <w:i/>
        </w:rPr>
        <w:t xml:space="preserve">The half-life of </w:t>
      </w:r>
      <w:r w:rsidR="00D45614" w:rsidRPr="008E565E">
        <w:rPr>
          <w:i/>
        </w:rPr>
        <w:t>terlipressin</w:t>
      </w:r>
      <w:r w:rsidRPr="008E565E">
        <w:rPr>
          <w:i/>
        </w:rPr>
        <w:t xml:space="preserve"> is reported to be approximately 24 minutes (Nilsson 1990, Forsling </w:t>
      </w:r>
      <w:r w:rsidR="001B7DE2" w:rsidRPr="008E565E">
        <w:rPr>
          <w:i/>
        </w:rPr>
        <w:t>et al</w:t>
      </w:r>
      <w:r w:rsidRPr="008E565E">
        <w:rPr>
          <w:i/>
        </w:rPr>
        <w:t>. 1980)</w:t>
      </w:r>
      <w:proofErr w:type="gramStart"/>
      <w:r w:rsidRPr="008E565E">
        <w:rPr>
          <w:i/>
        </w:rPr>
        <w:t>,</w:t>
      </w:r>
      <w:proofErr w:type="gramEnd"/>
      <w:r w:rsidRPr="008E565E">
        <w:rPr>
          <w:i/>
        </w:rPr>
        <w:t xml:space="preserve"> the half-life of vasopressin is reported to be only six minutes.</w:t>
      </w:r>
    </w:p>
    <w:p w:rsidR="00294575" w:rsidRPr="008E565E" w:rsidRDefault="00294575" w:rsidP="008E565E">
      <w:pPr>
        <w:ind w:left="567"/>
        <w:rPr>
          <w:i/>
        </w:rPr>
      </w:pPr>
      <w:r w:rsidRPr="008E565E">
        <w:rPr>
          <w:i/>
        </w:rPr>
        <w:t xml:space="preserve">In our measurements, </w:t>
      </w:r>
      <w:r w:rsidR="00D45614" w:rsidRPr="008E565E">
        <w:rPr>
          <w:i/>
        </w:rPr>
        <w:t>terlipressin</w:t>
      </w:r>
      <w:r w:rsidRPr="008E565E">
        <w:rPr>
          <w:i/>
        </w:rPr>
        <w:t xml:space="preserve"> and LVP were completely degraded after sixty minutes. Based on the assumption of a delayed </w:t>
      </w:r>
      <w:r w:rsidR="00D45614" w:rsidRPr="008E565E">
        <w:rPr>
          <w:i/>
        </w:rPr>
        <w:t>terlipressin</w:t>
      </w:r>
      <w:r w:rsidRPr="008E565E">
        <w:rPr>
          <w:i/>
        </w:rPr>
        <w:t xml:space="preserve"> uptake in the organs, a maximum </w:t>
      </w:r>
      <w:r w:rsidRPr="008E565E">
        <w:rPr>
          <w:i/>
        </w:rPr>
        <w:lastRenderedPageBreak/>
        <w:t>duration of action of two to three</w:t>
      </w:r>
      <w:r w:rsidR="00D45614" w:rsidRPr="008E565E">
        <w:rPr>
          <w:i/>
        </w:rPr>
        <w:t xml:space="preserve"> h </w:t>
      </w:r>
      <w:r w:rsidRPr="008E565E">
        <w:rPr>
          <w:i/>
        </w:rPr>
        <w:t xml:space="preserve">can be extrapolated. This assumption corresponds well to the statements made by Forsling </w:t>
      </w:r>
      <w:r w:rsidR="001B7DE2" w:rsidRPr="008E565E">
        <w:rPr>
          <w:i/>
        </w:rPr>
        <w:t>et al</w:t>
      </w:r>
      <w:r w:rsidRPr="008E565E">
        <w:rPr>
          <w:i/>
        </w:rPr>
        <w:t>. in 1980 regarding a biological half-life of approximately 24 minutes and the findings by Kohaus regarding a clinical duration of action of two to three hours.</w:t>
      </w:r>
    </w:p>
    <w:p w:rsidR="00294575" w:rsidRPr="008E565E" w:rsidRDefault="00294575" w:rsidP="008E565E">
      <w:pPr>
        <w:ind w:left="567"/>
        <w:rPr>
          <w:i/>
        </w:rPr>
      </w:pPr>
      <w:r w:rsidRPr="008E565E">
        <w:rPr>
          <w:i/>
        </w:rPr>
        <w:t>Since a drug normally is excreted after five half-lives, a maximum duration of action of two</w:t>
      </w:r>
      <w:r w:rsidR="00D45614" w:rsidRPr="008E565E">
        <w:rPr>
          <w:i/>
        </w:rPr>
        <w:t xml:space="preserve"> h </w:t>
      </w:r>
      <w:r w:rsidRPr="008E565E">
        <w:rPr>
          <w:i/>
        </w:rPr>
        <w:t xml:space="preserve">can also be extrapolated from the half-life. This would mean that in clinical applications </w:t>
      </w:r>
      <w:r w:rsidR="00D45614" w:rsidRPr="008E565E">
        <w:rPr>
          <w:i/>
        </w:rPr>
        <w:t>terlipressin</w:t>
      </w:r>
      <w:r w:rsidRPr="008E565E">
        <w:rPr>
          <w:i/>
        </w:rPr>
        <w:t xml:space="preserve"> should be administered every two to three hours. The manufacturers' recommendations, however, are intervals of four to six hours.</w:t>
      </w:r>
    </w:p>
    <w:p w:rsidR="00294575" w:rsidRDefault="00294575" w:rsidP="008E565E">
      <w:pPr>
        <w:rPr>
          <w:b/>
        </w:rPr>
      </w:pPr>
      <w:r w:rsidRPr="00715769">
        <w:rPr>
          <w:i/>
        </w:rPr>
        <w:t xml:space="preserve">Forsling 1980 </w:t>
      </w:r>
      <w:r>
        <w:t xml:space="preserve">showed </w:t>
      </w:r>
      <w:r w:rsidR="001B39EE">
        <w:t xml:space="preserve">that </w:t>
      </w:r>
      <w:r w:rsidR="00A51FEF">
        <w:t>t</w:t>
      </w:r>
      <w:r>
        <w:t xml:space="preserve">he decay of </w:t>
      </w:r>
      <w:r w:rsidR="00D45614">
        <w:t>terlipressin</w:t>
      </w:r>
      <w:r>
        <w:t xml:space="preserve"> activity could be approximated to a double exponential. Taking the initial rapid decay phase, a mean half-</w:t>
      </w:r>
      <w:r w:rsidR="001B39EE">
        <w:t>life</w:t>
      </w:r>
      <w:r>
        <w:t xml:space="preserve"> for the disappearance of </w:t>
      </w:r>
      <w:r w:rsidR="00D45614">
        <w:t>terlipressin</w:t>
      </w:r>
      <w:r>
        <w:t xml:space="preserve"> was 24.2 ± 1.9 min</w:t>
      </w:r>
      <w:r w:rsidR="001B39EE">
        <w:t xml:space="preserve"> </w:t>
      </w:r>
      <w:r>
        <w:t>(SE).</w:t>
      </w:r>
    </w:p>
    <w:p w:rsidR="00294575" w:rsidRDefault="00294575" w:rsidP="008E565E">
      <w:r w:rsidRPr="00715769">
        <w:rPr>
          <w:i/>
        </w:rPr>
        <w:t>Nilsson 1990</w:t>
      </w:r>
      <w:r>
        <w:t xml:space="preserve"> showed a t</w:t>
      </w:r>
      <w:r>
        <w:rPr>
          <w:vertAlign w:val="subscript"/>
        </w:rPr>
        <w:t>1/2α</w:t>
      </w:r>
      <w:r>
        <w:t xml:space="preserve"> of 8-9 min and a t</w:t>
      </w:r>
      <w:r>
        <w:rPr>
          <w:vertAlign w:val="subscript"/>
        </w:rPr>
        <w:t>1/2β</w:t>
      </w:r>
      <w:r>
        <w:t xml:space="preserve"> of 51-66</w:t>
      </w:r>
      <w:r w:rsidR="00A51FEF">
        <w:t xml:space="preserve"> </w:t>
      </w:r>
      <w:r>
        <w:t>min.</w:t>
      </w:r>
    </w:p>
    <w:p w:rsidR="00294575" w:rsidRPr="003C4420" w:rsidRDefault="00294575" w:rsidP="008E565E">
      <w:pPr>
        <w:rPr>
          <w:rFonts w:ascii="Arial" w:hAnsi="Arial" w:cs="Arial"/>
        </w:rPr>
      </w:pPr>
      <w:r>
        <w:t>The PK modelling in healthy subjects gave a t</w:t>
      </w:r>
      <w:r>
        <w:rPr>
          <w:vertAlign w:val="subscript"/>
        </w:rPr>
        <w:t>1/2α</w:t>
      </w:r>
      <w:r>
        <w:t xml:space="preserve"> of 7 min and a t</w:t>
      </w:r>
      <w:r>
        <w:rPr>
          <w:vertAlign w:val="subscript"/>
        </w:rPr>
        <w:t>1/2β</w:t>
      </w:r>
      <w:r>
        <w:t xml:space="preserve"> of 42min.</w:t>
      </w:r>
    </w:p>
    <w:p w:rsidR="00586F98" w:rsidRDefault="00586F98" w:rsidP="008E565E">
      <w:pPr>
        <w:pStyle w:val="Heading2"/>
      </w:pPr>
      <w:bookmarkStart w:id="66" w:name="_Toc370210494"/>
      <w:r>
        <w:t>Pharmacodynamics</w:t>
      </w:r>
      <w:bookmarkEnd w:id="66"/>
    </w:p>
    <w:p w:rsidR="00294575" w:rsidRPr="0036282D" w:rsidRDefault="00294575" w:rsidP="008E565E">
      <w:pPr>
        <w:rPr>
          <w:vertAlign w:val="subscript"/>
        </w:rPr>
      </w:pPr>
      <w:r>
        <w:t>Vasopressin is a potent vasoconstrictor. Pressor responses occur only with vasopressin concentrations significantly higher than those required for maximal antidiuresis; the vasopressin response reduces blood flow to nonessential organs, including the splanchnic bed, and increasing systemic blood flow with an increase in mean arterial pressure. In HRS patients and healthy volunteers receiving terlipressin the plasma level of lysine-vasopressin attained corresponds to the higher levels of vasopressin (&gt;50 pg/mL) that activate V</w:t>
      </w:r>
      <w:r>
        <w:rPr>
          <w:vertAlign w:val="subscript"/>
        </w:rPr>
        <w:t>1</w:t>
      </w:r>
      <w:r>
        <w:t xml:space="preserve"> receptors compared to the antidiuretic effect via V</w:t>
      </w:r>
      <w:r w:rsidRPr="00F15EF0">
        <w:rPr>
          <w:vertAlign w:val="subscript"/>
        </w:rPr>
        <w:t>2</w:t>
      </w:r>
      <w:r>
        <w:t xml:space="preserve"> receptors, which reach their maximum effect</w:t>
      </w:r>
      <w:r>
        <w:rPr>
          <w:vertAlign w:val="subscript"/>
        </w:rPr>
        <w:t xml:space="preserve"> </w:t>
      </w:r>
      <w:r>
        <w:t>at lower concentrations (4-20 pg/mL). Additionally, a weaker agonist but in much higher concentrations, terlipressin has a vasopressin V</w:t>
      </w:r>
      <w:r w:rsidRPr="001D451F">
        <w:rPr>
          <w:vertAlign w:val="subscript"/>
        </w:rPr>
        <w:t>1</w:t>
      </w:r>
      <w:r>
        <w:t xml:space="preserve"> to V</w:t>
      </w:r>
      <w:r w:rsidRPr="001D451F">
        <w:rPr>
          <w:vertAlign w:val="subscript"/>
        </w:rPr>
        <w:t>2</w:t>
      </w:r>
      <w:r>
        <w:t xml:space="preserve"> </w:t>
      </w:r>
      <w:r w:rsidRPr="001D451F">
        <w:t>receptor selectivity ratio of 2.2 compared to 1.0 for vasopressin.</w:t>
      </w:r>
      <w:bookmarkStart w:id="67" w:name="_Ref269119989"/>
    </w:p>
    <w:p w:rsidR="00294575" w:rsidRPr="00B4038E" w:rsidRDefault="00294575" w:rsidP="008E565E">
      <w:pPr>
        <w:pStyle w:val="Heading3"/>
      </w:pPr>
      <w:bookmarkStart w:id="68" w:name="_Ref270009553"/>
      <w:bookmarkStart w:id="69" w:name="_Toc289177723"/>
      <w:bookmarkStart w:id="70" w:name="_Toc370210495"/>
      <w:r w:rsidRPr="00B4038E">
        <w:t>Summary of pharmacodynamics</w:t>
      </w:r>
      <w:bookmarkEnd w:id="67"/>
      <w:bookmarkEnd w:id="68"/>
      <w:bookmarkEnd w:id="69"/>
      <w:bookmarkEnd w:id="70"/>
    </w:p>
    <w:p w:rsidR="00294575" w:rsidRPr="00B4038E" w:rsidRDefault="00294575" w:rsidP="008E565E">
      <w:pPr>
        <w:pStyle w:val="Heading4"/>
      </w:pPr>
      <w:bookmarkStart w:id="71" w:name="_Toc241374300"/>
      <w:bookmarkStart w:id="72" w:name="_Toc289177724"/>
      <w:r w:rsidRPr="00B4038E">
        <w:t>Primary pharmacology</w:t>
      </w:r>
      <w:bookmarkEnd w:id="71"/>
      <w:bookmarkEnd w:id="72"/>
    </w:p>
    <w:p w:rsidR="00294575" w:rsidRDefault="00294575" w:rsidP="008E565E">
      <w:pPr>
        <w:pStyle w:val="Heading5"/>
      </w:pPr>
      <w:bookmarkStart w:id="73" w:name="_Toc289177725"/>
      <w:r w:rsidRPr="00B4038E">
        <w:t>Primary pharmacodynamic effects</w:t>
      </w:r>
      <w:r>
        <w:t xml:space="preserve"> – Systemic Circulation</w:t>
      </w:r>
      <w:bookmarkEnd w:id="73"/>
    </w:p>
    <w:p w:rsidR="00294575" w:rsidRPr="000C7F5B" w:rsidRDefault="00294575" w:rsidP="008E565E">
      <w:r w:rsidRPr="000C7F5B">
        <w:t>Overall</w:t>
      </w:r>
      <w:r>
        <w:t xml:space="preserve"> with terlipressin in study TAHRS mean arterial pressure did not change significantly from baseline to the end of</w:t>
      </w:r>
      <w:r w:rsidRPr="000C7F5B">
        <w:t xml:space="preserve"> </w:t>
      </w:r>
      <w:r>
        <w:t>treatment; while overall with terlipressin in Study OT-0401 systolic pressure increased by 4.2</w:t>
      </w:r>
      <w:r w:rsidR="00A51FEF">
        <w:t xml:space="preserve"> </w:t>
      </w:r>
      <w:r>
        <w:t>mmHg to 111.8</w:t>
      </w:r>
      <w:r w:rsidR="00A51FEF">
        <w:t xml:space="preserve"> </w:t>
      </w:r>
      <w:r>
        <w:t>mmHg, and diastolic</w:t>
      </w:r>
      <w:r w:rsidR="001B39EE">
        <w:t xml:space="preserve"> pressure</w:t>
      </w:r>
      <w:r>
        <w:t xml:space="preserve"> by 2.9</w:t>
      </w:r>
      <w:r w:rsidR="00A51FEF">
        <w:t xml:space="preserve"> </w:t>
      </w:r>
      <w:r>
        <w:t>mmHg to 65.4</w:t>
      </w:r>
      <w:r w:rsidR="00A51FEF">
        <w:t xml:space="preserve"> </w:t>
      </w:r>
      <w:r>
        <w:t>mmHg, the change in mean pressure was significant only when compared to the effect of placebo.</w:t>
      </w:r>
    </w:p>
    <w:p w:rsidR="00294575" w:rsidRDefault="00294575" w:rsidP="008E565E">
      <w:r w:rsidRPr="00CC1F94">
        <w:t>There were also small transient changes in blood pressure and heart rate following each daily dose that were not associated with HRS reversal.</w:t>
      </w:r>
    </w:p>
    <w:p w:rsidR="00294575" w:rsidRPr="008E565E" w:rsidRDefault="00294575" w:rsidP="008E565E">
      <w:pPr>
        <w:pStyle w:val="Heading6"/>
      </w:pPr>
      <w:r w:rsidRPr="008E565E">
        <w:t>Study OT-0401</w:t>
      </w:r>
    </w:p>
    <w:p w:rsidR="00294575" w:rsidRPr="003A278C" w:rsidRDefault="00294575" w:rsidP="008E565E">
      <w:proofErr w:type="spellStart"/>
      <w:r w:rsidRPr="003A278C">
        <w:t>Terlipressin</w:t>
      </w:r>
      <w:proofErr w:type="spellEnd"/>
      <w:r w:rsidRPr="003A278C">
        <w:t xml:space="preserve"> patients, after dosing, had transient increases in systolic and diastolic blood pressure (4 mm Hg [3.9%] and 3</w:t>
      </w:r>
      <w:r w:rsidR="00A51FEF">
        <w:t xml:space="preserve"> </w:t>
      </w:r>
      <w:r w:rsidRPr="003A278C">
        <w:t>mm Hg [4.6%] at 2</w:t>
      </w:r>
      <w:r w:rsidR="00A51FEF">
        <w:t xml:space="preserve"> </w:t>
      </w:r>
      <w:r w:rsidRPr="003A278C">
        <w:t>h post-dose, respectively) and transient decreases in HR (3 beats/min [3.4%]).</w:t>
      </w:r>
    </w:p>
    <w:p w:rsidR="00294575" w:rsidRDefault="00294575" w:rsidP="008E565E">
      <w:pPr>
        <w:pStyle w:val="TableTitle"/>
      </w:pPr>
      <w:bookmarkStart w:id="74" w:name="_Toc289177573"/>
      <w:proofErr w:type="gramStart"/>
      <w:r>
        <w:lastRenderedPageBreak/>
        <w:t xml:space="preserve">Table </w:t>
      </w:r>
      <w:r w:rsidR="001B39EE">
        <w:t>9</w:t>
      </w:r>
      <w:r>
        <w:t>.</w:t>
      </w:r>
      <w:proofErr w:type="gramEnd"/>
      <w:r>
        <w:t xml:space="preserve"> Change from Average Pre-Dose to Average Post-Dose in Systolic Blood Pressur</w:t>
      </w:r>
      <w:bookmarkEnd w:id="74"/>
      <w:r w:rsidR="00A51FEF">
        <w:t>e</w:t>
      </w:r>
      <w:r>
        <w:t xml:space="preserve"> (Safety Population)</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425"/>
        <w:gridCol w:w="1134"/>
        <w:gridCol w:w="1134"/>
        <w:gridCol w:w="1134"/>
        <w:gridCol w:w="709"/>
        <w:gridCol w:w="1418"/>
        <w:gridCol w:w="1134"/>
        <w:gridCol w:w="992"/>
      </w:tblGrid>
      <w:tr w:rsidR="00294575" w:rsidRPr="000A4671" w:rsidTr="008E565E">
        <w:trPr>
          <w:tblHeader/>
        </w:trPr>
        <w:tc>
          <w:tcPr>
            <w:tcW w:w="1134" w:type="dxa"/>
            <w:shd w:val="clear" w:color="auto" w:fill="0070C0"/>
          </w:tcPr>
          <w:p w:rsidR="00294575" w:rsidRPr="00A51FEF" w:rsidRDefault="00294575" w:rsidP="008E565E">
            <w:pPr>
              <w:keepNext/>
              <w:rPr>
                <w:b/>
                <w:color w:val="FFFFFF" w:themeColor="background1"/>
                <w:sz w:val="20"/>
                <w:szCs w:val="20"/>
              </w:rPr>
            </w:pPr>
          </w:p>
        </w:tc>
        <w:tc>
          <w:tcPr>
            <w:tcW w:w="3827" w:type="dxa"/>
            <w:gridSpan w:val="4"/>
            <w:shd w:val="clear" w:color="auto" w:fill="0070C0"/>
          </w:tcPr>
          <w:p w:rsidR="00294575" w:rsidRPr="00A51FEF" w:rsidRDefault="00294575" w:rsidP="008E565E">
            <w:pPr>
              <w:keepNext/>
              <w:rPr>
                <w:b/>
                <w:color w:val="FFFFFF" w:themeColor="background1"/>
                <w:sz w:val="20"/>
                <w:szCs w:val="20"/>
              </w:rPr>
            </w:pPr>
            <w:r w:rsidRPr="00A51FEF">
              <w:rPr>
                <w:b/>
                <w:color w:val="FFFFFF" w:themeColor="background1"/>
                <w:sz w:val="20"/>
                <w:szCs w:val="20"/>
              </w:rPr>
              <w:t>Terlipressin</w:t>
            </w:r>
          </w:p>
        </w:tc>
        <w:tc>
          <w:tcPr>
            <w:tcW w:w="4253" w:type="dxa"/>
            <w:gridSpan w:val="4"/>
            <w:shd w:val="clear" w:color="auto" w:fill="0070C0"/>
          </w:tcPr>
          <w:p w:rsidR="00294575" w:rsidRPr="00A51FEF" w:rsidRDefault="00294575" w:rsidP="008E565E">
            <w:pPr>
              <w:keepNext/>
              <w:rPr>
                <w:b/>
                <w:color w:val="FFFFFF" w:themeColor="background1"/>
                <w:sz w:val="20"/>
                <w:szCs w:val="20"/>
              </w:rPr>
            </w:pPr>
            <w:r w:rsidRPr="00A51FEF">
              <w:rPr>
                <w:b/>
                <w:color w:val="FFFFFF" w:themeColor="background1"/>
                <w:sz w:val="20"/>
                <w:szCs w:val="20"/>
              </w:rPr>
              <w:t>Placebo</w:t>
            </w:r>
          </w:p>
        </w:tc>
      </w:tr>
      <w:tr w:rsidR="00294575" w:rsidRPr="000A4671" w:rsidTr="008E565E">
        <w:trPr>
          <w:tblHeader/>
        </w:trPr>
        <w:tc>
          <w:tcPr>
            <w:tcW w:w="1134" w:type="dxa"/>
            <w:shd w:val="clear" w:color="auto" w:fill="0070C0"/>
          </w:tcPr>
          <w:p w:rsidR="00294575" w:rsidRPr="00A51FEF" w:rsidRDefault="00294575" w:rsidP="008E565E">
            <w:pPr>
              <w:keepNext/>
              <w:rPr>
                <w:b/>
                <w:color w:val="FFFFFF" w:themeColor="background1"/>
                <w:sz w:val="20"/>
                <w:szCs w:val="20"/>
              </w:rPr>
            </w:pPr>
            <w:r w:rsidRPr="00A51FEF">
              <w:rPr>
                <w:b/>
                <w:color w:val="FFFFFF" w:themeColor="background1"/>
                <w:sz w:val="20"/>
                <w:szCs w:val="20"/>
              </w:rPr>
              <w:t>Day</w:t>
            </w:r>
          </w:p>
        </w:tc>
        <w:tc>
          <w:tcPr>
            <w:tcW w:w="425" w:type="dxa"/>
            <w:shd w:val="clear" w:color="auto" w:fill="0070C0"/>
          </w:tcPr>
          <w:p w:rsidR="00294575" w:rsidRPr="00A51FEF" w:rsidRDefault="00294575" w:rsidP="008E565E">
            <w:pPr>
              <w:keepNext/>
              <w:rPr>
                <w:b/>
                <w:color w:val="FFFFFF" w:themeColor="background1"/>
                <w:sz w:val="20"/>
                <w:szCs w:val="20"/>
              </w:rPr>
            </w:pPr>
            <w:r w:rsidRPr="00A51FEF">
              <w:rPr>
                <w:b/>
                <w:color w:val="FFFFFF" w:themeColor="background1"/>
                <w:sz w:val="20"/>
                <w:szCs w:val="20"/>
              </w:rPr>
              <w:t>N</w:t>
            </w:r>
          </w:p>
        </w:tc>
        <w:tc>
          <w:tcPr>
            <w:tcW w:w="1134" w:type="dxa"/>
            <w:shd w:val="clear" w:color="auto" w:fill="0070C0"/>
          </w:tcPr>
          <w:p w:rsidR="00294575" w:rsidRPr="00A51FEF" w:rsidRDefault="00294575" w:rsidP="008E565E">
            <w:pPr>
              <w:keepNext/>
              <w:rPr>
                <w:b/>
                <w:color w:val="FFFFFF" w:themeColor="background1"/>
                <w:sz w:val="20"/>
                <w:szCs w:val="20"/>
              </w:rPr>
            </w:pPr>
            <w:r w:rsidRPr="00A51FEF">
              <w:rPr>
                <w:b/>
                <w:color w:val="FFFFFF" w:themeColor="background1"/>
                <w:sz w:val="20"/>
                <w:szCs w:val="20"/>
              </w:rPr>
              <w:t>Av</w:t>
            </w:r>
            <w:r w:rsidR="00715769">
              <w:rPr>
                <w:b/>
                <w:color w:val="FFFFFF" w:themeColor="background1"/>
                <w:sz w:val="20"/>
                <w:szCs w:val="20"/>
              </w:rPr>
              <w:t>era</w:t>
            </w:r>
            <w:r w:rsidRPr="00A51FEF">
              <w:rPr>
                <w:b/>
                <w:color w:val="FFFFFF" w:themeColor="background1"/>
                <w:sz w:val="20"/>
                <w:szCs w:val="20"/>
              </w:rPr>
              <w:t>g</w:t>
            </w:r>
            <w:r w:rsidR="00715769">
              <w:rPr>
                <w:b/>
                <w:color w:val="FFFFFF" w:themeColor="background1"/>
                <w:sz w:val="20"/>
                <w:szCs w:val="20"/>
              </w:rPr>
              <w:t>e</w:t>
            </w:r>
            <w:r w:rsidRPr="00A51FEF">
              <w:rPr>
                <w:b/>
                <w:color w:val="FFFFFF" w:themeColor="background1"/>
                <w:sz w:val="20"/>
                <w:szCs w:val="20"/>
              </w:rPr>
              <w:t xml:space="preserve"> </w:t>
            </w:r>
            <w:proofErr w:type="spellStart"/>
            <w:r w:rsidRPr="00A51FEF">
              <w:rPr>
                <w:b/>
                <w:color w:val="FFFFFF" w:themeColor="background1"/>
                <w:sz w:val="20"/>
                <w:szCs w:val="20"/>
              </w:rPr>
              <w:t>Pre</w:t>
            </w:r>
            <w:proofErr w:type="spellEnd"/>
            <w:r w:rsidR="00715769">
              <w:rPr>
                <w:b/>
                <w:color w:val="FFFFFF" w:themeColor="background1"/>
                <w:sz w:val="20"/>
                <w:szCs w:val="20"/>
              </w:rPr>
              <w:t xml:space="preserve"> </w:t>
            </w:r>
            <w:r w:rsidR="008E565E">
              <w:rPr>
                <w:b/>
                <w:color w:val="FFFFFF" w:themeColor="background1"/>
                <w:sz w:val="20"/>
                <w:szCs w:val="20"/>
              </w:rPr>
              <w:t>Dose</w:t>
            </w:r>
          </w:p>
          <w:p w:rsidR="00294575" w:rsidRPr="00A51FEF" w:rsidRDefault="008E565E" w:rsidP="008E565E">
            <w:pPr>
              <w:keepNext/>
              <w:rPr>
                <w:b/>
                <w:color w:val="FFFFFF" w:themeColor="background1"/>
                <w:sz w:val="20"/>
                <w:szCs w:val="20"/>
              </w:rPr>
            </w:pPr>
            <w:proofErr w:type="spellStart"/>
            <w:r>
              <w:rPr>
                <w:b/>
                <w:color w:val="FFFFFF" w:themeColor="background1"/>
                <w:sz w:val="20"/>
                <w:szCs w:val="20"/>
              </w:rPr>
              <w:t>sBP</w:t>
            </w:r>
            <w:proofErr w:type="spellEnd"/>
            <w:r>
              <w:rPr>
                <w:b/>
                <w:color w:val="FFFFFF" w:themeColor="background1"/>
                <w:sz w:val="20"/>
                <w:szCs w:val="20"/>
              </w:rPr>
              <w:br/>
            </w:r>
            <w:r w:rsidR="00294575" w:rsidRPr="00A51FEF">
              <w:rPr>
                <w:b/>
                <w:color w:val="FFFFFF" w:themeColor="background1"/>
                <w:sz w:val="20"/>
                <w:szCs w:val="20"/>
              </w:rPr>
              <w:t>(mmHg)</w:t>
            </w:r>
          </w:p>
        </w:tc>
        <w:tc>
          <w:tcPr>
            <w:tcW w:w="1134" w:type="dxa"/>
            <w:shd w:val="clear" w:color="auto" w:fill="0070C0"/>
          </w:tcPr>
          <w:p w:rsidR="00294575" w:rsidRPr="00A51FEF" w:rsidRDefault="00294575" w:rsidP="008E565E">
            <w:pPr>
              <w:keepNext/>
              <w:rPr>
                <w:b/>
                <w:color w:val="FFFFFF" w:themeColor="background1"/>
                <w:sz w:val="20"/>
                <w:szCs w:val="20"/>
              </w:rPr>
            </w:pPr>
            <w:r w:rsidRPr="00A51FEF">
              <w:rPr>
                <w:b/>
                <w:color w:val="FFFFFF" w:themeColor="background1"/>
                <w:sz w:val="20"/>
                <w:szCs w:val="20"/>
              </w:rPr>
              <w:t>Av</w:t>
            </w:r>
            <w:r w:rsidR="00715769">
              <w:rPr>
                <w:b/>
                <w:color w:val="FFFFFF" w:themeColor="background1"/>
                <w:sz w:val="20"/>
                <w:szCs w:val="20"/>
              </w:rPr>
              <w:t>era</w:t>
            </w:r>
            <w:r w:rsidRPr="00A51FEF">
              <w:rPr>
                <w:b/>
                <w:color w:val="FFFFFF" w:themeColor="background1"/>
                <w:sz w:val="20"/>
                <w:szCs w:val="20"/>
              </w:rPr>
              <w:t>g</w:t>
            </w:r>
            <w:r w:rsidR="00715769">
              <w:rPr>
                <w:b/>
                <w:color w:val="FFFFFF" w:themeColor="background1"/>
                <w:sz w:val="20"/>
                <w:szCs w:val="20"/>
              </w:rPr>
              <w:t>e</w:t>
            </w:r>
            <w:r w:rsidRPr="00A51FEF">
              <w:rPr>
                <w:b/>
                <w:color w:val="FFFFFF" w:themeColor="background1"/>
                <w:sz w:val="20"/>
                <w:szCs w:val="20"/>
              </w:rPr>
              <w:t xml:space="preserve"> Post Dose </w:t>
            </w:r>
          </w:p>
          <w:p w:rsidR="00294575" w:rsidRPr="00A51FEF" w:rsidRDefault="008E565E" w:rsidP="008E565E">
            <w:pPr>
              <w:keepNext/>
              <w:rPr>
                <w:b/>
                <w:color w:val="FFFFFF" w:themeColor="background1"/>
                <w:sz w:val="20"/>
                <w:szCs w:val="20"/>
              </w:rPr>
            </w:pPr>
            <w:proofErr w:type="spellStart"/>
            <w:r>
              <w:rPr>
                <w:b/>
                <w:color w:val="FFFFFF" w:themeColor="background1"/>
                <w:sz w:val="20"/>
                <w:szCs w:val="20"/>
              </w:rPr>
              <w:t>sBP</w:t>
            </w:r>
            <w:proofErr w:type="spellEnd"/>
            <w:r>
              <w:rPr>
                <w:b/>
                <w:color w:val="FFFFFF" w:themeColor="background1"/>
                <w:sz w:val="20"/>
                <w:szCs w:val="20"/>
              </w:rPr>
              <w:br/>
            </w:r>
            <w:r w:rsidR="00294575" w:rsidRPr="00A51FEF">
              <w:rPr>
                <w:b/>
                <w:color w:val="FFFFFF" w:themeColor="background1"/>
                <w:sz w:val="20"/>
                <w:szCs w:val="20"/>
              </w:rPr>
              <w:t>(mmHg)</w:t>
            </w:r>
          </w:p>
        </w:tc>
        <w:tc>
          <w:tcPr>
            <w:tcW w:w="1134" w:type="dxa"/>
            <w:shd w:val="clear" w:color="auto" w:fill="0070C0"/>
          </w:tcPr>
          <w:p w:rsidR="00294575" w:rsidRPr="00A51FEF" w:rsidRDefault="00294575" w:rsidP="008E565E">
            <w:pPr>
              <w:keepNext/>
              <w:rPr>
                <w:b/>
                <w:color w:val="FFFFFF" w:themeColor="background1"/>
                <w:sz w:val="20"/>
                <w:szCs w:val="20"/>
              </w:rPr>
            </w:pPr>
            <w:r w:rsidRPr="00A51FEF">
              <w:rPr>
                <w:b/>
                <w:color w:val="FFFFFF" w:themeColor="background1"/>
                <w:sz w:val="20"/>
                <w:szCs w:val="20"/>
              </w:rPr>
              <w:t>Change</w:t>
            </w:r>
          </w:p>
          <w:p w:rsidR="00294575" w:rsidRPr="00A51FEF" w:rsidRDefault="008E565E" w:rsidP="008E565E">
            <w:pPr>
              <w:keepNext/>
              <w:rPr>
                <w:b/>
                <w:color w:val="FFFFFF" w:themeColor="background1"/>
                <w:sz w:val="20"/>
                <w:szCs w:val="20"/>
              </w:rPr>
            </w:pPr>
            <w:proofErr w:type="spellStart"/>
            <w:r>
              <w:rPr>
                <w:b/>
                <w:color w:val="FFFFFF" w:themeColor="background1"/>
                <w:sz w:val="20"/>
                <w:szCs w:val="20"/>
              </w:rPr>
              <w:t>sBP</w:t>
            </w:r>
            <w:proofErr w:type="spellEnd"/>
          </w:p>
          <w:p w:rsidR="00294575" w:rsidRPr="00A51FEF" w:rsidRDefault="00294575" w:rsidP="008E565E">
            <w:pPr>
              <w:keepNext/>
              <w:rPr>
                <w:b/>
                <w:color w:val="FFFFFF" w:themeColor="background1"/>
                <w:sz w:val="20"/>
                <w:szCs w:val="20"/>
              </w:rPr>
            </w:pPr>
            <w:r w:rsidRPr="00A51FEF">
              <w:rPr>
                <w:b/>
                <w:color w:val="FFFFFF" w:themeColor="background1"/>
                <w:sz w:val="20"/>
                <w:szCs w:val="20"/>
              </w:rPr>
              <w:t>(mmHg)</w:t>
            </w:r>
          </w:p>
        </w:tc>
        <w:tc>
          <w:tcPr>
            <w:tcW w:w="709" w:type="dxa"/>
            <w:shd w:val="clear" w:color="auto" w:fill="0070C0"/>
          </w:tcPr>
          <w:p w:rsidR="00294575" w:rsidRPr="00A51FEF" w:rsidRDefault="00294575" w:rsidP="008E565E">
            <w:pPr>
              <w:keepNext/>
              <w:rPr>
                <w:b/>
                <w:color w:val="FFFFFF" w:themeColor="background1"/>
                <w:sz w:val="20"/>
                <w:szCs w:val="20"/>
              </w:rPr>
            </w:pPr>
            <w:r w:rsidRPr="00A51FEF">
              <w:rPr>
                <w:b/>
                <w:color w:val="FFFFFF" w:themeColor="background1"/>
                <w:sz w:val="20"/>
                <w:szCs w:val="20"/>
              </w:rPr>
              <w:t>N</w:t>
            </w:r>
          </w:p>
        </w:tc>
        <w:tc>
          <w:tcPr>
            <w:tcW w:w="1418" w:type="dxa"/>
            <w:shd w:val="clear" w:color="auto" w:fill="0070C0"/>
          </w:tcPr>
          <w:p w:rsidR="00294575" w:rsidRPr="00A51FEF" w:rsidRDefault="00294575" w:rsidP="008E565E">
            <w:pPr>
              <w:keepNext/>
              <w:rPr>
                <w:b/>
                <w:color w:val="FFFFFF" w:themeColor="background1"/>
                <w:sz w:val="20"/>
                <w:szCs w:val="20"/>
              </w:rPr>
            </w:pPr>
            <w:r w:rsidRPr="00A51FEF">
              <w:rPr>
                <w:b/>
                <w:color w:val="FFFFFF" w:themeColor="background1"/>
                <w:sz w:val="20"/>
                <w:szCs w:val="20"/>
              </w:rPr>
              <w:t>Av</w:t>
            </w:r>
            <w:r w:rsidR="00715769">
              <w:rPr>
                <w:b/>
                <w:color w:val="FFFFFF" w:themeColor="background1"/>
                <w:sz w:val="20"/>
                <w:szCs w:val="20"/>
              </w:rPr>
              <w:t>era</w:t>
            </w:r>
            <w:r w:rsidRPr="00A51FEF">
              <w:rPr>
                <w:b/>
                <w:color w:val="FFFFFF" w:themeColor="background1"/>
                <w:sz w:val="20"/>
                <w:szCs w:val="20"/>
              </w:rPr>
              <w:t>g</w:t>
            </w:r>
            <w:r w:rsidR="00715769">
              <w:rPr>
                <w:b/>
                <w:color w:val="FFFFFF" w:themeColor="background1"/>
                <w:sz w:val="20"/>
                <w:szCs w:val="20"/>
              </w:rPr>
              <w:t>e</w:t>
            </w:r>
            <w:r w:rsidRPr="00A51FEF">
              <w:rPr>
                <w:b/>
                <w:color w:val="FFFFFF" w:themeColor="background1"/>
                <w:sz w:val="20"/>
                <w:szCs w:val="20"/>
              </w:rPr>
              <w:t xml:space="preserve"> </w:t>
            </w:r>
            <w:proofErr w:type="spellStart"/>
            <w:r w:rsidRPr="00A51FEF">
              <w:rPr>
                <w:b/>
                <w:color w:val="FFFFFF" w:themeColor="background1"/>
                <w:sz w:val="20"/>
                <w:szCs w:val="20"/>
              </w:rPr>
              <w:t>Pre</w:t>
            </w:r>
            <w:proofErr w:type="spellEnd"/>
            <w:r w:rsidR="00715769">
              <w:rPr>
                <w:b/>
                <w:color w:val="FFFFFF" w:themeColor="background1"/>
                <w:sz w:val="20"/>
                <w:szCs w:val="20"/>
              </w:rPr>
              <w:t xml:space="preserve"> </w:t>
            </w:r>
            <w:r w:rsidR="008E565E">
              <w:rPr>
                <w:b/>
                <w:color w:val="FFFFFF" w:themeColor="background1"/>
                <w:sz w:val="20"/>
                <w:szCs w:val="20"/>
              </w:rPr>
              <w:t>Dose</w:t>
            </w:r>
          </w:p>
          <w:p w:rsidR="00294575" w:rsidRPr="00A51FEF" w:rsidRDefault="008E565E" w:rsidP="008E565E">
            <w:pPr>
              <w:keepNext/>
              <w:rPr>
                <w:b/>
                <w:color w:val="FFFFFF" w:themeColor="background1"/>
                <w:sz w:val="20"/>
                <w:szCs w:val="20"/>
              </w:rPr>
            </w:pPr>
            <w:proofErr w:type="spellStart"/>
            <w:r>
              <w:rPr>
                <w:b/>
                <w:color w:val="FFFFFF" w:themeColor="background1"/>
                <w:sz w:val="20"/>
                <w:szCs w:val="20"/>
              </w:rPr>
              <w:t>sBP</w:t>
            </w:r>
            <w:proofErr w:type="spellEnd"/>
            <w:r>
              <w:rPr>
                <w:b/>
                <w:color w:val="FFFFFF" w:themeColor="background1"/>
                <w:sz w:val="20"/>
                <w:szCs w:val="20"/>
              </w:rPr>
              <w:br/>
            </w:r>
            <w:r w:rsidR="00294575" w:rsidRPr="00A51FEF">
              <w:rPr>
                <w:b/>
                <w:color w:val="FFFFFF" w:themeColor="background1"/>
                <w:sz w:val="20"/>
                <w:szCs w:val="20"/>
              </w:rPr>
              <w:t>(mmHg)</w:t>
            </w:r>
          </w:p>
        </w:tc>
        <w:tc>
          <w:tcPr>
            <w:tcW w:w="1134" w:type="dxa"/>
            <w:shd w:val="clear" w:color="auto" w:fill="0070C0"/>
          </w:tcPr>
          <w:p w:rsidR="00294575" w:rsidRPr="00A51FEF" w:rsidRDefault="00294575" w:rsidP="008E565E">
            <w:pPr>
              <w:keepNext/>
              <w:rPr>
                <w:b/>
                <w:color w:val="FFFFFF" w:themeColor="background1"/>
                <w:sz w:val="20"/>
                <w:szCs w:val="20"/>
              </w:rPr>
            </w:pPr>
            <w:r w:rsidRPr="00A51FEF">
              <w:rPr>
                <w:b/>
                <w:color w:val="FFFFFF" w:themeColor="background1"/>
                <w:sz w:val="20"/>
                <w:szCs w:val="20"/>
              </w:rPr>
              <w:t>Av</w:t>
            </w:r>
            <w:r w:rsidR="00715769">
              <w:rPr>
                <w:b/>
                <w:color w:val="FFFFFF" w:themeColor="background1"/>
                <w:sz w:val="20"/>
                <w:szCs w:val="20"/>
              </w:rPr>
              <w:t>erage</w:t>
            </w:r>
            <w:r w:rsidRPr="00A51FEF">
              <w:rPr>
                <w:b/>
                <w:color w:val="FFFFFF" w:themeColor="background1"/>
                <w:sz w:val="20"/>
                <w:szCs w:val="20"/>
              </w:rPr>
              <w:t xml:space="preserve"> Post</w:t>
            </w:r>
            <w:r w:rsidR="00715769">
              <w:rPr>
                <w:b/>
                <w:color w:val="FFFFFF" w:themeColor="background1"/>
                <w:sz w:val="20"/>
                <w:szCs w:val="20"/>
              </w:rPr>
              <w:t xml:space="preserve"> </w:t>
            </w:r>
            <w:r w:rsidRPr="00A51FEF">
              <w:rPr>
                <w:b/>
                <w:color w:val="FFFFFF" w:themeColor="background1"/>
                <w:sz w:val="20"/>
                <w:szCs w:val="20"/>
              </w:rPr>
              <w:t xml:space="preserve">Dose </w:t>
            </w:r>
          </w:p>
          <w:p w:rsidR="00294575" w:rsidRPr="00A51FEF" w:rsidRDefault="00294575" w:rsidP="008E565E">
            <w:pPr>
              <w:keepNext/>
              <w:rPr>
                <w:b/>
                <w:color w:val="FFFFFF" w:themeColor="background1"/>
                <w:sz w:val="20"/>
                <w:szCs w:val="20"/>
              </w:rPr>
            </w:pPr>
            <w:proofErr w:type="spellStart"/>
            <w:r w:rsidRPr="00A51FEF">
              <w:rPr>
                <w:b/>
                <w:color w:val="FFFFFF" w:themeColor="background1"/>
                <w:sz w:val="20"/>
                <w:szCs w:val="20"/>
              </w:rPr>
              <w:t>sBP</w:t>
            </w:r>
            <w:proofErr w:type="spellEnd"/>
            <w:r w:rsidR="008E565E">
              <w:rPr>
                <w:b/>
                <w:color w:val="FFFFFF" w:themeColor="background1"/>
                <w:sz w:val="20"/>
                <w:szCs w:val="20"/>
              </w:rPr>
              <w:br/>
            </w:r>
            <w:r w:rsidRPr="00A51FEF">
              <w:rPr>
                <w:b/>
                <w:color w:val="FFFFFF" w:themeColor="background1"/>
                <w:sz w:val="20"/>
                <w:szCs w:val="20"/>
              </w:rPr>
              <w:t>(mmHg)</w:t>
            </w:r>
          </w:p>
        </w:tc>
        <w:tc>
          <w:tcPr>
            <w:tcW w:w="992" w:type="dxa"/>
            <w:shd w:val="clear" w:color="auto" w:fill="0070C0"/>
          </w:tcPr>
          <w:p w:rsidR="00294575" w:rsidRPr="00A51FEF" w:rsidRDefault="00294575" w:rsidP="008E565E">
            <w:pPr>
              <w:keepNext/>
              <w:rPr>
                <w:b/>
                <w:color w:val="FFFFFF" w:themeColor="background1"/>
                <w:sz w:val="20"/>
                <w:szCs w:val="20"/>
              </w:rPr>
            </w:pPr>
            <w:r w:rsidRPr="00A51FEF">
              <w:rPr>
                <w:b/>
                <w:color w:val="FFFFFF" w:themeColor="background1"/>
                <w:sz w:val="20"/>
                <w:szCs w:val="20"/>
              </w:rPr>
              <w:t>Change</w:t>
            </w:r>
          </w:p>
          <w:p w:rsidR="00294575" w:rsidRPr="00A51FEF" w:rsidRDefault="008E565E" w:rsidP="008E565E">
            <w:pPr>
              <w:keepNext/>
              <w:rPr>
                <w:b/>
                <w:color w:val="FFFFFF" w:themeColor="background1"/>
                <w:sz w:val="20"/>
                <w:szCs w:val="20"/>
              </w:rPr>
            </w:pPr>
            <w:proofErr w:type="spellStart"/>
            <w:r>
              <w:rPr>
                <w:b/>
                <w:color w:val="FFFFFF" w:themeColor="background1"/>
                <w:sz w:val="20"/>
                <w:szCs w:val="20"/>
              </w:rPr>
              <w:t>sBP</w:t>
            </w:r>
            <w:proofErr w:type="spellEnd"/>
            <w:r>
              <w:rPr>
                <w:b/>
                <w:color w:val="FFFFFF" w:themeColor="background1"/>
                <w:sz w:val="20"/>
                <w:szCs w:val="20"/>
              </w:rPr>
              <w:br/>
            </w:r>
            <w:r w:rsidR="00294575" w:rsidRPr="00A51FEF">
              <w:rPr>
                <w:b/>
                <w:color w:val="FFFFFF" w:themeColor="background1"/>
                <w:sz w:val="20"/>
                <w:szCs w:val="20"/>
              </w:rPr>
              <w:t>(mmHg)</w:t>
            </w:r>
          </w:p>
        </w:tc>
      </w:tr>
    </w:tbl>
    <w:p w:rsidR="00294575" w:rsidRDefault="00294575" w:rsidP="008E565E">
      <w:r>
        <w:rPr>
          <w:noProof/>
          <w:lang w:eastAsia="en-AU"/>
        </w:rPr>
        <w:drawing>
          <wp:inline distT="0" distB="0" distL="0" distR="0">
            <wp:extent cx="6019800" cy="2676525"/>
            <wp:effectExtent l="19050" t="0" r="0" b="0"/>
            <wp:docPr id="24" name="Picture 24" descr="Table 9. Change from Average Pre-Dose to Average Post-Dose in Systolic Blood Pressure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cstate="print"/>
                    <a:srcRect t="24716"/>
                    <a:stretch>
                      <a:fillRect/>
                    </a:stretch>
                  </pic:blipFill>
                  <pic:spPr bwMode="auto">
                    <a:xfrm>
                      <a:off x="0" y="0"/>
                      <a:ext cx="6019800" cy="2676525"/>
                    </a:xfrm>
                    <a:prstGeom prst="rect">
                      <a:avLst/>
                    </a:prstGeom>
                    <a:noFill/>
                    <a:ln w="9525">
                      <a:noFill/>
                      <a:miter lim="800000"/>
                      <a:headEnd/>
                      <a:tailEnd/>
                    </a:ln>
                  </pic:spPr>
                </pic:pic>
              </a:graphicData>
            </a:graphic>
          </wp:inline>
        </w:drawing>
      </w:r>
    </w:p>
    <w:p w:rsidR="00294575" w:rsidRPr="00103F64" w:rsidRDefault="00294575" w:rsidP="008E565E">
      <w:pPr>
        <w:pStyle w:val="Notes"/>
      </w:pPr>
      <w:proofErr w:type="spellStart"/>
      <w:proofErr w:type="gramStart"/>
      <w:r w:rsidRPr="00103F64">
        <w:t>sBP</w:t>
      </w:r>
      <w:proofErr w:type="spellEnd"/>
      <w:r w:rsidRPr="00103F64">
        <w:t>=</w:t>
      </w:r>
      <w:proofErr w:type="gramEnd"/>
      <w:r w:rsidRPr="00103F64">
        <w:t>systolic blood pressure.</w:t>
      </w:r>
    </w:p>
    <w:p w:rsidR="00294575" w:rsidRDefault="00294575" w:rsidP="008E565E">
      <w:pPr>
        <w:pStyle w:val="TableTitle"/>
      </w:pPr>
      <w:bookmarkStart w:id="75" w:name="_Toc289177574"/>
      <w:proofErr w:type="gramStart"/>
      <w:r>
        <w:t xml:space="preserve">Table </w:t>
      </w:r>
      <w:r w:rsidR="001B39EE">
        <w:t>10</w:t>
      </w:r>
      <w:r>
        <w:t>.</w:t>
      </w:r>
      <w:proofErr w:type="gramEnd"/>
      <w:r>
        <w:t xml:space="preserve"> Change from Average Pre-Dose to Average Post-Dose in Diastolic Blood Pressure</w:t>
      </w:r>
      <w:bookmarkEnd w:id="75"/>
      <w:r w:rsidR="00A51FEF">
        <w:t xml:space="preserve"> </w:t>
      </w:r>
      <w:r>
        <w:t>(Safety Population).</w:t>
      </w:r>
    </w:p>
    <w:p w:rsidR="00294575" w:rsidRDefault="00294575" w:rsidP="008E565E">
      <w:r>
        <w:rPr>
          <w:noProof/>
          <w:lang w:eastAsia="en-AU"/>
        </w:rPr>
        <w:drawing>
          <wp:inline distT="0" distB="0" distL="0" distR="0">
            <wp:extent cx="5915025" cy="3248025"/>
            <wp:effectExtent l="19050" t="0" r="9525" b="0"/>
            <wp:docPr id="25" name="Picture 25" descr="Table 10. Change from Average Pre-Dose to Average Post-Dose in Diastolic Blood Pressure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srcRect/>
                    <a:stretch>
                      <a:fillRect/>
                    </a:stretch>
                  </pic:blipFill>
                  <pic:spPr bwMode="auto">
                    <a:xfrm>
                      <a:off x="0" y="0"/>
                      <a:ext cx="5915025" cy="3248025"/>
                    </a:xfrm>
                    <a:prstGeom prst="rect">
                      <a:avLst/>
                    </a:prstGeom>
                    <a:noFill/>
                    <a:ln w="9525">
                      <a:noFill/>
                      <a:miter lim="800000"/>
                      <a:headEnd/>
                      <a:tailEnd/>
                    </a:ln>
                  </pic:spPr>
                </pic:pic>
              </a:graphicData>
            </a:graphic>
          </wp:inline>
        </w:drawing>
      </w:r>
    </w:p>
    <w:p w:rsidR="00294575" w:rsidRPr="00715769" w:rsidRDefault="00294575" w:rsidP="008E565E">
      <w:pPr>
        <w:pStyle w:val="Notes"/>
      </w:pPr>
      <w:proofErr w:type="spellStart"/>
      <w:r w:rsidRPr="00715769">
        <w:t>Avg</w:t>
      </w:r>
      <w:proofErr w:type="spellEnd"/>
      <w:r w:rsidRPr="00715769">
        <w:t xml:space="preserve"> =average; </w:t>
      </w:r>
      <w:proofErr w:type="spellStart"/>
      <w:r w:rsidRPr="00715769">
        <w:t>dBP</w:t>
      </w:r>
      <w:proofErr w:type="spellEnd"/>
      <w:r w:rsidRPr="00715769">
        <w:t>=diastolic blood pressure.</w:t>
      </w:r>
    </w:p>
    <w:p w:rsidR="00294575" w:rsidRDefault="00294575" w:rsidP="008E565E">
      <w:pPr>
        <w:pStyle w:val="TableTitle"/>
      </w:pPr>
      <w:bookmarkStart w:id="76" w:name="_Toc289177575"/>
      <w:proofErr w:type="gramStart"/>
      <w:r>
        <w:lastRenderedPageBreak/>
        <w:t>Table 1</w:t>
      </w:r>
      <w:r w:rsidR="001B39EE">
        <w:t>1</w:t>
      </w:r>
      <w:r>
        <w:t>.</w:t>
      </w:r>
      <w:proofErr w:type="gramEnd"/>
      <w:r>
        <w:t xml:space="preserve"> Change from Average Pre-Dose to Average Post-Dose in Heart </w:t>
      </w:r>
      <w:proofErr w:type="gramStart"/>
      <w:r>
        <w:t>Rate</w:t>
      </w:r>
      <w:bookmarkEnd w:id="76"/>
      <w:r>
        <w:t xml:space="preserve"> </w:t>
      </w:r>
      <w:r w:rsidR="00A51FEF">
        <w:t xml:space="preserve"> </w:t>
      </w:r>
      <w:r>
        <w:t>(</w:t>
      </w:r>
      <w:proofErr w:type="gramEnd"/>
      <w:r>
        <w:t>Safety Population).</w:t>
      </w:r>
    </w:p>
    <w:p w:rsidR="00294575" w:rsidRDefault="00294575" w:rsidP="00294575">
      <w:r>
        <w:rPr>
          <w:noProof/>
          <w:lang w:eastAsia="en-AU"/>
        </w:rPr>
        <w:drawing>
          <wp:inline distT="0" distB="0" distL="0" distR="0">
            <wp:extent cx="5946744" cy="3160451"/>
            <wp:effectExtent l="19050" t="0" r="0" b="0"/>
            <wp:docPr id="26" name="Picture 26" descr="Table 11. Change from Average Pre-Dose to Average Post-Dose in Heart Rate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cstate="print"/>
                    <a:srcRect t="1657"/>
                    <a:stretch>
                      <a:fillRect/>
                    </a:stretch>
                  </pic:blipFill>
                  <pic:spPr bwMode="auto">
                    <a:xfrm>
                      <a:off x="0" y="0"/>
                      <a:ext cx="5946744" cy="3160451"/>
                    </a:xfrm>
                    <a:prstGeom prst="rect">
                      <a:avLst/>
                    </a:prstGeom>
                    <a:noFill/>
                    <a:ln w="9525">
                      <a:noFill/>
                      <a:miter lim="800000"/>
                      <a:headEnd/>
                      <a:tailEnd/>
                    </a:ln>
                  </pic:spPr>
                </pic:pic>
              </a:graphicData>
            </a:graphic>
          </wp:inline>
        </w:drawing>
      </w:r>
    </w:p>
    <w:p w:rsidR="00294575" w:rsidRPr="00715769" w:rsidRDefault="00294575" w:rsidP="008E565E">
      <w:pPr>
        <w:pStyle w:val="Notes"/>
      </w:pPr>
      <w:proofErr w:type="spellStart"/>
      <w:r w:rsidRPr="00715769">
        <w:t>Avg</w:t>
      </w:r>
      <w:proofErr w:type="spellEnd"/>
      <w:r w:rsidRPr="00715769">
        <w:t xml:space="preserve"> =average; HR=heart rate.</w:t>
      </w:r>
    </w:p>
    <w:p w:rsidR="00294575" w:rsidRDefault="00294575" w:rsidP="008E565E">
      <w:proofErr w:type="spellStart"/>
      <w:r w:rsidRPr="003A278C">
        <w:t>Terlipressin</w:t>
      </w:r>
      <w:proofErr w:type="spellEnd"/>
      <w:r w:rsidRPr="003A278C">
        <w:t xml:space="preserve"> patients who had HRS reversal showed a significant increase in MAP (10.7%) from baseline to the end of treatment (LS mean of 7.30 mm Hg; p = 0.017), while there was a non significant fall in patients not achieving HRS reversal. In placebo patients non HRS reversal was associated with a significant fall in MAP (-5.73 mm Hg, p = 0.006).</w:t>
      </w:r>
    </w:p>
    <w:p w:rsidR="00294575" w:rsidRDefault="00294575" w:rsidP="008E565E">
      <w:pPr>
        <w:pStyle w:val="TableTitle"/>
      </w:pPr>
      <w:bookmarkStart w:id="77" w:name="_Toc289177576"/>
      <w:proofErr w:type="gramStart"/>
      <w:r>
        <w:t>Table 1</w:t>
      </w:r>
      <w:r w:rsidR="001B39EE">
        <w:t>2</w:t>
      </w:r>
      <w:r>
        <w:t>.</w:t>
      </w:r>
      <w:proofErr w:type="gramEnd"/>
      <w:r>
        <w:t xml:space="preserve"> Change from Baseline in Mean Arterial Pressure (mm Hg) to End of </w:t>
      </w:r>
      <w:proofErr w:type="gramStart"/>
      <w:r>
        <w:t>Treatment</w:t>
      </w:r>
      <w:bookmarkEnd w:id="77"/>
      <w:r w:rsidR="00A80C24">
        <w:t xml:space="preserve"> </w:t>
      </w:r>
      <w:r>
        <w:t xml:space="preserve"> LOCF</w:t>
      </w:r>
      <w:proofErr w:type="gramEnd"/>
      <w:r>
        <w:t xml:space="preserve"> - ITT Population.</w:t>
      </w:r>
    </w:p>
    <w:p w:rsidR="00294575" w:rsidRDefault="00294575" w:rsidP="00294575">
      <w:r>
        <w:rPr>
          <w:noProof/>
          <w:lang w:eastAsia="en-AU"/>
        </w:rPr>
        <w:drawing>
          <wp:inline distT="0" distB="0" distL="0" distR="0">
            <wp:extent cx="5943600" cy="561975"/>
            <wp:effectExtent l="19050" t="0" r="0" b="0"/>
            <wp:docPr id="27" name="Picture 27" descr="Table 12. Change from Baseline in Mean Arterial Pressure (mm Hg) to End of Treatment&#10; LOCF - ITT Popul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srcRect/>
                    <a:stretch>
                      <a:fillRect/>
                    </a:stretch>
                  </pic:blipFill>
                  <pic:spPr bwMode="auto">
                    <a:xfrm>
                      <a:off x="0" y="0"/>
                      <a:ext cx="5943600" cy="561975"/>
                    </a:xfrm>
                    <a:prstGeom prst="rect">
                      <a:avLst/>
                    </a:prstGeom>
                    <a:noFill/>
                    <a:ln w="9525">
                      <a:noFill/>
                      <a:miter lim="800000"/>
                      <a:headEnd/>
                      <a:tailEnd/>
                    </a:ln>
                  </pic:spPr>
                </pic:pic>
              </a:graphicData>
            </a:graphic>
          </wp:inline>
        </w:drawing>
      </w:r>
    </w:p>
    <w:p w:rsidR="00294575" w:rsidRPr="00715769" w:rsidRDefault="00294575" w:rsidP="008E565E">
      <w:pPr>
        <w:pStyle w:val="Notes"/>
      </w:pPr>
      <w:proofErr w:type="spellStart"/>
      <w:proofErr w:type="gramStart"/>
      <w:r w:rsidRPr="00715769">
        <w:rPr>
          <w:vertAlign w:val="superscript"/>
        </w:rPr>
        <w:t>a</w:t>
      </w:r>
      <w:proofErr w:type="spellEnd"/>
      <w:proofErr w:type="gramEnd"/>
      <w:r w:rsidRPr="00715769">
        <w:t xml:space="preserve"> From ANOVA with main effect treatment and strata (alcoholic hepatitis present or not) as a blocking factor. Note: does no</w:t>
      </w:r>
      <w:r w:rsidR="008E565E">
        <w:t>t include retreatment period.</w:t>
      </w:r>
    </w:p>
    <w:p w:rsidR="00294575" w:rsidRDefault="00294575" w:rsidP="008E565E">
      <w:pPr>
        <w:pStyle w:val="TableTitle"/>
      </w:pPr>
      <w:bookmarkStart w:id="78" w:name="_Toc289177577"/>
      <w:proofErr w:type="gramStart"/>
      <w:r>
        <w:t>Table 1</w:t>
      </w:r>
      <w:r w:rsidR="001B39EE">
        <w:t>3</w:t>
      </w:r>
      <w:r>
        <w:t>.</w:t>
      </w:r>
      <w:proofErr w:type="gramEnd"/>
      <w:r>
        <w:t xml:space="preserve"> Change from Baseline in Mean Arterial Pressure to End of Treatment by Response LOCF - ITT Population</w:t>
      </w:r>
      <w:r w:rsidRPr="00483BA6">
        <w:t xml:space="preserve"> </w:t>
      </w:r>
      <w:r>
        <w:t>(mm Hg).</w:t>
      </w:r>
      <w:bookmarkEnd w:id="78"/>
    </w:p>
    <w:p w:rsidR="00294575" w:rsidRDefault="00294575" w:rsidP="00294575">
      <w:r>
        <w:rPr>
          <w:noProof/>
          <w:lang w:eastAsia="en-AU"/>
        </w:rPr>
        <w:drawing>
          <wp:inline distT="0" distB="0" distL="0" distR="0">
            <wp:extent cx="5915025" cy="1295400"/>
            <wp:effectExtent l="19050" t="0" r="9525" b="0"/>
            <wp:docPr id="28" name="Picture 28" descr="Table 13. Change from Baseline in Mean Arterial Pressure to End of Treatment by Response LOCF - ITT Population (mm H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cstate="print"/>
                    <a:srcRect t="4895"/>
                    <a:stretch>
                      <a:fillRect/>
                    </a:stretch>
                  </pic:blipFill>
                  <pic:spPr bwMode="auto">
                    <a:xfrm>
                      <a:off x="0" y="0"/>
                      <a:ext cx="5915025" cy="1295400"/>
                    </a:xfrm>
                    <a:prstGeom prst="rect">
                      <a:avLst/>
                    </a:prstGeom>
                    <a:noFill/>
                    <a:ln w="9525">
                      <a:noFill/>
                      <a:miter lim="800000"/>
                      <a:headEnd/>
                      <a:tailEnd/>
                    </a:ln>
                  </pic:spPr>
                </pic:pic>
              </a:graphicData>
            </a:graphic>
          </wp:inline>
        </w:drawing>
      </w:r>
    </w:p>
    <w:p w:rsidR="00294575" w:rsidRPr="00715769" w:rsidRDefault="00294575" w:rsidP="008E565E">
      <w:pPr>
        <w:pStyle w:val="Notes"/>
      </w:pPr>
      <w:proofErr w:type="spellStart"/>
      <w:proofErr w:type="gramStart"/>
      <w:r w:rsidRPr="00715769">
        <w:rPr>
          <w:vertAlign w:val="superscript"/>
        </w:rPr>
        <w:t>a</w:t>
      </w:r>
      <w:proofErr w:type="spellEnd"/>
      <w:proofErr w:type="gramEnd"/>
      <w:r w:rsidRPr="00715769">
        <w:t xml:space="preserve"> From ANOVA with main effect HRS reversal and strata (alcoholic hepatitis present</w:t>
      </w:r>
      <w:r w:rsidR="008E565E">
        <w:t xml:space="preserve"> or not) as a blocking factor.</w:t>
      </w:r>
    </w:p>
    <w:p w:rsidR="00294575" w:rsidRPr="008E565E" w:rsidRDefault="00294575" w:rsidP="008E565E">
      <w:pPr>
        <w:pStyle w:val="FigureTitle"/>
      </w:pPr>
      <w:bookmarkStart w:id="79" w:name="_Toc289177578"/>
      <w:proofErr w:type="gramStart"/>
      <w:r w:rsidRPr="008E565E">
        <w:lastRenderedPageBreak/>
        <w:t xml:space="preserve">Figure </w:t>
      </w:r>
      <w:r w:rsidR="00EA3D84" w:rsidRPr="008E565E">
        <w:t>6</w:t>
      </w:r>
      <w:r w:rsidRPr="008E565E">
        <w:t>.</w:t>
      </w:r>
      <w:proofErr w:type="gramEnd"/>
      <w:r w:rsidRPr="008E565E">
        <w:t xml:space="preserve"> Mean Arterial Pressure from Baseline to Day 14 </w:t>
      </w:r>
      <w:proofErr w:type="spellStart"/>
      <w:r w:rsidRPr="008E565E">
        <w:t>Terlipressin</w:t>
      </w:r>
      <w:proofErr w:type="spellEnd"/>
      <w:r w:rsidRPr="008E565E">
        <w:t xml:space="preserve"> Group by HRS Reversal Status LOCF - ITT Population</w:t>
      </w:r>
      <w:r w:rsidR="00A50814" w:rsidRPr="008E565E">
        <w:t xml:space="preserve"> </w:t>
      </w:r>
      <w:r w:rsidRPr="008E565E">
        <w:t>(mm Hg)</w:t>
      </w:r>
      <w:bookmarkEnd w:id="79"/>
    </w:p>
    <w:p w:rsidR="00294575" w:rsidRDefault="00294575" w:rsidP="00E35249">
      <w:r>
        <w:rPr>
          <w:noProof/>
          <w:lang w:eastAsia="en-AU"/>
        </w:rPr>
        <w:drawing>
          <wp:inline distT="0" distB="0" distL="0" distR="0">
            <wp:extent cx="5162550" cy="3105150"/>
            <wp:effectExtent l="19050" t="0" r="0" b="0"/>
            <wp:docPr id="29" name="Picture 29" descr="Figure 6. Mean Arterial Pressure from Baseline to Day 14 Terlipressin Group by HRS Reversal Status LOCF - ITT Population (mm 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cstate="print"/>
                    <a:srcRect t="3835"/>
                    <a:stretch>
                      <a:fillRect/>
                    </a:stretch>
                  </pic:blipFill>
                  <pic:spPr bwMode="auto">
                    <a:xfrm>
                      <a:off x="0" y="0"/>
                      <a:ext cx="5162550" cy="3105150"/>
                    </a:xfrm>
                    <a:prstGeom prst="rect">
                      <a:avLst/>
                    </a:prstGeom>
                    <a:noFill/>
                    <a:ln w="9525">
                      <a:noFill/>
                      <a:miter lim="800000"/>
                      <a:headEnd/>
                      <a:tailEnd/>
                    </a:ln>
                  </pic:spPr>
                </pic:pic>
              </a:graphicData>
            </a:graphic>
          </wp:inline>
        </w:drawing>
      </w:r>
    </w:p>
    <w:p w:rsidR="00294575" w:rsidRDefault="00294575" w:rsidP="008E565E">
      <w:pPr>
        <w:pStyle w:val="FigureTitle"/>
      </w:pPr>
      <w:bookmarkStart w:id="80" w:name="_Toc289177579"/>
      <w:proofErr w:type="gramStart"/>
      <w:r>
        <w:t xml:space="preserve">Figure </w:t>
      </w:r>
      <w:r w:rsidR="00EA3D84">
        <w:t>7</w:t>
      </w:r>
      <w:r>
        <w:t>.</w:t>
      </w:r>
      <w:proofErr w:type="gramEnd"/>
      <w:r>
        <w:t xml:space="preserve"> Mean Arterial Pressure from Baseline to Day 14 by Placebo Group by HRS Reversal Status LOCF - ITT Population</w:t>
      </w:r>
      <w:r w:rsidR="00A50814">
        <w:t xml:space="preserve"> </w:t>
      </w:r>
      <w:r>
        <w:t>(mm Hg)</w:t>
      </w:r>
      <w:bookmarkEnd w:id="80"/>
    </w:p>
    <w:p w:rsidR="00294575" w:rsidRDefault="00294575" w:rsidP="00E35249">
      <w:r>
        <w:rPr>
          <w:noProof/>
          <w:lang w:eastAsia="en-AU"/>
        </w:rPr>
        <w:drawing>
          <wp:inline distT="0" distB="0" distL="0" distR="0">
            <wp:extent cx="5143500" cy="3209925"/>
            <wp:effectExtent l="19050" t="0" r="0" b="0"/>
            <wp:docPr id="30" name="Picture 30" descr="Figure 7. Mean Arterial Pressure from Baseline to Day 14 by Placebo Group by HRS Reversal Status LOCF - ITT Population (mm 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print"/>
                    <a:srcRect/>
                    <a:stretch>
                      <a:fillRect/>
                    </a:stretch>
                  </pic:blipFill>
                  <pic:spPr bwMode="auto">
                    <a:xfrm>
                      <a:off x="0" y="0"/>
                      <a:ext cx="5143500" cy="3209925"/>
                    </a:xfrm>
                    <a:prstGeom prst="rect">
                      <a:avLst/>
                    </a:prstGeom>
                    <a:noFill/>
                    <a:ln w="9525">
                      <a:noFill/>
                      <a:miter lim="800000"/>
                      <a:headEnd/>
                      <a:tailEnd/>
                    </a:ln>
                  </pic:spPr>
                </pic:pic>
              </a:graphicData>
            </a:graphic>
          </wp:inline>
        </w:drawing>
      </w:r>
    </w:p>
    <w:p w:rsidR="00294575" w:rsidRDefault="00294575" w:rsidP="008E565E">
      <w:pPr>
        <w:pStyle w:val="FigureTitle"/>
      </w:pPr>
      <w:bookmarkStart w:id="81" w:name="_Toc289177580"/>
      <w:proofErr w:type="gramStart"/>
      <w:r w:rsidRPr="004E4783">
        <w:lastRenderedPageBreak/>
        <w:t xml:space="preserve">Figure </w:t>
      </w:r>
      <w:r w:rsidR="00EA3D84">
        <w:t>8</w:t>
      </w:r>
      <w:r>
        <w:t>.</w:t>
      </w:r>
      <w:proofErr w:type="gramEnd"/>
      <w:r>
        <w:t xml:space="preserve"> </w:t>
      </w:r>
      <w:r w:rsidRPr="004E4783">
        <w:t>Average Difference between Predose and Postdose Mean Arterial Pressure</w:t>
      </w:r>
      <w:r>
        <w:t xml:space="preserve"> (mm</w:t>
      </w:r>
      <w:r w:rsidRPr="004E4783">
        <w:t xml:space="preserve"> Hg) from Baseline </w:t>
      </w:r>
      <w:proofErr w:type="gramStart"/>
      <w:r w:rsidRPr="004E4783">
        <w:t>Through</w:t>
      </w:r>
      <w:proofErr w:type="gramEnd"/>
      <w:r w:rsidRPr="004E4783">
        <w:t xml:space="preserve"> Day 14 by Day (</w:t>
      </w:r>
      <w:r>
        <w:t xml:space="preserve">LOCF - </w:t>
      </w:r>
      <w:r w:rsidRPr="004E4783">
        <w:t>ITT Population): Terlipressin Group by HRS Reversal</w:t>
      </w:r>
      <w:r>
        <w:t xml:space="preserve"> </w:t>
      </w:r>
      <w:r w:rsidRPr="004E4783">
        <w:t>Status</w:t>
      </w:r>
      <w:bookmarkEnd w:id="81"/>
    </w:p>
    <w:p w:rsidR="00294575" w:rsidRDefault="00294575" w:rsidP="00E35249">
      <w:r>
        <w:rPr>
          <w:noProof/>
          <w:lang w:eastAsia="en-AU"/>
        </w:rPr>
        <w:drawing>
          <wp:inline distT="0" distB="0" distL="0" distR="0">
            <wp:extent cx="5372100" cy="3209925"/>
            <wp:effectExtent l="19050" t="0" r="0" b="0"/>
            <wp:docPr id="31" name="Picture 31" descr="Figure 8. Average Difference between Predose and Postdose Mean Arterial Pressure (mm Hg) from Baseline Through Day 14 by Day (LOCF - ITT Population): Terlipressin Group by HRS Reversal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cstate="print"/>
                    <a:srcRect/>
                    <a:stretch>
                      <a:fillRect/>
                    </a:stretch>
                  </pic:blipFill>
                  <pic:spPr bwMode="auto">
                    <a:xfrm>
                      <a:off x="0" y="0"/>
                      <a:ext cx="5372100" cy="3209925"/>
                    </a:xfrm>
                    <a:prstGeom prst="rect">
                      <a:avLst/>
                    </a:prstGeom>
                    <a:noFill/>
                    <a:ln w="9525">
                      <a:noFill/>
                      <a:miter lim="800000"/>
                      <a:headEnd/>
                      <a:tailEnd/>
                    </a:ln>
                  </pic:spPr>
                </pic:pic>
              </a:graphicData>
            </a:graphic>
          </wp:inline>
        </w:drawing>
      </w:r>
    </w:p>
    <w:p w:rsidR="00294575" w:rsidRPr="00E35249" w:rsidRDefault="00294575" w:rsidP="00E35249">
      <w:pPr>
        <w:pStyle w:val="Heading6"/>
      </w:pPr>
      <w:r w:rsidRPr="00E35249">
        <w:t>Study TAHRS</w:t>
      </w:r>
    </w:p>
    <w:p w:rsidR="00294575" w:rsidRDefault="00294575" w:rsidP="00E35249">
      <w:r>
        <w:t>Mean arterial pressure did not change significantly from</w:t>
      </w:r>
      <w:r w:rsidR="00A51FEF">
        <w:t xml:space="preserve"> baseline to the end of randomis</w:t>
      </w:r>
      <w:r>
        <w:t>ed treatment in either group, and there was no significant diffe</w:t>
      </w:r>
      <w:r w:rsidR="00E35249">
        <w:t>rence between treatment groups.</w:t>
      </w:r>
    </w:p>
    <w:p w:rsidR="00294575" w:rsidRDefault="00294575" w:rsidP="008E565E">
      <w:pPr>
        <w:pStyle w:val="FigureTitle"/>
      </w:pPr>
      <w:bookmarkStart w:id="82" w:name="_Toc289177581"/>
      <w:proofErr w:type="gramStart"/>
      <w:r>
        <w:t xml:space="preserve">Figure </w:t>
      </w:r>
      <w:r w:rsidR="00EA3D84">
        <w:t>9</w:t>
      </w:r>
      <w:r>
        <w:t>.</w:t>
      </w:r>
      <w:proofErr w:type="gramEnd"/>
      <w:r>
        <w:t xml:space="preserve"> </w:t>
      </w:r>
      <w:proofErr w:type="gramStart"/>
      <w:r>
        <w:t>Average Daily Mean Arterial Pressure to Day 15 LOCF - ITT Population.</w:t>
      </w:r>
      <w:bookmarkEnd w:id="82"/>
      <w:proofErr w:type="gramEnd"/>
    </w:p>
    <w:p w:rsidR="00294575" w:rsidRDefault="00294575" w:rsidP="00E35249">
      <w:r>
        <w:rPr>
          <w:noProof/>
          <w:lang w:eastAsia="en-AU"/>
        </w:rPr>
        <w:drawing>
          <wp:inline distT="0" distB="0" distL="0" distR="0">
            <wp:extent cx="4991100" cy="3028950"/>
            <wp:effectExtent l="19050" t="0" r="0" b="0"/>
            <wp:docPr id="32" name="Picture 32" descr="Figure 9. Average Daily Mean Arterial Pressure to Day 15 LOCF -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cstate="print"/>
                    <a:srcRect/>
                    <a:stretch>
                      <a:fillRect/>
                    </a:stretch>
                  </pic:blipFill>
                  <pic:spPr bwMode="auto">
                    <a:xfrm>
                      <a:off x="0" y="0"/>
                      <a:ext cx="4991100" cy="3028950"/>
                    </a:xfrm>
                    <a:prstGeom prst="rect">
                      <a:avLst/>
                    </a:prstGeom>
                    <a:noFill/>
                    <a:ln w="9525">
                      <a:noFill/>
                      <a:miter lim="800000"/>
                      <a:headEnd/>
                      <a:tailEnd/>
                    </a:ln>
                  </pic:spPr>
                </pic:pic>
              </a:graphicData>
            </a:graphic>
          </wp:inline>
        </w:drawing>
      </w:r>
    </w:p>
    <w:p w:rsidR="00294575" w:rsidRPr="001B39EE" w:rsidRDefault="00294575" w:rsidP="00E35249">
      <w:pPr>
        <w:pStyle w:val="Notes"/>
      </w:pPr>
      <w:r w:rsidRPr="001B39EE">
        <w:t>Includes results collected on randomi</w:t>
      </w:r>
      <w:r w:rsidR="00715769">
        <w:t>s</w:t>
      </w:r>
      <w:r w:rsidRPr="001B39EE">
        <w:t xml:space="preserve">ed treatment up to Day 15.At each time point there are 23 patients in both the </w:t>
      </w:r>
      <w:proofErr w:type="spellStart"/>
      <w:r w:rsidRPr="001B39EE">
        <w:t>terlipressin</w:t>
      </w:r>
      <w:proofErr w:type="spellEnd"/>
      <w:r w:rsidRPr="001B39EE">
        <w:t xml:space="preserve"> + albumin and albumin treatments.</w:t>
      </w:r>
    </w:p>
    <w:p w:rsidR="00294575" w:rsidRDefault="00294575" w:rsidP="00E35249">
      <w:pPr>
        <w:pStyle w:val="TableTitle"/>
      </w:pPr>
      <w:bookmarkStart w:id="83" w:name="_Toc289177582"/>
      <w:proofErr w:type="gramStart"/>
      <w:r>
        <w:lastRenderedPageBreak/>
        <w:t>Table 1</w:t>
      </w:r>
      <w:r w:rsidR="001B39EE">
        <w:t>4</w:t>
      </w:r>
      <w:r>
        <w:t>.</w:t>
      </w:r>
      <w:proofErr w:type="gramEnd"/>
      <w:r>
        <w:t xml:space="preserve"> Change from Baseline in Mean Arterial Pressure to End of Randomized Treatment LOCF - ITT Population</w:t>
      </w:r>
      <w:r w:rsidR="001B39EE">
        <w:t xml:space="preserve"> </w:t>
      </w:r>
      <w:r>
        <w:t>(mm Hg).</w:t>
      </w:r>
      <w:bookmarkEnd w:id="83"/>
    </w:p>
    <w:p w:rsidR="00294575" w:rsidRDefault="00294575" w:rsidP="00E35249">
      <w:r>
        <w:rPr>
          <w:noProof/>
          <w:lang w:eastAsia="en-AU"/>
        </w:rPr>
        <w:drawing>
          <wp:inline distT="0" distB="0" distL="0" distR="0">
            <wp:extent cx="5943600" cy="942975"/>
            <wp:effectExtent l="19050" t="0" r="0" b="0"/>
            <wp:docPr id="33" name="Picture 33" descr="Table 14. Change from Baseline in Mean Arterial Pressure to End of Randomized Treatment LOCF - ITT Population (mm 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cstate="print"/>
                    <a:srcRect/>
                    <a:stretch>
                      <a:fillRect/>
                    </a:stretch>
                  </pic:blipFill>
                  <pic:spPr bwMode="auto">
                    <a:xfrm>
                      <a:off x="0" y="0"/>
                      <a:ext cx="5943600" cy="942975"/>
                    </a:xfrm>
                    <a:prstGeom prst="rect">
                      <a:avLst/>
                    </a:prstGeom>
                    <a:noFill/>
                    <a:ln w="9525">
                      <a:noFill/>
                      <a:miter lim="800000"/>
                      <a:headEnd/>
                      <a:tailEnd/>
                    </a:ln>
                  </pic:spPr>
                </pic:pic>
              </a:graphicData>
            </a:graphic>
          </wp:inline>
        </w:drawing>
      </w:r>
    </w:p>
    <w:p w:rsidR="00294575" w:rsidRPr="006377C7" w:rsidRDefault="00294575" w:rsidP="00E35249">
      <w:pPr>
        <w:pStyle w:val="Notes"/>
      </w:pPr>
      <w:r w:rsidRPr="006377C7">
        <w:t xml:space="preserve">Note: For albumin patients that crossed over to </w:t>
      </w:r>
      <w:proofErr w:type="spellStart"/>
      <w:r w:rsidRPr="006377C7">
        <w:t>terlipressin</w:t>
      </w:r>
      <w:proofErr w:type="spellEnd"/>
      <w:r w:rsidRPr="006377C7">
        <w:t xml:space="preserve">, includes data prior to receiving </w:t>
      </w:r>
      <w:proofErr w:type="spellStart"/>
      <w:r w:rsidRPr="006377C7">
        <w:t>terlipressin</w:t>
      </w:r>
      <w:proofErr w:type="spellEnd"/>
      <w:r w:rsidRPr="006377C7">
        <w:t>.</w:t>
      </w:r>
      <w:r w:rsidR="00E35249">
        <w:t xml:space="preserve"> </w:t>
      </w:r>
      <w:proofErr w:type="spellStart"/>
      <w:proofErr w:type="gramStart"/>
      <w:r w:rsidRPr="006377C7">
        <w:rPr>
          <w:vertAlign w:val="superscript"/>
        </w:rPr>
        <w:t>a</w:t>
      </w:r>
      <w:proofErr w:type="spellEnd"/>
      <w:proofErr w:type="gramEnd"/>
      <w:r w:rsidRPr="006377C7">
        <w:t xml:space="preserve"> From ANOVA with main effect treatment and strata as a blocking factor.</w:t>
      </w:r>
    </w:p>
    <w:p w:rsidR="00294575" w:rsidRDefault="00294575" w:rsidP="00E35249">
      <w:proofErr w:type="spellStart"/>
      <w:r>
        <w:t>Terlipressin</w:t>
      </w:r>
      <w:proofErr w:type="spellEnd"/>
      <w:r>
        <w:t xml:space="preserve"> + albumin patients with HRS reversal showed a significant increase in MAP (12.4%) from baseline to the end of treatment </w:t>
      </w:r>
      <w:r w:rsidR="00E35249">
        <w:t>(LS mean 9.2 mm Hg; p = 0.033).</w:t>
      </w:r>
    </w:p>
    <w:p w:rsidR="00294575" w:rsidRDefault="00294575" w:rsidP="00E35249">
      <w:r>
        <w:t>In the albumin group there was a significant increase in MAP (6.2%) in patients with no HRS reversal (LS mean of 3.9 mm Hg; p = 0.047).</w:t>
      </w:r>
    </w:p>
    <w:p w:rsidR="00294575" w:rsidRDefault="00294575" w:rsidP="00E35249">
      <w:pPr>
        <w:pStyle w:val="TableTitle"/>
      </w:pPr>
      <w:bookmarkStart w:id="84" w:name="_Toc289177583"/>
      <w:proofErr w:type="gramStart"/>
      <w:r>
        <w:t>Table 1</w:t>
      </w:r>
      <w:r w:rsidR="001B39EE">
        <w:t>5</w:t>
      </w:r>
      <w:r>
        <w:t>.</w:t>
      </w:r>
      <w:proofErr w:type="gramEnd"/>
      <w:r>
        <w:t xml:space="preserve"> Change from Baseline in Mean Arterial Pressure to the End of Treatment by HRS Reversal LOCF - ITT Population</w:t>
      </w:r>
      <w:r w:rsidR="001B39EE">
        <w:t xml:space="preserve"> </w:t>
      </w:r>
      <w:r>
        <w:t>(mm Hg).</w:t>
      </w:r>
      <w:bookmarkEnd w:id="84"/>
    </w:p>
    <w:p w:rsidR="00294575" w:rsidRDefault="00294575" w:rsidP="00E35249">
      <w:r>
        <w:rPr>
          <w:noProof/>
          <w:lang w:eastAsia="en-AU"/>
        </w:rPr>
        <w:drawing>
          <wp:inline distT="0" distB="0" distL="0" distR="0">
            <wp:extent cx="5919464" cy="1367298"/>
            <wp:effectExtent l="19050" t="0" r="5086" b="0"/>
            <wp:docPr id="34" name="Picture 34" descr="Table 15. Change from Baseline in Mean Arterial Pressure to the End of Treatment by HRS Reversal LOCF - ITT Population (mm 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cstate="print"/>
                    <a:srcRect b="3740"/>
                    <a:stretch>
                      <a:fillRect/>
                    </a:stretch>
                  </pic:blipFill>
                  <pic:spPr bwMode="auto">
                    <a:xfrm>
                      <a:off x="0" y="0"/>
                      <a:ext cx="5919464" cy="1367298"/>
                    </a:xfrm>
                    <a:prstGeom prst="rect">
                      <a:avLst/>
                    </a:prstGeom>
                    <a:noFill/>
                    <a:ln w="9525">
                      <a:noFill/>
                      <a:miter lim="800000"/>
                      <a:headEnd/>
                      <a:tailEnd/>
                    </a:ln>
                  </pic:spPr>
                </pic:pic>
              </a:graphicData>
            </a:graphic>
          </wp:inline>
        </w:drawing>
      </w:r>
    </w:p>
    <w:p w:rsidR="00294575" w:rsidRPr="00E35249" w:rsidRDefault="00294575" w:rsidP="00E35249">
      <w:pPr>
        <w:pStyle w:val="Notes"/>
      </w:pPr>
      <w:proofErr w:type="spellStart"/>
      <w:proofErr w:type="gramStart"/>
      <w:r w:rsidRPr="00E35249">
        <w:t>a</w:t>
      </w:r>
      <w:proofErr w:type="spellEnd"/>
      <w:proofErr w:type="gramEnd"/>
      <w:r w:rsidRPr="00E35249">
        <w:t xml:space="preserve"> From ANOVA with main effect HRS reversal an</w:t>
      </w:r>
      <w:r w:rsidR="00E35249" w:rsidRPr="00E35249">
        <w:t>d strata as a blocking factor.</w:t>
      </w:r>
    </w:p>
    <w:p w:rsidR="00294575" w:rsidRDefault="00EA3D84" w:rsidP="008E565E">
      <w:pPr>
        <w:pStyle w:val="FigureTitle"/>
      </w:pPr>
      <w:bookmarkStart w:id="85" w:name="_Toc289177584"/>
      <w:proofErr w:type="gramStart"/>
      <w:r>
        <w:t>Figure 10</w:t>
      </w:r>
      <w:r w:rsidR="00294575">
        <w:t>.</w:t>
      </w:r>
      <w:proofErr w:type="gramEnd"/>
      <w:r w:rsidR="00294575">
        <w:t xml:space="preserve"> Mean MAP in Terlipressin + Albumin-Treated Patients with HRS Reversal</w:t>
      </w:r>
      <w:r w:rsidR="0033662F">
        <w:t xml:space="preserve"> versus </w:t>
      </w:r>
      <w:r w:rsidR="00294575">
        <w:t>Patients without HRS Reversal to Day 15 LOCF - ITT Population.</w:t>
      </w:r>
      <w:bookmarkEnd w:id="85"/>
    </w:p>
    <w:p w:rsidR="00294575" w:rsidRDefault="00294575" w:rsidP="00E35249">
      <w:r>
        <w:rPr>
          <w:noProof/>
          <w:lang w:eastAsia="en-AU"/>
        </w:rPr>
        <w:drawing>
          <wp:inline distT="0" distB="0" distL="0" distR="0">
            <wp:extent cx="4524375" cy="2771775"/>
            <wp:effectExtent l="19050" t="0" r="9525" b="0"/>
            <wp:docPr id="35" name="Picture 35" descr="Figure 10. Mean MAP in Terlipressin + Albumin-Treated Patients with HRS Reversal versus Patients without HRS Reversal to Day 15 LOCF -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cstate="print"/>
                    <a:srcRect/>
                    <a:stretch>
                      <a:fillRect/>
                    </a:stretch>
                  </pic:blipFill>
                  <pic:spPr bwMode="auto">
                    <a:xfrm>
                      <a:off x="0" y="0"/>
                      <a:ext cx="4524375" cy="2771775"/>
                    </a:xfrm>
                    <a:prstGeom prst="rect">
                      <a:avLst/>
                    </a:prstGeom>
                    <a:noFill/>
                    <a:ln w="9525">
                      <a:noFill/>
                      <a:miter lim="800000"/>
                      <a:headEnd/>
                      <a:tailEnd/>
                    </a:ln>
                  </pic:spPr>
                </pic:pic>
              </a:graphicData>
            </a:graphic>
          </wp:inline>
        </w:drawing>
      </w:r>
    </w:p>
    <w:p w:rsidR="00294575" w:rsidRDefault="00294575" w:rsidP="00E35249">
      <w:pPr>
        <w:pStyle w:val="Notes"/>
      </w:pPr>
      <w:r w:rsidRPr="00483BA6">
        <w:t>Includes results collected on randomized treatment up to Day 15.</w:t>
      </w:r>
      <w:r w:rsidR="00177456">
        <w:tab/>
      </w:r>
      <w:r w:rsidRPr="00483BA6">
        <w:t>There are 9 responders and 14 non</w:t>
      </w:r>
      <w:r>
        <w:t>-</w:t>
      </w:r>
      <w:r w:rsidRPr="00483BA6">
        <w:t>responders patients at each time point.</w:t>
      </w:r>
    </w:p>
    <w:p w:rsidR="00294575" w:rsidRDefault="00294575" w:rsidP="00E35249">
      <w:r>
        <w:rPr>
          <w:b/>
        </w:rPr>
        <w:t xml:space="preserve">Comment: </w:t>
      </w:r>
      <w:r>
        <w:t xml:space="preserve">Those with a higher initial BP were more likely to respond to albumin alone; this also was true for </w:t>
      </w:r>
      <w:proofErr w:type="spellStart"/>
      <w:r>
        <w:t>terlipressin</w:t>
      </w:r>
      <w:proofErr w:type="spellEnd"/>
      <w:r>
        <w:t xml:space="preserve"> in the TAHRS study but not in study OT-0401.</w:t>
      </w:r>
    </w:p>
    <w:p w:rsidR="00294575" w:rsidRDefault="00294575" w:rsidP="00E35249">
      <w:pPr>
        <w:pStyle w:val="TableTitle"/>
      </w:pPr>
      <w:bookmarkStart w:id="86" w:name="_Toc289177585"/>
      <w:proofErr w:type="gramStart"/>
      <w:r w:rsidRPr="00502D83">
        <w:lastRenderedPageBreak/>
        <w:t xml:space="preserve">Table </w:t>
      </w:r>
      <w:r>
        <w:t>1</w:t>
      </w:r>
      <w:r w:rsidR="001B39EE">
        <w:t>6</w:t>
      </w:r>
      <w:r>
        <w:t>.</w:t>
      </w:r>
      <w:proofErr w:type="gramEnd"/>
      <w:r w:rsidRPr="00502D83">
        <w:t xml:space="preserve"> Summary of </w:t>
      </w:r>
      <w:r>
        <w:t xml:space="preserve">Published </w:t>
      </w:r>
      <w:r w:rsidRPr="00502D83">
        <w:t>Stud</w:t>
      </w:r>
      <w:r>
        <w:t>ies Investigating the Systemic H</w:t>
      </w:r>
      <w:r w:rsidRPr="00502D83">
        <w:t xml:space="preserve">emodynamic Effects of </w:t>
      </w:r>
      <w:proofErr w:type="spellStart"/>
      <w:r w:rsidRPr="00502D83">
        <w:t>Terlipressin</w:t>
      </w:r>
      <w:proofErr w:type="spellEnd"/>
      <w:r w:rsidRPr="00502D83">
        <w:t xml:space="preserve"> in Patients with </w:t>
      </w:r>
      <w:r>
        <w:t>H</w:t>
      </w:r>
      <w:r w:rsidRPr="00502D83">
        <w:t>RS</w:t>
      </w:r>
      <w:bookmarkEnd w:id="8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05"/>
        <w:gridCol w:w="2117"/>
        <w:gridCol w:w="1691"/>
        <w:gridCol w:w="1977"/>
        <w:gridCol w:w="2152"/>
      </w:tblGrid>
      <w:tr w:rsidR="00294575" w:rsidRPr="009B3434" w:rsidTr="00E35249">
        <w:trPr>
          <w:tblHeader/>
        </w:trPr>
        <w:tc>
          <w:tcPr>
            <w:tcW w:w="1251" w:type="dxa"/>
            <w:shd w:val="clear" w:color="auto" w:fill="0070C0"/>
          </w:tcPr>
          <w:p w:rsidR="00294575" w:rsidRPr="00177456" w:rsidRDefault="00294575" w:rsidP="00E35249">
            <w:pPr>
              <w:rPr>
                <w:b/>
                <w:color w:val="FFFFFF" w:themeColor="background1"/>
                <w:sz w:val="20"/>
                <w:szCs w:val="20"/>
              </w:rPr>
            </w:pPr>
            <w:r w:rsidRPr="00177456">
              <w:rPr>
                <w:b/>
                <w:color w:val="FFFFFF" w:themeColor="background1"/>
                <w:sz w:val="20"/>
                <w:szCs w:val="20"/>
              </w:rPr>
              <w:t>Reference</w:t>
            </w:r>
          </w:p>
        </w:tc>
        <w:tc>
          <w:tcPr>
            <w:tcW w:w="2118" w:type="dxa"/>
            <w:shd w:val="clear" w:color="auto" w:fill="0070C0"/>
          </w:tcPr>
          <w:p w:rsidR="00294575" w:rsidRPr="00177456" w:rsidRDefault="00294575" w:rsidP="00E35249">
            <w:pPr>
              <w:rPr>
                <w:b/>
                <w:color w:val="FFFFFF" w:themeColor="background1"/>
                <w:sz w:val="20"/>
                <w:szCs w:val="20"/>
              </w:rPr>
            </w:pPr>
            <w:r w:rsidRPr="00177456">
              <w:rPr>
                <w:b/>
                <w:color w:val="FFFFFF" w:themeColor="background1"/>
                <w:sz w:val="20"/>
                <w:szCs w:val="20"/>
              </w:rPr>
              <w:t>Number of Patients Terlipressin dose</w:t>
            </w:r>
          </w:p>
        </w:tc>
        <w:tc>
          <w:tcPr>
            <w:tcW w:w="1701" w:type="dxa"/>
            <w:shd w:val="clear" w:color="auto" w:fill="0070C0"/>
          </w:tcPr>
          <w:p w:rsidR="00294575" w:rsidRPr="00177456" w:rsidRDefault="00294575" w:rsidP="00E35249">
            <w:pPr>
              <w:rPr>
                <w:b/>
                <w:color w:val="FFFFFF" w:themeColor="background1"/>
                <w:sz w:val="20"/>
                <w:szCs w:val="20"/>
              </w:rPr>
            </w:pPr>
            <w:r w:rsidRPr="00177456">
              <w:rPr>
                <w:b/>
                <w:color w:val="FFFFFF" w:themeColor="background1"/>
                <w:sz w:val="20"/>
                <w:szCs w:val="20"/>
              </w:rPr>
              <w:t>Timepoint</w:t>
            </w:r>
          </w:p>
        </w:tc>
        <w:tc>
          <w:tcPr>
            <w:tcW w:w="1984" w:type="dxa"/>
            <w:shd w:val="clear" w:color="auto" w:fill="0070C0"/>
          </w:tcPr>
          <w:p w:rsidR="00294575" w:rsidRPr="00177456" w:rsidRDefault="00294575" w:rsidP="00E35249">
            <w:pPr>
              <w:rPr>
                <w:b/>
                <w:color w:val="FFFFFF" w:themeColor="background1"/>
                <w:sz w:val="20"/>
                <w:szCs w:val="20"/>
              </w:rPr>
            </w:pPr>
            <w:r w:rsidRPr="00177456">
              <w:rPr>
                <w:b/>
                <w:color w:val="FFFFFF" w:themeColor="background1"/>
                <w:sz w:val="20"/>
                <w:szCs w:val="20"/>
              </w:rPr>
              <w:t>Hemodynamic effect of terlipressin on MAP % change (p-value)</w:t>
            </w:r>
          </w:p>
        </w:tc>
        <w:tc>
          <w:tcPr>
            <w:tcW w:w="2165" w:type="dxa"/>
            <w:shd w:val="clear" w:color="auto" w:fill="0070C0"/>
          </w:tcPr>
          <w:p w:rsidR="00294575" w:rsidRPr="00177456" w:rsidRDefault="00294575" w:rsidP="00E35249">
            <w:pPr>
              <w:rPr>
                <w:b/>
                <w:color w:val="FFFFFF" w:themeColor="background1"/>
                <w:sz w:val="20"/>
                <w:szCs w:val="20"/>
              </w:rPr>
            </w:pPr>
            <w:r w:rsidRPr="00177456">
              <w:rPr>
                <w:b/>
                <w:color w:val="FFFFFF" w:themeColor="background1"/>
                <w:sz w:val="20"/>
                <w:szCs w:val="20"/>
              </w:rPr>
              <w:t>Other hemodynamic effects of terlipressin % change (p-value)</w:t>
            </w:r>
          </w:p>
        </w:tc>
      </w:tr>
      <w:tr w:rsidR="00294575" w:rsidRPr="009B3434" w:rsidTr="00E35249">
        <w:tc>
          <w:tcPr>
            <w:tcW w:w="9219" w:type="dxa"/>
            <w:gridSpan w:val="5"/>
            <w:shd w:val="clear" w:color="auto" w:fill="0070C0"/>
          </w:tcPr>
          <w:p w:rsidR="00294575" w:rsidRPr="00177456" w:rsidRDefault="00294575" w:rsidP="00294575">
            <w:pPr>
              <w:rPr>
                <w:b/>
                <w:color w:val="FFFFFF" w:themeColor="background1"/>
                <w:sz w:val="20"/>
                <w:szCs w:val="20"/>
              </w:rPr>
            </w:pPr>
            <w:r w:rsidRPr="00177456">
              <w:rPr>
                <w:b/>
                <w:color w:val="FFFFFF" w:themeColor="background1"/>
                <w:sz w:val="20"/>
                <w:szCs w:val="20"/>
              </w:rPr>
              <w:t>Randomized controlled studies</w:t>
            </w:r>
          </w:p>
        </w:tc>
      </w:tr>
      <w:tr w:rsidR="00294575" w:rsidRPr="009B3434" w:rsidTr="00294575">
        <w:tc>
          <w:tcPr>
            <w:tcW w:w="1251" w:type="dxa"/>
            <w:vMerge w:val="restart"/>
          </w:tcPr>
          <w:p w:rsidR="00294575" w:rsidRPr="009B3434" w:rsidRDefault="00294575" w:rsidP="00D406B1">
            <w:pPr>
              <w:spacing w:after="0"/>
              <w:rPr>
                <w:sz w:val="20"/>
                <w:szCs w:val="20"/>
              </w:rPr>
            </w:pPr>
            <w:proofErr w:type="spellStart"/>
            <w:r w:rsidRPr="009B3434">
              <w:rPr>
                <w:sz w:val="20"/>
                <w:szCs w:val="20"/>
              </w:rPr>
              <w:t>Hadengue</w:t>
            </w:r>
            <w:proofErr w:type="spellEnd"/>
            <w:r w:rsidRPr="009B3434">
              <w:rPr>
                <w:sz w:val="20"/>
                <w:szCs w:val="20"/>
              </w:rPr>
              <w:t xml:space="preserve"> 1998</w:t>
            </w:r>
            <w:r w:rsidRPr="009B3434">
              <w:rPr>
                <w:sz w:val="20"/>
                <w:szCs w:val="20"/>
                <w:vertAlign w:val="superscript"/>
              </w:rPr>
              <w:t>b</w:t>
            </w:r>
          </w:p>
          <w:p w:rsidR="00294575" w:rsidRPr="009B3434" w:rsidRDefault="00715769" w:rsidP="00D406B1">
            <w:pPr>
              <w:spacing w:before="0" w:after="0"/>
              <w:rPr>
                <w:sz w:val="20"/>
                <w:szCs w:val="20"/>
                <w:vertAlign w:val="superscript"/>
              </w:rPr>
            </w:pPr>
            <w:r>
              <w:rPr>
                <w:sz w:val="20"/>
                <w:szCs w:val="20"/>
              </w:rPr>
              <w:t>T</w:t>
            </w:r>
            <w:r w:rsidR="00294575" w:rsidRPr="009B3434">
              <w:rPr>
                <w:sz w:val="20"/>
                <w:szCs w:val="20"/>
              </w:rPr>
              <w:t>ype I</w:t>
            </w:r>
          </w:p>
        </w:tc>
        <w:tc>
          <w:tcPr>
            <w:tcW w:w="2118" w:type="dxa"/>
            <w:vMerge w:val="restart"/>
          </w:tcPr>
          <w:p w:rsidR="00294575" w:rsidRPr="009B3434" w:rsidRDefault="00E35249" w:rsidP="00D406B1">
            <w:pPr>
              <w:spacing w:after="0"/>
              <w:jc w:val="center"/>
              <w:rPr>
                <w:sz w:val="20"/>
                <w:szCs w:val="20"/>
              </w:rPr>
            </w:pPr>
            <w:r>
              <w:rPr>
                <w:sz w:val="20"/>
                <w:szCs w:val="20"/>
              </w:rPr>
              <w:t>9</w:t>
            </w:r>
          </w:p>
          <w:p w:rsidR="00294575" w:rsidRPr="009B3434" w:rsidRDefault="00294575" w:rsidP="00D406B1">
            <w:pPr>
              <w:spacing w:before="0" w:after="0"/>
              <w:jc w:val="center"/>
              <w:rPr>
                <w:sz w:val="20"/>
                <w:szCs w:val="20"/>
              </w:rPr>
            </w:pPr>
            <w:r w:rsidRPr="009B3434">
              <w:rPr>
                <w:sz w:val="20"/>
                <w:szCs w:val="20"/>
              </w:rPr>
              <w:t>2 mg/d for 2 d</w:t>
            </w:r>
          </w:p>
          <w:p w:rsidR="00294575" w:rsidRPr="009B3434" w:rsidRDefault="00294575" w:rsidP="00D406B1">
            <w:pPr>
              <w:spacing w:before="0" w:after="0"/>
              <w:jc w:val="center"/>
              <w:rPr>
                <w:sz w:val="20"/>
                <w:szCs w:val="20"/>
              </w:rPr>
            </w:pPr>
            <w:r w:rsidRPr="009B3434">
              <w:rPr>
                <w:sz w:val="20"/>
                <w:szCs w:val="20"/>
              </w:rPr>
              <w:t>placebo cross-over</w:t>
            </w:r>
          </w:p>
        </w:tc>
        <w:tc>
          <w:tcPr>
            <w:tcW w:w="1701" w:type="dxa"/>
          </w:tcPr>
          <w:p w:rsidR="00294575" w:rsidRPr="009B3434" w:rsidRDefault="00294575" w:rsidP="00294575">
            <w:pPr>
              <w:jc w:val="center"/>
              <w:rPr>
                <w:sz w:val="20"/>
                <w:szCs w:val="20"/>
              </w:rPr>
            </w:pPr>
            <w:r w:rsidRPr="009B3434">
              <w:rPr>
                <w:sz w:val="20"/>
                <w:szCs w:val="20"/>
              </w:rPr>
              <w:t>Day 2 (baseline)</w:t>
            </w:r>
          </w:p>
        </w:tc>
        <w:tc>
          <w:tcPr>
            <w:tcW w:w="1984" w:type="dxa"/>
          </w:tcPr>
          <w:p w:rsidR="00294575" w:rsidRPr="009B3434" w:rsidRDefault="00294575" w:rsidP="00D406B1">
            <w:pPr>
              <w:spacing w:after="0"/>
              <w:jc w:val="center"/>
              <w:rPr>
                <w:sz w:val="20"/>
                <w:szCs w:val="20"/>
              </w:rPr>
            </w:pPr>
            <w:r w:rsidRPr="009B3434">
              <w:rPr>
                <w:sz w:val="20"/>
                <w:szCs w:val="20"/>
              </w:rPr>
              <w:t>T: ↓8% from control</w:t>
            </w:r>
          </w:p>
          <w:p w:rsidR="00294575" w:rsidRPr="009B3434" w:rsidRDefault="00294575" w:rsidP="00D406B1">
            <w:pPr>
              <w:spacing w:before="0" w:after="0"/>
              <w:jc w:val="center"/>
              <w:rPr>
                <w:sz w:val="20"/>
                <w:szCs w:val="20"/>
              </w:rPr>
            </w:pPr>
            <w:r w:rsidRPr="009B3434">
              <w:rPr>
                <w:sz w:val="20"/>
                <w:szCs w:val="20"/>
              </w:rPr>
              <w:t>P: ↓4%</w:t>
            </w:r>
          </w:p>
          <w:p w:rsidR="00294575" w:rsidRPr="009B3434" w:rsidRDefault="00294575" w:rsidP="00D406B1">
            <w:pPr>
              <w:spacing w:before="0" w:after="0"/>
              <w:jc w:val="center"/>
              <w:rPr>
                <w:sz w:val="20"/>
                <w:szCs w:val="20"/>
              </w:rPr>
            </w:pPr>
            <w:proofErr w:type="spellStart"/>
            <w:r w:rsidRPr="009B3434">
              <w:rPr>
                <w:sz w:val="20"/>
                <w:szCs w:val="20"/>
              </w:rPr>
              <w:t>Responders</w:t>
            </w:r>
            <w:r w:rsidRPr="009B3434">
              <w:rPr>
                <w:sz w:val="20"/>
                <w:szCs w:val="20"/>
                <w:vertAlign w:val="superscript"/>
              </w:rPr>
              <w:t>a</w:t>
            </w:r>
            <w:proofErr w:type="spellEnd"/>
          </w:p>
          <w:p w:rsidR="00294575" w:rsidRPr="009B3434" w:rsidRDefault="00294575" w:rsidP="00D406B1">
            <w:pPr>
              <w:spacing w:before="0" w:after="0"/>
              <w:jc w:val="center"/>
              <w:rPr>
                <w:sz w:val="20"/>
                <w:szCs w:val="20"/>
              </w:rPr>
            </w:pPr>
            <w:r w:rsidRPr="009B3434">
              <w:rPr>
                <w:sz w:val="20"/>
                <w:szCs w:val="20"/>
              </w:rPr>
              <w:t>T: ↑4% P: ↑2%</w:t>
            </w:r>
          </w:p>
          <w:p w:rsidR="00294575" w:rsidRPr="009B3434" w:rsidRDefault="009B09E4" w:rsidP="00D406B1">
            <w:pPr>
              <w:spacing w:before="0" w:after="0"/>
              <w:jc w:val="center"/>
              <w:rPr>
                <w:sz w:val="20"/>
                <w:szCs w:val="20"/>
              </w:rPr>
            </w:pPr>
            <w:r>
              <w:rPr>
                <w:sz w:val="20"/>
                <w:szCs w:val="20"/>
              </w:rPr>
              <w:t>Non-responders</w:t>
            </w:r>
          </w:p>
          <w:p w:rsidR="00294575" w:rsidRPr="009B3434" w:rsidRDefault="00294575" w:rsidP="00D406B1">
            <w:pPr>
              <w:spacing w:before="0"/>
              <w:jc w:val="center"/>
              <w:rPr>
                <w:sz w:val="20"/>
                <w:szCs w:val="20"/>
              </w:rPr>
            </w:pPr>
            <w:r w:rsidRPr="009B3434">
              <w:rPr>
                <w:sz w:val="20"/>
                <w:szCs w:val="20"/>
              </w:rPr>
              <w:t>T: ↓13% P: ↓20%</w:t>
            </w:r>
          </w:p>
        </w:tc>
        <w:tc>
          <w:tcPr>
            <w:tcW w:w="2165" w:type="dxa"/>
          </w:tcPr>
          <w:p w:rsidR="00294575" w:rsidRPr="009B3434" w:rsidRDefault="00294575" w:rsidP="00D406B1">
            <w:pPr>
              <w:spacing w:after="0"/>
              <w:jc w:val="center"/>
              <w:rPr>
                <w:sz w:val="20"/>
                <w:szCs w:val="20"/>
              </w:rPr>
            </w:pPr>
            <w:r w:rsidRPr="009B3434">
              <w:rPr>
                <w:sz w:val="20"/>
                <w:szCs w:val="20"/>
              </w:rPr>
              <w:t>Heart rate</w:t>
            </w:r>
          </w:p>
          <w:p w:rsidR="00294575" w:rsidRPr="009B3434" w:rsidRDefault="00294575" w:rsidP="00D406B1">
            <w:pPr>
              <w:spacing w:before="0" w:after="0"/>
              <w:jc w:val="center"/>
              <w:rPr>
                <w:sz w:val="20"/>
                <w:szCs w:val="20"/>
              </w:rPr>
            </w:pPr>
            <w:r w:rsidRPr="009B3434">
              <w:rPr>
                <w:sz w:val="20"/>
                <w:szCs w:val="20"/>
              </w:rPr>
              <w:t>P: ↑6% from control</w:t>
            </w:r>
          </w:p>
          <w:p w:rsidR="00294575" w:rsidRPr="009B3434" w:rsidRDefault="00294575" w:rsidP="00D406B1">
            <w:pPr>
              <w:spacing w:before="0" w:after="0"/>
              <w:jc w:val="center"/>
              <w:rPr>
                <w:sz w:val="20"/>
                <w:szCs w:val="20"/>
              </w:rPr>
            </w:pPr>
            <w:r w:rsidRPr="009B3434">
              <w:rPr>
                <w:sz w:val="20"/>
                <w:szCs w:val="20"/>
              </w:rPr>
              <w:t>T: ↓8%</w:t>
            </w:r>
          </w:p>
          <w:p w:rsidR="00294575" w:rsidRPr="009B3434" w:rsidRDefault="00294575" w:rsidP="00D406B1">
            <w:pPr>
              <w:spacing w:before="0" w:after="0"/>
              <w:jc w:val="center"/>
              <w:rPr>
                <w:sz w:val="20"/>
                <w:szCs w:val="20"/>
              </w:rPr>
            </w:pPr>
            <w:r w:rsidRPr="009B3434">
              <w:rPr>
                <w:sz w:val="20"/>
                <w:szCs w:val="20"/>
              </w:rPr>
              <w:t>SVR: T: ↑57%</w:t>
            </w:r>
          </w:p>
        </w:tc>
      </w:tr>
      <w:tr w:rsidR="00294575" w:rsidRPr="009B3434" w:rsidTr="00294575">
        <w:tc>
          <w:tcPr>
            <w:tcW w:w="1251" w:type="dxa"/>
            <w:vMerge/>
          </w:tcPr>
          <w:p w:rsidR="00294575" w:rsidRPr="009B3434" w:rsidRDefault="00294575" w:rsidP="00294575">
            <w:pPr>
              <w:rPr>
                <w:sz w:val="20"/>
                <w:szCs w:val="20"/>
              </w:rPr>
            </w:pPr>
          </w:p>
        </w:tc>
        <w:tc>
          <w:tcPr>
            <w:tcW w:w="2118" w:type="dxa"/>
            <w:vMerge/>
          </w:tcPr>
          <w:p w:rsidR="00294575" w:rsidRPr="009B3434" w:rsidRDefault="00294575" w:rsidP="00294575">
            <w:pPr>
              <w:jc w:val="center"/>
              <w:rPr>
                <w:sz w:val="20"/>
                <w:szCs w:val="20"/>
              </w:rPr>
            </w:pPr>
          </w:p>
        </w:tc>
        <w:tc>
          <w:tcPr>
            <w:tcW w:w="1701" w:type="dxa"/>
          </w:tcPr>
          <w:p w:rsidR="00294575" w:rsidRPr="009B3434" w:rsidRDefault="00294575" w:rsidP="00294575">
            <w:pPr>
              <w:jc w:val="center"/>
              <w:rPr>
                <w:sz w:val="20"/>
                <w:szCs w:val="20"/>
              </w:rPr>
            </w:pPr>
            <w:r w:rsidRPr="009B3434">
              <w:rPr>
                <w:sz w:val="20"/>
                <w:szCs w:val="20"/>
              </w:rPr>
              <w:t>Day 2, 60 min post dose</w:t>
            </w:r>
          </w:p>
        </w:tc>
        <w:tc>
          <w:tcPr>
            <w:tcW w:w="1984" w:type="dxa"/>
          </w:tcPr>
          <w:p w:rsidR="00294575" w:rsidRPr="009B3434" w:rsidRDefault="00294575" w:rsidP="00D406B1">
            <w:pPr>
              <w:spacing w:after="0"/>
              <w:jc w:val="center"/>
              <w:rPr>
                <w:sz w:val="20"/>
                <w:szCs w:val="20"/>
              </w:rPr>
            </w:pPr>
            <w:r w:rsidRPr="009B3434">
              <w:rPr>
                <w:sz w:val="20"/>
                <w:szCs w:val="20"/>
              </w:rPr>
              <w:t>T: 16%↑from corre baseline (P&lt; 0.05)</w:t>
            </w:r>
          </w:p>
          <w:p w:rsidR="00294575" w:rsidRPr="009B3434" w:rsidRDefault="00294575" w:rsidP="00D406B1">
            <w:pPr>
              <w:spacing w:before="0"/>
              <w:jc w:val="center"/>
              <w:rPr>
                <w:sz w:val="20"/>
                <w:szCs w:val="20"/>
              </w:rPr>
            </w:pPr>
            <w:r w:rsidRPr="009B3434">
              <w:rPr>
                <w:sz w:val="20"/>
                <w:szCs w:val="20"/>
              </w:rPr>
              <w:t>P: ↓1%</w:t>
            </w:r>
          </w:p>
        </w:tc>
        <w:tc>
          <w:tcPr>
            <w:tcW w:w="2165" w:type="dxa"/>
          </w:tcPr>
          <w:p w:rsidR="00294575" w:rsidRPr="009B3434" w:rsidRDefault="00294575" w:rsidP="00D406B1">
            <w:pPr>
              <w:spacing w:after="0"/>
              <w:jc w:val="center"/>
              <w:rPr>
                <w:sz w:val="20"/>
                <w:szCs w:val="20"/>
              </w:rPr>
            </w:pPr>
            <w:r w:rsidRPr="009B3434">
              <w:rPr>
                <w:sz w:val="20"/>
                <w:szCs w:val="20"/>
              </w:rPr>
              <w:t>Heart rate</w:t>
            </w:r>
          </w:p>
          <w:p w:rsidR="00294575" w:rsidRPr="009B3434" w:rsidRDefault="00294575" w:rsidP="00D406B1">
            <w:pPr>
              <w:spacing w:before="0" w:after="0"/>
              <w:jc w:val="center"/>
              <w:rPr>
                <w:sz w:val="20"/>
                <w:szCs w:val="20"/>
              </w:rPr>
            </w:pPr>
            <w:r w:rsidRPr="009B3434">
              <w:rPr>
                <w:sz w:val="20"/>
                <w:szCs w:val="20"/>
              </w:rPr>
              <w:t>T: 4.9% ↓ (NS)</w:t>
            </w:r>
          </w:p>
          <w:p w:rsidR="00294575" w:rsidRPr="009B3434" w:rsidRDefault="00294575" w:rsidP="00D406B1">
            <w:pPr>
              <w:spacing w:before="0"/>
              <w:jc w:val="center"/>
              <w:rPr>
                <w:sz w:val="20"/>
                <w:szCs w:val="20"/>
              </w:rPr>
            </w:pPr>
            <w:r w:rsidRPr="009B3434">
              <w:rPr>
                <w:sz w:val="20"/>
                <w:szCs w:val="20"/>
              </w:rPr>
              <w:t>P: no change</w:t>
            </w:r>
          </w:p>
        </w:tc>
      </w:tr>
      <w:tr w:rsidR="00294575" w:rsidRPr="009B3434" w:rsidTr="00294575">
        <w:tc>
          <w:tcPr>
            <w:tcW w:w="1251" w:type="dxa"/>
            <w:vMerge w:val="restart"/>
          </w:tcPr>
          <w:p w:rsidR="00294575" w:rsidRPr="009B3434" w:rsidRDefault="00294575" w:rsidP="00D406B1">
            <w:pPr>
              <w:spacing w:after="0" w:line="240" w:lineRule="auto"/>
              <w:rPr>
                <w:sz w:val="20"/>
                <w:szCs w:val="20"/>
              </w:rPr>
            </w:pPr>
            <w:proofErr w:type="spellStart"/>
            <w:r w:rsidRPr="009B3434">
              <w:rPr>
                <w:sz w:val="20"/>
                <w:szCs w:val="20"/>
              </w:rPr>
              <w:t>Sola</w:t>
            </w:r>
            <w:r w:rsidR="00E35249">
              <w:rPr>
                <w:sz w:val="20"/>
                <w:szCs w:val="20"/>
              </w:rPr>
              <w:t>nki</w:t>
            </w:r>
            <w:proofErr w:type="spellEnd"/>
            <w:r w:rsidR="00E35249">
              <w:rPr>
                <w:sz w:val="20"/>
                <w:szCs w:val="20"/>
              </w:rPr>
              <w:t xml:space="preserve"> 2003</w:t>
            </w:r>
          </w:p>
          <w:p w:rsidR="00294575" w:rsidRPr="009B3434" w:rsidRDefault="00715769" w:rsidP="00D406B1">
            <w:pPr>
              <w:spacing w:before="0"/>
              <w:rPr>
                <w:sz w:val="20"/>
                <w:szCs w:val="20"/>
              </w:rPr>
            </w:pPr>
            <w:r>
              <w:rPr>
                <w:sz w:val="20"/>
                <w:szCs w:val="20"/>
              </w:rPr>
              <w:t>T</w:t>
            </w:r>
            <w:r w:rsidR="00294575" w:rsidRPr="009B3434">
              <w:rPr>
                <w:sz w:val="20"/>
                <w:szCs w:val="20"/>
              </w:rPr>
              <w:t>ype I</w:t>
            </w:r>
          </w:p>
        </w:tc>
        <w:tc>
          <w:tcPr>
            <w:tcW w:w="2118" w:type="dxa"/>
            <w:vMerge w:val="restart"/>
          </w:tcPr>
          <w:p w:rsidR="00294575" w:rsidRPr="009B3434" w:rsidRDefault="00E35249" w:rsidP="00D406B1">
            <w:pPr>
              <w:spacing w:after="0"/>
              <w:jc w:val="center"/>
              <w:rPr>
                <w:sz w:val="20"/>
                <w:szCs w:val="20"/>
              </w:rPr>
            </w:pPr>
            <w:r>
              <w:rPr>
                <w:sz w:val="20"/>
                <w:szCs w:val="20"/>
              </w:rPr>
              <w:t>12</w:t>
            </w:r>
          </w:p>
          <w:p w:rsidR="00294575" w:rsidRPr="009B3434" w:rsidRDefault="00294575" w:rsidP="00D406B1">
            <w:pPr>
              <w:spacing w:before="0" w:after="0"/>
              <w:jc w:val="center"/>
              <w:rPr>
                <w:sz w:val="20"/>
                <w:szCs w:val="20"/>
              </w:rPr>
            </w:pPr>
            <w:r w:rsidRPr="009B3434">
              <w:rPr>
                <w:sz w:val="20"/>
                <w:szCs w:val="20"/>
              </w:rPr>
              <w:t>2 mg/d for 15 d</w:t>
            </w:r>
          </w:p>
          <w:p w:rsidR="00294575" w:rsidRPr="009B3434" w:rsidRDefault="00294575" w:rsidP="00D406B1">
            <w:pPr>
              <w:spacing w:before="0" w:after="0"/>
              <w:jc w:val="center"/>
              <w:rPr>
                <w:sz w:val="20"/>
                <w:szCs w:val="20"/>
              </w:rPr>
            </w:pPr>
            <w:r w:rsidRPr="009B3434">
              <w:rPr>
                <w:sz w:val="20"/>
                <w:szCs w:val="20"/>
              </w:rPr>
              <w:t>12</w:t>
            </w:r>
          </w:p>
          <w:p w:rsidR="00294575" w:rsidRPr="009B3434" w:rsidRDefault="00294575" w:rsidP="00D406B1">
            <w:pPr>
              <w:spacing w:before="0" w:after="0"/>
              <w:jc w:val="center"/>
              <w:rPr>
                <w:sz w:val="20"/>
                <w:szCs w:val="20"/>
              </w:rPr>
            </w:pPr>
            <w:r w:rsidRPr="009B3434">
              <w:rPr>
                <w:sz w:val="20"/>
                <w:szCs w:val="20"/>
              </w:rPr>
              <w:t>placebo</w:t>
            </w:r>
          </w:p>
        </w:tc>
        <w:tc>
          <w:tcPr>
            <w:tcW w:w="1701" w:type="dxa"/>
          </w:tcPr>
          <w:p w:rsidR="00294575" w:rsidRPr="009B3434" w:rsidRDefault="00294575" w:rsidP="00294575">
            <w:pPr>
              <w:jc w:val="center"/>
              <w:rPr>
                <w:sz w:val="20"/>
                <w:szCs w:val="20"/>
              </w:rPr>
            </w:pPr>
            <w:r w:rsidRPr="009B3434">
              <w:rPr>
                <w:sz w:val="20"/>
                <w:szCs w:val="20"/>
              </w:rPr>
              <w:t>Day 4</w:t>
            </w:r>
          </w:p>
        </w:tc>
        <w:tc>
          <w:tcPr>
            <w:tcW w:w="1984" w:type="dxa"/>
          </w:tcPr>
          <w:p w:rsidR="00294575" w:rsidRPr="009B3434" w:rsidRDefault="00294575" w:rsidP="00D406B1">
            <w:pPr>
              <w:spacing w:after="0"/>
              <w:jc w:val="center"/>
              <w:rPr>
                <w:sz w:val="20"/>
                <w:szCs w:val="20"/>
              </w:rPr>
            </w:pPr>
            <w:r w:rsidRPr="009B3434">
              <w:rPr>
                <w:sz w:val="20"/>
                <w:szCs w:val="20"/>
              </w:rPr>
              <w:t>T: 20%↑ (&lt;0.05)</w:t>
            </w:r>
          </w:p>
          <w:p w:rsidR="00294575" w:rsidRPr="009B3434" w:rsidRDefault="00294575" w:rsidP="00D406B1">
            <w:pPr>
              <w:spacing w:before="0"/>
              <w:jc w:val="center"/>
              <w:rPr>
                <w:sz w:val="20"/>
                <w:szCs w:val="20"/>
              </w:rPr>
            </w:pPr>
            <w:r w:rsidRPr="009B3434">
              <w:rPr>
                <w:sz w:val="20"/>
                <w:szCs w:val="20"/>
              </w:rPr>
              <w:t>P: ↓3%</w:t>
            </w:r>
          </w:p>
        </w:tc>
        <w:tc>
          <w:tcPr>
            <w:tcW w:w="2165" w:type="dxa"/>
          </w:tcPr>
          <w:p w:rsidR="00294575" w:rsidRPr="009B3434" w:rsidRDefault="00294575" w:rsidP="00294575">
            <w:pPr>
              <w:jc w:val="center"/>
              <w:rPr>
                <w:sz w:val="20"/>
                <w:szCs w:val="20"/>
              </w:rPr>
            </w:pPr>
          </w:p>
        </w:tc>
      </w:tr>
      <w:tr w:rsidR="00294575" w:rsidRPr="009B3434" w:rsidTr="00294575">
        <w:tc>
          <w:tcPr>
            <w:tcW w:w="1251" w:type="dxa"/>
            <w:vMerge/>
          </w:tcPr>
          <w:p w:rsidR="00294575" w:rsidRPr="009B3434" w:rsidRDefault="00294575" w:rsidP="00294575">
            <w:pPr>
              <w:rPr>
                <w:sz w:val="20"/>
                <w:szCs w:val="20"/>
              </w:rPr>
            </w:pPr>
          </w:p>
        </w:tc>
        <w:tc>
          <w:tcPr>
            <w:tcW w:w="2118" w:type="dxa"/>
            <w:vMerge/>
          </w:tcPr>
          <w:p w:rsidR="00294575" w:rsidRPr="009B3434" w:rsidRDefault="00294575" w:rsidP="00294575">
            <w:pPr>
              <w:jc w:val="center"/>
              <w:rPr>
                <w:sz w:val="20"/>
                <w:szCs w:val="20"/>
              </w:rPr>
            </w:pPr>
          </w:p>
        </w:tc>
        <w:tc>
          <w:tcPr>
            <w:tcW w:w="1701" w:type="dxa"/>
          </w:tcPr>
          <w:p w:rsidR="00294575" w:rsidRDefault="00D406B1" w:rsidP="00D406B1">
            <w:pPr>
              <w:spacing w:after="0"/>
              <w:jc w:val="center"/>
              <w:rPr>
                <w:sz w:val="20"/>
                <w:szCs w:val="20"/>
              </w:rPr>
            </w:pPr>
            <w:r>
              <w:rPr>
                <w:sz w:val="20"/>
                <w:szCs w:val="20"/>
              </w:rPr>
              <w:t>Day 15</w:t>
            </w:r>
          </w:p>
          <w:p w:rsidR="00294575" w:rsidRPr="009B3434" w:rsidRDefault="00294575" w:rsidP="00D406B1">
            <w:pPr>
              <w:spacing w:before="0"/>
              <w:jc w:val="center"/>
              <w:rPr>
                <w:sz w:val="20"/>
                <w:szCs w:val="20"/>
              </w:rPr>
            </w:pPr>
            <w:r w:rsidRPr="009B3434">
              <w:rPr>
                <w:sz w:val="20"/>
                <w:szCs w:val="20"/>
              </w:rPr>
              <w:t>(n = 5 on T)</w:t>
            </w:r>
          </w:p>
        </w:tc>
        <w:tc>
          <w:tcPr>
            <w:tcW w:w="1984" w:type="dxa"/>
          </w:tcPr>
          <w:p w:rsidR="00294575" w:rsidRPr="009B3434" w:rsidRDefault="00294575" w:rsidP="00D406B1">
            <w:pPr>
              <w:spacing w:after="0"/>
              <w:jc w:val="center"/>
              <w:rPr>
                <w:sz w:val="20"/>
                <w:szCs w:val="20"/>
              </w:rPr>
            </w:pPr>
            <w:r w:rsidRPr="009B3434">
              <w:rPr>
                <w:sz w:val="20"/>
                <w:szCs w:val="20"/>
              </w:rPr>
              <w:t>T: 27%↑ (&lt;0.05)</w:t>
            </w:r>
          </w:p>
          <w:p w:rsidR="00294575" w:rsidRPr="009B3434" w:rsidRDefault="00294575" w:rsidP="00D406B1">
            <w:pPr>
              <w:spacing w:before="0"/>
              <w:jc w:val="center"/>
              <w:rPr>
                <w:sz w:val="20"/>
                <w:szCs w:val="20"/>
              </w:rPr>
            </w:pPr>
            <w:r w:rsidRPr="009B3434">
              <w:rPr>
                <w:sz w:val="20"/>
                <w:szCs w:val="20"/>
              </w:rPr>
              <w:t>P: ↓6% (day 8)</w:t>
            </w:r>
          </w:p>
        </w:tc>
        <w:tc>
          <w:tcPr>
            <w:tcW w:w="2165" w:type="dxa"/>
          </w:tcPr>
          <w:p w:rsidR="00294575" w:rsidRPr="009B3434" w:rsidRDefault="00294575" w:rsidP="00294575">
            <w:pPr>
              <w:jc w:val="center"/>
              <w:rPr>
                <w:sz w:val="20"/>
                <w:szCs w:val="20"/>
              </w:rPr>
            </w:pPr>
          </w:p>
        </w:tc>
      </w:tr>
      <w:tr w:rsidR="00294575" w:rsidRPr="009B3434" w:rsidTr="00294575">
        <w:tc>
          <w:tcPr>
            <w:tcW w:w="1251" w:type="dxa"/>
          </w:tcPr>
          <w:p w:rsidR="00294575" w:rsidRPr="009B3434" w:rsidRDefault="00294575" w:rsidP="00D406B1">
            <w:pPr>
              <w:spacing w:after="0"/>
              <w:rPr>
                <w:sz w:val="20"/>
                <w:szCs w:val="20"/>
              </w:rPr>
            </w:pPr>
            <w:r w:rsidRPr="009B3434">
              <w:rPr>
                <w:sz w:val="20"/>
                <w:szCs w:val="20"/>
              </w:rPr>
              <w:t>Alessandria</w:t>
            </w:r>
            <w:r w:rsidRPr="009B3434">
              <w:rPr>
                <w:sz w:val="20"/>
                <w:szCs w:val="20"/>
                <w:vertAlign w:val="superscript"/>
              </w:rPr>
              <w:t>c, f</w:t>
            </w:r>
            <w:r w:rsidRPr="009B3434">
              <w:rPr>
                <w:sz w:val="20"/>
                <w:szCs w:val="20"/>
              </w:rPr>
              <w:t xml:space="preserve"> 2007B</w:t>
            </w:r>
          </w:p>
          <w:p w:rsidR="00294575" w:rsidRPr="009B3434" w:rsidRDefault="00715769" w:rsidP="00D406B1">
            <w:pPr>
              <w:spacing w:before="0"/>
              <w:rPr>
                <w:sz w:val="20"/>
                <w:szCs w:val="20"/>
              </w:rPr>
            </w:pPr>
            <w:r>
              <w:rPr>
                <w:sz w:val="20"/>
                <w:szCs w:val="20"/>
              </w:rPr>
              <w:t>T</w:t>
            </w:r>
            <w:r w:rsidR="00294575" w:rsidRPr="009B3434">
              <w:rPr>
                <w:sz w:val="20"/>
                <w:szCs w:val="20"/>
              </w:rPr>
              <w:t>ype I &amp; II</w:t>
            </w:r>
          </w:p>
        </w:tc>
        <w:tc>
          <w:tcPr>
            <w:tcW w:w="2118" w:type="dxa"/>
          </w:tcPr>
          <w:p w:rsidR="00294575" w:rsidRPr="009B3434" w:rsidRDefault="00E35249" w:rsidP="00D406B1">
            <w:pPr>
              <w:spacing w:after="0"/>
              <w:jc w:val="center"/>
              <w:rPr>
                <w:sz w:val="20"/>
                <w:szCs w:val="20"/>
              </w:rPr>
            </w:pPr>
            <w:r>
              <w:rPr>
                <w:sz w:val="20"/>
                <w:szCs w:val="20"/>
              </w:rPr>
              <w:t>12</w:t>
            </w:r>
          </w:p>
          <w:p w:rsidR="00294575" w:rsidRPr="009B3434" w:rsidRDefault="00294575" w:rsidP="00D406B1">
            <w:pPr>
              <w:spacing w:before="0" w:after="0"/>
              <w:jc w:val="center"/>
              <w:rPr>
                <w:sz w:val="20"/>
                <w:szCs w:val="20"/>
              </w:rPr>
            </w:pPr>
            <w:r w:rsidRPr="009B3434">
              <w:rPr>
                <w:sz w:val="20"/>
                <w:szCs w:val="20"/>
              </w:rPr>
              <w:t>6-12 mg/d + albumin up to 2w</w:t>
            </w:r>
          </w:p>
          <w:p w:rsidR="00294575" w:rsidRPr="009B3434" w:rsidRDefault="00294575" w:rsidP="00D406B1">
            <w:pPr>
              <w:spacing w:before="0"/>
              <w:jc w:val="center"/>
              <w:rPr>
                <w:sz w:val="20"/>
                <w:szCs w:val="20"/>
              </w:rPr>
            </w:pPr>
            <w:r w:rsidRPr="009B3434">
              <w:rPr>
                <w:sz w:val="20"/>
                <w:szCs w:val="20"/>
              </w:rPr>
              <w:t>12 norepinephrine (C)</w:t>
            </w:r>
          </w:p>
        </w:tc>
        <w:tc>
          <w:tcPr>
            <w:tcW w:w="1701" w:type="dxa"/>
          </w:tcPr>
          <w:p w:rsidR="00294575" w:rsidRPr="009B3434" w:rsidRDefault="00294575" w:rsidP="00294575">
            <w:pPr>
              <w:jc w:val="center"/>
              <w:rPr>
                <w:sz w:val="20"/>
                <w:szCs w:val="20"/>
              </w:rPr>
            </w:pPr>
            <w:r w:rsidRPr="009B3434">
              <w:rPr>
                <w:sz w:val="20"/>
                <w:szCs w:val="20"/>
              </w:rPr>
              <w:t>End of treatment</w:t>
            </w:r>
          </w:p>
        </w:tc>
        <w:tc>
          <w:tcPr>
            <w:tcW w:w="1984" w:type="dxa"/>
          </w:tcPr>
          <w:p w:rsidR="00294575" w:rsidRPr="009B3434" w:rsidRDefault="00294575" w:rsidP="00E35249">
            <w:pPr>
              <w:jc w:val="center"/>
              <w:rPr>
                <w:sz w:val="20"/>
                <w:szCs w:val="20"/>
              </w:rPr>
            </w:pPr>
            <w:r w:rsidRPr="009B3434">
              <w:rPr>
                <w:sz w:val="20"/>
                <w:szCs w:val="20"/>
              </w:rPr>
              <w:t>T: 14%↑ (&lt;0.0</w:t>
            </w:r>
            <w:r w:rsidR="00E35249">
              <w:rPr>
                <w:sz w:val="20"/>
                <w:szCs w:val="20"/>
              </w:rPr>
              <w:t>5)</w:t>
            </w:r>
          </w:p>
        </w:tc>
        <w:tc>
          <w:tcPr>
            <w:tcW w:w="2165" w:type="dxa"/>
          </w:tcPr>
          <w:p w:rsidR="00294575" w:rsidRPr="009B3434" w:rsidRDefault="00294575" w:rsidP="00D406B1">
            <w:pPr>
              <w:spacing w:after="0"/>
              <w:jc w:val="center"/>
              <w:rPr>
                <w:sz w:val="20"/>
                <w:szCs w:val="20"/>
              </w:rPr>
            </w:pPr>
            <w:r w:rsidRPr="009B3434">
              <w:rPr>
                <w:sz w:val="20"/>
                <w:szCs w:val="20"/>
              </w:rPr>
              <w:t>CVP T: ↑8%</w:t>
            </w:r>
          </w:p>
          <w:p w:rsidR="00294575" w:rsidRPr="009B3434" w:rsidRDefault="00294575" w:rsidP="00D406B1">
            <w:pPr>
              <w:spacing w:before="0"/>
              <w:jc w:val="center"/>
              <w:rPr>
                <w:sz w:val="20"/>
                <w:szCs w:val="20"/>
              </w:rPr>
            </w:pPr>
            <w:r w:rsidRPr="009B3434">
              <w:rPr>
                <w:sz w:val="20"/>
                <w:szCs w:val="20"/>
              </w:rPr>
              <w:t>C: ↑9%</w:t>
            </w:r>
          </w:p>
        </w:tc>
      </w:tr>
      <w:tr w:rsidR="00294575" w:rsidRPr="009B3434" w:rsidTr="00294575">
        <w:tc>
          <w:tcPr>
            <w:tcW w:w="1251" w:type="dxa"/>
          </w:tcPr>
          <w:p w:rsidR="00294575" w:rsidRPr="009B3434" w:rsidRDefault="00294575" w:rsidP="00D406B1">
            <w:pPr>
              <w:spacing w:after="0"/>
              <w:rPr>
                <w:sz w:val="20"/>
                <w:szCs w:val="20"/>
                <w:vertAlign w:val="superscript"/>
              </w:rPr>
            </w:pPr>
            <w:r w:rsidRPr="009B3434">
              <w:rPr>
                <w:sz w:val="20"/>
                <w:szCs w:val="20"/>
              </w:rPr>
              <w:t>Neri 2007</w:t>
            </w:r>
            <w:r w:rsidRPr="009B3434">
              <w:rPr>
                <w:sz w:val="20"/>
                <w:szCs w:val="20"/>
                <w:vertAlign w:val="superscript"/>
              </w:rPr>
              <w:t>d</w:t>
            </w:r>
          </w:p>
          <w:p w:rsidR="00294575" w:rsidRPr="009B3434" w:rsidRDefault="00715769" w:rsidP="00D406B1">
            <w:pPr>
              <w:spacing w:before="0"/>
              <w:rPr>
                <w:sz w:val="20"/>
                <w:szCs w:val="20"/>
              </w:rPr>
            </w:pPr>
            <w:r>
              <w:rPr>
                <w:sz w:val="20"/>
                <w:szCs w:val="20"/>
              </w:rPr>
              <w:t>T</w:t>
            </w:r>
            <w:r w:rsidR="00294575" w:rsidRPr="009B3434">
              <w:rPr>
                <w:sz w:val="20"/>
                <w:szCs w:val="20"/>
              </w:rPr>
              <w:t>ype I</w:t>
            </w:r>
          </w:p>
        </w:tc>
        <w:tc>
          <w:tcPr>
            <w:tcW w:w="2118" w:type="dxa"/>
          </w:tcPr>
          <w:p w:rsidR="00294575" w:rsidRPr="009B3434" w:rsidRDefault="00E35249" w:rsidP="00D406B1">
            <w:pPr>
              <w:spacing w:after="0"/>
              <w:jc w:val="center"/>
              <w:rPr>
                <w:sz w:val="20"/>
                <w:szCs w:val="20"/>
              </w:rPr>
            </w:pPr>
            <w:r>
              <w:rPr>
                <w:sz w:val="20"/>
                <w:szCs w:val="20"/>
              </w:rPr>
              <w:t>26</w:t>
            </w:r>
          </w:p>
          <w:p w:rsidR="00294575" w:rsidRPr="009B3434" w:rsidRDefault="00294575" w:rsidP="00D406B1">
            <w:pPr>
              <w:spacing w:before="0" w:after="0"/>
              <w:jc w:val="center"/>
              <w:rPr>
                <w:sz w:val="20"/>
                <w:szCs w:val="20"/>
              </w:rPr>
            </w:pPr>
            <w:r w:rsidRPr="009B3434">
              <w:rPr>
                <w:sz w:val="20"/>
                <w:szCs w:val="20"/>
              </w:rPr>
              <w:t>3 mg/d for 5 d</w:t>
            </w:r>
          </w:p>
          <w:p w:rsidR="00294575" w:rsidRPr="009B3434" w:rsidRDefault="00294575" w:rsidP="00D406B1">
            <w:pPr>
              <w:spacing w:before="0" w:after="0"/>
              <w:jc w:val="center"/>
              <w:rPr>
                <w:sz w:val="20"/>
                <w:szCs w:val="20"/>
              </w:rPr>
            </w:pPr>
            <w:r w:rsidRPr="009B3434">
              <w:rPr>
                <w:sz w:val="20"/>
                <w:szCs w:val="20"/>
              </w:rPr>
              <w:t>then 1.5 mg/d for 2w + albumin 20-40 g/day</w:t>
            </w:r>
          </w:p>
          <w:p w:rsidR="00294575" w:rsidRPr="009B3434" w:rsidRDefault="00294575" w:rsidP="00D406B1">
            <w:pPr>
              <w:spacing w:before="0" w:after="0"/>
              <w:jc w:val="center"/>
              <w:rPr>
                <w:sz w:val="20"/>
                <w:szCs w:val="20"/>
              </w:rPr>
            </w:pPr>
            <w:r w:rsidRPr="009B3434">
              <w:rPr>
                <w:sz w:val="20"/>
                <w:szCs w:val="20"/>
              </w:rPr>
              <w:t>26</w:t>
            </w:r>
          </w:p>
          <w:p w:rsidR="00294575" w:rsidRPr="009B3434" w:rsidRDefault="00294575" w:rsidP="00D406B1">
            <w:pPr>
              <w:spacing w:before="0"/>
              <w:jc w:val="center"/>
              <w:rPr>
                <w:sz w:val="20"/>
                <w:szCs w:val="20"/>
              </w:rPr>
            </w:pPr>
            <w:r w:rsidRPr="009B3434">
              <w:rPr>
                <w:sz w:val="20"/>
                <w:szCs w:val="20"/>
              </w:rPr>
              <w:t>albumin 20-40 g/d</w:t>
            </w:r>
          </w:p>
        </w:tc>
        <w:tc>
          <w:tcPr>
            <w:tcW w:w="1701" w:type="dxa"/>
          </w:tcPr>
          <w:p w:rsidR="00294575" w:rsidRPr="009B3434" w:rsidRDefault="00294575" w:rsidP="00294575">
            <w:pPr>
              <w:jc w:val="center"/>
              <w:rPr>
                <w:sz w:val="20"/>
                <w:szCs w:val="20"/>
              </w:rPr>
            </w:pPr>
            <w:r w:rsidRPr="009B3434">
              <w:rPr>
                <w:sz w:val="20"/>
                <w:szCs w:val="20"/>
              </w:rPr>
              <w:t>End of treatment</w:t>
            </w:r>
          </w:p>
        </w:tc>
        <w:tc>
          <w:tcPr>
            <w:tcW w:w="1984" w:type="dxa"/>
          </w:tcPr>
          <w:p w:rsidR="00294575" w:rsidRPr="009B3434" w:rsidRDefault="00E35249" w:rsidP="00D406B1">
            <w:pPr>
              <w:spacing w:after="0"/>
              <w:jc w:val="center"/>
              <w:rPr>
                <w:sz w:val="20"/>
                <w:szCs w:val="20"/>
              </w:rPr>
            </w:pPr>
            <w:r>
              <w:rPr>
                <w:sz w:val="20"/>
                <w:szCs w:val="20"/>
              </w:rPr>
              <w:t>T: 13%↑ (&lt;0.05)</w:t>
            </w:r>
          </w:p>
          <w:p w:rsidR="00294575" w:rsidRPr="009B3434" w:rsidRDefault="00294575" w:rsidP="00D406B1">
            <w:pPr>
              <w:spacing w:before="0"/>
              <w:jc w:val="center"/>
              <w:rPr>
                <w:sz w:val="20"/>
                <w:szCs w:val="20"/>
                <w:vertAlign w:val="superscript"/>
              </w:rPr>
            </w:pPr>
            <w:r w:rsidRPr="009B3434">
              <w:rPr>
                <w:sz w:val="20"/>
                <w:szCs w:val="20"/>
              </w:rPr>
              <w:t>A: 12%↑ (&lt;0.05)</w:t>
            </w:r>
            <w:r w:rsidRPr="009B3434">
              <w:rPr>
                <w:sz w:val="20"/>
                <w:szCs w:val="20"/>
                <w:vertAlign w:val="superscript"/>
              </w:rPr>
              <w:t>e</w:t>
            </w:r>
          </w:p>
        </w:tc>
        <w:tc>
          <w:tcPr>
            <w:tcW w:w="2165" w:type="dxa"/>
          </w:tcPr>
          <w:p w:rsidR="00294575" w:rsidRPr="009B3434" w:rsidRDefault="00294575" w:rsidP="00D406B1">
            <w:pPr>
              <w:spacing w:after="0"/>
              <w:jc w:val="center"/>
              <w:rPr>
                <w:sz w:val="20"/>
                <w:szCs w:val="20"/>
              </w:rPr>
            </w:pPr>
            <w:r w:rsidRPr="009B3434">
              <w:rPr>
                <w:sz w:val="20"/>
                <w:szCs w:val="20"/>
              </w:rPr>
              <w:t>Central venous CVP</w:t>
            </w:r>
          </w:p>
          <w:p w:rsidR="00294575" w:rsidRPr="009B3434" w:rsidRDefault="00294575" w:rsidP="00D406B1">
            <w:pPr>
              <w:spacing w:before="0" w:after="0"/>
              <w:jc w:val="center"/>
              <w:rPr>
                <w:sz w:val="20"/>
                <w:szCs w:val="20"/>
              </w:rPr>
            </w:pPr>
            <w:r w:rsidRPr="009B3434">
              <w:rPr>
                <w:sz w:val="20"/>
                <w:szCs w:val="20"/>
              </w:rPr>
              <w:t>T: 36%↑ (&lt;0.05)</w:t>
            </w:r>
          </w:p>
          <w:p w:rsidR="00294575" w:rsidRPr="009B3434" w:rsidRDefault="00294575" w:rsidP="00D406B1">
            <w:pPr>
              <w:spacing w:before="0"/>
              <w:jc w:val="center"/>
              <w:rPr>
                <w:sz w:val="20"/>
                <w:szCs w:val="20"/>
              </w:rPr>
            </w:pPr>
            <w:r w:rsidRPr="009B3434">
              <w:rPr>
                <w:sz w:val="20"/>
                <w:szCs w:val="20"/>
              </w:rPr>
              <w:t>A: 30%↑ (&lt;0.05)</w:t>
            </w:r>
          </w:p>
        </w:tc>
      </w:tr>
      <w:tr w:rsidR="00294575" w:rsidRPr="009B3434" w:rsidTr="00177456">
        <w:tc>
          <w:tcPr>
            <w:tcW w:w="9219" w:type="dxa"/>
            <w:gridSpan w:val="5"/>
            <w:shd w:val="clear" w:color="auto" w:fill="0070C0"/>
          </w:tcPr>
          <w:p w:rsidR="00294575" w:rsidRPr="00177456" w:rsidRDefault="00294575" w:rsidP="00294575">
            <w:pPr>
              <w:rPr>
                <w:b/>
                <w:color w:val="FFFFFF" w:themeColor="background1"/>
                <w:sz w:val="20"/>
                <w:szCs w:val="20"/>
              </w:rPr>
            </w:pPr>
            <w:r w:rsidRPr="00177456">
              <w:rPr>
                <w:b/>
                <w:color w:val="FFFFFF" w:themeColor="background1"/>
                <w:sz w:val="20"/>
                <w:szCs w:val="20"/>
              </w:rPr>
              <w:t>Prospective studies</w:t>
            </w:r>
          </w:p>
        </w:tc>
      </w:tr>
      <w:tr w:rsidR="00294575" w:rsidRPr="009B3434" w:rsidTr="00294575">
        <w:tc>
          <w:tcPr>
            <w:tcW w:w="1251" w:type="dxa"/>
            <w:vMerge w:val="restart"/>
          </w:tcPr>
          <w:p w:rsidR="00294575" w:rsidRPr="009B3434" w:rsidRDefault="00294575" w:rsidP="00D406B1">
            <w:pPr>
              <w:spacing w:after="0"/>
              <w:rPr>
                <w:sz w:val="20"/>
                <w:szCs w:val="20"/>
                <w:vertAlign w:val="superscript"/>
              </w:rPr>
            </w:pPr>
            <w:r w:rsidRPr="009B3434">
              <w:rPr>
                <w:sz w:val="20"/>
                <w:szCs w:val="20"/>
              </w:rPr>
              <w:t>Mulkay 2001</w:t>
            </w:r>
            <w:r w:rsidRPr="009B3434">
              <w:rPr>
                <w:sz w:val="20"/>
                <w:szCs w:val="20"/>
                <w:vertAlign w:val="superscript"/>
              </w:rPr>
              <w:t>f</w:t>
            </w:r>
          </w:p>
          <w:p w:rsidR="00294575" w:rsidRPr="009B3434" w:rsidRDefault="00294575" w:rsidP="00D406B1">
            <w:pPr>
              <w:spacing w:before="0"/>
              <w:rPr>
                <w:sz w:val="20"/>
                <w:szCs w:val="20"/>
              </w:rPr>
            </w:pPr>
            <w:r w:rsidRPr="009B3434">
              <w:rPr>
                <w:sz w:val="20"/>
                <w:szCs w:val="20"/>
              </w:rPr>
              <w:t>Type I</w:t>
            </w:r>
          </w:p>
        </w:tc>
        <w:tc>
          <w:tcPr>
            <w:tcW w:w="2118" w:type="dxa"/>
            <w:vMerge w:val="restart"/>
          </w:tcPr>
          <w:p w:rsidR="00294575" w:rsidRPr="009B3434" w:rsidRDefault="00294575" w:rsidP="00D406B1">
            <w:pPr>
              <w:spacing w:after="0"/>
              <w:jc w:val="center"/>
              <w:rPr>
                <w:sz w:val="20"/>
                <w:szCs w:val="20"/>
              </w:rPr>
            </w:pPr>
            <w:r w:rsidRPr="009B3434">
              <w:rPr>
                <w:sz w:val="20"/>
                <w:szCs w:val="20"/>
              </w:rPr>
              <w:t>12</w:t>
            </w:r>
          </w:p>
          <w:p w:rsidR="00294575" w:rsidRPr="009B3434" w:rsidRDefault="00294575" w:rsidP="00D406B1">
            <w:pPr>
              <w:spacing w:before="0"/>
              <w:jc w:val="center"/>
              <w:rPr>
                <w:sz w:val="20"/>
                <w:szCs w:val="20"/>
              </w:rPr>
            </w:pPr>
            <w:r w:rsidRPr="009B3434">
              <w:rPr>
                <w:sz w:val="20"/>
                <w:szCs w:val="20"/>
              </w:rPr>
              <w:t>4-6 mg/d for 1-9w</w:t>
            </w:r>
            <w:r w:rsidRPr="009B3434">
              <w:rPr>
                <w:sz w:val="20"/>
                <w:szCs w:val="20"/>
                <w:vertAlign w:val="superscript"/>
              </w:rPr>
              <w:t>g</w:t>
            </w:r>
            <w:r w:rsidRPr="009B3434">
              <w:rPr>
                <w:sz w:val="20"/>
                <w:szCs w:val="20"/>
              </w:rPr>
              <w:t xml:space="preserve"> + albumin</w:t>
            </w:r>
          </w:p>
        </w:tc>
        <w:tc>
          <w:tcPr>
            <w:tcW w:w="1701" w:type="dxa"/>
          </w:tcPr>
          <w:p w:rsidR="00294575" w:rsidRPr="009B3434" w:rsidRDefault="00294575" w:rsidP="00294575">
            <w:pPr>
              <w:jc w:val="center"/>
              <w:rPr>
                <w:sz w:val="20"/>
                <w:szCs w:val="20"/>
              </w:rPr>
            </w:pPr>
            <w:r w:rsidRPr="009B3434">
              <w:rPr>
                <w:sz w:val="20"/>
                <w:szCs w:val="20"/>
              </w:rPr>
              <w:t>2 d</w:t>
            </w:r>
          </w:p>
        </w:tc>
        <w:tc>
          <w:tcPr>
            <w:tcW w:w="1984" w:type="dxa"/>
          </w:tcPr>
          <w:p w:rsidR="00294575" w:rsidRPr="009B3434" w:rsidRDefault="00294575" w:rsidP="00294575">
            <w:pPr>
              <w:jc w:val="center"/>
              <w:rPr>
                <w:sz w:val="20"/>
                <w:szCs w:val="20"/>
              </w:rPr>
            </w:pPr>
            <w:r w:rsidRPr="009B3434">
              <w:rPr>
                <w:sz w:val="20"/>
                <w:szCs w:val="20"/>
              </w:rPr>
              <w:t>9%↑ (&lt;0.05)</w:t>
            </w:r>
          </w:p>
        </w:tc>
        <w:tc>
          <w:tcPr>
            <w:tcW w:w="2165" w:type="dxa"/>
          </w:tcPr>
          <w:p w:rsidR="00294575" w:rsidRPr="009B3434" w:rsidRDefault="00294575" w:rsidP="00294575">
            <w:pPr>
              <w:jc w:val="center"/>
              <w:rPr>
                <w:sz w:val="20"/>
                <w:szCs w:val="20"/>
              </w:rPr>
            </w:pPr>
            <w:r w:rsidRPr="009B3434">
              <w:rPr>
                <w:sz w:val="20"/>
                <w:szCs w:val="20"/>
              </w:rPr>
              <w:t>7% ↓ heart rate (NS)</w:t>
            </w:r>
          </w:p>
        </w:tc>
      </w:tr>
      <w:tr w:rsidR="00294575" w:rsidRPr="009B3434" w:rsidTr="00294575">
        <w:tc>
          <w:tcPr>
            <w:tcW w:w="1251" w:type="dxa"/>
            <w:vMerge/>
          </w:tcPr>
          <w:p w:rsidR="00294575" w:rsidRPr="009B3434" w:rsidRDefault="00294575" w:rsidP="00294575">
            <w:pPr>
              <w:rPr>
                <w:sz w:val="20"/>
                <w:szCs w:val="20"/>
              </w:rPr>
            </w:pPr>
          </w:p>
        </w:tc>
        <w:tc>
          <w:tcPr>
            <w:tcW w:w="2118" w:type="dxa"/>
            <w:vMerge/>
          </w:tcPr>
          <w:p w:rsidR="00294575" w:rsidRPr="009B3434" w:rsidRDefault="00294575" w:rsidP="00294575">
            <w:pPr>
              <w:jc w:val="center"/>
              <w:rPr>
                <w:sz w:val="20"/>
                <w:szCs w:val="20"/>
              </w:rPr>
            </w:pPr>
          </w:p>
        </w:tc>
        <w:tc>
          <w:tcPr>
            <w:tcW w:w="1701" w:type="dxa"/>
          </w:tcPr>
          <w:p w:rsidR="00294575" w:rsidRPr="009B3434" w:rsidRDefault="00294575" w:rsidP="00294575">
            <w:pPr>
              <w:jc w:val="center"/>
              <w:rPr>
                <w:sz w:val="20"/>
                <w:szCs w:val="20"/>
              </w:rPr>
            </w:pPr>
            <w:r w:rsidRPr="009B3434">
              <w:rPr>
                <w:sz w:val="20"/>
                <w:szCs w:val="20"/>
              </w:rPr>
              <w:t>14 d (n ≥ 9)</w:t>
            </w:r>
          </w:p>
        </w:tc>
        <w:tc>
          <w:tcPr>
            <w:tcW w:w="1984" w:type="dxa"/>
          </w:tcPr>
          <w:p w:rsidR="00294575" w:rsidRPr="009B3434" w:rsidRDefault="00294575" w:rsidP="00294575">
            <w:pPr>
              <w:jc w:val="center"/>
              <w:rPr>
                <w:sz w:val="20"/>
                <w:szCs w:val="20"/>
              </w:rPr>
            </w:pPr>
            <w:r w:rsidRPr="009B3434">
              <w:rPr>
                <w:sz w:val="20"/>
                <w:szCs w:val="20"/>
              </w:rPr>
              <w:t xml:space="preserve">1% ↓ </w:t>
            </w:r>
          </w:p>
        </w:tc>
        <w:tc>
          <w:tcPr>
            <w:tcW w:w="2165" w:type="dxa"/>
          </w:tcPr>
          <w:p w:rsidR="00294575" w:rsidRPr="009B3434" w:rsidRDefault="00294575" w:rsidP="00294575">
            <w:pPr>
              <w:jc w:val="center"/>
              <w:rPr>
                <w:sz w:val="20"/>
                <w:szCs w:val="20"/>
              </w:rPr>
            </w:pPr>
            <w:r w:rsidRPr="009B3434">
              <w:rPr>
                <w:sz w:val="20"/>
                <w:szCs w:val="20"/>
              </w:rPr>
              <w:t>8% ↓ heart rate (NS)</w:t>
            </w:r>
          </w:p>
        </w:tc>
      </w:tr>
      <w:tr w:rsidR="00294575" w:rsidRPr="009B3434" w:rsidTr="00294575">
        <w:tc>
          <w:tcPr>
            <w:tcW w:w="1251" w:type="dxa"/>
          </w:tcPr>
          <w:p w:rsidR="00294575" w:rsidRPr="009B3434" w:rsidRDefault="00294575" w:rsidP="00D406B1">
            <w:pPr>
              <w:spacing w:after="0"/>
              <w:rPr>
                <w:sz w:val="20"/>
                <w:szCs w:val="20"/>
                <w:vertAlign w:val="superscript"/>
              </w:rPr>
            </w:pPr>
            <w:r w:rsidRPr="009B3434">
              <w:rPr>
                <w:sz w:val="20"/>
                <w:szCs w:val="20"/>
              </w:rPr>
              <w:t>Ortega 2002</w:t>
            </w:r>
            <w:r w:rsidRPr="009B3434">
              <w:rPr>
                <w:sz w:val="20"/>
                <w:szCs w:val="20"/>
                <w:vertAlign w:val="superscript"/>
              </w:rPr>
              <w:t>d</w:t>
            </w:r>
          </w:p>
          <w:p w:rsidR="00294575" w:rsidRPr="009B3434" w:rsidRDefault="00294575" w:rsidP="00D406B1">
            <w:pPr>
              <w:spacing w:before="0"/>
              <w:rPr>
                <w:sz w:val="20"/>
                <w:szCs w:val="20"/>
              </w:rPr>
            </w:pPr>
            <w:r w:rsidRPr="009B3434">
              <w:rPr>
                <w:sz w:val="20"/>
                <w:szCs w:val="20"/>
              </w:rPr>
              <w:t>Type I &amp; II</w:t>
            </w:r>
          </w:p>
        </w:tc>
        <w:tc>
          <w:tcPr>
            <w:tcW w:w="2118" w:type="dxa"/>
          </w:tcPr>
          <w:p w:rsidR="00294575" w:rsidRPr="009B3434" w:rsidRDefault="00294575" w:rsidP="00D406B1">
            <w:pPr>
              <w:spacing w:after="0"/>
              <w:jc w:val="center"/>
              <w:rPr>
                <w:sz w:val="20"/>
                <w:szCs w:val="20"/>
              </w:rPr>
            </w:pPr>
            <w:r w:rsidRPr="009B3434">
              <w:rPr>
                <w:sz w:val="20"/>
                <w:szCs w:val="20"/>
              </w:rPr>
              <w:t>21</w:t>
            </w:r>
          </w:p>
          <w:p w:rsidR="00294575" w:rsidRPr="009B3434" w:rsidRDefault="00294575" w:rsidP="00D406B1">
            <w:pPr>
              <w:spacing w:before="0" w:after="0"/>
              <w:jc w:val="center"/>
              <w:rPr>
                <w:sz w:val="20"/>
                <w:szCs w:val="20"/>
              </w:rPr>
            </w:pPr>
            <w:r w:rsidRPr="009B3434">
              <w:rPr>
                <w:sz w:val="20"/>
                <w:szCs w:val="20"/>
              </w:rPr>
              <w:t>T: 3-12 mg/d up to</w:t>
            </w:r>
          </w:p>
          <w:p w:rsidR="00294575" w:rsidRPr="009B3434" w:rsidRDefault="00294575" w:rsidP="00D406B1">
            <w:pPr>
              <w:spacing w:before="0" w:after="0"/>
              <w:jc w:val="center"/>
              <w:rPr>
                <w:sz w:val="20"/>
                <w:szCs w:val="20"/>
              </w:rPr>
            </w:pPr>
            <w:r w:rsidRPr="009B3434">
              <w:rPr>
                <w:sz w:val="20"/>
                <w:szCs w:val="20"/>
              </w:rPr>
              <w:t>15 d</w:t>
            </w:r>
          </w:p>
          <w:p w:rsidR="00294575" w:rsidRPr="009B3434" w:rsidRDefault="00294575" w:rsidP="00D406B1">
            <w:pPr>
              <w:spacing w:before="0"/>
              <w:jc w:val="center"/>
              <w:rPr>
                <w:sz w:val="20"/>
                <w:szCs w:val="20"/>
              </w:rPr>
            </w:pPr>
            <w:r w:rsidRPr="009B3434">
              <w:rPr>
                <w:sz w:val="20"/>
                <w:szCs w:val="20"/>
              </w:rPr>
              <w:t>T+A: 3-12 mg/d up to 15 d + albumin</w:t>
            </w:r>
          </w:p>
        </w:tc>
        <w:tc>
          <w:tcPr>
            <w:tcW w:w="1701" w:type="dxa"/>
          </w:tcPr>
          <w:p w:rsidR="00294575" w:rsidRPr="009B3434" w:rsidRDefault="00294575" w:rsidP="00D406B1">
            <w:pPr>
              <w:spacing w:after="0"/>
              <w:jc w:val="center"/>
              <w:rPr>
                <w:sz w:val="20"/>
                <w:szCs w:val="20"/>
              </w:rPr>
            </w:pPr>
            <w:r w:rsidRPr="009B3434">
              <w:rPr>
                <w:sz w:val="20"/>
                <w:szCs w:val="20"/>
              </w:rPr>
              <w:t>End of treatment</w:t>
            </w:r>
          </w:p>
          <w:p w:rsidR="00294575" w:rsidRPr="009B3434" w:rsidRDefault="00294575" w:rsidP="00D406B1">
            <w:pPr>
              <w:spacing w:before="0" w:after="0"/>
              <w:jc w:val="center"/>
              <w:rPr>
                <w:sz w:val="20"/>
                <w:szCs w:val="20"/>
              </w:rPr>
            </w:pPr>
            <w:r w:rsidRPr="009B3434">
              <w:rPr>
                <w:sz w:val="20"/>
                <w:szCs w:val="20"/>
              </w:rPr>
              <w:t>Mean 8.5d &amp; 7.4d</w:t>
            </w:r>
          </w:p>
        </w:tc>
        <w:tc>
          <w:tcPr>
            <w:tcW w:w="1984" w:type="dxa"/>
          </w:tcPr>
          <w:p w:rsidR="00294575" w:rsidRPr="009B3434" w:rsidRDefault="00294575" w:rsidP="005D718A">
            <w:pPr>
              <w:spacing w:after="0"/>
              <w:jc w:val="center"/>
              <w:rPr>
                <w:sz w:val="20"/>
                <w:szCs w:val="20"/>
              </w:rPr>
            </w:pPr>
            <w:r w:rsidRPr="009B3434">
              <w:rPr>
                <w:sz w:val="20"/>
                <w:szCs w:val="20"/>
              </w:rPr>
              <w:t>T+A: 13%↑ (&lt;0.05)</w:t>
            </w:r>
          </w:p>
          <w:p w:rsidR="00294575" w:rsidRPr="009B3434" w:rsidRDefault="00294575" w:rsidP="005D718A">
            <w:pPr>
              <w:spacing w:before="0"/>
              <w:jc w:val="center"/>
              <w:rPr>
                <w:sz w:val="20"/>
                <w:szCs w:val="20"/>
              </w:rPr>
            </w:pPr>
            <w:r w:rsidRPr="009B3434">
              <w:rPr>
                <w:sz w:val="20"/>
                <w:szCs w:val="20"/>
              </w:rPr>
              <w:t>T: ↓6%</w:t>
            </w:r>
          </w:p>
        </w:tc>
        <w:tc>
          <w:tcPr>
            <w:tcW w:w="2165" w:type="dxa"/>
          </w:tcPr>
          <w:p w:rsidR="00294575" w:rsidRPr="009B3434" w:rsidRDefault="00294575" w:rsidP="005D718A">
            <w:pPr>
              <w:spacing w:after="0"/>
              <w:jc w:val="center"/>
              <w:rPr>
                <w:sz w:val="20"/>
                <w:szCs w:val="20"/>
              </w:rPr>
            </w:pPr>
            <w:r w:rsidRPr="009B3434">
              <w:rPr>
                <w:sz w:val="20"/>
                <w:szCs w:val="20"/>
              </w:rPr>
              <w:t>CVP</w:t>
            </w:r>
          </w:p>
          <w:p w:rsidR="00294575" w:rsidRPr="009B3434" w:rsidRDefault="00294575" w:rsidP="005D718A">
            <w:pPr>
              <w:spacing w:before="0" w:after="0"/>
              <w:jc w:val="center"/>
              <w:rPr>
                <w:sz w:val="20"/>
                <w:szCs w:val="20"/>
              </w:rPr>
            </w:pPr>
            <w:r w:rsidRPr="009B3434">
              <w:rPr>
                <w:sz w:val="20"/>
                <w:szCs w:val="20"/>
              </w:rPr>
              <w:t>T: 20%↑(NS)</w:t>
            </w:r>
          </w:p>
          <w:p w:rsidR="00294575" w:rsidRPr="009B3434" w:rsidRDefault="005D718A" w:rsidP="005D718A">
            <w:pPr>
              <w:spacing w:before="0" w:after="0"/>
              <w:jc w:val="center"/>
              <w:rPr>
                <w:sz w:val="20"/>
                <w:szCs w:val="20"/>
              </w:rPr>
            </w:pPr>
            <w:r>
              <w:rPr>
                <w:sz w:val="20"/>
                <w:szCs w:val="20"/>
              </w:rPr>
              <w:t>T+A: 40%↑</w:t>
            </w:r>
          </w:p>
          <w:p w:rsidR="00294575" w:rsidRPr="009B3434" w:rsidRDefault="00294575" w:rsidP="005D718A">
            <w:pPr>
              <w:spacing w:before="0"/>
              <w:jc w:val="center"/>
              <w:rPr>
                <w:sz w:val="20"/>
                <w:szCs w:val="20"/>
              </w:rPr>
            </w:pPr>
            <w:r w:rsidRPr="009B3434">
              <w:rPr>
                <w:sz w:val="20"/>
                <w:szCs w:val="20"/>
              </w:rPr>
              <w:t>(&lt; 0.05)</w:t>
            </w:r>
          </w:p>
        </w:tc>
      </w:tr>
      <w:tr w:rsidR="00294575" w:rsidRPr="009B3434" w:rsidTr="00294575">
        <w:tc>
          <w:tcPr>
            <w:tcW w:w="1251" w:type="dxa"/>
          </w:tcPr>
          <w:p w:rsidR="00294575" w:rsidRPr="009B3434" w:rsidRDefault="00294575" w:rsidP="005D718A">
            <w:pPr>
              <w:spacing w:after="0"/>
              <w:rPr>
                <w:sz w:val="20"/>
                <w:szCs w:val="20"/>
                <w:vertAlign w:val="superscript"/>
              </w:rPr>
            </w:pPr>
            <w:r w:rsidRPr="009B3434">
              <w:rPr>
                <w:sz w:val="20"/>
                <w:szCs w:val="20"/>
              </w:rPr>
              <w:t>Saner 2004</w:t>
            </w:r>
            <w:r w:rsidRPr="009B3434">
              <w:rPr>
                <w:sz w:val="20"/>
                <w:szCs w:val="20"/>
                <w:vertAlign w:val="superscript"/>
              </w:rPr>
              <w:t>d</w:t>
            </w:r>
          </w:p>
          <w:p w:rsidR="00294575" w:rsidRPr="009B3434" w:rsidRDefault="00294575" w:rsidP="005D718A">
            <w:pPr>
              <w:spacing w:before="0" w:after="0"/>
              <w:rPr>
                <w:sz w:val="20"/>
                <w:szCs w:val="20"/>
              </w:rPr>
            </w:pPr>
            <w:r w:rsidRPr="009B3434">
              <w:rPr>
                <w:sz w:val="20"/>
                <w:szCs w:val="20"/>
              </w:rPr>
              <w:t>Type I &amp; II</w:t>
            </w:r>
          </w:p>
        </w:tc>
        <w:tc>
          <w:tcPr>
            <w:tcW w:w="2118" w:type="dxa"/>
          </w:tcPr>
          <w:p w:rsidR="00294575" w:rsidRPr="009B3434" w:rsidRDefault="00294575" w:rsidP="005D718A">
            <w:pPr>
              <w:spacing w:after="0"/>
              <w:jc w:val="center"/>
              <w:rPr>
                <w:sz w:val="20"/>
                <w:szCs w:val="20"/>
              </w:rPr>
            </w:pPr>
            <w:r w:rsidRPr="009B3434">
              <w:rPr>
                <w:sz w:val="20"/>
                <w:szCs w:val="20"/>
              </w:rPr>
              <w:t>7</w:t>
            </w:r>
          </w:p>
          <w:p w:rsidR="00294575" w:rsidRPr="009B3434" w:rsidRDefault="00294575" w:rsidP="005D718A">
            <w:pPr>
              <w:spacing w:before="0"/>
              <w:jc w:val="center"/>
              <w:rPr>
                <w:sz w:val="20"/>
                <w:szCs w:val="20"/>
              </w:rPr>
            </w:pPr>
            <w:r w:rsidRPr="009B3434">
              <w:rPr>
                <w:sz w:val="20"/>
                <w:szCs w:val="20"/>
              </w:rPr>
              <w:t>6 mg/d for 6 d</w:t>
            </w:r>
          </w:p>
          <w:p w:rsidR="00294575" w:rsidRPr="009B3434" w:rsidRDefault="00294575" w:rsidP="00294575">
            <w:pPr>
              <w:jc w:val="center"/>
              <w:rPr>
                <w:sz w:val="20"/>
                <w:szCs w:val="20"/>
              </w:rPr>
            </w:pPr>
            <w:r w:rsidRPr="009B3434">
              <w:rPr>
                <w:sz w:val="20"/>
                <w:szCs w:val="20"/>
              </w:rPr>
              <w:lastRenderedPageBreak/>
              <w:t>+ Gelafundin (4% Gelatinepolysuccinat) 40 g/d IV</w:t>
            </w:r>
          </w:p>
        </w:tc>
        <w:tc>
          <w:tcPr>
            <w:tcW w:w="1701" w:type="dxa"/>
          </w:tcPr>
          <w:p w:rsidR="00294575" w:rsidRPr="009B3434" w:rsidRDefault="00294575" w:rsidP="00294575">
            <w:pPr>
              <w:jc w:val="center"/>
              <w:rPr>
                <w:sz w:val="20"/>
                <w:szCs w:val="20"/>
              </w:rPr>
            </w:pPr>
            <w:r w:rsidRPr="009B3434">
              <w:rPr>
                <w:sz w:val="20"/>
                <w:szCs w:val="20"/>
              </w:rPr>
              <w:lastRenderedPageBreak/>
              <w:t>6 d</w:t>
            </w:r>
          </w:p>
        </w:tc>
        <w:tc>
          <w:tcPr>
            <w:tcW w:w="1984" w:type="dxa"/>
          </w:tcPr>
          <w:p w:rsidR="00294575" w:rsidRPr="009B3434" w:rsidRDefault="00294575" w:rsidP="00D406B1">
            <w:pPr>
              <w:jc w:val="center"/>
              <w:rPr>
                <w:sz w:val="20"/>
                <w:szCs w:val="20"/>
              </w:rPr>
            </w:pPr>
            <w:r w:rsidRPr="009B3434">
              <w:rPr>
                <w:sz w:val="20"/>
                <w:szCs w:val="20"/>
              </w:rPr>
              <w:t>29%↑ (&lt;0.001)</w:t>
            </w:r>
          </w:p>
        </w:tc>
        <w:tc>
          <w:tcPr>
            <w:tcW w:w="2165" w:type="dxa"/>
          </w:tcPr>
          <w:p w:rsidR="00294575" w:rsidRPr="009B3434" w:rsidRDefault="00294575" w:rsidP="00294575">
            <w:pPr>
              <w:jc w:val="center"/>
              <w:rPr>
                <w:sz w:val="20"/>
                <w:szCs w:val="20"/>
              </w:rPr>
            </w:pPr>
          </w:p>
        </w:tc>
      </w:tr>
      <w:tr w:rsidR="00294575" w:rsidRPr="009B3434" w:rsidTr="00294575">
        <w:tc>
          <w:tcPr>
            <w:tcW w:w="1251" w:type="dxa"/>
          </w:tcPr>
          <w:p w:rsidR="00294575" w:rsidRPr="009B3434" w:rsidRDefault="00294575" w:rsidP="005D718A">
            <w:pPr>
              <w:spacing w:after="0"/>
              <w:rPr>
                <w:sz w:val="20"/>
                <w:szCs w:val="20"/>
                <w:vertAlign w:val="superscript"/>
              </w:rPr>
            </w:pPr>
            <w:r w:rsidRPr="009B3434">
              <w:rPr>
                <w:sz w:val="20"/>
                <w:szCs w:val="20"/>
              </w:rPr>
              <w:lastRenderedPageBreak/>
              <w:t>Uriz 2000</w:t>
            </w:r>
            <w:r w:rsidRPr="009B3434">
              <w:rPr>
                <w:sz w:val="20"/>
                <w:szCs w:val="20"/>
                <w:vertAlign w:val="superscript"/>
              </w:rPr>
              <w:t>h</w:t>
            </w:r>
          </w:p>
          <w:p w:rsidR="00294575" w:rsidRPr="009B3434" w:rsidRDefault="00294575" w:rsidP="005D718A">
            <w:pPr>
              <w:spacing w:before="0"/>
              <w:rPr>
                <w:sz w:val="20"/>
                <w:szCs w:val="20"/>
              </w:rPr>
            </w:pPr>
            <w:r w:rsidRPr="009B3434">
              <w:rPr>
                <w:sz w:val="20"/>
                <w:szCs w:val="20"/>
              </w:rPr>
              <w:t>Type I &amp; II</w:t>
            </w:r>
          </w:p>
        </w:tc>
        <w:tc>
          <w:tcPr>
            <w:tcW w:w="2118" w:type="dxa"/>
          </w:tcPr>
          <w:p w:rsidR="00294575" w:rsidRPr="009B3434" w:rsidRDefault="00294575" w:rsidP="005D718A">
            <w:pPr>
              <w:spacing w:after="0"/>
              <w:jc w:val="center"/>
              <w:rPr>
                <w:sz w:val="20"/>
                <w:szCs w:val="20"/>
              </w:rPr>
            </w:pPr>
            <w:r w:rsidRPr="009B3434">
              <w:rPr>
                <w:sz w:val="20"/>
                <w:szCs w:val="20"/>
              </w:rPr>
              <w:t>9</w:t>
            </w:r>
          </w:p>
          <w:p w:rsidR="00294575" w:rsidRPr="009B3434" w:rsidRDefault="00294575" w:rsidP="005D718A">
            <w:pPr>
              <w:spacing w:before="0"/>
              <w:jc w:val="center"/>
              <w:rPr>
                <w:sz w:val="20"/>
                <w:szCs w:val="20"/>
              </w:rPr>
            </w:pPr>
            <w:r w:rsidRPr="009B3434">
              <w:rPr>
                <w:sz w:val="20"/>
                <w:szCs w:val="20"/>
              </w:rPr>
              <w:t>3-12 mg/d up to l5d + albumin</w:t>
            </w:r>
          </w:p>
        </w:tc>
        <w:tc>
          <w:tcPr>
            <w:tcW w:w="1701" w:type="dxa"/>
          </w:tcPr>
          <w:p w:rsidR="00294575" w:rsidRPr="009B3434" w:rsidRDefault="00294575" w:rsidP="00294575">
            <w:pPr>
              <w:jc w:val="center"/>
              <w:rPr>
                <w:sz w:val="20"/>
                <w:szCs w:val="20"/>
              </w:rPr>
            </w:pPr>
            <w:r w:rsidRPr="009B3434">
              <w:rPr>
                <w:sz w:val="20"/>
                <w:szCs w:val="20"/>
              </w:rPr>
              <w:t>End of treatment</w:t>
            </w:r>
          </w:p>
        </w:tc>
        <w:tc>
          <w:tcPr>
            <w:tcW w:w="1984" w:type="dxa"/>
          </w:tcPr>
          <w:p w:rsidR="00294575" w:rsidRPr="009B3434" w:rsidRDefault="00294575" w:rsidP="00D406B1">
            <w:pPr>
              <w:jc w:val="center"/>
              <w:rPr>
                <w:sz w:val="20"/>
                <w:szCs w:val="20"/>
              </w:rPr>
            </w:pPr>
            <w:r w:rsidRPr="009B3434">
              <w:rPr>
                <w:sz w:val="20"/>
                <w:szCs w:val="20"/>
              </w:rPr>
              <w:t>18%↑ (&lt;0.05)</w:t>
            </w:r>
          </w:p>
        </w:tc>
        <w:tc>
          <w:tcPr>
            <w:tcW w:w="2165" w:type="dxa"/>
          </w:tcPr>
          <w:p w:rsidR="00294575" w:rsidRPr="009B3434" w:rsidRDefault="00294575" w:rsidP="005D718A">
            <w:pPr>
              <w:jc w:val="center"/>
              <w:rPr>
                <w:sz w:val="20"/>
                <w:szCs w:val="20"/>
              </w:rPr>
            </w:pPr>
            <w:r w:rsidRPr="009B3434">
              <w:rPr>
                <w:sz w:val="20"/>
                <w:szCs w:val="20"/>
              </w:rPr>
              <w:t>2% ↑ heart rate (NS)</w:t>
            </w:r>
          </w:p>
        </w:tc>
      </w:tr>
      <w:tr w:rsidR="00294575" w:rsidRPr="009B3434" w:rsidTr="00177456">
        <w:tc>
          <w:tcPr>
            <w:tcW w:w="9219" w:type="dxa"/>
            <w:gridSpan w:val="5"/>
            <w:shd w:val="clear" w:color="auto" w:fill="0070C0"/>
          </w:tcPr>
          <w:p w:rsidR="00294575" w:rsidRPr="00177456" w:rsidRDefault="00294575" w:rsidP="00294575">
            <w:pPr>
              <w:rPr>
                <w:b/>
                <w:color w:val="FFFFFF" w:themeColor="background1"/>
                <w:sz w:val="20"/>
                <w:szCs w:val="20"/>
              </w:rPr>
            </w:pPr>
            <w:r w:rsidRPr="00177456">
              <w:rPr>
                <w:b/>
                <w:color w:val="FFFFFF" w:themeColor="background1"/>
                <w:sz w:val="20"/>
                <w:szCs w:val="20"/>
              </w:rPr>
              <w:t>Retrospective studies</w:t>
            </w:r>
          </w:p>
        </w:tc>
      </w:tr>
      <w:tr w:rsidR="00294575" w:rsidRPr="009B3434" w:rsidTr="00294575">
        <w:tc>
          <w:tcPr>
            <w:tcW w:w="1251" w:type="dxa"/>
          </w:tcPr>
          <w:p w:rsidR="00294575" w:rsidRPr="009B3434" w:rsidRDefault="00294575" w:rsidP="005D718A">
            <w:pPr>
              <w:spacing w:after="0"/>
              <w:rPr>
                <w:sz w:val="20"/>
                <w:szCs w:val="20"/>
                <w:vertAlign w:val="superscript"/>
              </w:rPr>
            </w:pPr>
            <w:r w:rsidRPr="009B3434">
              <w:rPr>
                <w:sz w:val="20"/>
                <w:szCs w:val="20"/>
              </w:rPr>
              <w:t>Colle 2002</w:t>
            </w:r>
            <w:r w:rsidRPr="009B3434">
              <w:rPr>
                <w:sz w:val="20"/>
                <w:szCs w:val="20"/>
                <w:vertAlign w:val="superscript"/>
              </w:rPr>
              <w:t>f</w:t>
            </w:r>
          </w:p>
          <w:p w:rsidR="00294575" w:rsidRPr="009B3434" w:rsidRDefault="00294575" w:rsidP="005D718A">
            <w:pPr>
              <w:spacing w:before="0"/>
              <w:rPr>
                <w:sz w:val="20"/>
                <w:szCs w:val="20"/>
              </w:rPr>
            </w:pPr>
            <w:r w:rsidRPr="009B3434">
              <w:rPr>
                <w:sz w:val="20"/>
                <w:szCs w:val="20"/>
              </w:rPr>
              <w:t>Type I</w:t>
            </w:r>
          </w:p>
        </w:tc>
        <w:tc>
          <w:tcPr>
            <w:tcW w:w="2118" w:type="dxa"/>
          </w:tcPr>
          <w:p w:rsidR="00294575" w:rsidRPr="009B3434" w:rsidRDefault="00294575" w:rsidP="005D718A">
            <w:pPr>
              <w:spacing w:after="0"/>
              <w:jc w:val="center"/>
              <w:rPr>
                <w:sz w:val="20"/>
                <w:szCs w:val="20"/>
              </w:rPr>
            </w:pPr>
            <w:r w:rsidRPr="009B3434">
              <w:rPr>
                <w:sz w:val="20"/>
                <w:szCs w:val="20"/>
              </w:rPr>
              <w:t>18</w:t>
            </w:r>
          </w:p>
          <w:p w:rsidR="00294575" w:rsidRPr="009B3434" w:rsidRDefault="00294575" w:rsidP="005D718A">
            <w:pPr>
              <w:spacing w:before="0" w:after="0"/>
              <w:jc w:val="center"/>
              <w:rPr>
                <w:sz w:val="20"/>
                <w:szCs w:val="20"/>
              </w:rPr>
            </w:pPr>
            <w:r w:rsidRPr="009B3434">
              <w:rPr>
                <w:sz w:val="20"/>
                <w:szCs w:val="20"/>
              </w:rPr>
              <w:t>2-4 mg/d</w:t>
            </w:r>
          </w:p>
          <w:p w:rsidR="00294575" w:rsidRPr="009B3434" w:rsidRDefault="00294575" w:rsidP="005D718A">
            <w:pPr>
              <w:spacing w:before="0" w:after="0"/>
              <w:jc w:val="center"/>
              <w:rPr>
                <w:sz w:val="20"/>
                <w:szCs w:val="20"/>
              </w:rPr>
            </w:pPr>
            <w:r w:rsidRPr="009B3434">
              <w:rPr>
                <w:sz w:val="20"/>
                <w:szCs w:val="20"/>
              </w:rPr>
              <w:t>+ albumin (n=13)</w:t>
            </w:r>
          </w:p>
        </w:tc>
        <w:tc>
          <w:tcPr>
            <w:tcW w:w="1701" w:type="dxa"/>
          </w:tcPr>
          <w:p w:rsidR="00294575" w:rsidRPr="009B3434" w:rsidRDefault="00294575" w:rsidP="005D718A">
            <w:pPr>
              <w:spacing w:after="0"/>
              <w:jc w:val="center"/>
              <w:rPr>
                <w:sz w:val="20"/>
                <w:szCs w:val="20"/>
              </w:rPr>
            </w:pPr>
            <w:r w:rsidRPr="009B3434">
              <w:rPr>
                <w:sz w:val="20"/>
                <w:szCs w:val="20"/>
              </w:rPr>
              <w:t>End of treatment</w:t>
            </w:r>
          </w:p>
          <w:p w:rsidR="00294575" w:rsidRPr="009B3434" w:rsidRDefault="00294575" w:rsidP="005D718A">
            <w:pPr>
              <w:spacing w:before="0"/>
              <w:jc w:val="center"/>
              <w:rPr>
                <w:sz w:val="20"/>
                <w:szCs w:val="20"/>
              </w:rPr>
            </w:pPr>
            <w:r w:rsidRPr="009B3434">
              <w:rPr>
                <w:sz w:val="20"/>
                <w:szCs w:val="20"/>
              </w:rPr>
              <w:t>Mean 9.1d</w:t>
            </w:r>
          </w:p>
        </w:tc>
        <w:tc>
          <w:tcPr>
            <w:tcW w:w="1984" w:type="dxa"/>
          </w:tcPr>
          <w:p w:rsidR="00294575" w:rsidRPr="009B3434" w:rsidRDefault="00294575" w:rsidP="005D718A">
            <w:pPr>
              <w:spacing w:after="0"/>
              <w:jc w:val="center"/>
              <w:rPr>
                <w:sz w:val="20"/>
                <w:szCs w:val="20"/>
              </w:rPr>
            </w:pPr>
            <w:r w:rsidRPr="009B3434">
              <w:rPr>
                <w:sz w:val="20"/>
                <w:szCs w:val="20"/>
              </w:rPr>
              <w:t>19%↑ (0.0001) in HRS responders(11);</w:t>
            </w:r>
          </w:p>
          <w:p w:rsidR="00294575" w:rsidRPr="009B3434" w:rsidRDefault="00294575" w:rsidP="005D718A">
            <w:pPr>
              <w:spacing w:before="0"/>
              <w:jc w:val="center"/>
              <w:rPr>
                <w:sz w:val="20"/>
                <w:szCs w:val="20"/>
              </w:rPr>
            </w:pPr>
            <w:r w:rsidRPr="009B3434">
              <w:rPr>
                <w:sz w:val="20"/>
                <w:szCs w:val="20"/>
              </w:rPr>
              <w:t>11%↓ in non-responders</w:t>
            </w:r>
          </w:p>
        </w:tc>
        <w:tc>
          <w:tcPr>
            <w:tcW w:w="2165" w:type="dxa"/>
          </w:tcPr>
          <w:p w:rsidR="00294575" w:rsidRPr="009B3434" w:rsidRDefault="00294575" w:rsidP="00294575">
            <w:pPr>
              <w:jc w:val="center"/>
              <w:rPr>
                <w:sz w:val="20"/>
                <w:szCs w:val="20"/>
              </w:rPr>
            </w:pPr>
          </w:p>
        </w:tc>
      </w:tr>
      <w:tr w:rsidR="00294575" w:rsidRPr="009B3434" w:rsidTr="00294575">
        <w:tc>
          <w:tcPr>
            <w:tcW w:w="1251" w:type="dxa"/>
          </w:tcPr>
          <w:p w:rsidR="00294575" w:rsidRPr="009B3434" w:rsidRDefault="00294575" w:rsidP="005D718A">
            <w:pPr>
              <w:spacing w:after="0"/>
              <w:rPr>
                <w:sz w:val="20"/>
                <w:szCs w:val="20"/>
                <w:vertAlign w:val="superscript"/>
              </w:rPr>
            </w:pPr>
            <w:r w:rsidRPr="009B3434">
              <w:rPr>
                <w:sz w:val="20"/>
                <w:szCs w:val="20"/>
              </w:rPr>
              <w:t>Halimi 2002</w:t>
            </w:r>
          </w:p>
          <w:p w:rsidR="00294575" w:rsidRPr="009B3434" w:rsidRDefault="00294575" w:rsidP="005D718A">
            <w:pPr>
              <w:spacing w:before="0"/>
              <w:rPr>
                <w:sz w:val="20"/>
                <w:szCs w:val="20"/>
              </w:rPr>
            </w:pPr>
            <w:r w:rsidRPr="009B3434">
              <w:rPr>
                <w:sz w:val="20"/>
                <w:szCs w:val="20"/>
              </w:rPr>
              <w:t>Type I &amp; II</w:t>
            </w:r>
          </w:p>
        </w:tc>
        <w:tc>
          <w:tcPr>
            <w:tcW w:w="2118" w:type="dxa"/>
          </w:tcPr>
          <w:p w:rsidR="00294575" w:rsidRPr="009B3434" w:rsidRDefault="00294575" w:rsidP="005D718A">
            <w:pPr>
              <w:spacing w:after="0"/>
              <w:jc w:val="center"/>
              <w:rPr>
                <w:sz w:val="20"/>
                <w:szCs w:val="20"/>
              </w:rPr>
            </w:pPr>
            <w:r w:rsidRPr="009B3434">
              <w:rPr>
                <w:sz w:val="20"/>
                <w:szCs w:val="20"/>
              </w:rPr>
              <w:t>18</w:t>
            </w:r>
          </w:p>
          <w:p w:rsidR="00294575" w:rsidRPr="009B3434" w:rsidRDefault="00294575" w:rsidP="005D718A">
            <w:pPr>
              <w:spacing w:before="0" w:after="0"/>
              <w:jc w:val="center"/>
              <w:rPr>
                <w:sz w:val="20"/>
                <w:szCs w:val="20"/>
              </w:rPr>
            </w:pPr>
            <w:r w:rsidRPr="009B3434">
              <w:rPr>
                <w:sz w:val="20"/>
                <w:szCs w:val="20"/>
              </w:rPr>
              <w:t>4 mg/day (range 1.5-12) for 5 d</w:t>
            </w:r>
          </w:p>
        </w:tc>
        <w:tc>
          <w:tcPr>
            <w:tcW w:w="1701" w:type="dxa"/>
          </w:tcPr>
          <w:p w:rsidR="00294575" w:rsidRPr="009B3434" w:rsidRDefault="00294575" w:rsidP="00D406B1">
            <w:pPr>
              <w:jc w:val="center"/>
              <w:rPr>
                <w:sz w:val="20"/>
                <w:szCs w:val="20"/>
              </w:rPr>
            </w:pPr>
            <w:r w:rsidRPr="009B3434">
              <w:rPr>
                <w:sz w:val="20"/>
                <w:szCs w:val="20"/>
              </w:rPr>
              <w:t>End of treatment</w:t>
            </w:r>
          </w:p>
        </w:tc>
        <w:tc>
          <w:tcPr>
            <w:tcW w:w="1984" w:type="dxa"/>
          </w:tcPr>
          <w:p w:rsidR="00294575" w:rsidRPr="009B3434" w:rsidRDefault="00294575" w:rsidP="00D406B1">
            <w:pPr>
              <w:rPr>
                <w:sz w:val="20"/>
                <w:szCs w:val="20"/>
              </w:rPr>
            </w:pPr>
            <w:r w:rsidRPr="009B3434">
              <w:rPr>
                <w:sz w:val="20"/>
                <w:szCs w:val="20"/>
              </w:rPr>
              <w:t>Not evaluated</w:t>
            </w:r>
          </w:p>
        </w:tc>
        <w:tc>
          <w:tcPr>
            <w:tcW w:w="2165" w:type="dxa"/>
          </w:tcPr>
          <w:p w:rsidR="00294575" w:rsidRPr="009B3434" w:rsidRDefault="00294575" w:rsidP="005D718A">
            <w:pPr>
              <w:spacing w:after="0"/>
              <w:jc w:val="center"/>
              <w:rPr>
                <w:sz w:val="20"/>
                <w:szCs w:val="20"/>
              </w:rPr>
            </w:pPr>
            <w:r w:rsidRPr="009B3434">
              <w:rPr>
                <w:sz w:val="20"/>
                <w:szCs w:val="20"/>
              </w:rPr>
              <w:t>No significant effects,</w:t>
            </w:r>
          </w:p>
          <w:p w:rsidR="00294575" w:rsidRPr="009B3434" w:rsidRDefault="00294575" w:rsidP="005D718A">
            <w:pPr>
              <w:spacing w:before="0" w:after="0"/>
              <w:jc w:val="center"/>
              <w:rPr>
                <w:sz w:val="20"/>
                <w:szCs w:val="20"/>
              </w:rPr>
            </w:pPr>
            <w:r w:rsidRPr="009B3434">
              <w:rPr>
                <w:sz w:val="20"/>
                <w:szCs w:val="20"/>
              </w:rPr>
              <w:t>Responders: systolic 4%↑ diastolic 8%↑</w:t>
            </w:r>
          </w:p>
          <w:p w:rsidR="00294575" w:rsidRPr="009B3434" w:rsidRDefault="00294575" w:rsidP="005D718A">
            <w:pPr>
              <w:spacing w:before="0"/>
              <w:jc w:val="center"/>
              <w:rPr>
                <w:sz w:val="20"/>
                <w:szCs w:val="20"/>
              </w:rPr>
            </w:pPr>
            <w:r w:rsidRPr="009B3434">
              <w:rPr>
                <w:sz w:val="20"/>
                <w:szCs w:val="20"/>
              </w:rPr>
              <w:t>Non</w:t>
            </w:r>
            <w:r w:rsidR="00715769">
              <w:rPr>
                <w:sz w:val="20"/>
                <w:szCs w:val="20"/>
              </w:rPr>
              <w:t xml:space="preserve"> </w:t>
            </w:r>
            <w:r w:rsidRPr="009B3434">
              <w:rPr>
                <w:sz w:val="20"/>
                <w:szCs w:val="20"/>
              </w:rPr>
              <w:t>responders: systolic 13%↓ diastolic 4%↓</w:t>
            </w:r>
          </w:p>
        </w:tc>
      </w:tr>
    </w:tbl>
    <w:p w:rsidR="00294575" w:rsidRPr="001B39EE" w:rsidRDefault="00294575" w:rsidP="00D406B1">
      <w:pPr>
        <w:pStyle w:val="Notes"/>
        <w:rPr>
          <w:vertAlign w:val="superscript"/>
        </w:rPr>
      </w:pPr>
      <w:proofErr w:type="gramStart"/>
      <w:r w:rsidRPr="001B39EE">
        <w:rPr>
          <w:vertAlign w:val="superscript"/>
        </w:rPr>
        <w:t>a</w:t>
      </w:r>
      <w:proofErr w:type="gramEnd"/>
      <w:r w:rsidRPr="001B39EE">
        <w:t xml:space="preserve"> increased urinary sodium excretion.  </w:t>
      </w:r>
      <w:proofErr w:type="gramStart"/>
      <w:r w:rsidRPr="001B39EE">
        <w:rPr>
          <w:vertAlign w:val="superscript"/>
        </w:rPr>
        <w:t>b</w:t>
      </w:r>
      <w:proofErr w:type="gramEnd"/>
      <w:r w:rsidRPr="001B39EE">
        <w:t xml:space="preserve"> automatic sphygmomanometer mean.   </w:t>
      </w:r>
      <w:proofErr w:type="gramStart"/>
      <w:r w:rsidRPr="001B39EE">
        <w:rPr>
          <w:vertAlign w:val="superscript"/>
        </w:rPr>
        <w:t>c</w:t>
      </w:r>
      <w:proofErr w:type="gramEnd"/>
      <w:r w:rsidRPr="001B39EE">
        <w:t xml:space="preserve"> nor adrenaline given according to measured BP i.e. result  significance uncertain.   </w:t>
      </w:r>
      <w:proofErr w:type="gramStart"/>
      <w:r w:rsidRPr="001B39EE">
        <w:rPr>
          <w:vertAlign w:val="superscript"/>
        </w:rPr>
        <w:t>d</w:t>
      </w:r>
      <w:proofErr w:type="gramEnd"/>
      <w:r w:rsidRPr="001B39EE">
        <w:t xml:space="preserve"> NIBP.  </w:t>
      </w:r>
      <w:proofErr w:type="gramStart"/>
      <w:r w:rsidRPr="001B39EE">
        <w:rPr>
          <w:vertAlign w:val="superscript"/>
        </w:rPr>
        <w:t>e</w:t>
      </w:r>
      <w:proofErr w:type="gramEnd"/>
      <w:r w:rsidRPr="001B39EE">
        <w:t xml:space="preserve"> these results are from </w:t>
      </w:r>
      <w:r w:rsidR="00EA3D84">
        <w:t xml:space="preserve">a </w:t>
      </w:r>
      <w:r w:rsidRPr="001B39EE">
        <w:t xml:space="preserve">Table 2 the text says Mean arterial pressure and central venous pressure did not differ (p &gt; 0.05) from baseline values in either group A or B.  </w:t>
      </w:r>
      <w:proofErr w:type="gramStart"/>
      <w:r w:rsidRPr="001B39EE">
        <w:rPr>
          <w:vertAlign w:val="superscript"/>
        </w:rPr>
        <w:t>f</w:t>
      </w:r>
      <w:proofErr w:type="gramEnd"/>
      <w:r w:rsidRPr="001B39EE">
        <w:t xml:space="preserve"> MAP not defined how derived.  </w:t>
      </w:r>
      <w:proofErr w:type="gramStart"/>
      <w:r w:rsidRPr="001B39EE">
        <w:rPr>
          <w:vertAlign w:val="superscript"/>
        </w:rPr>
        <w:t>g</w:t>
      </w:r>
      <w:proofErr w:type="gramEnd"/>
      <w:r w:rsidRPr="001B39EE">
        <w:t xml:space="preserve"> dose adjusted to creatinine levels then after 2days stopped, reintroduced prn.   </w:t>
      </w:r>
      <w:proofErr w:type="gramStart"/>
      <w:r w:rsidRPr="001B39EE">
        <w:rPr>
          <w:vertAlign w:val="superscript"/>
        </w:rPr>
        <w:t>h</w:t>
      </w:r>
      <w:proofErr w:type="gramEnd"/>
      <w:r w:rsidRPr="001B39EE">
        <w:t xml:space="preserve"> NIBP monitor model stated.  A=albumin; C=control; MAP—mean arterial pressure; NS=not significant; P=placebo; T = </w:t>
      </w:r>
      <w:proofErr w:type="spellStart"/>
      <w:r w:rsidRPr="001B39EE">
        <w:t>terlipressin</w:t>
      </w:r>
      <w:proofErr w:type="spellEnd"/>
      <w:r w:rsidRPr="001B39EE">
        <w:t>.</w:t>
      </w:r>
    </w:p>
    <w:p w:rsidR="005D718A" w:rsidRDefault="00294575" w:rsidP="009B09E4">
      <w:r>
        <w:rPr>
          <w:b/>
        </w:rPr>
        <w:t xml:space="preserve">Comment: </w:t>
      </w:r>
      <w:r>
        <w:t>Only one literature study defined how MAP was calculated, while the NIBP model used was cited in another (i.e. it may be possible to source the algorithm used).</w:t>
      </w:r>
    </w:p>
    <w:p w:rsidR="00294575" w:rsidRDefault="00294575" w:rsidP="00D406B1">
      <w:pPr>
        <w:pStyle w:val="TableTitle"/>
      </w:pPr>
      <w:bookmarkStart w:id="87" w:name="_Toc289177586"/>
      <w:proofErr w:type="gramStart"/>
      <w:r>
        <w:t>Table 1</w:t>
      </w:r>
      <w:r w:rsidR="00EA3D84">
        <w:t>7</w:t>
      </w:r>
      <w:r w:rsidR="001B39EE">
        <w:t>.</w:t>
      </w:r>
      <w:proofErr w:type="gramEnd"/>
      <w:r>
        <w:t xml:space="preserve"> Summary of Literature Studies Investigating the Systemic Vascular Resistance and Cardiac Output Effects of a Single Terlipressin Dose in Cirrhotic Patients and Healthy Volunteers</w:t>
      </w:r>
      <w:bookmarkEnd w:id="8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2126"/>
        <w:gridCol w:w="2552"/>
        <w:gridCol w:w="1843"/>
      </w:tblGrid>
      <w:tr w:rsidR="00294575" w:rsidTr="00177456">
        <w:trPr>
          <w:tblHeader/>
        </w:trPr>
        <w:tc>
          <w:tcPr>
            <w:tcW w:w="1951" w:type="dxa"/>
            <w:vMerge w:val="restart"/>
            <w:tcBorders>
              <w:top w:val="single" w:sz="4" w:space="0" w:color="auto"/>
              <w:left w:val="single" w:sz="4" w:space="0" w:color="auto"/>
              <w:bottom w:val="single" w:sz="4" w:space="0" w:color="auto"/>
              <w:right w:val="single" w:sz="4" w:space="0" w:color="auto"/>
            </w:tcBorders>
            <w:shd w:val="clear" w:color="auto" w:fill="0070C0"/>
          </w:tcPr>
          <w:p w:rsidR="00294575" w:rsidRPr="00177456" w:rsidRDefault="00294575" w:rsidP="00D406B1">
            <w:pPr>
              <w:keepNext/>
              <w:spacing w:line="276" w:lineRule="auto"/>
              <w:rPr>
                <w:b/>
                <w:color w:val="FFFFFF" w:themeColor="background1"/>
                <w:sz w:val="20"/>
                <w:szCs w:val="20"/>
                <w:lang w:val="en-US"/>
              </w:rPr>
            </w:pPr>
            <w:r w:rsidRPr="00177456">
              <w:rPr>
                <w:b/>
                <w:color w:val="FFFFFF" w:themeColor="background1"/>
                <w:sz w:val="20"/>
                <w:szCs w:val="20"/>
              </w:rPr>
              <w:t>Reference</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0070C0"/>
          </w:tcPr>
          <w:p w:rsidR="00294575" w:rsidRPr="00177456" w:rsidRDefault="00294575" w:rsidP="00D406B1">
            <w:pPr>
              <w:keepNext/>
              <w:spacing w:line="276" w:lineRule="auto"/>
              <w:rPr>
                <w:b/>
                <w:color w:val="FFFFFF" w:themeColor="background1"/>
                <w:sz w:val="20"/>
                <w:szCs w:val="20"/>
                <w:lang w:val="en-US"/>
              </w:rPr>
            </w:pPr>
            <w:r w:rsidRPr="00177456">
              <w:rPr>
                <w:b/>
                <w:color w:val="FFFFFF" w:themeColor="background1"/>
                <w:sz w:val="20"/>
                <w:szCs w:val="20"/>
              </w:rPr>
              <w:t>No. Patients</w:t>
            </w:r>
            <w:r w:rsidR="00D406B1">
              <w:rPr>
                <w:b/>
                <w:color w:val="FFFFFF" w:themeColor="background1"/>
                <w:sz w:val="20"/>
                <w:szCs w:val="20"/>
              </w:rPr>
              <w:br/>
            </w:r>
            <w:proofErr w:type="spellStart"/>
            <w:r w:rsidRPr="00177456">
              <w:rPr>
                <w:b/>
                <w:color w:val="FFFFFF" w:themeColor="background1"/>
                <w:sz w:val="20"/>
                <w:szCs w:val="20"/>
              </w:rPr>
              <w:t>Terlipressin</w:t>
            </w:r>
            <w:proofErr w:type="spellEnd"/>
            <w:r w:rsidRPr="00177456">
              <w:rPr>
                <w:b/>
                <w:color w:val="FFFFFF" w:themeColor="background1"/>
                <w:sz w:val="20"/>
                <w:szCs w:val="20"/>
              </w:rPr>
              <w:t xml:space="preserve"> Dose</w:t>
            </w:r>
          </w:p>
        </w:tc>
        <w:tc>
          <w:tcPr>
            <w:tcW w:w="4395" w:type="dxa"/>
            <w:gridSpan w:val="2"/>
            <w:tcBorders>
              <w:top w:val="single" w:sz="4" w:space="0" w:color="auto"/>
              <w:left w:val="single" w:sz="4" w:space="0" w:color="auto"/>
              <w:bottom w:val="single" w:sz="4" w:space="0" w:color="auto"/>
              <w:right w:val="single" w:sz="4" w:space="0" w:color="auto"/>
            </w:tcBorders>
            <w:shd w:val="clear" w:color="auto" w:fill="0070C0"/>
          </w:tcPr>
          <w:p w:rsidR="00294575" w:rsidRPr="00177456" w:rsidRDefault="00294575" w:rsidP="00D406B1">
            <w:pPr>
              <w:keepNext/>
              <w:spacing w:line="276" w:lineRule="auto"/>
              <w:rPr>
                <w:b/>
                <w:color w:val="FFFFFF" w:themeColor="background1"/>
                <w:sz w:val="20"/>
                <w:szCs w:val="20"/>
                <w:lang w:val="en-US"/>
              </w:rPr>
            </w:pPr>
            <w:r w:rsidRPr="00177456">
              <w:rPr>
                <w:b/>
                <w:color w:val="FFFFFF" w:themeColor="background1"/>
                <w:sz w:val="20"/>
                <w:szCs w:val="20"/>
              </w:rPr>
              <w:t xml:space="preserve">Significant hemodynamic effects of </w:t>
            </w:r>
            <w:proofErr w:type="spellStart"/>
            <w:r w:rsidRPr="00177456">
              <w:rPr>
                <w:b/>
                <w:color w:val="FFFFFF" w:themeColor="background1"/>
                <w:sz w:val="20"/>
                <w:szCs w:val="20"/>
              </w:rPr>
              <w:t>terlipressin</w:t>
            </w:r>
            <w:proofErr w:type="spellEnd"/>
            <w:r w:rsidR="00D406B1">
              <w:rPr>
                <w:b/>
                <w:color w:val="FFFFFF" w:themeColor="background1"/>
                <w:sz w:val="20"/>
                <w:szCs w:val="20"/>
              </w:rPr>
              <w:br/>
            </w:r>
            <w:r w:rsidRPr="00177456">
              <w:rPr>
                <w:b/>
                <w:color w:val="FFFFFF" w:themeColor="background1"/>
                <w:sz w:val="20"/>
                <w:szCs w:val="20"/>
              </w:rPr>
              <w:t>% change (p-value)</w:t>
            </w:r>
          </w:p>
        </w:tc>
      </w:tr>
      <w:tr w:rsidR="00294575" w:rsidTr="00D406B1">
        <w:trPr>
          <w:tblHeader/>
        </w:trPr>
        <w:tc>
          <w:tcPr>
            <w:tcW w:w="1951" w:type="dxa"/>
            <w:vMerge/>
            <w:tcBorders>
              <w:top w:val="single" w:sz="4" w:space="0" w:color="auto"/>
              <w:left w:val="single" w:sz="4" w:space="0" w:color="auto"/>
              <w:bottom w:val="single" w:sz="4" w:space="0" w:color="auto"/>
              <w:right w:val="single" w:sz="4" w:space="0" w:color="auto"/>
            </w:tcBorders>
            <w:shd w:val="clear" w:color="auto" w:fill="0070C0"/>
            <w:vAlign w:val="center"/>
            <w:hideMark/>
          </w:tcPr>
          <w:p w:rsidR="00294575" w:rsidRPr="00177456" w:rsidRDefault="00294575" w:rsidP="00D406B1">
            <w:pPr>
              <w:keepNext/>
              <w:rPr>
                <w:b/>
                <w:color w:val="FFFFFF" w:themeColor="background1"/>
                <w:sz w:val="20"/>
                <w:szCs w:val="20"/>
                <w:lang w:val="en-US"/>
              </w:rPr>
            </w:pPr>
          </w:p>
        </w:tc>
        <w:tc>
          <w:tcPr>
            <w:tcW w:w="2126" w:type="dxa"/>
            <w:vMerge/>
            <w:tcBorders>
              <w:top w:val="single" w:sz="4" w:space="0" w:color="auto"/>
              <w:left w:val="single" w:sz="4" w:space="0" w:color="auto"/>
              <w:bottom w:val="single" w:sz="4" w:space="0" w:color="auto"/>
              <w:right w:val="single" w:sz="4" w:space="0" w:color="auto"/>
            </w:tcBorders>
            <w:shd w:val="clear" w:color="auto" w:fill="0070C0"/>
            <w:vAlign w:val="center"/>
            <w:hideMark/>
          </w:tcPr>
          <w:p w:rsidR="00294575" w:rsidRPr="00177456" w:rsidRDefault="00294575" w:rsidP="00D406B1">
            <w:pPr>
              <w:keepNext/>
              <w:rPr>
                <w:b/>
                <w:color w:val="FFFFFF" w:themeColor="background1"/>
                <w:sz w:val="20"/>
                <w:szCs w:val="20"/>
                <w:lang w:val="en-US"/>
              </w:rPr>
            </w:pPr>
          </w:p>
        </w:tc>
        <w:tc>
          <w:tcPr>
            <w:tcW w:w="2552" w:type="dxa"/>
            <w:tcBorders>
              <w:top w:val="single" w:sz="4" w:space="0" w:color="auto"/>
              <w:left w:val="single" w:sz="4" w:space="0" w:color="auto"/>
              <w:bottom w:val="single" w:sz="4" w:space="0" w:color="auto"/>
              <w:right w:val="single" w:sz="4" w:space="0" w:color="auto"/>
            </w:tcBorders>
            <w:shd w:val="clear" w:color="auto" w:fill="0070C0"/>
            <w:hideMark/>
          </w:tcPr>
          <w:p w:rsidR="00294575" w:rsidRPr="00177456" w:rsidRDefault="00294575" w:rsidP="00D406B1">
            <w:pPr>
              <w:keepNext/>
              <w:spacing w:line="276" w:lineRule="auto"/>
              <w:rPr>
                <w:b/>
                <w:color w:val="FFFFFF" w:themeColor="background1"/>
                <w:sz w:val="20"/>
                <w:szCs w:val="20"/>
                <w:lang w:val="en-US"/>
              </w:rPr>
            </w:pPr>
            <w:r w:rsidRPr="00177456">
              <w:rPr>
                <w:b/>
                <w:color w:val="FFFFFF" w:themeColor="background1"/>
                <w:sz w:val="20"/>
                <w:szCs w:val="20"/>
              </w:rPr>
              <w:t>SVR/PVR</w:t>
            </w:r>
          </w:p>
        </w:tc>
        <w:tc>
          <w:tcPr>
            <w:tcW w:w="1843" w:type="dxa"/>
            <w:tcBorders>
              <w:top w:val="single" w:sz="4" w:space="0" w:color="auto"/>
              <w:left w:val="single" w:sz="4" w:space="0" w:color="auto"/>
              <w:bottom w:val="single" w:sz="4" w:space="0" w:color="auto"/>
              <w:right w:val="single" w:sz="4" w:space="0" w:color="auto"/>
            </w:tcBorders>
            <w:shd w:val="clear" w:color="auto" w:fill="0070C0"/>
            <w:hideMark/>
          </w:tcPr>
          <w:p w:rsidR="00294575" w:rsidRPr="00177456" w:rsidRDefault="00294575" w:rsidP="00D406B1">
            <w:pPr>
              <w:keepNext/>
              <w:spacing w:line="276" w:lineRule="auto"/>
              <w:rPr>
                <w:b/>
                <w:color w:val="FFFFFF" w:themeColor="background1"/>
                <w:sz w:val="20"/>
                <w:szCs w:val="20"/>
                <w:lang w:val="en-US"/>
              </w:rPr>
            </w:pPr>
            <w:r w:rsidRPr="00177456">
              <w:rPr>
                <w:b/>
                <w:color w:val="FFFFFF" w:themeColor="background1"/>
                <w:sz w:val="20"/>
                <w:szCs w:val="20"/>
              </w:rPr>
              <w:t>CO/CI</w:t>
            </w:r>
          </w:p>
        </w:tc>
      </w:tr>
      <w:tr w:rsidR="00294575" w:rsidTr="005D718A">
        <w:trPr>
          <w:trHeight w:val="546"/>
        </w:trPr>
        <w:tc>
          <w:tcPr>
            <w:tcW w:w="8472" w:type="dxa"/>
            <w:gridSpan w:val="4"/>
            <w:tcBorders>
              <w:top w:val="single" w:sz="4" w:space="0" w:color="auto"/>
              <w:left w:val="single" w:sz="4" w:space="0" w:color="auto"/>
              <w:bottom w:val="single" w:sz="4" w:space="0" w:color="auto"/>
              <w:right w:val="single" w:sz="4" w:space="0" w:color="auto"/>
            </w:tcBorders>
            <w:shd w:val="clear" w:color="auto" w:fill="0070C0"/>
            <w:hideMark/>
          </w:tcPr>
          <w:p w:rsidR="00294575" w:rsidRPr="00177456" w:rsidRDefault="00294575" w:rsidP="00177456">
            <w:pPr>
              <w:keepNext/>
              <w:spacing w:line="276" w:lineRule="auto"/>
              <w:rPr>
                <w:b/>
                <w:color w:val="FFFFFF" w:themeColor="background1"/>
                <w:sz w:val="20"/>
                <w:szCs w:val="20"/>
                <w:lang w:val="en-US"/>
              </w:rPr>
            </w:pPr>
            <w:r w:rsidRPr="00177456">
              <w:rPr>
                <w:b/>
                <w:color w:val="FFFFFF" w:themeColor="background1"/>
                <w:sz w:val="20"/>
                <w:szCs w:val="20"/>
                <w:shd w:val="clear" w:color="auto" w:fill="0070C0"/>
              </w:rPr>
              <w:t>Patients with cirrhosis: single dose</w:t>
            </w:r>
          </w:p>
        </w:tc>
      </w:tr>
      <w:tr w:rsidR="00294575" w:rsidTr="00294575">
        <w:tc>
          <w:tcPr>
            <w:tcW w:w="1951" w:type="dxa"/>
            <w:tcBorders>
              <w:top w:val="single" w:sz="4" w:space="0" w:color="auto"/>
              <w:left w:val="single" w:sz="4" w:space="0" w:color="auto"/>
              <w:bottom w:val="single" w:sz="4" w:space="0" w:color="auto"/>
              <w:right w:val="single" w:sz="4" w:space="0" w:color="auto"/>
            </w:tcBorders>
            <w:hideMark/>
          </w:tcPr>
          <w:p w:rsidR="00294575" w:rsidRDefault="00294575" w:rsidP="009B09E4">
            <w:pPr>
              <w:spacing w:after="0" w:line="276" w:lineRule="auto"/>
              <w:rPr>
                <w:sz w:val="20"/>
                <w:szCs w:val="20"/>
                <w:lang w:val="en-US"/>
              </w:rPr>
            </w:pPr>
            <w:proofErr w:type="spellStart"/>
            <w:r>
              <w:rPr>
                <w:sz w:val="20"/>
                <w:szCs w:val="20"/>
              </w:rPr>
              <w:t>Gadano</w:t>
            </w:r>
            <w:proofErr w:type="spellEnd"/>
            <w:r>
              <w:rPr>
                <w:sz w:val="20"/>
                <w:szCs w:val="20"/>
              </w:rPr>
              <w:t xml:space="preserve"> 1997</w:t>
            </w:r>
          </w:p>
          <w:p w:rsidR="00294575" w:rsidRDefault="00294575" w:rsidP="009B09E4">
            <w:pPr>
              <w:spacing w:before="0" w:line="276" w:lineRule="auto"/>
              <w:rPr>
                <w:sz w:val="20"/>
                <w:szCs w:val="20"/>
                <w:vertAlign w:val="superscript"/>
                <w:lang w:val="en-US"/>
              </w:rPr>
            </w:pPr>
            <w:r>
              <w:rPr>
                <w:sz w:val="20"/>
                <w:szCs w:val="20"/>
              </w:rPr>
              <w:t xml:space="preserve">Cirrhosis &amp; </w:t>
            </w:r>
            <w:proofErr w:type="spellStart"/>
            <w:r>
              <w:rPr>
                <w:sz w:val="20"/>
                <w:szCs w:val="20"/>
              </w:rPr>
              <w:t>ascites</w:t>
            </w:r>
            <w:r>
              <w:rPr>
                <w:sz w:val="20"/>
                <w:szCs w:val="20"/>
                <w:vertAlign w:val="superscript"/>
              </w:rPr>
              <w:t>a</w:t>
            </w:r>
            <w:proofErr w:type="spellEnd"/>
          </w:p>
        </w:tc>
        <w:tc>
          <w:tcPr>
            <w:tcW w:w="2126" w:type="dxa"/>
            <w:tcBorders>
              <w:top w:val="single" w:sz="4" w:space="0" w:color="auto"/>
              <w:left w:val="single" w:sz="4" w:space="0" w:color="auto"/>
              <w:bottom w:val="single" w:sz="4" w:space="0" w:color="auto"/>
              <w:right w:val="single" w:sz="4" w:space="0" w:color="auto"/>
            </w:tcBorders>
            <w:hideMark/>
          </w:tcPr>
          <w:p w:rsidR="00294575" w:rsidRDefault="00294575" w:rsidP="009B09E4">
            <w:pPr>
              <w:spacing w:line="276" w:lineRule="auto"/>
              <w:jc w:val="center"/>
              <w:rPr>
                <w:sz w:val="20"/>
                <w:szCs w:val="20"/>
                <w:lang w:val="en-US"/>
              </w:rPr>
            </w:pPr>
            <w:r>
              <w:rPr>
                <w:sz w:val="20"/>
                <w:szCs w:val="20"/>
              </w:rPr>
              <w:t>1-2 mg (on B.Wt.)</w:t>
            </w:r>
          </w:p>
          <w:p w:rsidR="00294575" w:rsidRDefault="00294575" w:rsidP="009B09E4">
            <w:pPr>
              <w:spacing w:before="0" w:line="276" w:lineRule="auto"/>
              <w:jc w:val="center"/>
              <w:rPr>
                <w:sz w:val="20"/>
                <w:szCs w:val="20"/>
              </w:rPr>
            </w:pPr>
            <w:r>
              <w:rPr>
                <w:sz w:val="20"/>
                <w:szCs w:val="20"/>
              </w:rPr>
              <w:t>All on low Na diet</w:t>
            </w:r>
          </w:p>
          <w:p w:rsidR="00294575" w:rsidRDefault="00294575" w:rsidP="009B09E4">
            <w:pPr>
              <w:spacing w:before="0" w:line="276" w:lineRule="auto"/>
              <w:jc w:val="center"/>
              <w:rPr>
                <w:sz w:val="20"/>
                <w:szCs w:val="20"/>
              </w:rPr>
            </w:pPr>
            <w:r>
              <w:rPr>
                <w:sz w:val="20"/>
                <w:szCs w:val="20"/>
              </w:rPr>
              <w:t>8 Te only</w:t>
            </w:r>
          </w:p>
          <w:p w:rsidR="00294575" w:rsidRDefault="00294575" w:rsidP="009B09E4">
            <w:pPr>
              <w:spacing w:before="0" w:line="276" w:lineRule="auto"/>
              <w:jc w:val="center"/>
              <w:rPr>
                <w:sz w:val="20"/>
                <w:szCs w:val="20"/>
                <w:lang w:val="en-US"/>
              </w:rPr>
            </w:pPr>
            <w:r>
              <w:rPr>
                <w:sz w:val="20"/>
                <w:szCs w:val="20"/>
              </w:rPr>
              <w:t>8 Te + α- human ANP</w:t>
            </w:r>
          </w:p>
        </w:tc>
        <w:tc>
          <w:tcPr>
            <w:tcW w:w="2552" w:type="dxa"/>
            <w:tcBorders>
              <w:top w:val="single" w:sz="4" w:space="0" w:color="auto"/>
              <w:left w:val="single" w:sz="4" w:space="0" w:color="auto"/>
              <w:bottom w:val="single" w:sz="4" w:space="0" w:color="auto"/>
              <w:right w:val="single" w:sz="4" w:space="0" w:color="auto"/>
            </w:tcBorders>
            <w:hideMark/>
          </w:tcPr>
          <w:p w:rsidR="00294575" w:rsidRDefault="00294575" w:rsidP="009B09E4">
            <w:pPr>
              <w:spacing w:line="276" w:lineRule="auto"/>
              <w:jc w:val="center"/>
              <w:rPr>
                <w:sz w:val="20"/>
                <w:szCs w:val="20"/>
                <w:lang w:val="en-US"/>
              </w:rPr>
            </w:pPr>
            <w:r>
              <w:rPr>
                <w:sz w:val="20"/>
                <w:szCs w:val="20"/>
              </w:rPr>
              <w:t>↑57%*</w:t>
            </w:r>
          </w:p>
        </w:tc>
        <w:tc>
          <w:tcPr>
            <w:tcW w:w="1843" w:type="dxa"/>
            <w:tcBorders>
              <w:top w:val="single" w:sz="4" w:space="0" w:color="auto"/>
              <w:left w:val="single" w:sz="4" w:space="0" w:color="auto"/>
              <w:bottom w:val="single" w:sz="4" w:space="0" w:color="auto"/>
              <w:right w:val="single" w:sz="4" w:space="0" w:color="auto"/>
            </w:tcBorders>
            <w:hideMark/>
          </w:tcPr>
          <w:p w:rsidR="00294575" w:rsidRDefault="00294575" w:rsidP="009B09E4">
            <w:pPr>
              <w:spacing w:line="276" w:lineRule="auto"/>
              <w:jc w:val="center"/>
              <w:rPr>
                <w:sz w:val="20"/>
                <w:szCs w:val="20"/>
                <w:lang w:val="en-US"/>
              </w:rPr>
            </w:pPr>
            <w:r>
              <w:rPr>
                <w:sz w:val="20"/>
                <w:szCs w:val="20"/>
              </w:rPr>
              <w:t xml:space="preserve">CI↓21%* </w:t>
            </w:r>
          </w:p>
        </w:tc>
      </w:tr>
      <w:tr w:rsidR="00294575" w:rsidTr="00294575">
        <w:tc>
          <w:tcPr>
            <w:tcW w:w="1951" w:type="dxa"/>
            <w:tcBorders>
              <w:top w:val="single" w:sz="4" w:space="0" w:color="auto"/>
              <w:left w:val="single" w:sz="4" w:space="0" w:color="auto"/>
              <w:bottom w:val="single" w:sz="4" w:space="0" w:color="auto"/>
              <w:right w:val="single" w:sz="4" w:space="0" w:color="auto"/>
            </w:tcBorders>
            <w:hideMark/>
          </w:tcPr>
          <w:p w:rsidR="00294575" w:rsidRDefault="00294575" w:rsidP="005D718A">
            <w:pPr>
              <w:spacing w:after="0" w:line="276" w:lineRule="auto"/>
              <w:rPr>
                <w:sz w:val="20"/>
                <w:szCs w:val="20"/>
                <w:lang w:val="en-US"/>
              </w:rPr>
            </w:pPr>
            <w:r>
              <w:rPr>
                <w:sz w:val="20"/>
                <w:szCs w:val="20"/>
              </w:rPr>
              <w:lastRenderedPageBreak/>
              <w:t>Kiszka-Kanowitz 2004</w:t>
            </w:r>
          </w:p>
          <w:p w:rsidR="00294575" w:rsidRDefault="00294575" w:rsidP="005D718A">
            <w:pPr>
              <w:spacing w:before="0" w:after="0" w:line="276" w:lineRule="auto"/>
              <w:rPr>
                <w:sz w:val="20"/>
                <w:szCs w:val="20"/>
                <w:lang w:val="en-US"/>
              </w:rPr>
            </w:pPr>
            <w:r>
              <w:rPr>
                <w:sz w:val="20"/>
                <w:szCs w:val="20"/>
              </w:rPr>
              <w:t>Cirrhosis &amp; portal hypertension</w:t>
            </w:r>
          </w:p>
        </w:tc>
        <w:tc>
          <w:tcPr>
            <w:tcW w:w="2126" w:type="dxa"/>
            <w:tcBorders>
              <w:top w:val="single" w:sz="4" w:space="0" w:color="auto"/>
              <w:left w:val="single" w:sz="4" w:space="0" w:color="auto"/>
              <w:bottom w:val="single" w:sz="4" w:space="0" w:color="auto"/>
              <w:right w:val="single" w:sz="4" w:space="0" w:color="auto"/>
            </w:tcBorders>
            <w:hideMark/>
          </w:tcPr>
          <w:p w:rsidR="00294575" w:rsidRDefault="00294575" w:rsidP="005D718A">
            <w:pPr>
              <w:spacing w:after="0" w:line="276" w:lineRule="auto"/>
              <w:jc w:val="center"/>
              <w:rPr>
                <w:sz w:val="20"/>
                <w:szCs w:val="20"/>
                <w:lang w:val="en-US"/>
              </w:rPr>
            </w:pPr>
            <w:r>
              <w:rPr>
                <w:sz w:val="20"/>
                <w:szCs w:val="20"/>
              </w:rPr>
              <w:t>13</w:t>
            </w:r>
          </w:p>
          <w:p w:rsidR="00294575" w:rsidRDefault="00294575" w:rsidP="005D718A">
            <w:pPr>
              <w:spacing w:before="0" w:line="276" w:lineRule="auto"/>
              <w:jc w:val="center"/>
              <w:rPr>
                <w:sz w:val="20"/>
                <w:szCs w:val="20"/>
                <w:lang w:val="en-US"/>
              </w:rPr>
            </w:pPr>
            <w:r>
              <w:rPr>
                <w:sz w:val="20"/>
                <w:szCs w:val="20"/>
              </w:rPr>
              <w:t>2 mg</w:t>
            </w:r>
          </w:p>
        </w:tc>
        <w:tc>
          <w:tcPr>
            <w:tcW w:w="2552" w:type="dxa"/>
            <w:tcBorders>
              <w:top w:val="single" w:sz="4" w:space="0" w:color="auto"/>
              <w:left w:val="single" w:sz="4" w:space="0" w:color="auto"/>
              <w:bottom w:val="single" w:sz="4" w:space="0" w:color="auto"/>
              <w:right w:val="single" w:sz="4" w:space="0" w:color="auto"/>
            </w:tcBorders>
            <w:hideMark/>
          </w:tcPr>
          <w:p w:rsidR="00294575" w:rsidRDefault="00294575" w:rsidP="005D718A">
            <w:pPr>
              <w:spacing w:after="0" w:line="276" w:lineRule="auto"/>
              <w:jc w:val="center"/>
              <w:rPr>
                <w:sz w:val="20"/>
                <w:szCs w:val="20"/>
                <w:lang w:val="en-US"/>
              </w:rPr>
            </w:pPr>
            <w:r>
              <w:rPr>
                <w:sz w:val="20"/>
                <w:szCs w:val="20"/>
              </w:rPr>
              <w:t>↑33%</w:t>
            </w:r>
          </w:p>
          <w:p w:rsidR="00294575" w:rsidRDefault="00294575" w:rsidP="005D718A">
            <w:pPr>
              <w:spacing w:before="0" w:line="276" w:lineRule="auto"/>
              <w:jc w:val="center"/>
              <w:rPr>
                <w:sz w:val="20"/>
                <w:szCs w:val="20"/>
                <w:lang w:val="en-US"/>
              </w:rPr>
            </w:pPr>
            <w:r>
              <w:rPr>
                <w:sz w:val="20"/>
                <w:szCs w:val="20"/>
              </w:rPr>
              <w:t>(p &lt; 0.001)</w:t>
            </w:r>
          </w:p>
        </w:tc>
        <w:tc>
          <w:tcPr>
            <w:tcW w:w="1843" w:type="dxa"/>
            <w:tcBorders>
              <w:top w:val="single" w:sz="4" w:space="0" w:color="auto"/>
              <w:left w:val="single" w:sz="4" w:space="0" w:color="auto"/>
              <w:bottom w:val="single" w:sz="4" w:space="0" w:color="auto"/>
              <w:right w:val="single" w:sz="4" w:space="0" w:color="auto"/>
            </w:tcBorders>
            <w:hideMark/>
          </w:tcPr>
          <w:p w:rsidR="00294575" w:rsidRDefault="00294575" w:rsidP="00294575">
            <w:pPr>
              <w:spacing w:line="276" w:lineRule="auto"/>
              <w:jc w:val="center"/>
              <w:rPr>
                <w:sz w:val="20"/>
                <w:szCs w:val="20"/>
                <w:lang w:val="en-US"/>
              </w:rPr>
            </w:pPr>
            <w:r>
              <w:rPr>
                <w:sz w:val="20"/>
                <w:szCs w:val="20"/>
              </w:rPr>
              <w:t>CO↓9%</w:t>
            </w:r>
          </w:p>
        </w:tc>
      </w:tr>
      <w:tr w:rsidR="00294575" w:rsidTr="00294575">
        <w:tc>
          <w:tcPr>
            <w:tcW w:w="1951" w:type="dxa"/>
            <w:tcBorders>
              <w:top w:val="single" w:sz="4" w:space="0" w:color="auto"/>
              <w:left w:val="single" w:sz="4" w:space="0" w:color="auto"/>
              <w:bottom w:val="single" w:sz="4" w:space="0" w:color="auto"/>
              <w:right w:val="single" w:sz="4" w:space="0" w:color="auto"/>
            </w:tcBorders>
            <w:hideMark/>
          </w:tcPr>
          <w:p w:rsidR="00294575" w:rsidRDefault="00294575" w:rsidP="005D718A">
            <w:pPr>
              <w:spacing w:after="0" w:line="276" w:lineRule="auto"/>
              <w:rPr>
                <w:sz w:val="20"/>
                <w:szCs w:val="20"/>
                <w:lang w:val="en-US"/>
              </w:rPr>
            </w:pPr>
            <w:r>
              <w:rPr>
                <w:sz w:val="20"/>
                <w:szCs w:val="20"/>
              </w:rPr>
              <w:t>Lee 2001</w:t>
            </w:r>
          </w:p>
          <w:p w:rsidR="00294575" w:rsidRDefault="00294575" w:rsidP="005D718A">
            <w:pPr>
              <w:spacing w:before="0" w:line="276" w:lineRule="auto"/>
              <w:rPr>
                <w:sz w:val="20"/>
                <w:szCs w:val="20"/>
                <w:lang w:val="en-US"/>
              </w:rPr>
            </w:pPr>
            <w:r>
              <w:rPr>
                <w:sz w:val="20"/>
                <w:szCs w:val="20"/>
              </w:rPr>
              <w:t>Cirrhosis &amp; portal hypertension</w:t>
            </w:r>
          </w:p>
        </w:tc>
        <w:tc>
          <w:tcPr>
            <w:tcW w:w="2126" w:type="dxa"/>
            <w:tcBorders>
              <w:top w:val="single" w:sz="4" w:space="0" w:color="auto"/>
              <w:left w:val="single" w:sz="4" w:space="0" w:color="auto"/>
              <w:bottom w:val="single" w:sz="4" w:space="0" w:color="auto"/>
              <w:right w:val="single" w:sz="4" w:space="0" w:color="auto"/>
            </w:tcBorders>
            <w:hideMark/>
          </w:tcPr>
          <w:p w:rsidR="00294575" w:rsidRDefault="005D718A" w:rsidP="005D718A">
            <w:pPr>
              <w:spacing w:after="0" w:line="276" w:lineRule="auto"/>
              <w:jc w:val="center"/>
              <w:rPr>
                <w:sz w:val="20"/>
                <w:szCs w:val="20"/>
                <w:lang w:val="en-US"/>
              </w:rPr>
            </w:pPr>
            <w:r>
              <w:rPr>
                <w:sz w:val="20"/>
                <w:szCs w:val="20"/>
              </w:rPr>
              <w:t>2 mg</w:t>
            </w:r>
          </w:p>
          <w:p w:rsidR="00294575" w:rsidRDefault="00294575" w:rsidP="005D718A">
            <w:pPr>
              <w:spacing w:before="0" w:after="0" w:line="276" w:lineRule="auto"/>
              <w:jc w:val="center"/>
              <w:rPr>
                <w:sz w:val="20"/>
                <w:szCs w:val="20"/>
              </w:rPr>
            </w:pPr>
            <w:r>
              <w:rPr>
                <w:sz w:val="20"/>
                <w:szCs w:val="20"/>
              </w:rPr>
              <w:t>12 Te only</w:t>
            </w:r>
          </w:p>
          <w:p w:rsidR="00294575" w:rsidRDefault="00294575" w:rsidP="005D718A">
            <w:pPr>
              <w:spacing w:before="0" w:after="0" w:line="276" w:lineRule="auto"/>
              <w:jc w:val="center"/>
              <w:rPr>
                <w:sz w:val="20"/>
                <w:szCs w:val="20"/>
                <w:lang w:val="en-US"/>
              </w:rPr>
            </w:pPr>
            <w:r>
              <w:rPr>
                <w:sz w:val="20"/>
                <w:szCs w:val="20"/>
              </w:rPr>
              <w:t>12 Te + prazosin</w:t>
            </w:r>
          </w:p>
        </w:tc>
        <w:tc>
          <w:tcPr>
            <w:tcW w:w="2552" w:type="dxa"/>
            <w:tcBorders>
              <w:top w:val="single" w:sz="4" w:space="0" w:color="auto"/>
              <w:left w:val="single" w:sz="4" w:space="0" w:color="auto"/>
              <w:bottom w:val="single" w:sz="4" w:space="0" w:color="auto"/>
              <w:right w:val="single" w:sz="4" w:space="0" w:color="auto"/>
            </w:tcBorders>
            <w:hideMark/>
          </w:tcPr>
          <w:p w:rsidR="00294575" w:rsidRDefault="00294575" w:rsidP="005D718A">
            <w:pPr>
              <w:spacing w:after="0" w:line="276" w:lineRule="auto"/>
              <w:jc w:val="center"/>
              <w:rPr>
                <w:sz w:val="20"/>
                <w:szCs w:val="20"/>
                <w:lang w:val="en-US"/>
              </w:rPr>
            </w:pPr>
            <w:r>
              <w:rPr>
                <w:sz w:val="20"/>
                <w:szCs w:val="20"/>
              </w:rPr>
              <w:t>↑43%</w:t>
            </w:r>
          </w:p>
          <w:p w:rsidR="00294575" w:rsidRDefault="00294575" w:rsidP="005D718A">
            <w:pPr>
              <w:spacing w:before="0" w:after="0" w:line="276" w:lineRule="auto"/>
              <w:jc w:val="center"/>
              <w:rPr>
                <w:sz w:val="20"/>
                <w:szCs w:val="20"/>
                <w:lang w:val="en-US"/>
              </w:rPr>
            </w:pPr>
            <w:r>
              <w:rPr>
                <w:sz w:val="20"/>
                <w:szCs w:val="20"/>
              </w:rPr>
              <w:t>(p &lt; 0.05)</w:t>
            </w:r>
          </w:p>
        </w:tc>
        <w:tc>
          <w:tcPr>
            <w:tcW w:w="1843" w:type="dxa"/>
            <w:tcBorders>
              <w:top w:val="single" w:sz="4" w:space="0" w:color="auto"/>
              <w:left w:val="single" w:sz="4" w:space="0" w:color="auto"/>
              <w:bottom w:val="single" w:sz="4" w:space="0" w:color="auto"/>
              <w:right w:val="single" w:sz="4" w:space="0" w:color="auto"/>
            </w:tcBorders>
            <w:hideMark/>
          </w:tcPr>
          <w:p w:rsidR="00294575" w:rsidRDefault="00294575" w:rsidP="005D718A">
            <w:pPr>
              <w:spacing w:after="0" w:line="276" w:lineRule="auto"/>
              <w:jc w:val="center"/>
              <w:rPr>
                <w:sz w:val="20"/>
                <w:szCs w:val="20"/>
                <w:lang w:val="en-US"/>
              </w:rPr>
            </w:pPr>
            <w:r>
              <w:rPr>
                <w:sz w:val="20"/>
                <w:szCs w:val="20"/>
              </w:rPr>
              <w:t>CI↓20%</w:t>
            </w:r>
          </w:p>
          <w:p w:rsidR="00294575" w:rsidRDefault="00294575" w:rsidP="005D718A">
            <w:pPr>
              <w:spacing w:before="0" w:line="276" w:lineRule="auto"/>
              <w:jc w:val="center"/>
              <w:rPr>
                <w:sz w:val="20"/>
                <w:szCs w:val="20"/>
                <w:lang w:val="en-US"/>
              </w:rPr>
            </w:pPr>
            <w:r>
              <w:rPr>
                <w:sz w:val="20"/>
                <w:szCs w:val="20"/>
              </w:rPr>
              <w:t>(p &lt; 0.05)</w:t>
            </w:r>
          </w:p>
        </w:tc>
      </w:tr>
      <w:tr w:rsidR="00294575" w:rsidTr="00294575">
        <w:tc>
          <w:tcPr>
            <w:tcW w:w="1951" w:type="dxa"/>
            <w:tcBorders>
              <w:top w:val="single" w:sz="4" w:space="0" w:color="auto"/>
              <w:left w:val="single" w:sz="4" w:space="0" w:color="auto"/>
              <w:bottom w:val="single" w:sz="4" w:space="0" w:color="auto"/>
              <w:right w:val="single" w:sz="4" w:space="0" w:color="auto"/>
            </w:tcBorders>
          </w:tcPr>
          <w:p w:rsidR="00294575" w:rsidRDefault="00294575" w:rsidP="00D406B1">
            <w:pPr>
              <w:spacing w:line="276" w:lineRule="auto"/>
              <w:rPr>
                <w:sz w:val="20"/>
                <w:szCs w:val="20"/>
                <w:lang w:val="en-US"/>
              </w:rPr>
            </w:pPr>
            <w:r>
              <w:rPr>
                <w:sz w:val="20"/>
                <w:szCs w:val="20"/>
              </w:rPr>
              <w:t>Lin 2002</w:t>
            </w:r>
          </w:p>
        </w:tc>
        <w:tc>
          <w:tcPr>
            <w:tcW w:w="2126" w:type="dxa"/>
            <w:tcBorders>
              <w:top w:val="single" w:sz="4" w:space="0" w:color="auto"/>
              <w:left w:val="single" w:sz="4" w:space="0" w:color="auto"/>
              <w:bottom w:val="single" w:sz="4" w:space="0" w:color="auto"/>
              <w:right w:val="single" w:sz="4" w:space="0" w:color="auto"/>
            </w:tcBorders>
            <w:hideMark/>
          </w:tcPr>
          <w:p w:rsidR="00294575" w:rsidRDefault="00294575" w:rsidP="005D718A">
            <w:pPr>
              <w:spacing w:after="0" w:line="276" w:lineRule="auto"/>
              <w:jc w:val="center"/>
              <w:rPr>
                <w:sz w:val="20"/>
                <w:szCs w:val="20"/>
                <w:lang w:val="en-US"/>
              </w:rPr>
            </w:pPr>
            <w:r>
              <w:rPr>
                <w:sz w:val="20"/>
                <w:szCs w:val="20"/>
              </w:rPr>
              <w:t>2 mg</w:t>
            </w:r>
          </w:p>
          <w:p w:rsidR="00294575" w:rsidRDefault="00294575" w:rsidP="005D718A">
            <w:pPr>
              <w:spacing w:before="0" w:after="0" w:line="276" w:lineRule="auto"/>
              <w:jc w:val="center"/>
              <w:rPr>
                <w:sz w:val="20"/>
                <w:szCs w:val="20"/>
              </w:rPr>
            </w:pPr>
            <w:r>
              <w:rPr>
                <w:sz w:val="20"/>
                <w:szCs w:val="20"/>
              </w:rPr>
              <w:t>11 Te only</w:t>
            </w:r>
          </w:p>
          <w:p w:rsidR="00294575" w:rsidRDefault="00294575" w:rsidP="005D718A">
            <w:pPr>
              <w:spacing w:before="0" w:after="0" w:line="276" w:lineRule="auto"/>
              <w:jc w:val="center"/>
              <w:rPr>
                <w:sz w:val="20"/>
                <w:szCs w:val="20"/>
                <w:lang w:val="en-US"/>
              </w:rPr>
            </w:pPr>
            <w:r>
              <w:rPr>
                <w:sz w:val="20"/>
                <w:szCs w:val="20"/>
              </w:rPr>
              <w:t>13 Te + octreotide</w:t>
            </w:r>
          </w:p>
        </w:tc>
        <w:tc>
          <w:tcPr>
            <w:tcW w:w="2552" w:type="dxa"/>
            <w:tcBorders>
              <w:top w:val="single" w:sz="4" w:space="0" w:color="auto"/>
              <w:left w:val="single" w:sz="4" w:space="0" w:color="auto"/>
              <w:bottom w:val="single" w:sz="4" w:space="0" w:color="auto"/>
              <w:right w:val="single" w:sz="4" w:space="0" w:color="auto"/>
            </w:tcBorders>
            <w:hideMark/>
          </w:tcPr>
          <w:p w:rsidR="00294575" w:rsidRDefault="00294575" w:rsidP="005D718A">
            <w:pPr>
              <w:spacing w:after="0" w:line="276" w:lineRule="auto"/>
              <w:jc w:val="center"/>
              <w:rPr>
                <w:sz w:val="20"/>
                <w:szCs w:val="20"/>
                <w:lang w:val="en-US"/>
              </w:rPr>
            </w:pPr>
            <w:r>
              <w:rPr>
                <w:sz w:val="20"/>
                <w:szCs w:val="20"/>
              </w:rPr>
              <w:t>↑43%</w:t>
            </w:r>
          </w:p>
          <w:p w:rsidR="00294575" w:rsidRDefault="00294575" w:rsidP="005D718A">
            <w:pPr>
              <w:spacing w:before="0" w:line="276" w:lineRule="auto"/>
              <w:jc w:val="center"/>
              <w:rPr>
                <w:sz w:val="20"/>
                <w:szCs w:val="20"/>
                <w:lang w:val="en-US"/>
              </w:rPr>
            </w:pPr>
            <w:r>
              <w:rPr>
                <w:sz w:val="20"/>
                <w:szCs w:val="20"/>
              </w:rPr>
              <w:t>(p &lt; 0.05)</w:t>
            </w:r>
          </w:p>
        </w:tc>
        <w:tc>
          <w:tcPr>
            <w:tcW w:w="1843" w:type="dxa"/>
            <w:tcBorders>
              <w:top w:val="single" w:sz="4" w:space="0" w:color="auto"/>
              <w:left w:val="single" w:sz="4" w:space="0" w:color="auto"/>
              <w:bottom w:val="single" w:sz="4" w:space="0" w:color="auto"/>
              <w:right w:val="single" w:sz="4" w:space="0" w:color="auto"/>
            </w:tcBorders>
            <w:hideMark/>
          </w:tcPr>
          <w:p w:rsidR="00294575" w:rsidRDefault="00294575" w:rsidP="00294575">
            <w:pPr>
              <w:spacing w:line="276" w:lineRule="auto"/>
              <w:jc w:val="center"/>
              <w:rPr>
                <w:sz w:val="20"/>
                <w:szCs w:val="20"/>
                <w:lang w:val="en-US"/>
              </w:rPr>
            </w:pPr>
            <w:r>
              <w:rPr>
                <w:sz w:val="20"/>
                <w:szCs w:val="20"/>
              </w:rPr>
              <w:t>CI↓19%</w:t>
            </w:r>
          </w:p>
        </w:tc>
      </w:tr>
      <w:tr w:rsidR="00294575" w:rsidTr="00294575">
        <w:tc>
          <w:tcPr>
            <w:tcW w:w="1951" w:type="dxa"/>
            <w:tcBorders>
              <w:top w:val="single" w:sz="4" w:space="0" w:color="auto"/>
              <w:left w:val="single" w:sz="4" w:space="0" w:color="auto"/>
              <w:bottom w:val="single" w:sz="4" w:space="0" w:color="auto"/>
              <w:right w:val="single" w:sz="4" w:space="0" w:color="auto"/>
            </w:tcBorders>
            <w:hideMark/>
          </w:tcPr>
          <w:p w:rsidR="00294575" w:rsidRDefault="00294575" w:rsidP="00294575">
            <w:pPr>
              <w:spacing w:line="276" w:lineRule="auto"/>
              <w:rPr>
                <w:sz w:val="20"/>
                <w:szCs w:val="20"/>
                <w:lang w:val="en-US"/>
              </w:rPr>
            </w:pPr>
            <w:r>
              <w:rPr>
                <w:sz w:val="20"/>
                <w:szCs w:val="20"/>
              </w:rPr>
              <w:t>Merkel 1988</w:t>
            </w:r>
          </w:p>
        </w:tc>
        <w:tc>
          <w:tcPr>
            <w:tcW w:w="2126" w:type="dxa"/>
            <w:tcBorders>
              <w:top w:val="single" w:sz="4" w:space="0" w:color="auto"/>
              <w:left w:val="single" w:sz="4" w:space="0" w:color="auto"/>
              <w:bottom w:val="single" w:sz="4" w:space="0" w:color="auto"/>
              <w:right w:val="single" w:sz="4" w:space="0" w:color="auto"/>
            </w:tcBorders>
            <w:hideMark/>
          </w:tcPr>
          <w:p w:rsidR="00294575" w:rsidRDefault="00294575" w:rsidP="005D718A">
            <w:pPr>
              <w:spacing w:after="0" w:line="276" w:lineRule="auto"/>
              <w:jc w:val="center"/>
              <w:rPr>
                <w:sz w:val="20"/>
                <w:szCs w:val="20"/>
                <w:lang w:val="en-US"/>
              </w:rPr>
            </w:pPr>
            <w:r>
              <w:rPr>
                <w:sz w:val="20"/>
                <w:szCs w:val="20"/>
              </w:rPr>
              <w:t>11</w:t>
            </w:r>
          </w:p>
          <w:p w:rsidR="00294575" w:rsidRDefault="00294575" w:rsidP="005D718A">
            <w:pPr>
              <w:spacing w:before="0" w:line="276" w:lineRule="auto"/>
              <w:jc w:val="center"/>
              <w:rPr>
                <w:sz w:val="20"/>
                <w:szCs w:val="20"/>
                <w:lang w:val="en-US"/>
              </w:rPr>
            </w:pPr>
            <w:r>
              <w:rPr>
                <w:sz w:val="20"/>
                <w:szCs w:val="20"/>
              </w:rPr>
              <w:t>2 mg</w:t>
            </w:r>
          </w:p>
        </w:tc>
        <w:tc>
          <w:tcPr>
            <w:tcW w:w="2552" w:type="dxa"/>
            <w:tcBorders>
              <w:top w:val="single" w:sz="4" w:space="0" w:color="auto"/>
              <w:left w:val="single" w:sz="4" w:space="0" w:color="auto"/>
              <w:bottom w:val="single" w:sz="4" w:space="0" w:color="auto"/>
              <w:right w:val="single" w:sz="4" w:space="0" w:color="auto"/>
            </w:tcBorders>
            <w:hideMark/>
          </w:tcPr>
          <w:p w:rsidR="00294575" w:rsidRDefault="00294575" w:rsidP="005D718A">
            <w:pPr>
              <w:spacing w:after="0" w:line="276" w:lineRule="auto"/>
              <w:jc w:val="center"/>
              <w:rPr>
                <w:sz w:val="20"/>
                <w:szCs w:val="20"/>
                <w:lang w:val="en-US"/>
              </w:rPr>
            </w:pPr>
            <w:r>
              <w:rPr>
                <w:sz w:val="20"/>
                <w:szCs w:val="20"/>
              </w:rPr>
              <w:t>↑48%</w:t>
            </w:r>
          </w:p>
          <w:p w:rsidR="00294575" w:rsidRDefault="00294575" w:rsidP="005D718A">
            <w:pPr>
              <w:spacing w:before="0" w:after="0" w:line="276" w:lineRule="auto"/>
              <w:jc w:val="center"/>
              <w:rPr>
                <w:sz w:val="20"/>
                <w:szCs w:val="20"/>
                <w:lang w:val="en-US"/>
              </w:rPr>
            </w:pPr>
            <w:r>
              <w:rPr>
                <w:sz w:val="20"/>
                <w:szCs w:val="20"/>
              </w:rPr>
              <w:t>(p &lt; 0.01)</w:t>
            </w:r>
          </w:p>
        </w:tc>
        <w:tc>
          <w:tcPr>
            <w:tcW w:w="1843" w:type="dxa"/>
            <w:tcBorders>
              <w:top w:val="single" w:sz="4" w:space="0" w:color="auto"/>
              <w:left w:val="single" w:sz="4" w:space="0" w:color="auto"/>
              <w:bottom w:val="single" w:sz="4" w:space="0" w:color="auto"/>
              <w:right w:val="single" w:sz="4" w:space="0" w:color="auto"/>
            </w:tcBorders>
            <w:hideMark/>
          </w:tcPr>
          <w:p w:rsidR="00294575" w:rsidRDefault="00294575" w:rsidP="005D718A">
            <w:pPr>
              <w:spacing w:after="0" w:line="276" w:lineRule="auto"/>
              <w:jc w:val="center"/>
              <w:rPr>
                <w:sz w:val="20"/>
                <w:szCs w:val="20"/>
                <w:lang w:val="en-US"/>
              </w:rPr>
            </w:pPr>
            <w:r>
              <w:rPr>
                <w:sz w:val="20"/>
                <w:szCs w:val="20"/>
              </w:rPr>
              <w:t>CI↓22%</w:t>
            </w:r>
          </w:p>
          <w:p w:rsidR="00294575" w:rsidRDefault="00294575" w:rsidP="005D718A">
            <w:pPr>
              <w:spacing w:before="0" w:line="276" w:lineRule="auto"/>
              <w:jc w:val="center"/>
              <w:rPr>
                <w:sz w:val="20"/>
                <w:szCs w:val="20"/>
                <w:lang w:val="en-US"/>
              </w:rPr>
            </w:pPr>
            <w:r>
              <w:rPr>
                <w:sz w:val="20"/>
                <w:szCs w:val="20"/>
              </w:rPr>
              <w:t>(p &lt; 0.01)</w:t>
            </w:r>
          </w:p>
        </w:tc>
      </w:tr>
      <w:tr w:rsidR="00294575" w:rsidTr="00294575">
        <w:tc>
          <w:tcPr>
            <w:tcW w:w="1951" w:type="dxa"/>
            <w:tcBorders>
              <w:top w:val="single" w:sz="4" w:space="0" w:color="auto"/>
              <w:left w:val="single" w:sz="4" w:space="0" w:color="auto"/>
              <w:bottom w:val="single" w:sz="4" w:space="0" w:color="auto"/>
              <w:right w:val="single" w:sz="4" w:space="0" w:color="auto"/>
            </w:tcBorders>
            <w:hideMark/>
          </w:tcPr>
          <w:p w:rsidR="00294575" w:rsidRDefault="00294575" w:rsidP="00294575">
            <w:pPr>
              <w:spacing w:line="276" w:lineRule="auto"/>
              <w:rPr>
                <w:sz w:val="20"/>
                <w:szCs w:val="20"/>
                <w:vertAlign w:val="superscript"/>
                <w:lang w:val="en-US"/>
              </w:rPr>
            </w:pPr>
            <w:r>
              <w:rPr>
                <w:sz w:val="20"/>
                <w:szCs w:val="20"/>
              </w:rPr>
              <w:t>Møller 2000</w:t>
            </w:r>
            <w:r>
              <w:rPr>
                <w:sz w:val="20"/>
                <w:szCs w:val="20"/>
                <w:vertAlign w:val="superscript"/>
              </w:rPr>
              <w:t>d</w:t>
            </w:r>
          </w:p>
        </w:tc>
        <w:tc>
          <w:tcPr>
            <w:tcW w:w="2126" w:type="dxa"/>
            <w:tcBorders>
              <w:top w:val="single" w:sz="4" w:space="0" w:color="auto"/>
              <w:left w:val="single" w:sz="4" w:space="0" w:color="auto"/>
              <w:bottom w:val="single" w:sz="4" w:space="0" w:color="auto"/>
              <w:right w:val="single" w:sz="4" w:space="0" w:color="auto"/>
            </w:tcBorders>
            <w:hideMark/>
          </w:tcPr>
          <w:p w:rsidR="00294575" w:rsidRDefault="00294575" w:rsidP="005D718A">
            <w:pPr>
              <w:spacing w:after="0" w:line="276" w:lineRule="auto"/>
              <w:jc w:val="center"/>
              <w:rPr>
                <w:sz w:val="20"/>
                <w:szCs w:val="20"/>
                <w:lang w:val="en-US"/>
              </w:rPr>
            </w:pPr>
            <w:r>
              <w:rPr>
                <w:sz w:val="20"/>
                <w:szCs w:val="20"/>
              </w:rPr>
              <w:t>16</w:t>
            </w:r>
          </w:p>
          <w:p w:rsidR="00294575" w:rsidRDefault="00294575" w:rsidP="005D718A">
            <w:pPr>
              <w:spacing w:before="0" w:line="276" w:lineRule="auto"/>
              <w:jc w:val="center"/>
              <w:rPr>
                <w:sz w:val="20"/>
                <w:szCs w:val="20"/>
                <w:lang w:val="en-US"/>
              </w:rPr>
            </w:pPr>
            <w:r>
              <w:rPr>
                <w:sz w:val="20"/>
                <w:szCs w:val="20"/>
              </w:rPr>
              <w:t>2 mg</w:t>
            </w:r>
          </w:p>
        </w:tc>
        <w:tc>
          <w:tcPr>
            <w:tcW w:w="2552" w:type="dxa"/>
            <w:tcBorders>
              <w:top w:val="single" w:sz="4" w:space="0" w:color="auto"/>
              <w:left w:val="single" w:sz="4" w:space="0" w:color="auto"/>
              <w:bottom w:val="single" w:sz="4" w:space="0" w:color="auto"/>
              <w:right w:val="single" w:sz="4" w:space="0" w:color="auto"/>
            </w:tcBorders>
            <w:hideMark/>
          </w:tcPr>
          <w:p w:rsidR="00294575" w:rsidRDefault="00294575" w:rsidP="005D718A">
            <w:pPr>
              <w:spacing w:after="0" w:line="276" w:lineRule="auto"/>
              <w:jc w:val="center"/>
              <w:rPr>
                <w:sz w:val="20"/>
                <w:szCs w:val="20"/>
                <w:lang w:val="en-US"/>
              </w:rPr>
            </w:pPr>
            <w:r>
              <w:rPr>
                <w:sz w:val="20"/>
                <w:szCs w:val="20"/>
              </w:rPr>
              <w:t>↑56%</w:t>
            </w:r>
          </w:p>
          <w:p w:rsidR="00294575" w:rsidRDefault="00294575" w:rsidP="005D718A">
            <w:pPr>
              <w:spacing w:before="0" w:line="276" w:lineRule="auto"/>
              <w:jc w:val="center"/>
              <w:rPr>
                <w:sz w:val="20"/>
                <w:szCs w:val="20"/>
                <w:lang w:val="en-US"/>
              </w:rPr>
            </w:pPr>
            <w:r>
              <w:rPr>
                <w:sz w:val="20"/>
                <w:szCs w:val="20"/>
              </w:rPr>
              <w:t>(p &lt; 0.0005)</w:t>
            </w:r>
          </w:p>
        </w:tc>
        <w:tc>
          <w:tcPr>
            <w:tcW w:w="1843" w:type="dxa"/>
            <w:tcBorders>
              <w:top w:val="single" w:sz="4" w:space="0" w:color="auto"/>
              <w:left w:val="single" w:sz="4" w:space="0" w:color="auto"/>
              <w:bottom w:val="single" w:sz="4" w:space="0" w:color="auto"/>
              <w:right w:val="single" w:sz="4" w:space="0" w:color="auto"/>
            </w:tcBorders>
            <w:hideMark/>
          </w:tcPr>
          <w:p w:rsidR="00294575" w:rsidRDefault="00294575" w:rsidP="005D718A">
            <w:pPr>
              <w:spacing w:after="0" w:line="276" w:lineRule="auto"/>
              <w:jc w:val="center"/>
              <w:rPr>
                <w:sz w:val="20"/>
                <w:szCs w:val="20"/>
                <w:lang w:val="en-US"/>
              </w:rPr>
            </w:pPr>
            <w:r>
              <w:rPr>
                <w:sz w:val="20"/>
                <w:szCs w:val="20"/>
              </w:rPr>
              <w:t>CO↓21%</w:t>
            </w:r>
          </w:p>
          <w:p w:rsidR="00294575" w:rsidRDefault="00294575" w:rsidP="005D718A">
            <w:pPr>
              <w:spacing w:before="0" w:line="276" w:lineRule="auto"/>
              <w:jc w:val="center"/>
              <w:rPr>
                <w:sz w:val="20"/>
                <w:szCs w:val="20"/>
                <w:lang w:val="en-US"/>
              </w:rPr>
            </w:pPr>
            <w:r>
              <w:rPr>
                <w:sz w:val="20"/>
                <w:szCs w:val="20"/>
              </w:rPr>
              <w:t>(p &lt; 0.0005)</w:t>
            </w:r>
          </w:p>
        </w:tc>
      </w:tr>
      <w:tr w:rsidR="00294575" w:rsidTr="00294575">
        <w:tc>
          <w:tcPr>
            <w:tcW w:w="1951" w:type="dxa"/>
            <w:tcBorders>
              <w:top w:val="single" w:sz="4" w:space="0" w:color="auto"/>
              <w:left w:val="single" w:sz="4" w:space="0" w:color="auto"/>
              <w:bottom w:val="single" w:sz="4" w:space="0" w:color="auto"/>
              <w:right w:val="single" w:sz="4" w:space="0" w:color="auto"/>
            </w:tcBorders>
            <w:hideMark/>
          </w:tcPr>
          <w:p w:rsidR="00294575" w:rsidRDefault="00294575" w:rsidP="005D718A">
            <w:pPr>
              <w:spacing w:after="0" w:line="276" w:lineRule="auto"/>
              <w:rPr>
                <w:sz w:val="20"/>
                <w:szCs w:val="20"/>
                <w:lang w:val="en-US"/>
              </w:rPr>
            </w:pPr>
            <w:r>
              <w:rPr>
                <w:sz w:val="20"/>
                <w:szCs w:val="20"/>
              </w:rPr>
              <w:t>Narahara 2006</w:t>
            </w:r>
          </w:p>
          <w:p w:rsidR="00294575" w:rsidRDefault="00294575" w:rsidP="005D718A">
            <w:pPr>
              <w:spacing w:before="0" w:after="0" w:line="276" w:lineRule="auto"/>
              <w:rPr>
                <w:sz w:val="20"/>
                <w:szCs w:val="20"/>
              </w:rPr>
            </w:pPr>
            <w:r>
              <w:rPr>
                <w:sz w:val="20"/>
                <w:szCs w:val="20"/>
              </w:rPr>
              <w:t>Abstract only</w:t>
            </w:r>
          </w:p>
          <w:p w:rsidR="00294575" w:rsidRDefault="00294575" w:rsidP="005D718A">
            <w:pPr>
              <w:spacing w:before="0" w:line="276" w:lineRule="auto"/>
              <w:rPr>
                <w:sz w:val="20"/>
                <w:szCs w:val="20"/>
                <w:lang w:val="en-US"/>
              </w:rPr>
            </w:pPr>
            <w:r>
              <w:rPr>
                <w:sz w:val="20"/>
                <w:szCs w:val="20"/>
              </w:rPr>
              <w:t>Cirrhosis &amp; portal hypertension</w:t>
            </w:r>
          </w:p>
        </w:tc>
        <w:tc>
          <w:tcPr>
            <w:tcW w:w="2126" w:type="dxa"/>
            <w:tcBorders>
              <w:top w:val="single" w:sz="4" w:space="0" w:color="auto"/>
              <w:left w:val="single" w:sz="4" w:space="0" w:color="auto"/>
              <w:bottom w:val="single" w:sz="4" w:space="0" w:color="auto"/>
              <w:right w:val="single" w:sz="4" w:space="0" w:color="auto"/>
            </w:tcBorders>
          </w:tcPr>
          <w:p w:rsidR="00294575" w:rsidRDefault="00294575" w:rsidP="005D718A">
            <w:pPr>
              <w:spacing w:after="0" w:line="276" w:lineRule="auto"/>
              <w:jc w:val="center"/>
              <w:rPr>
                <w:sz w:val="20"/>
                <w:szCs w:val="20"/>
                <w:lang w:val="en-US"/>
              </w:rPr>
            </w:pPr>
            <w:r>
              <w:rPr>
                <w:sz w:val="20"/>
                <w:szCs w:val="20"/>
              </w:rPr>
              <w:t>16</w:t>
            </w:r>
          </w:p>
          <w:p w:rsidR="00294575" w:rsidRDefault="00294575" w:rsidP="005D718A">
            <w:pPr>
              <w:spacing w:before="0" w:line="276" w:lineRule="auto"/>
              <w:jc w:val="center"/>
              <w:rPr>
                <w:sz w:val="20"/>
                <w:szCs w:val="20"/>
                <w:lang w:val="en-US"/>
              </w:rPr>
            </w:pPr>
            <w:r>
              <w:rPr>
                <w:sz w:val="20"/>
                <w:szCs w:val="20"/>
              </w:rPr>
              <w:t>1 mg</w:t>
            </w:r>
          </w:p>
        </w:tc>
        <w:tc>
          <w:tcPr>
            <w:tcW w:w="2552" w:type="dxa"/>
            <w:tcBorders>
              <w:top w:val="single" w:sz="4" w:space="0" w:color="auto"/>
              <w:left w:val="single" w:sz="4" w:space="0" w:color="auto"/>
              <w:bottom w:val="single" w:sz="4" w:space="0" w:color="auto"/>
              <w:right w:val="single" w:sz="4" w:space="0" w:color="auto"/>
            </w:tcBorders>
            <w:hideMark/>
          </w:tcPr>
          <w:p w:rsidR="00294575" w:rsidRDefault="00294575" w:rsidP="005D718A">
            <w:pPr>
              <w:spacing w:after="0" w:line="276" w:lineRule="auto"/>
              <w:jc w:val="center"/>
              <w:rPr>
                <w:sz w:val="20"/>
                <w:szCs w:val="20"/>
                <w:lang w:val="en-US"/>
              </w:rPr>
            </w:pPr>
            <w:r>
              <w:rPr>
                <w:sz w:val="20"/>
                <w:szCs w:val="20"/>
              </w:rPr>
              <w:t>↑33%</w:t>
            </w:r>
          </w:p>
          <w:p w:rsidR="00294575" w:rsidRDefault="00294575" w:rsidP="005D718A">
            <w:pPr>
              <w:spacing w:before="0" w:after="0" w:line="276" w:lineRule="auto"/>
              <w:jc w:val="center"/>
              <w:rPr>
                <w:sz w:val="20"/>
                <w:szCs w:val="20"/>
                <w:lang w:val="en-US"/>
              </w:rPr>
            </w:pPr>
            <w:r>
              <w:rPr>
                <w:sz w:val="20"/>
                <w:szCs w:val="20"/>
              </w:rPr>
              <w:t>(p &lt; 0.001)</w:t>
            </w:r>
          </w:p>
        </w:tc>
        <w:tc>
          <w:tcPr>
            <w:tcW w:w="1843" w:type="dxa"/>
            <w:tcBorders>
              <w:top w:val="single" w:sz="4" w:space="0" w:color="auto"/>
              <w:left w:val="single" w:sz="4" w:space="0" w:color="auto"/>
              <w:bottom w:val="single" w:sz="4" w:space="0" w:color="auto"/>
              <w:right w:val="single" w:sz="4" w:space="0" w:color="auto"/>
            </w:tcBorders>
            <w:hideMark/>
          </w:tcPr>
          <w:p w:rsidR="00294575" w:rsidRDefault="00294575" w:rsidP="005D718A">
            <w:pPr>
              <w:spacing w:after="0" w:line="276" w:lineRule="auto"/>
              <w:jc w:val="center"/>
              <w:rPr>
                <w:sz w:val="20"/>
                <w:szCs w:val="20"/>
                <w:lang w:val="en-US"/>
              </w:rPr>
            </w:pPr>
            <w:r>
              <w:rPr>
                <w:sz w:val="20"/>
                <w:szCs w:val="20"/>
              </w:rPr>
              <w:t>CO↓12%</w:t>
            </w:r>
          </w:p>
          <w:p w:rsidR="00294575" w:rsidRDefault="00294575" w:rsidP="005D718A">
            <w:pPr>
              <w:spacing w:before="0" w:line="276" w:lineRule="auto"/>
              <w:jc w:val="center"/>
              <w:rPr>
                <w:sz w:val="20"/>
                <w:szCs w:val="20"/>
                <w:lang w:val="en-US"/>
              </w:rPr>
            </w:pPr>
            <w:r>
              <w:rPr>
                <w:sz w:val="20"/>
                <w:szCs w:val="20"/>
              </w:rPr>
              <w:t>(p &lt; 0.001)</w:t>
            </w:r>
          </w:p>
        </w:tc>
      </w:tr>
      <w:tr w:rsidR="00294575" w:rsidTr="005D718A">
        <w:tc>
          <w:tcPr>
            <w:tcW w:w="1951" w:type="dxa"/>
            <w:tcBorders>
              <w:top w:val="single" w:sz="4" w:space="0" w:color="auto"/>
              <w:left w:val="single" w:sz="4" w:space="0" w:color="auto"/>
              <w:bottom w:val="single" w:sz="4" w:space="0" w:color="auto"/>
              <w:right w:val="single" w:sz="4" w:space="0" w:color="auto"/>
            </w:tcBorders>
            <w:hideMark/>
          </w:tcPr>
          <w:p w:rsidR="00294575" w:rsidRDefault="00294575" w:rsidP="005D718A">
            <w:pPr>
              <w:spacing w:after="0" w:line="276" w:lineRule="auto"/>
              <w:rPr>
                <w:sz w:val="20"/>
                <w:szCs w:val="20"/>
                <w:lang w:val="en-US"/>
              </w:rPr>
            </w:pPr>
            <w:r>
              <w:rPr>
                <w:sz w:val="20"/>
                <w:szCs w:val="20"/>
              </w:rPr>
              <w:t>Therapondos 2004</w:t>
            </w:r>
          </w:p>
          <w:p w:rsidR="00294575" w:rsidRDefault="00294575" w:rsidP="005D718A">
            <w:pPr>
              <w:spacing w:before="0" w:line="276" w:lineRule="auto"/>
              <w:rPr>
                <w:sz w:val="20"/>
                <w:szCs w:val="20"/>
                <w:lang w:val="en-US"/>
              </w:rPr>
            </w:pPr>
            <w:r>
              <w:rPr>
                <w:sz w:val="20"/>
                <w:szCs w:val="20"/>
              </w:rPr>
              <w:t>Cirrhosis &amp; ascites</w:t>
            </w:r>
          </w:p>
        </w:tc>
        <w:tc>
          <w:tcPr>
            <w:tcW w:w="2126" w:type="dxa"/>
            <w:tcBorders>
              <w:top w:val="single" w:sz="4" w:space="0" w:color="auto"/>
              <w:left w:val="single" w:sz="4" w:space="0" w:color="auto"/>
              <w:bottom w:val="single" w:sz="4" w:space="0" w:color="auto"/>
              <w:right w:val="single" w:sz="4" w:space="0" w:color="auto"/>
            </w:tcBorders>
            <w:hideMark/>
          </w:tcPr>
          <w:p w:rsidR="00294575" w:rsidRDefault="00294575" w:rsidP="005D718A">
            <w:pPr>
              <w:spacing w:after="0" w:line="276" w:lineRule="auto"/>
              <w:jc w:val="center"/>
              <w:rPr>
                <w:sz w:val="20"/>
                <w:szCs w:val="20"/>
                <w:lang w:val="en-US"/>
              </w:rPr>
            </w:pPr>
            <w:r>
              <w:rPr>
                <w:sz w:val="20"/>
                <w:szCs w:val="20"/>
              </w:rPr>
              <w:t>6</w:t>
            </w:r>
          </w:p>
          <w:p w:rsidR="00294575" w:rsidRDefault="00294575" w:rsidP="005D718A">
            <w:pPr>
              <w:spacing w:before="0" w:line="276" w:lineRule="auto"/>
              <w:jc w:val="center"/>
              <w:rPr>
                <w:sz w:val="20"/>
                <w:szCs w:val="20"/>
                <w:lang w:val="en-US"/>
              </w:rPr>
            </w:pPr>
            <w:r>
              <w:rPr>
                <w:sz w:val="20"/>
                <w:szCs w:val="20"/>
              </w:rPr>
              <w:t>2 mg</w:t>
            </w:r>
          </w:p>
        </w:tc>
        <w:tc>
          <w:tcPr>
            <w:tcW w:w="2552" w:type="dxa"/>
            <w:tcBorders>
              <w:top w:val="single" w:sz="4" w:space="0" w:color="auto"/>
              <w:left w:val="single" w:sz="4" w:space="0" w:color="auto"/>
              <w:bottom w:val="single" w:sz="4" w:space="0" w:color="auto"/>
              <w:right w:val="single" w:sz="4" w:space="0" w:color="auto"/>
            </w:tcBorders>
            <w:hideMark/>
          </w:tcPr>
          <w:p w:rsidR="00294575" w:rsidRDefault="00294575" w:rsidP="005D718A">
            <w:pPr>
              <w:spacing w:after="0" w:line="276" w:lineRule="auto"/>
              <w:jc w:val="center"/>
              <w:rPr>
                <w:sz w:val="20"/>
                <w:szCs w:val="20"/>
                <w:lang w:val="en-US"/>
              </w:rPr>
            </w:pPr>
            <w:r>
              <w:rPr>
                <w:sz w:val="20"/>
                <w:szCs w:val="20"/>
              </w:rPr>
              <w:t>↑52%</w:t>
            </w:r>
          </w:p>
          <w:p w:rsidR="00294575" w:rsidRDefault="00294575" w:rsidP="005D718A">
            <w:pPr>
              <w:spacing w:before="0" w:line="276" w:lineRule="auto"/>
              <w:jc w:val="center"/>
              <w:rPr>
                <w:sz w:val="20"/>
                <w:szCs w:val="20"/>
                <w:lang w:val="en-US"/>
              </w:rPr>
            </w:pPr>
            <w:r>
              <w:rPr>
                <w:sz w:val="20"/>
                <w:szCs w:val="20"/>
              </w:rPr>
              <w:t>(P = 0.028)</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294575" w:rsidRDefault="00294575" w:rsidP="005D718A">
            <w:pPr>
              <w:spacing w:after="0" w:line="276" w:lineRule="auto"/>
              <w:jc w:val="center"/>
              <w:rPr>
                <w:sz w:val="20"/>
                <w:szCs w:val="20"/>
                <w:lang w:val="en-US"/>
              </w:rPr>
            </w:pPr>
            <w:r>
              <w:rPr>
                <w:sz w:val="20"/>
                <w:szCs w:val="20"/>
              </w:rPr>
              <w:t>CO↓14%</w:t>
            </w:r>
          </w:p>
          <w:p w:rsidR="00294575" w:rsidRDefault="00294575" w:rsidP="005D718A">
            <w:pPr>
              <w:spacing w:before="0" w:line="276" w:lineRule="auto"/>
              <w:jc w:val="center"/>
              <w:rPr>
                <w:sz w:val="20"/>
                <w:szCs w:val="20"/>
                <w:lang w:val="en-US"/>
              </w:rPr>
            </w:pPr>
            <w:r>
              <w:rPr>
                <w:sz w:val="20"/>
                <w:szCs w:val="20"/>
              </w:rPr>
              <w:t>(p = 0.028)</w:t>
            </w:r>
          </w:p>
        </w:tc>
      </w:tr>
      <w:tr w:rsidR="00294575" w:rsidTr="00177456">
        <w:tc>
          <w:tcPr>
            <w:tcW w:w="8472" w:type="dxa"/>
            <w:gridSpan w:val="4"/>
            <w:tcBorders>
              <w:top w:val="single" w:sz="4" w:space="0" w:color="auto"/>
              <w:left w:val="single" w:sz="4" w:space="0" w:color="auto"/>
              <w:bottom w:val="single" w:sz="4" w:space="0" w:color="auto"/>
              <w:right w:val="single" w:sz="4" w:space="0" w:color="auto"/>
            </w:tcBorders>
            <w:shd w:val="clear" w:color="auto" w:fill="0070C0"/>
            <w:hideMark/>
          </w:tcPr>
          <w:p w:rsidR="00294575" w:rsidRPr="00177456" w:rsidRDefault="00294575" w:rsidP="00294575">
            <w:pPr>
              <w:spacing w:line="276" w:lineRule="auto"/>
              <w:rPr>
                <w:b/>
                <w:color w:val="FFFFFF" w:themeColor="background1"/>
                <w:lang w:val="en-US"/>
              </w:rPr>
            </w:pPr>
            <w:r w:rsidRPr="00177456">
              <w:rPr>
                <w:b/>
                <w:color w:val="FFFFFF" w:themeColor="background1"/>
                <w:sz w:val="20"/>
                <w:szCs w:val="20"/>
              </w:rPr>
              <w:t>Patients with cirrhosis and oesophageal variceal haemorrhage: single dose</w:t>
            </w:r>
          </w:p>
        </w:tc>
      </w:tr>
      <w:tr w:rsidR="00294575" w:rsidTr="00294575">
        <w:tc>
          <w:tcPr>
            <w:tcW w:w="1951" w:type="dxa"/>
            <w:tcBorders>
              <w:top w:val="single" w:sz="4" w:space="0" w:color="auto"/>
              <w:left w:val="single" w:sz="4" w:space="0" w:color="auto"/>
              <w:bottom w:val="single" w:sz="4" w:space="0" w:color="auto"/>
              <w:right w:val="single" w:sz="4" w:space="0" w:color="auto"/>
            </w:tcBorders>
            <w:hideMark/>
          </w:tcPr>
          <w:p w:rsidR="00294575" w:rsidRDefault="00294575" w:rsidP="00B62731">
            <w:pPr>
              <w:spacing w:after="0" w:line="276" w:lineRule="auto"/>
              <w:rPr>
                <w:sz w:val="20"/>
                <w:szCs w:val="20"/>
                <w:lang w:val="en-US"/>
              </w:rPr>
            </w:pPr>
            <w:r>
              <w:rPr>
                <w:sz w:val="20"/>
                <w:szCs w:val="20"/>
              </w:rPr>
              <w:t>Freeman 1988</w:t>
            </w:r>
          </w:p>
          <w:p w:rsidR="00294575" w:rsidRDefault="00294575" w:rsidP="00B62731">
            <w:pPr>
              <w:spacing w:before="0" w:line="276" w:lineRule="auto"/>
              <w:rPr>
                <w:sz w:val="20"/>
                <w:szCs w:val="20"/>
                <w:lang w:val="en-US"/>
              </w:rPr>
            </w:pPr>
            <w:r>
              <w:rPr>
                <w:sz w:val="20"/>
                <w:szCs w:val="20"/>
              </w:rPr>
              <w:t>Cirrhosis with varices</w:t>
            </w:r>
          </w:p>
        </w:tc>
        <w:tc>
          <w:tcPr>
            <w:tcW w:w="2126" w:type="dxa"/>
            <w:tcBorders>
              <w:top w:val="single" w:sz="4" w:space="0" w:color="auto"/>
              <w:left w:val="single" w:sz="4" w:space="0" w:color="auto"/>
              <w:bottom w:val="single" w:sz="4" w:space="0" w:color="auto"/>
              <w:right w:val="single" w:sz="4" w:space="0" w:color="auto"/>
            </w:tcBorders>
            <w:hideMark/>
          </w:tcPr>
          <w:p w:rsidR="00294575" w:rsidRDefault="00294575" w:rsidP="00B62731">
            <w:pPr>
              <w:spacing w:after="0" w:line="276" w:lineRule="auto"/>
              <w:jc w:val="center"/>
              <w:rPr>
                <w:sz w:val="20"/>
                <w:szCs w:val="20"/>
                <w:lang w:val="en-US"/>
              </w:rPr>
            </w:pPr>
            <w:r>
              <w:rPr>
                <w:sz w:val="20"/>
                <w:szCs w:val="20"/>
              </w:rPr>
              <w:t>8</w:t>
            </w:r>
          </w:p>
          <w:p w:rsidR="00294575" w:rsidRDefault="00294575" w:rsidP="00B62731">
            <w:pPr>
              <w:spacing w:before="0" w:after="0" w:line="276" w:lineRule="auto"/>
              <w:jc w:val="center"/>
              <w:rPr>
                <w:sz w:val="20"/>
                <w:szCs w:val="20"/>
              </w:rPr>
            </w:pPr>
            <w:r>
              <w:rPr>
                <w:sz w:val="20"/>
                <w:szCs w:val="20"/>
              </w:rPr>
              <w:t>1.25 mg IV</w:t>
            </w:r>
          </w:p>
          <w:p w:rsidR="00294575" w:rsidRDefault="00294575" w:rsidP="00B62731">
            <w:pPr>
              <w:spacing w:before="0" w:after="0" w:line="276" w:lineRule="auto"/>
              <w:jc w:val="center"/>
              <w:rPr>
                <w:sz w:val="20"/>
                <w:szCs w:val="20"/>
              </w:rPr>
            </w:pPr>
            <w:r>
              <w:rPr>
                <w:sz w:val="20"/>
                <w:szCs w:val="20"/>
              </w:rPr>
              <w:t>and 5</w:t>
            </w:r>
          </w:p>
          <w:p w:rsidR="00294575" w:rsidRDefault="00294575" w:rsidP="00B62731">
            <w:pPr>
              <w:spacing w:before="0" w:after="0" w:line="276" w:lineRule="auto"/>
              <w:jc w:val="center"/>
              <w:rPr>
                <w:sz w:val="20"/>
                <w:szCs w:val="20"/>
                <w:lang w:val="en-US"/>
              </w:rPr>
            </w:pPr>
            <w:r>
              <w:rPr>
                <w:sz w:val="20"/>
                <w:szCs w:val="20"/>
              </w:rPr>
              <w:t>2mg IV</w:t>
            </w:r>
          </w:p>
        </w:tc>
        <w:tc>
          <w:tcPr>
            <w:tcW w:w="2552" w:type="dxa"/>
            <w:tcBorders>
              <w:top w:val="single" w:sz="4" w:space="0" w:color="auto"/>
              <w:left w:val="single" w:sz="4" w:space="0" w:color="auto"/>
              <w:bottom w:val="single" w:sz="4" w:space="0" w:color="auto"/>
              <w:right w:val="single" w:sz="4" w:space="0" w:color="auto"/>
            </w:tcBorders>
          </w:tcPr>
          <w:p w:rsidR="00294575" w:rsidRDefault="00294575" w:rsidP="00294575">
            <w:pPr>
              <w:spacing w:line="276" w:lineRule="auto"/>
              <w:jc w:val="center"/>
              <w:rPr>
                <w:sz w:val="20"/>
                <w:szCs w:val="20"/>
                <w:lang w:val="en-US"/>
              </w:rPr>
            </w:pPr>
          </w:p>
        </w:tc>
        <w:tc>
          <w:tcPr>
            <w:tcW w:w="1843" w:type="dxa"/>
            <w:tcBorders>
              <w:top w:val="single" w:sz="4" w:space="0" w:color="auto"/>
              <w:left w:val="single" w:sz="4" w:space="0" w:color="auto"/>
              <w:bottom w:val="single" w:sz="4" w:space="0" w:color="auto"/>
              <w:right w:val="single" w:sz="4" w:space="0" w:color="auto"/>
            </w:tcBorders>
            <w:hideMark/>
          </w:tcPr>
          <w:p w:rsidR="00294575" w:rsidRDefault="00294575" w:rsidP="00B62731">
            <w:pPr>
              <w:spacing w:after="0" w:line="276" w:lineRule="auto"/>
              <w:jc w:val="center"/>
              <w:rPr>
                <w:sz w:val="20"/>
                <w:szCs w:val="20"/>
                <w:lang w:val="en-US"/>
              </w:rPr>
            </w:pPr>
            <w:r>
              <w:rPr>
                <w:sz w:val="20"/>
                <w:szCs w:val="20"/>
              </w:rPr>
              <w:t>1.25mg: CI↓16%</w:t>
            </w:r>
          </w:p>
          <w:p w:rsidR="00294575" w:rsidRDefault="00294575" w:rsidP="00B62731">
            <w:pPr>
              <w:spacing w:before="0" w:after="0" w:line="276" w:lineRule="auto"/>
              <w:jc w:val="center"/>
              <w:rPr>
                <w:sz w:val="20"/>
                <w:szCs w:val="20"/>
              </w:rPr>
            </w:pPr>
            <w:r>
              <w:rPr>
                <w:sz w:val="20"/>
                <w:szCs w:val="20"/>
              </w:rPr>
              <w:t>(P &lt; 0.02)</w:t>
            </w:r>
          </w:p>
          <w:p w:rsidR="00294575" w:rsidRDefault="00294575" w:rsidP="00B62731">
            <w:pPr>
              <w:spacing w:before="0" w:after="0" w:line="276" w:lineRule="auto"/>
              <w:jc w:val="center"/>
              <w:rPr>
                <w:sz w:val="20"/>
                <w:szCs w:val="20"/>
              </w:rPr>
            </w:pPr>
            <w:r>
              <w:rPr>
                <w:sz w:val="20"/>
                <w:szCs w:val="20"/>
              </w:rPr>
              <w:t>2mg: CI↓29%</w:t>
            </w:r>
          </w:p>
          <w:p w:rsidR="00294575" w:rsidRDefault="00294575" w:rsidP="00B62731">
            <w:pPr>
              <w:spacing w:before="0" w:line="276" w:lineRule="auto"/>
              <w:jc w:val="center"/>
              <w:rPr>
                <w:sz w:val="20"/>
                <w:szCs w:val="20"/>
                <w:lang w:val="en-US"/>
              </w:rPr>
            </w:pPr>
            <w:r>
              <w:rPr>
                <w:sz w:val="20"/>
                <w:szCs w:val="20"/>
              </w:rPr>
              <w:t>(p &lt; 0.1)</w:t>
            </w:r>
          </w:p>
        </w:tc>
      </w:tr>
      <w:tr w:rsidR="00294575" w:rsidTr="00294575">
        <w:tc>
          <w:tcPr>
            <w:tcW w:w="1951" w:type="dxa"/>
            <w:tcBorders>
              <w:top w:val="single" w:sz="4" w:space="0" w:color="auto"/>
              <w:left w:val="single" w:sz="4" w:space="0" w:color="auto"/>
              <w:bottom w:val="single" w:sz="4" w:space="0" w:color="auto"/>
              <w:right w:val="single" w:sz="4" w:space="0" w:color="auto"/>
            </w:tcBorders>
            <w:hideMark/>
          </w:tcPr>
          <w:p w:rsidR="00294575" w:rsidRDefault="00294575" w:rsidP="00B62731">
            <w:pPr>
              <w:spacing w:after="0" w:line="276" w:lineRule="auto"/>
              <w:rPr>
                <w:sz w:val="20"/>
                <w:szCs w:val="20"/>
                <w:lang w:val="en-US"/>
              </w:rPr>
            </w:pPr>
            <w:r>
              <w:rPr>
                <w:sz w:val="20"/>
                <w:szCs w:val="20"/>
              </w:rPr>
              <w:t>Lin 1989</w:t>
            </w:r>
          </w:p>
          <w:p w:rsidR="00294575" w:rsidRDefault="00294575" w:rsidP="00B62731">
            <w:pPr>
              <w:spacing w:before="0" w:after="0" w:line="276" w:lineRule="auto"/>
              <w:rPr>
                <w:sz w:val="20"/>
                <w:szCs w:val="20"/>
                <w:lang w:val="en-US"/>
              </w:rPr>
            </w:pPr>
            <w:r>
              <w:rPr>
                <w:sz w:val="20"/>
                <w:szCs w:val="20"/>
              </w:rPr>
              <w:t>Cirrhosis &amp; portal hypertension with varices</w:t>
            </w:r>
          </w:p>
        </w:tc>
        <w:tc>
          <w:tcPr>
            <w:tcW w:w="2126" w:type="dxa"/>
            <w:tcBorders>
              <w:top w:val="single" w:sz="4" w:space="0" w:color="auto"/>
              <w:left w:val="single" w:sz="4" w:space="0" w:color="auto"/>
              <w:bottom w:val="single" w:sz="4" w:space="0" w:color="auto"/>
              <w:right w:val="single" w:sz="4" w:space="0" w:color="auto"/>
            </w:tcBorders>
          </w:tcPr>
          <w:p w:rsidR="00294575" w:rsidRDefault="00294575" w:rsidP="00B62731">
            <w:pPr>
              <w:spacing w:after="0" w:line="276" w:lineRule="auto"/>
              <w:jc w:val="center"/>
              <w:rPr>
                <w:sz w:val="20"/>
                <w:szCs w:val="20"/>
                <w:lang w:val="en-US"/>
              </w:rPr>
            </w:pPr>
            <w:r>
              <w:rPr>
                <w:sz w:val="20"/>
                <w:szCs w:val="20"/>
              </w:rPr>
              <w:t>11</w:t>
            </w:r>
          </w:p>
          <w:p w:rsidR="00294575" w:rsidRDefault="00294575" w:rsidP="00FA14AC">
            <w:pPr>
              <w:spacing w:before="0" w:after="0" w:line="276" w:lineRule="auto"/>
              <w:jc w:val="center"/>
              <w:rPr>
                <w:sz w:val="20"/>
                <w:szCs w:val="20"/>
              </w:rPr>
            </w:pPr>
            <w:r>
              <w:rPr>
                <w:sz w:val="20"/>
                <w:szCs w:val="20"/>
              </w:rPr>
              <w:t>2mg SD + nitroglycerin</w:t>
            </w:r>
          </w:p>
          <w:p w:rsidR="00294575" w:rsidRDefault="00294575" w:rsidP="00FA14AC">
            <w:pPr>
              <w:spacing w:before="0" w:line="276" w:lineRule="auto"/>
              <w:jc w:val="center"/>
              <w:rPr>
                <w:sz w:val="20"/>
                <w:szCs w:val="20"/>
                <w:lang w:val="en-US"/>
              </w:rPr>
            </w:pPr>
            <w:r>
              <w:rPr>
                <w:sz w:val="20"/>
                <w:szCs w:val="20"/>
              </w:rPr>
              <w:t>@ 60min</w:t>
            </w:r>
          </w:p>
        </w:tc>
        <w:tc>
          <w:tcPr>
            <w:tcW w:w="2552" w:type="dxa"/>
            <w:tcBorders>
              <w:top w:val="single" w:sz="4" w:space="0" w:color="auto"/>
              <w:left w:val="single" w:sz="4" w:space="0" w:color="auto"/>
              <w:bottom w:val="single" w:sz="4" w:space="0" w:color="auto"/>
              <w:right w:val="single" w:sz="4" w:space="0" w:color="auto"/>
            </w:tcBorders>
          </w:tcPr>
          <w:p w:rsidR="00294575" w:rsidRDefault="00294575" w:rsidP="00294575">
            <w:pPr>
              <w:spacing w:line="276" w:lineRule="auto"/>
              <w:jc w:val="center"/>
              <w:rPr>
                <w:sz w:val="20"/>
                <w:szCs w:val="20"/>
                <w:lang w:val="en-US"/>
              </w:rPr>
            </w:pPr>
          </w:p>
        </w:tc>
        <w:tc>
          <w:tcPr>
            <w:tcW w:w="1843" w:type="dxa"/>
            <w:tcBorders>
              <w:top w:val="single" w:sz="4" w:space="0" w:color="auto"/>
              <w:left w:val="single" w:sz="4" w:space="0" w:color="auto"/>
              <w:bottom w:val="single" w:sz="4" w:space="0" w:color="auto"/>
              <w:right w:val="single" w:sz="4" w:space="0" w:color="auto"/>
            </w:tcBorders>
            <w:hideMark/>
          </w:tcPr>
          <w:p w:rsidR="00294575" w:rsidRDefault="00294575" w:rsidP="00B62731">
            <w:pPr>
              <w:spacing w:after="0" w:line="276" w:lineRule="auto"/>
              <w:jc w:val="center"/>
              <w:rPr>
                <w:sz w:val="20"/>
                <w:szCs w:val="20"/>
                <w:lang w:val="en-US"/>
              </w:rPr>
            </w:pPr>
            <w:r>
              <w:rPr>
                <w:sz w:val="20"/>
                <w:szCs w:val="20"/>
              </w:rPr>
              <w:t>CO↑23%</w:t>
            </w:r>
          </w:p>
          <w:p w:rsidR="00294575" w:rsidRDefault="00294575" w:rsidP="00B62731">
            <w:pPr>
              <w:spacing w:before="0" w:line="276" w:lineRule="auto"/>
              <w:jc w:val="center"/>
              <w:rPr>
                <w:sz w:val="20"/>
                <w:szCs w:val="20"/>
                <w:lang w:val="en-US"/>
              </w:rPr>
            </w:pPr>
            <w:r>
              <w:rPr>
                <w:sz w:val="20"/>
                <w:szCs w:val="20"/>
              </w:rPr>
              <w:t>(p &lt; 0.005)</w:t>
            </w:r>
          </w:p>
        </w:tc>
      </w:tr>
      <w:tr w:rsidR="00294575" w:rsidTr="00294575">
        <w:tc>
          <w:tcPr>
            <w:tcW w:w="1951" w:type="dxa"/>
            <w:tcBorders>
              <w:top w:val="single" w:sz="4" w:space="0" w:color="auto"/>
              <w:left w:val="single" w:sz="4" w:space="0" w:color="auto"/>
              <w:bottom w:val="single" w:sz="4" w:space="0" w:color="auto"/>
              <w:right w:val="single" w:sz="4" w:space="0" w:color="auto"/>
            </w:tcBorders>
            <w:hideMark/>
          </w:tcPr>
          <w:p w:rsidR="00294575" w:rsidRDefault="00294575" w:rsidP="00FA14AC">
            <w:pPr>
              <w:spacing w:after="0" w:line="276" w:lineRule="auto"/>
              <w:rPr>
                <w:sz w:val="20"/>
                <w:szCs w:val="20"/>
                <w:vertAlign w:val="superscript"/>
                <w:lang w:val="en-US"/>
              </w:rPr>
            </w:pPr>
            <w:r>
              <w:rPr>
                <w:sz w:val="20"/>
                <w:szCs w:val="20"/>
              </w:rPr>
              <w:t>Romero 2000</w:t>
            </w:r>
            <w:r>
              <w:rPr>
                <w:sz w:val="20"/>
                <w:szCs w:val="20"/>
                <w:vertAlign w:val="superscript"/>
              </w:rPr>
              <w:t>a</w:t>
            </w:r>
          </w:p>
          <w:p w:rsidR="00294575" w:rsidRDefault="00294575" w:rsidP="00FA14AC">
            <w:pPr>
              <w:spacing w:before="0" w:line="276" w:lineRule="auto"/>
              <w:rPr>
                <w:sz w:val="20"/>
                <w:szCs w:val="20"/>
                <w:lang w:val="en-US"/>
              </w:rPr>
            </w:pPr>
            <w:r>
              <w:rPr>
                <w:sz w:val="20"/>
                <w:szCs w:val="20"/>
              </w:rPr>
              <w:t>Cirrhosis &amp; portal hypertension with varices</w:t>
            </w:r>
          </w:p>
        </w:tc>
        <w:tc>
          <w:tcPr>
            <w:tcW w:w="2126" w:type="dxa"/>
            <w:tcBorders>
              <w:top w:val="single" w:sz="4" w:space="0" w:color="auto"/>
              <w:left w:val="single" w:sz="4" w:space="0" w:color="auto"/>
              <w:bottom w:val="single" w:sz="4" w:space="0" w:color="auto"/>
              <w:right w:val="single" w:sz="4" w:space="0" w:color="auto"/>
            </w:tcBorders>
            <w:hideMark/>
          </w:tcPr>
          <w:p w:rsidR="00294575" w:rsidRDefault="00294575" w:rsidP="00FA14AC">
            <w:pPr>
              <w:spacing w:after="0" w:line="276" w:lineRule="auto"/>
              <w:jc w:val="center"/>
              <w:rPr>
                <w:sz w:val="20"/>
                <w:szCs w:val="20"/>
                <w:lang w:val="en-US"/>
              </w:rPr>
            </w:pPr>
            <w:r>
              <w:rPr>
                <w:sz w:val="20"/>
                <w:szCs w:val="20"/>
              </w:rPr>
              <w:t>20</w:t>
            </w:r>
          </w:p>
          <w:p w:rsidR="00294575" w:rsidRDefault="00294575" w:rsidP="00FA14AC">
            <w:pPr>
              <w:spacing w:before="0" w:line="276" w:lineRule="auto"/>
              <w:jc w:val="center"/>
              <w:rPr>
                <w:sz w:val="20"/>
                <w:szCs w:val="20"/>
                <w:lang w:val="en-US"/>
              </w:rPr>
            </w:pPr>
            <w:r>
              <w:rPr>
                <w:sz w:val="20"/>
                <w:szCs w:val="20"/>
              </w:rPr>
              <w:t>2mgSD + hyoscine butyl-bromide</w:t>
            </w:r>
          </w:p>
        </w:tc>
        <w:tc>
          <w:tcPr>
            <w:tcW w:w="2552" w:type="dxa"/>
            <w:tcBorders>
              <w:top w:val="single" w:sz="4" w:space="0" w:color="auto"/>
              <w:left w:val="single" w:sz="4" w:space="0" w:color="auto"/>
              <w:bottom w:val="single" w:sz="4" w:space="0" w:color="auto"/>
              <w:right w:val="single" w:sz="4" w:space="0" w:color="auto"/>
            </w:tcBorders>
            <w:hideMark/>
          </w:tcPr>
          <w:p w:rsidR="00294575" w:rsidRDefault="00294575" w:rsidP="00FA14AC">
            <w:pPr>
              <w:spacing w:after="0" w:line="276" w:lineRule="auto"/>
              <w:jc w:val="center"/>
              <w:rPr>
                <w:sz w:val="20"/>
                <w:szCs w:val="20"/>
                <w:lang w:val="en-US"/>
              </w:rPr>
            </w:pPr>
            <w:r>
              <w:rPr>
                <w:sz w:val="20"/>
                <w:szCs w:val="20"/>
              </w:rPr>
              <w:t>↑48%</w:t>
            </w:r>
          </w:p>
          <w:p w:rsidR="00294575" w:rsidRDefault="00294575" w:rsidP="00FA14AC">
            <w:pPr>
              <w:spacing w:before="0" w:after="0" w:line="276" w:lineRule="auto"/>
              <w:jc w:val="center"/>
              <w:rPr>
                <w:sz w:val="20"/>
                <w:szCs w:val="20"/>
                <w:lang w:val="en-US"/>
              </w:rPr>
            </w:pPr>
            <w:r>
              <w:rPr>
                <w:sz w:val="20"/>
                <w:szCs w:val="20"/>
              </w:rPr>
              <w:t>(p &lt; 0.01)</w:t>
            </w:r>
          </w:p>
        </w:tc>
        <w:tc>
          <w:tcPr>
            <w:tcW w:w="1843" w:type="dxa"/>
            <w:tcBorders>
              <w:top w:val="single" w:sz="4" w:space="0" w:color="auto"/>
              <w:left w:val="single" w:sz="4" w:space="0" w:color="auto"/>
              <w:bottom w:val="single" w:sz="4" w:space="0" w:color="auto"/>
              <w:right w:val="single" w:sz="4" w:space="0" w:color="auto"/>
            </w:tcBorders>
          </w:tcPr>
          <w:p w:rsidR="00294575" w:rsidRDefault="00294575" w:rsidP="00FA14AC">
            <w:pPr>
              <w:spacing w:after="0" w:line="276" w:lineRule="auto"/>
              <w:jc w:val="center"/>
              <w:rPr>
                <w:sz w:val="20"/>
                <w:szCs w:val="20"/>
                <w:lang w:val="en-US"/>
              </w:rPr>
            </w:pPr>
            <w:r>
              <w:rPr>
                <w:sz w:val="20"/>
                <w:szCs w:val="20"/>
              </w:rPr>
              <w:t>CI↓27%</w:t>
            </w:r>
          </w:p>
          <w:p w:rsidR="00294575" w:rsidRDefault="00294575" w:rsidP="00FA14AC">
            <w:pPr>
              <w:spacing w:before="0" w:line="276" w:lineRule="auto"/>
              <w:jc w:val="center"/>
              <w:rPr>
                <w:sz w:val="20"/>
                <w:szCs w:val="20"/>
                <w:lang w:val="en-US"/>
              </w:rPr>
            </w:pPr>
            <w:r>
              <w:rPr>
                <w:sz w:val="20"/>
                <w:szCs w:val="20"/>
              </w:rPr>
              <w:t>(p &lt; 0.01)</w:t>
            </w:r>
          </w:p>
        </w:tc>
      </w:tr>
    </w:tbl>
    <w:p w:rsidR="00294575" w:rsidRDefault="00294575" w:rsidP="00177456">
      <w:pPr>
        <w:pStyle w:val="Heading5"/>
      </w:pPr>
      <w:bookmarkStart w:id="88" w:name="_Toc289177726"/>
      <w:r w:rsidRPr="00B4038E">
        <w:lastRenderedPageBreak/>
        <w:t xml:space="preserve">Primary </w:t>
      </w:r>
      <w:proofErr w:type="spellStart"/>
      <w:r w:rsidRPr="00B4038E">
        <w:t>pharmacodynamic</w:t>
      </w:r>
      <w:proofErr w:type="spellEnd"/>
      <w:r w:rsidRPr="00B4038E">
        <w:t xml:space="preserve"> effects</w:t>
      </w:r>
      <w:r>
        <w:t xml:space="preserve"> – </w:t>
      </w:r>
      <w:proofErr w:type="spellStart"/>
      <w:r w:rsidRPr="006B7862">
        <w:t>Splanchnic</w:t>
      </w:r>
      <w:proofErr w:type="spellEnd"/>
      <w:r>
        <w:t xml:space="preserve"> </w:t>
      </w:r>
      <w:r w:rsidR="00FA14AC">
        <w:t>c</w:t>
      </w:r>
      <w:r>
        <w:t>irculation</w:t>
      </w:r>
      <w:bookmarkEnd w:id="88"/>
    </w:p>
    <w:p w:rsidR="00294575" w:rsidRPr="00EF0606" w:rsidRDefault="00294575" w:rsidP="00FA14AC">
      <w:pPr>
        <w:pStyle w:val="Heading6"/>
      </w:pPr>
      <w:r>
        <w:t>Study TAHRS</w:t>
      </w:r>
    </w:p>
    <w:p w:rsidR="00294575" w:rsidRPr="00837488" w:rsidRDefault="00294575" w:rsidP="00FA14AC">
      <w:r>
        <w:t>Due to the limited number of patients’ regional (6 baseline), sy</w:t>
      </w:r>
      <w:r w:rsidR="00177456">
        <w:t>stemic and hepatic (3 baseline and</w:t>
      </w:r>
      <w:r>
        <w:t xml:space="preserve"> end of treatment) blood flow results an analysis in Study </w:t>
      </w:r>
      <w:r w:rsidRPr="00837488">
        <w:t>TAHRS</w:t>
      </w:r>
      <w:r>
        <w:t xml:space="preserve"> was not performed.</w:t>
      </w:r>
    </w:p>
    <w:p w:rsidR="00294575" w:rsidRDefault="00294575" w:rsidP="00FA14AC">
      <w:pPr>
        <w:pStyle w:val="TableTitle"/>
      </w:pPr>
      <w:bookmarkStart w:id="89" w:name="_Toc289177587"/>
      <w:proofErr w:type="gramStart"/>
      <w:r>
        <w:t>Table 1</w:t>
      </w:r>
      <w:r w:rsidR="00EA3D84">
        <w:t>8</w:t>
      </w:r>
      <w:r>
        <w:t>.</w:t>
      </w:r>
      <w:proofErr w:type="gramEnd"/>
      <w:r>
        <w:t xml:space="preserve"> </w:t>
      </w:r>
      <w:proofErr w:type="gramStart"/>
      <w:r>
        <w:t>Systemic and Hepatic Hemodynamics at baseline and end of treatment</w:t>
      </w:r>
      <w:r w:rsidRPr="009854DE">
        <w:t xml:space="preserve"> </w:t>
      </w:r>
      <w:r>
        <w:t>(</w:t>
      </w:r>
      <w:r w:rsidRPr="009854DE">
        <w:t>Terlipressin + Albumin</w:t>
      </w:r>
      <w:r>
        <w:t>).</w:t>
      </w:r>
      <w:bookmarkEnd w:id="89"/>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0"/>
        <w:gridCol w:w="1208"/>
        <w:gridCol w:w="1030"/>
        <w:gridCol w:w="1030"/>
        <w:gridCol w:w="1085"/>
        <w:gridCol w:w="1085"/>
        <w:gridCol w:w="1072"/>
        <w:gridCol w:w="1072"/>
      </w:tblGrid>
      <w:tr w:rsidR="00294575" w:rsidRPr="009854DE" w:rsidTr="00177456">
        <w:tc>
          <w:tcPr>
            <w:tcW w:w="0" w:type="auto"/>
            <w:vMerge w:val="restart"/>
            <w:shd w:val="clear" w:color="auto" w:fill="0070C0"/>
          </w:tcPr>
          <w:p w:rsidR="00294575" w:rsidRPr="00177456" w:rsidRDefault="00294575" w:rsidP="00177456">
            <w:pPr>
              <w:keepNext/>
              <w:rPr>
                <w:b/>
                <w:color w:val="FFFFFF" w:themeColor="background1"/>
                <w:sz w:val="20"/>
                <w:szCs w:val="20"/>
              </w:rPr>
            </w:pPr>
            <w:r w:rsidRPr="00177456">
              <w:rPr>
                <w:b/>
                <w:color w:val="FFFFFF" w:themeColor="background1"/>
                <w:sz w:val="20"/>
                <w:szCs w:val="20"/>
              </w:rPr>
              <w:t xml:space="preserve">Systemic </w:t>
            </w:r>
            <w:proofErr w:type="spellStart"/>
            <w:r w:rsidRPr="00177456">
              <w:rPr>
                <w:b/>
                <w:color w:val="FFFFFF" w:themeColor="background1"/>
                <w:sz w:val="20"/>
                <w:szCs w:val="20"/>
              </w:rPr>
              <w:t>Hemodynamics</w:t>
            </w:r>
            <w:proofErr w:type="spellEnd"/>
          </w:p>
        </w:tc>
        <w:tc>
          <w:tcPr>
            <w:tcW w:w="0" w:type="auto"/>
            <w:shd w:val="clear" w:color="auto" w:fill="0070C0"/>
          </w:tcPr>
          <w:p w:rsidR="00294575" w:rsidRPr="00177456" w:rsidRDefault="00294575" w:rsidP="00177456">
            <w:pPr>
              <w:keepNext/>
              <w:rPr>
                <w:b/>
                <w:color w:val="FFFFFF" w:themeColor="background1"/>
                <w:sz w:val="20"/>
                <w:szCs w:val="20"/>
              </w:rPr>
            </w:pPr>
            <w:r w:rsidRPr="00177456">
              <w:rPr>
                <w:b/>
                <w:color w:val="FFFFFF" w:themeColor="background1"/>
                <w:sz w:val="20"/>
                <w:szCs w:val="20"/>
              </w:rPr>
              <w:t xml:space="preserve">Patient ID </w:t>
            </w:r>
          </w:p>
        </w:tc>
        <w:tc>
          <w:tcPr>
            <w:tcW w:w="0" w:type="auto"/>
            <w:gridSpan w:val="2"/>
            <w:shd w:val="clear" w:color="auto" w:fill="0070C0"/>
          </w:tcPr>
          <w:p w:rsidR="00294575" w:rsidRPr="00177456" w:rsidRDefault="00294575" w:rsidP="00177456">
            <w:pPr>
              <w:keepNext/>
              <w:jc w:val="center"/>
              <w:rPr>
                <w:b/>
                <w:color w:val="FFFFFF" w:themeColor="background1"/>
                <w:sz w:val="20"/>
                <w:szCs w:val="20"/>
              </w:rPr>
            </w:pPr>
            <w:r w:rsidRPr="00177456">
              <w:rPr>
                <w:b/>
                <w:color w:val="FFFFFF" w:themeColor="background1"/>
                <w:sz w:val="20"/>
                <w:szCs w:val="20"/>
              </w:rPr>
              <w:t>04-COA</w:t>
            </w:r>
          </w:p>
        </w:tc>
        <w:tc>
          <w:tcPr>
            <w:tcW w:w="0" w:type="auto"/>
            <w:gridSpan w:val="2"/>
            <w:shd w:val="clear" w:color="auto" w:fill="0070C0"/>
          </w:tcPr>
          <w:p w:rsidR="00294575" w:rsidRPr="00177456" w:rsidRDefault="00294575" w:rsidP="00177456">
            <w:pPr>
              <w:keepNext/>
              <w:jc w:val="center"/>
              <w:rPr>
                <w:b/>
                <w:color w:val="FFFFFF" w:themeColor="background1"/>
                <w:sz w:val="20"/>
                <w:szCs w:val="20"/>
              </w:rPr>
            </w:pPr>
            <w:r w:rsidRPr="00177456">
              <w:rPr>
                <w:b/>
                <w:color w:val="FFFFFF" w:themeColor="background1"/>
                <w:sz w:val="20"/>
                <w:szCs w:val="20"/>
              </w:rPr>
              <w:t>13-FJUP</w:t>
            </w:r>
          </w:p>
        </w:tc>
        <w:tc>
          <w:tcPr>
            <w:tcW w:w="0" w:type="auto"/>
            <w:gridSpan w:val="2"/>
            <w:shd w:val="clear" w:color="auto" w:fill="0070C0"/>
          </w:tcPr>
          <w:p w:rsidR="00294575" w:rsidRPr="00177456" w:rsidRDefault="00294575" w:rsidP="00177456">
            <w:pPr>
              <w:keepNext/>
              <w:jc w:val="center"/>
              <w:rPr>
                <w:b/>
                <w:color w:val="FFFFFF" w:themeColor="background1"/>
                <w:sz w:val="20"/>
                <w:szCs w:val="20"/>
              </w:rPr>
            </w:pPr>
            <w:r w:rsidRPr="00177456">
              <w:rPr>
                <w:b/>
                <w:color w:val="FFFFFF" w:themeColor="background1"/>
                <w:sz w:val="20"/>
                <w:szCs w:val="20"/>
              </w:rPr>
              <w:t>14-CAL</w:t>
            </w:r>
          </w:p>
        </w:tc>
      </w:tr>
      <w:tr w:rsidR="00294575" w:rsidRPr="009854DE" w:rsidTr="00177456">
        <w:tc>
          <w:tcPr>
            <w:tcW w:w="0" w:type="auto"/>
            <w:vMerge/>
            <w:shd w:val="clear" w:color="auto" w:fill="0070C0"/>
          </w:tcPr>
          <w:p w:rsidR="00294575" w:rsidRPr="00177456" w:rsidRDefault="00294575" w:rsidP="00177456">
            <w:pPr>
              <w:keepNext/>
              <w:rPr>
                <w:b/>
                <w:color w:val="FFFFFF" w:themeColor="background1"/>
                <w:sz w:val="20"/>
                <w:szCs w:val="20"/>
              </w:rPr>
            </w:pPr>
          </w:p>
        </w:tc>
        <w:tc>
          <w:tcPr>
            <w:tcW w:w="0" w:type="auto"/>
            <w:shd w:val="clear" w:color="auto" w:fill="0070C0"/>
          </w:tcPr>
          <w:p w:rsidR="00294575" w:rsidRPr="00177456" w:rsidRDefault="00294575" w:rsidP="00177456">
            <w:pPr>
              <w:keepNext/>
              <w:rPr>
                <w:b/>
                <w:color w:val="FFFFFF" w:themeColor="background1"/>
                <w:sz w:val="20"/>
                <w:szCs w:val="20"/>
              </w:rPr>
            </w:pPr>
            <w:r w:rsidRPr="00177456">
              <w:rPr>
                <w:b/>
                <w:color w:val="FFFFFF" w:themeColor="background1"/>
                <w:sz w:val="20"/>
                <w:szCs w:val="20"/>
              </w:rPr>
              <w:t xml:space="preserve">Study Day </w:t>
            </w:r>
          </w:p>
        </w:tc>
        <w:tc>
          <w:tcPr>
            <w:tcW w:w="0" w:type="auto"/>
            <w:shd w:val="clear" w:color="auto" w:fill="0070C0"/>
          </w:tcPr>
          <w:p w:rsidR="00294575" w:rsidRPr="00177456" w:rsidRDefault="00294575" w:rsidP="00177456">
            <w:pPr>
              <w:keepNext/>
              <w:jc w:val="center"/>
              <w:rPr>
                <w:b/>
                <w:color w:val="FFFFFF" w:themeColor="background1"/>
                <w:sz w:val="20"/>
                <w:szCs w:val="20"/>
              </w:rPr>
            </w:pPr>
            <w:r w:rsidRPr="00177456">
              <w:rPr>
                <w:b/>
                <w:color w:val="FFFFFF" w:themeColor="background1"/>
                <w:sz w:val="20"/>
                <w:szCs w:val="20"/>
              </w:rPr>
              <w:t>0</w:t>
            </w:r>
          </w:p>
        </w:tc>
        <w:tc>
          <w:tcPr>
            <w:tcW w:w="0" w:type="auto"/>
            <w:shd w:val="clear" w:color="auto" w:fill="0070C0"/>
          </w:tcPr>
          <w:p w:rsidR="00294575" w:rsidRPr="00177456" w:rsidRDefault="00294575" w:rsidP="00177456">
            <w:pPr>
              <w:keepNext/>
              <w:jc w:val="center"/>
              <w:rPr>
                <w:b/>
                <w:color w:val="FFFFFF" w:themeColor="background1"/>
                <w:sz w:val="20"/>
                <w:szCs w:val="20"/>
              </w:rPr>
            </w:pPr>
            <w:r w:rsidRPr="00177456">
              <w:rPr>
                <w:b/>
                <w:color w:val="FFFFFF" w:themeColor="background1"/>
                <w:sz w:val="20"/>
                <w:szCs w:val="20"/>
              </w:rPr>
              <w:t>12</w:t>
            </w:r>
          </w:p>
        </w:tc>
        <w:tc>
          <w:tcPr>
            <w:tcW w:w="0" w:type="auto"/>
            <w:shd w:val="clear" w:color="auto" w:fill="0070C0"/>
          </w:tcPr>
          <w:p w:rsidR="00294575" w:rsidRPr="00177456" w:rsidRDefault="00294575" w:rsidP="00177456">
            <w:pPr>
              <w:keepNext/>
              <w:jc w:val="center"/>
              <w:rPr>
                <w:b/>
                <w:color w:val="FFFFFF" w:themeColor="background1"/>
                <w:sz w:val="20"/>
                <w:szCs w:val="20"/>
              </w:rPr>
            </w:pPr>
            <w:r w:rsidRPr="00177456">
              <w:rPr>
                <w:b/>
                <w:color w:val="FFFFFF" w:themeColor="background1"/>
                <w:sz w:val="20"/>
                <w:szCs w:val="20"/>
              </w:rPr>
              <w:t>0</w:t>
            </w:r>
          </w:p>
        </w:tc>
        <w:tc>
          <w:tcPr>
            <w:tcW w:w="0" w:type="auto"/>
            <w:shd w:val="clear" w:color="auto" w:fill="0070C0"/>
          </w:tcPr>
          <w:p w:rsidR="00294575" w:rsidRPr="00177456" w:rsidRDefault="00294575" w:rsidP="00177456">
            <w:pPr>
              <w:keepNext/>
              <w:jc w:val="center"/>
              <w:rPr>
                <w:b/>
                <w:color w:val="FFFFFF" w:themeColor="background1"/>
                <w:sz w:val="20"/>
                <w:szCs w:val="20"/>
              </w:rPr>
            </w:pPr>
            <w:r w:rsidRPr="00177456">
              <w:rPr>
                <w:b/>
                <w:color w:val="FFFFFF" w:themeColor="background1"/>
                <w:sz w:val="20"/>
                <w:szCs w:val="20"/>
              </w:rPr>
              <w:t>15</w:t>
            </w:r>
          </w:p>
        </w:tc>
        <w:tc>
          <w:tcPr>
            <w:tcW w:w="0" w:type="auto"/>
            <w:shd w:val="clear" w:color="auto" w:fill="0070C0"/>
          </w:tcPr>
          <w:p w:rsidR="00294575" w:rsidRPr="00177456" w:rsidRDefault="00294575" w:rsidP="00177456">
            <w:pPr>
              <w:keepNext/>
              <w:jc w:val="center"/>
              <w:rPr>
                <w:b/>
                <w:color w:val="FFFFFF" w:themeColor="background1"/>
                <w:sz w:val="20"/>
                <w:szCs w:val="20"/>
              </w:rPr>
            </w:pPr>
            <w:r w:rsidRPr="00177456">
              <w:rPr>
                <w:b/>
                <w:color w:val="FFFFFF" w:themeColor="background1"/>
                <w:sz w:val="20"/>
                <w:szCs w:val="20"/>
              </w:rPr>
              <w:t>0</w:t>
            </w:r>
          </w:p>
        </w:tc>
        <w:tc>
          <w:tcPr>
            <w:tcW w:w="0" w:type="auto"/>
            <w:shd w:val="clear" w:color="auto" w:fill="0070C0"/>
          </w:tcPr>
          <w:p w:rsidR="00294575" w:rsidRPr="00177456" w:rsidRDefault="00294575" w:rsidP="00177456">
            <w:pPr>
              <w:keepNext/>
              <w:jc w:val="center"/>
              <w:rPr>
                <w:b/>
                <w:color w:val="FFFFFF" w:themeColor="background1"/>
                <w:sz w:val="20"/>
                <w:szCs w:val="20"/>
              </w:rPr>
            </w:pPr>
            <w:r w:rsidRPr="00177456">
              <w:rPr>
                <w:b/>
                <w:color w:val="FFFFFF" w:themeColor="background1"/>
                <w:sz w:val="20"/>
                <w:szCs w:val="20"/>
              </w:rPr>
              <w:t>17</w:t>
            </w:r>
          </w:p>
        </w:tc>
      </w:tr>
      <w:tr w:rsidR="00294575" w:rsidRPr="009854DE" w:rsidTr="00177456">
        <w:tc>
          <w:tcPr>
            <w:tcW w:w="0" w:type="auto"/>
            <w:vMerge/>
            <w:shd w:val="clear" w:color="auto" w:fill="0070C0"/>
          </w:tcPr>
          <w:p w:rsidR="00294575" w:rsidRPr="00177456" w:rsidRDefault="00294575" w:rsidP="00177456">
            <w:pPr>
              <w:keepNext/>
              <w:rPr>
                <w:b/>
                <w:color w:val="FFFFFF" w:themeColor="background1"/>
                <w:sz w:val="20"/>
                <w:szCs w:val="20"/>
              </w:rPr>
            </w:pPr>
          </w:p>
        </w:tc>
        <w:tc>
          <w:tcPr>
            <w:tcW w:w="0" w:type="auto"/>
            <w:shd w:val="clear" w:color="auto" w:fill="0070C0"/>
          </w:tcPr>
          <w:p w:rsidR="00294575" w:rsidRPr="00177456" w:rsidRDefault="00294575" w:rsidP="00177456">
            <w:pPr>
              <w:keepNext/>
              <w:rPr>
                <w:b/>
                <w:color w:val="FFFFFF" w:themeColor="background1"/>
                <w:sz w:val="20"/>
                <w:szCs w:val="20"/>
              </w:rPr>
            </w:pPr>
            <w:r w:rsidRPr="00177456">
              <w:rPr>
                <w:b/>
                <w:color w:val="FFFFFF" w:themeColor="background1"/>
                <w:sz w:val="20"/>
                <w:szCs w:val="20"/>
              </w:rPr>
              <w:t xml:space="preserve">Date </w:t>
            </w:r>
          </w:p>
        </w:tc>
        <w:tc>
          <w:tcPr>
            <w:tcW w:w="0" w:type="auto"/>
            <w:shd w:val="clear" w:color="auto" w:fill="0070C0"/>
          </w:tcPr>
          <w:p w:rsidR="00294575" w:rsidRPr="00177456" w:rsidRDefault="00294575" w:rsidP="00177456">
            <w:pPr>
              <w:keepNext/>
              <w:jc w:val="center"/>
              <w:rPr>
                <w:b/>
                <w:color w:val="FFFFFF" w:themeColor="background1"/>
                <w:sz w:val="20"/>
                <w:szCs w:val="20"/>
              </w:rPr>
            </w:pPr>
            <w:r w:rsidRPr="00177456">
              <w:rPr>
                <w:b/>
                <w:color w:val="FFFFFF" w:themeColor="background1"/>
                <w:sz w:val="20"/>
                <w:szCs w:val="20"/>
              </w:rPr>
              <w:t>07JUN02</w:t>
            </w:r>
          </w:p>
        </w:tc>
        <w:tc>
          <w:tcPr>
            <w:tcW w:w="0" w:type="auto"/>
            <w:shd w:val="clear" w:color="auto" w:fill="0070C0"/>
          </w:tcPr>
          <w:p w:rsidR="00294575" w:rsidRPr="00177456" w:rsidRDefault="00294575" w:rsidP="00177456">
            <w:pPr>
              <w:keepNext/>
              <w:jc w:val="center"/>
              <w:rPr>
                <w:b/>
                <w:color w:val="FFFFFF" w:themeColor="background1"/>
                <w:sz w:val="20"/>
                <w:szCs w:val="20"/>
              </w:rPr>
            </w:pPr>
            <w:r w:rsidRPr="00177456">
              <w:rPr>
                <w:b/>
                <w:color w:val="FFFFFF" w:themeColor="background1"/>
                <w:sz w:val="20"/>
                <w:szCs w:val="20"/>
              </w:rPr>
              <w:t>18JUN02</w:t>
            </w:r>
          </w:p>
        </w:tc>
        <w:tc>
          <w:tcPr>
            <w:tcW w:w="0" w:type="auto"/>
            <w:shd w:val="clear" w:color="auto" w:fill="0070C0"/>
          </w:tcPr>
          <w:p w:rsidR="00294575" w:rsidRPr="00177456" w:rsidRDefault="00294575" w:rsidP="00177456">
            <w:pPr>
              <w:keepNext/>
              <w:jc w:val="center"/>
              <w:rPr>
                <w:b/>
                <w:color w:val="FFFFFF" w:themeColor="background1"/>
                <w:sz w:val="20"/>
                <w:szCs w:val="20"/>
              </w:rPr>
            </w:pPr>
            <w:r w:rsidRPr="00177456">
              <w:rPr>
                <w:b/>
                <w:color w:val="FFFFFF" w:themeColor="background1"/>
                <w:sz w:val="20"/>
                <w:szCs w:val="20"/>
              </w:rPr>
              <w:t>05AUG03</w:t>
            </w:r>
          </w:p>
        </w:tc>
        <w:tc>
          <w:tcPr>
            <w:tcW w:w="0" w:type="auto"/>
            <w:shd w:val="clear" w:color="auto" w:fill="0070C0"/>
          </w:tcPr>
          <w:p w:rsidR="00294575" w:rsidRPr="00177456" w:rsidRDefault="00294575" w:rsidP="00177456">
            <w:pPr>
              <w:keepNext/>
              <w:jc w:val="center"/>
              <w:rPr>
                <w:b/>
                <w:color w:val="FFFFFF" w:themeColor="background1"/>
                <w:sz w:val="20"/>
                <w:szCs w:val="20"/>
              </w:rPr>
            </w:pPr>
            <w:r w:rsidRPr="00177456">
              <w:rPr>
                <w:b/>
                <w:color w:val="FFFFFF" w:themeColor="background1"/>
                <w:sz w:val="20"/>
                <w:szCs w:val="20"/>
              </w:rPr>
              <w:t>12AUG03</w:t>
            </w:r>
          </w:p>
        </w:tc>
        <w:tc>
          <w:tcPr>
            <w:tcW w:w="0" w:type="auto"/>
            <w:shd w:val="clear" w:color="auto" w:fill="0070C0"/>
          </w:tcPr>
          <w:p w:rsidR="00294575" w:rsidRPr="00177456" w:rsidRDefault="00294575" w:rsidP="00177456">
            <w:pPr>
              <w:keepNext/>
              <w:jc w:val="center"/>
              <w:rPr>
                <w:b/>
                <w:color w:val="FFFFFF" w:themeColor="background1"/>
                <w:sz w:val="20"/>
                <w:szCs w:val="20"/>
              </w:rPr>
            </w:pPr>
            <w:r w:rsidRPr="00177456">
              <w:rPr>
                <w:b/>
                <w:color w:val="FFFFFF" w:themeColor="background1"/>
                <w:sz w:val="20"/>
                <w:szCs w:val="20"/>
              </w:rPr>
              <w:t>09OCT03</w:t>
            </w:r>
          </w:p>
        </w:tc>
        <w:tc>
          <w:tcPr>
            <w:tcW w:w="0" w:type="auto"/>
            <w:shd w:val="clear" w:color="auto" w:fill="0070C0"/>
          </w:tcPr>
          <w:p w:rsidR="00294575" w:rsidRPr="00177456" w:rsidRDefault="00294575" w:rsidP="00177456">
            <w:pPr>
              <w:keepNext/>
              <w:jc w:val="center"/>
              <w:rPr>
                <w:b/>
                <w:color w:val="FFFFFF" w:themeColor="background1"/>
                <w:sz w:val="20"/>
                <w:szCs w:val="20"/>
              </w:rPr>
            </w:pPr>
            <w:r w:rsidRPr="00177456">
              <w:rPr>
                <w:b/>
                <w:color w:val="FFFFFF" w:themeColor="background1"/>
                <w:sz w:val="20"/>
                <w:szCs w:val="20"/>
              </w:rPr>
              <w:t>26OCT03</w:t>
            </w:r>
          </w:p>
        </w:tc>
      </w:tr>
      <w:tr w:rsidR="00294575" w:rsidRPr="009854DE" w:rsidTr="00294575">
        <w:tc>
          <w:tcPr>
            <w:tcW w:w="0" w:type="auto"/>
            <w:vMerge/>
          </w:tcPr>
          <w:p w:rsidR="00294575" w:rsidRPr="009854DE" w:rsidRDefault="00294575" w:rsidP="00177456">
            <w:pPr>
              <w:keepNext/>
              <w:rPr>
                <w:sz w:val="20"/>
                <w:szCs w:val="20"/>
              </w:rPr>
            </w:pPr>
          </w:p>
        </w:tc>
        <w:tc>
          <w:tcPr>
            <w:tcW w:w="0" w:type="auto"/>
          </w:tcPr>
          <w:p w:rsidR="00294575" w:rsidRPr="009854DE" w:rsidRDefault="00294575" w:rsidP="00177456">
            <w:pPr>
              <w:keepNext/>
              <w:rPr>
                <w:sz w:val="20"/>
                <w:szCs w:val="20"/>
              </w:rPr>
            </w:pPr>
            <w:r w:rsidRPr="009854DE">
              <w:rPr>
                <w:sz w:val="20"/>
                <w:szCs w:val="20"/>
              </w:rPr>
              <w:t>Right Atrium Pressure</w:t>
            </w:r>
          </w:p>
        </w:tc>
        <w:tc>
          <w:tcPr>
            <w:tcW w:w="0" w:type="auto"/>
          </w:tcPr>
          <w:p w:rsidR="00294575" w:rsidRPr="009854DE" w:rsidRDefault="00294575" w:rsidP="00177456">
            <w:pPr>
              <w:keepNext/>
              <w:jc w:val="center"/>
              <w:rPr>
                <w:sz w:val="20"/>
                <w:szCs w:val="20"/>
              </w:rPr>
            </w:pPr>
            <w:r w:rsidRPr="009854DE">
              <w:rPr>
                <w:sz w:val="20"/>
                <w:szCs w:val="20"/>
              </w:rPr>
              <w:t>4</w:t>
            </w:r>
          </w:p>
        </w:tc>
        <w:tc>
          <w:tcPr>
            <w:tcW w:w="0" w:type="auto"/>
          </w:tcPr>
          <w:p w:rsidR="00294575" w:rsidRPr="009854DE" w:rsidRDefault="00294575" w:rsidP="00177456">
            <w:pPr>
              <w:keepNext/>
              <w:jc w:val="center"/>
              <w:rPr>
                <w:sz w:val="20"/>
                <w:szCs w:val="20"/>
              </w:rPr>
            </w:pPr>
            <w:r w:rsidRPr="009854DE">
              <w:rPr>
                <w:sz w:val="20"/>
                <w:szCs w:val="20"/>
              </w:rPr>
              <w:t>--</w:t>
            </w:r>
          </w:p>
        </w:tc>
        <w:tc>
          <w:tcPr>
            <w:tcW w:w="0" w:type="auto"/>
          </w:tcPr>
          <w:p w:rsidR="00294575" w:rsidRPr="009854DE" w:rsidRDefault="00294575" w:rsidP="00177456">
            <w:pPr>
              <w:keepNext/>
              <w:jc w:val="center"/>
              <w:rPr>
                <w:sz w:val="20"/>
                <w:szCs w:val="20"/>
              </w:rPr>
            </w:pPr>
            <w:r w:rsidRPr="009854DE">
              <w:rPr>
                <w:sz w:val="20"/>
                <w:szCs w:val="20"/>
              </w:rPr>
              <w:t>9.0</w:t>
            </w:r>
          </w:p>
        </w:tc>
        <w:tc>
          <w:tcPr>
            <w:tcW w:w="0" w:type="auto"/>
          </w:tcPr>
          <w:p w:rsidR="00294575" w:rsidRPr="009854DE" w:rsidRDefault="00294575" w:rsidP="00177456">
            <w:pPr>
              <w:keepNext/>
              <w:jc w:val="center"/>
              <w:rPr>
                <w:sz w:val="20"/>
                <w:szCs w:val="20"/>
              </w:rPr>
            </w:pPr>
            <w:r w:rsidRPr="009854DE">
              <w:rPr>
                <w:sz w:val="20"/>
                <w:szCs w:val="20"/>
              </w:rPr>
              <w:t>10</w:t>
            </w:r>
          </w:p>
        </w:tc>
        <w:tc>
          <w:tcPr>
            <w:tcW w:w="0" w:type="auto"/>
          </w:tcPr>
          <w:p w:rsidR="00294575" w:rsidRPr="009854DE" w:rsidRDefault="00294575" w:rsidP="00177456">
            <w:pPr>
              <w:keepNext/>
              <w:jc w:val="center"/>
              <w:rPr>
                <w:sz w:val="20"/>
                <w:szCs w:val="20"/>
              </w:rPr>
            </w:pPr>
            <w:r w:rsidRPr="009854DE">
              <w:rPr>
                <w:sz w:val="20"/>
                <w:szCs w:val="20"/>
              </w:rPr>
              <w:t>6</w:t>
            </w:r>
          </w:p>
        </w:tc>
        <w:tc>
          <w:tcPr>
            <w:tcW w:w="0" w:type="auto"/>
          </w:tcPr>
          <w:p w:rsidR="00294575" w:rsidRPr="009854DE" w:rsidRDefault="00294575" w:rsidP="00177456">
            <w:pPr>
              <w:keepNext/>
              <w:jc w:val="center"/>
              <w:rPr>
                <w:sz w:val="20"/>
                <w:szCs w:val="20"/>
              </w:rPr>
            </w:pPr>
            <w:r w:rsidRPr="009854DE">
              <w:rPr>
                <w:sz w:val="20"/>
                <w:szCs w:val="20"/>
              </w:rPr>
              <w:t>13</w:t>
            </w:r>
          </w:p>
        </w:tc>
      </w:tr>
      <w:tr w:rsidR="00294575" w:rsidRPr="009854DE" w:rsidTr="00294575">
        <w:tc>
          <w:tcPr>
            <w:tcW w:w="0" w:type="auto"/>
            <w:vMerge/>
          </w:tcPr>
          <w:p w:rsidR="00294575" w:rsidRPr="009854DE" w:rsidRDefault="00294575" w:rsidP="00177456">
            <w:pPr>
              <w:keepNext/>
              <w:rPr>
                <w:sz w:val="20"/>
                <w:szCs w:val="20"/>
              </w:rPr>
            </w:pPr>
          </w:p>
        </w:tc>
        <w:tc>
          <w:tcPr>
            <w:tcW w:w="0" w:type="auto"/>
          </w:tcPr>
          <w:p w:rsidR="00294575" w:rsidRPr="009854DE" w:rsidRDefault="00FA14AC" w:rsidP="00177456">
            <w:pPr>
              <w:keepNext/>
              <w:rPr>
                <w:sz w:val="20"/>
                <w:szCs w:val="20"/>
              </w:rPr>
            </w:pPr>
            <w:r>
              <w:rPr>
                <w:sz w:val="20"/>
                <w:szCs w:val="20"/>
              </w:rPr>
              <w:t>Pulmonary Artery Pressure</w:t>
            </w:r>
          </w:p>
        </w:tc>
        <w:tc>
          <w:tcPr>
            <w:tcW w:w="0" w:type="auto"/>
          </w:tcPr>
          <w:p w:rsidR="00294575" w:rsidRPr="009854DE" w:rsidRDefault="00294575" w:rsidP="00177456">
            <w:pPr>
              <w:keepNext/>
              <w:jc w:val="center"/>
              <w:rPr>
                <w:sz w:val="20"/>
                <w:szCs w:val="20"/>
              </w:rPr>
            </w:pPr>
            <w:r w:rsidRPr="009854DE">
              <w:rPr>
                <w:sz w:val="20"/>
                <w:szCs w:val="20"/>
              </w:rPr>
              <w:t>10</w:t>
            </w:r>
          </w:p>
        </w:tc>
        <w:tc>
          <w:tcPr>
            <w:tcW w:w="0" w:type="auto"/>
          </w:tcPr>
          <w:p w:rsidR="00294575" w:rsidRPr="009854DE" w:rsidRDefault="00294575" w:rsidP="00177456">
            <w:pPr>
              <w:keepNext/>
              <w:jc w:val="center"/>
              <w:rPr>
                <w:sz w:val="20"/>
                <w:szCs w:val="20"/>
              </w:rPr>
            </w:pPr>
            <w:r w:rsidRPr="009854DE">
              <w:rPr>
                <w:sz w:val="20"/>
                <w:szCs w:val="20"/>
              </w:rPr>
              <w:t>11</w:t>
            </w:r>
          </w:p>
        </w:tc>
        <w:tc>
          <w:tcPr>
            <w:tcW w:w="0" w:type="auto"/>
          </w:tcPr>
          <w:p w:rsidR="00294575" w:rsidRPr="009854DE" w:rsidRDefault="00294575" w:rsidP="00177456">
            <w:pPr>
              <w:keepNext/>
              <w:jc w:val="center"/>
              <w:rPr>
                <w:sz w:val="20"/>
                <w:szCs w:val="20"/>
              </w:rPr>
            </w:pPr>
            <w:r w:rsidRPr="009854DE">
              <w:rPr>
                <w:sz w:val="20"/>
                <w:szCs w:val="20"/>
              </w:rPr>
              <w:t>17</w:t>
            </w:r>
          </w:p>
        </w:tc>
        <w:tc>
          <w:tcPr>
            <w:tcW w:w="0" w:type="auto"/>
          </w:tcPr>
          <w:p w:rsidR="00294575" w:rsidRPr="009854DE" w:rsidRDefault="00294575" w:rsidP="00177456">
            <w:pPr>
              <w:keepNext/>
              <w:jc w:val="center"/>
              <w:rPr>
                <w:sz w:val="20"/>
                <w:szCs w:val="20"/>
              </w:rPr>
            </w:pPr>
            <w:r w:rsidRPr="009854DE">
              <w:rPr>
                <w:sz w:val="20"/>
                <w:szCs w:val="20"/>
              </w:rPr>
              <w:t>27</w:t>
            </w:r>
          </w:p>
        </w:tc>
        <w:tc>
          <w:tcPr>
            <w:tcW w:w="0" w:type="auto"/>
          </w:tcPr>
          <w:p w:rsidR="00294575" w:rsidRPr="009854DE" w:rsidRDefault="00294575" w:rsidP="00177456">
            <w:pPr>
              <w:keepNext/>
              <w:jc w:val="center"/>
              <w:rPr>
                <w:sz w:val="20"/>
                <w:szCs w:val="20"/>
              </w:rPr>
            </w:pPr>
            <w:r w:rsidRPr="009854DE">
              <w:rPr>
                <w:sz w:val="20"/>
                <w:szCs w:val="20"/>
              </w:rPr>
              <w:t>16</w:t>
            </w:r>
          </w:p>
        </w:tc>
        <w:tc>
          <w:tcPr>
            <w:tcW w:w="0" w:type="auto"/>
          </w:tcPr>
          <w:p w:rsidR="00294575" w:rsidRPr="009854DE" w:rsidRDefault="00294575" w:rsidP="00177456">
            <w:pPr>
              <w:keepNext/>
              <w:jc w:val="center"/>
              <w:rPr>
                <w:sz w:val="20"/>
                <w:szCs w:val="20"/>
              </w:rPr>
            </w:pPr>
            <w:r w:rsidRPr="009854DE">
              <w:rPr>
                <w:sz w:val="20"/>
                <w:szCs w:val="20"/>
              </w:rPr>
              <w:t>26</w:t>
            </w:r>
          </w:p>
        </w:tc>
      </w:tr>
      <w:tr w:rsidR="00294575" w:rsidRPr="009854DE" w:rsidTr="00294575">
        <w:tc>
          <w:tcPr>
            <w:tcW w:w="0" w:type="auto"/>
            <w:vMerge/>
          </w:tcPr>
          <w:p w:rsidR="00294575" w:rsidRPr="009854DE" w:rsidRDefault="00294575" w:rsidP="00177456">
            <w:pPr>
              <w:keepNext/>
              <w:rPr>
                <w:sz w:val="20"/>
                <w:szCs w:val="20"/>
              </w:rPr>
            </w:pPr>
          </w:p>
        </w:tc>
        <w:tc>
          <w:tcPr>
            <w:tcW w:w="0" w:type="auto"/>
          </w:tcPr>
          <w:p w:rsidR="00294575" w:rsidRPr="009854DE" w:rsidRDefault="00FA14AC" w:rsidP="00177456">
            <w:pPr>
              <w:keepNext/>
              <w:rPr>
                <w:sz w:val="20"/>
                <w:szCs w:val="20"/>
              </w:rPr>
            </w:pPr>
            <w:r>
              <w:rPr>
                <w:sz w:val="20"/>
                <w:szCs w:val="20"/>
              </w:rPr>
              <w:t>Pulmonary Wedge Pressure</w:t>
            </w:r>
          </w:p>
        </w:tc>
        <w:tc>
          <w:tcPr>
            <w:tcW w:w="0" w:type="auto"/>
          </w:tcPr>
          <w:p w:rsidR="00294575" w:rsidRPr="009854DE" w:rsidRDefault="00294575" w:rsidP="00177456">
            <w:pPr>
              <w:keepNext/>
              <w:jc w:val="center"/>
              <w:rPr>
                <w:sz w:val="20"/>
                <w:szCs w:val="20"/>
              </w:rPr>
            </w:pPr>
            <w:r w:rsidRPr="009854DE">
              <w:rPr>
                <w:sz w:val="20"/>
                <w:szCs w:val="20"/>
              </w:rPr>
              <w:t>5</w:t>
            </w:r>
          </w:p>
        </w:tc>
        <w:tc>
          <w:tcPr>
            <w:tcW w:w="0" w:type="auto"/>
          </w:tcPr>
          <w:p w:rsidR="00294575" w:rsidRPr="009854DE" w:rsidRDefault="00294575" w:rsidP="00177456">
            <w:pPr>
              <w:keepNext/>
              <w:jc w:val="center"/>
              <w:rPr>
                <w:sz w:val="20"/>
                <w:szCs w:val="20"/>
              </w:rPr>
            </w:pPr>
            <w:r w:rsidRPr="009854DE">
              <w:rPr>
                <w:sz w:val="20"/>
                <w:szCs w:val="20"/>
              </w:rPr>
              <w:t>6</w:t>
            </w:r>
          </w:p>
        </w:tc>
        <w:tc>
          <w:tcPr>
            <w:tcW w:w="0" w:type="auto"/>
          </w:tcPr>
          <w:p w:rsidR="00294575" w:rsidRPr="009854DE" w:rsidRDefault="00294575" w:rsidP="00177456">
            <w:pPr>
              <w:keepNext/>
              <w:jc w:val="center"/>
              <w:rPr>
                <w:sz w:val="20"/>
                <w:szCs w:val="20"/>
              </w:rPr>
            </w:pPr>
            <w:r w:rsidRPr="009854DE">
              <w:rPr>
                <w:sz w:val="20"/>
                <w:szCs w:val="20"/>
              </w:rPr>
              <w:t>14</w:t>
            </w:r>
          </w:p>
        </w:tc>
        <w:tc>
          <w:tcPr>
            <w:tcW w:w="0" w:type="auto"/>
          </w:tcPr>
          <w:p w:rsidR="00294575" w:rsidRPr="009854DE" w:rsidRDefault="00294575" w:rsidP="00177456">
            <w:pPr>
              <w:keepNext/>
              <w:jc w:val="center"/>
              <w:rPr>
                <w:sz w:val="20"/>
                <w:szCs w:val="20"/>
              </w:rPr>
            </w:pPr>
            <w:r w:rsidRPr="009854DE">
              <w:rPr>
                <w:sz w:val="20"/>
                <w:szCs w:val="20"/>
              </w:rPr>
              <w:t>18</w:t>
            </w:r>
          </w:p>
        </w:tc>
        <w:tc>
          <w:tcPr>
            <w:tcW w:w="0" w:type="auto"/>
          </w:tcPr>
          <w:p w:rsidR="00294575" w:rsidRPr="009854DE" w:rsidRDefault="00294575" w:rsidP="00177456">
            <w:pPr>
              <w:keepNext/>
              <w:jc w:val="center"/>
              <w:rPr>
                <w:sz w:val="20"/>
                <w:szCs w:val="20"/>
              </w:rPr>
            </w:pPr>
            <w:r w:rsidRPr="009854DE">
              <w:rPr>
                <w:sz w:val="20"/>
                <w:szCs w:val="20"/>
              </w:rPr>
              <w:t>8</w:t>
            </w:r>
          </w:p>
        </w:tc>
        <w:tc>
          <w:tcPr>
            <w:tcW w:w="0" w:type="auto"/>
          </w:tcPr>
          <w:p w:rsidR="00294575" w:rsidRPr="009854DE" w:rsidRDefault="00294575" w:rsidP="00177456">
            <w:pPr>
              <w:keepNext/>
              <w:jc w:val="center"/>
              <w:rPr>
                <w:sz w:val="20"/>
                <w:szCs w:val="20"/>
              </w:rPr>
            </w:pPr>
            <w:r w:rsidRPr="009854DE">
              <w:rPr>
                <w:sz w:val="20"/>
                <w:szCs w:val="20"/>
              </w:rPr>
              <w:t>22</w:t>
            </w:r>
          </w:p>
        </w:tc>
      </w:tr>
      <w:tr w:rsidR="00294575" w:rsidRPr="009854DE" w:rsidTr="00294575">
        <w:tc>
          <w:tcPr>
            <w:tcW w:w="0" w:type="auto"/>
            <w:vMerge/>
          </w:tcPr>
          <w:p w:rsidR="00294575" w:rsidRPr="009854DE" w:rsidRDefault="00294575" w:rsidP="00177456">
            <w:pPr>
              <w:keepNext/>
              <w:rPr>
                <w:sz w:val="20"/>
                <w:szCs w:val="20"/>
              </w:rPr>
            </w:pPr>
          </w:p>
        </w:tc>
        <w:tc>
          <w:tcPr>
            <w:tcW w:w="0" w:type="auto"/>
          </w:tcPr>
          <w:p w:rsidR="00294575" w:rsidRPr="009854DE" w:rsidRDefault="00FA14AC" w:rsidP="00177456">
            <w:pPr>
              <w:keepNext/>
              <w:rPr>
                <w:sz w:val="20"/>
                <w:szCs w:val="20"/>
              </w:rPr>
            </w:pPr>
            <w:r>
              <w:rPr>
                <w:sz w:val="20"/>
                <w:szCs w:val="20"/>
              </w:rPr>
              <w:t>Cardiac Output</w:t>
            </w:r>
          </w:p>
        </w:tc>
        <w:tc>
          <w:tcPr>
            <w:tcW w:w="0" w:type="auto"/>
          </w:tcPr>
          <w:p w:rsidR="00294575" w:rsidRPr="009854DE" w:rsidRDefault="00294575" w:rsidP="00177456">
            <w:pPr>
              <w:keepNext/>
              <w:jc w:val="center"/>
              <w:rPr>
                <w:sz w:val="20"/>
                <w:szCs w:val="20"/>
              </w:rPr>
            </w:pPr>
            <w:r w:rsidRPr="009854DE">
              <w:rPr>
                <w:sz w:val="20"/>
                <w:szCs w:val="20"/>
              </w:rPr>
              <w:t>5.2</w:t>
            </w:r>
          </w:p>
        </w:tc>
        <w:tc>
          <w:tcPr>
            <w:tcW w:w="0" w:type="auto"/>
          </w:tcPr>
          <w:p w:rsidR="00294575" w:rsidRPr="009854DE" w:rsidRDefault="00294575" w:rsidP="00177456">
            <w:pPr>
              <w:keepNext/>
              <w:jc w:val="center"/>
              <w:rPr>
                <w:sz w:val="20"/>
                <w:szCs w:val="20"/>
              </w:rPr>
            </w:pPr>
            <w:r w:rsidRPr="009854DE">
              <w:rPr>
                <w:sz w:val="20"/>
                <w:szCs w:val="20"/>
              </w:rPr>
              <w:t>4.6</w:t>
            </w:r>
          </w:p>
        </w:tc>
        <w:tc>
          <w:tcPr>
            <w:tcW w:w="0" w:type="auto"/>
          </w:tcPr>
          <w:p w:rsidR="00294575" w:rsidRPr="009854DE" w:rsidRDefault="00294575" w:rsidP="00177456">
            <w:pPr>
              <w:keepNext/>
              <w:jc w:val="center"/>
              <w:rPr>
                <w:sz w:val="20"/>
                <w:szCs w:val="20"/>
              </w:rPr>
            </w:pPr>
            <w:r w:rsidRPr="009854DE">
              <w:rPr>
                <w:sz w:val="20"/>
                <w:szCs w:val="20"/>
              </w:rPr>
              <w:t>8.3</w:t>
            </w:r>
          </w:p>
        </w:tc>
        <w:tc>
          <w:tcPr>
            <w:tcW w:w="0" w:type="auto"/>
          </w:tcPr>
          <w:p w:rsidR="00294575" w:rsidRPr="009854DE" w:rsidRDefault="00294575" w:rsidP="00177456">
            <w:pPr>
              <w:keepNext/>
              <w:jc w:val="center"/>
              <w:rPr>
                <w:sz w:val="20"/>
                <w:szCs w:val="20"/>
              </w:rPr>
            </w:pPr>
            <w:r w:rsidRPr="009854DE">
              <w:rPr>
                <w:sz w:val="20"/>
                <w:szCs w:val="20"/>
              </w:rPr>
              <w:t>11.7</w:t>
            </w:r>
          </w:p>
        </w:tc>
        <w:tc>
          <w:tcPr>
            <w:tcW w:w="0" w:type="auto"/>
          </w:tcPr>
          <w:p w:rsidR="00294575" w:rsidRPr="009854DE" w:rsidRDefault="00294575" w:rsidP="00177456">
            <w:pPr>
              <w:keepNext/>
              <w:jc w:val="center"/>
              <w:rPr>
                <w:sz w:val="20"/>
                <w:szCs w:val="20"/>
              </w:rPr>
            </w:pPr>
            <w:r w:rsidRPr="009854DE">
              <w:rPr>
                <w:sz w:val="20"/>
                <w:szCs w:val="20"/>
              </w:rPr>
              <w:t>5.4</w:t>
            </w:r>
          </w:p>
        </w:tc>
        <w:tc>
          <w:tcPr>
            <w:tcW w:w="0" w:type="auto"/>
          </w:tcPr>
          <w:p w:rsidR="00294575" w:rsidRPr="009854DE" w:rsidRDefault="00294575" w:rsidP="00177456">
            <w:pPr>
              <w:keepNext/>
              <w:jc w:val="center"/>
              <w:rPr>
                <w:sz w:val="20"/>
                <w:szCs w:val="20"/>
              </w:rPr>
            </w:pPr>
            <w:r w:rsidRPr="009854DE">
              <w:rPr>
                <w:sz w:val="20"/>
                <w:szCs w:val="20"/>
              </w:rPr>
              <w:t>7.6</w:t>
            </w:r>
          </w:p>
        </w:tc>
      </w:tr>
      <w:tr w:rsidR="00294575" w:rsidRPr="009854DE" w:rsidTr="00294575">
        <w:tc>
          <w:tcPr>
            <w:tcW w:w="0" w:type="auto"/>
            <w:vMerge/>
          </w:tcPr>
          <w:p w:rsidR="00294575" w:rsidRPr="009854DE" w:rsidRDefault="00294575" w:rsidP="00177456">
            <w:pPr>
              <w:keepNext/>
              <w:rPr>
                <w:sz w:val="20"/>
                <w:szCs w:val="20"/>
              </w:rPr>
            </w:pPr>
          </w:p>
        </w:tc>
        <w:tc>
          <w:tcPr>
            <w:tcW w:w="0" w:type="auto"/>
          </w:tcPr>
          <w:p w:rsidR="00294575" w:rsidRPr="009854DE" w:rsidRDefault="00294575" w:rsidP="00177456">
            <w:pPr>
              <w:keepNext/>
              <w:rPr>
                <w:sz w:val="20"/>
                <w:szCs w:val="20"/>
              </w:rPr>
            </w:pPr>
            <w:r w:rsidRPr="009854DE">
              <w:rPr>
                <w:sz w:val="20"/>
                <w:szCs w:val="20"/>
              </w:rPr>
              <w:t>Systemic Vascular Resistance</w:t>
            </w:r>
          </w:p>
        </w:tc>
        <w:tc>
          <w:tcPr>
            <w:tcW w:w="0" w:type="auto"/>
          </w:tcPr>
          <w:p w:rsidR="00294575" w:rsidRPr="009854DE" w:rsidRDefault="00294575" w:rsidP="00177456">
            <w:pPr>
              <w:keepNext/>
              <w:jc w:val="center"/>
              <w:rPr>
                <w:sz w:val="20"/>
                <w:szCs w:val="20"/>
              </w:rPr>
            </w:pPr>
          </w:p>
        </w:tc>
        <w:tc>
          <w:tcPr>
            <w:tcW w:w="0" w:type="auto"/>
          </w:tcPr>
          <w:p w:rsidR="00294575" w:rsidRPr="009854DE" w:rsidRDefault="00294575" w:rsidP="00177456">
            <w:pPr>
              <w:keepNext/>
              <w:jc w:val="center"/>
              <w:rPr>
                <w:sz w:val="20"/>
                <w:szCs w:val="20"/>
              </w:rPr>
            </w:pPr>
          </w:p>
        </w:tc>
        <w:tc>
          <w:tcPr>
            <w:tcW w:w="0" w:type="auto"/>
          </w:tcPr>
          <w:p w:rsidR="00294575" w:rsidRPr="009854DE" w:rsidRDefault="00294575" w:rsidP="00177456">
            <w:pPr>
              <w:keepNext/>
              <w:jc w:val="center"/>
              <w:rPr>
                <w:sz w:val="20"/>
                <w:szCs w:val="20"/>
              </w:rPr>
            </w:pPr>
            <w:r w:rsidRPr="009854DE">
              <w:rPr>
                <w:sz w:val="20"/>
                <w:szCs w:val="20"/>
              </w:rPr>
              <w:t>530</w:t>
            </w:r>
          </w:p>
        </w:tc>
        <w:tc>
          <w:tcPr>
            <w:tcW w:w="0" w:type="auto"/>
          </w:tcPr>
          <w:p w:rsidR="00294575" w:rsidRPr="009854DE" w:rsidRDefault="00294575" w:rsidP="00177456">
            <w:pPr>
              <w:keepNext/>
              <w:jc w:val="center"/>
              <w:rPr>
                <w:sz w:val="20"/>
                <w:szCs w:val="20"/>
              </w:rPr>
            </w:pPr>
            <w:r w:rsidRPr="009854DE">
              <w:rPr>
                <w:sz w:val="20"/>
                <w:szCs w:val="20"/>
              </w:rPr>
              <w:t>465</w:t>
            </w:r>
          </w:p>
        </w:tc>
        <w:tc>
          <w:tcPr>
            <w:tcW w:w="0" w:type="auto"/>
          </w:tcPr>
          <w:p w:rsidR="00294575" w:rsidRPr="009854DE" w:rsidRDefault="00294575" w:rsidP="00177456">
            <w:pPr>
              <w:keepNext/>
              <w:jc w:val="center"/>
              <w:rPr>
                <w:sz w:val="20"/>
                <w:szCs w:val="20"/>
              </w:rPr>
            </w:pPr>
            <w:r w:rsidRPr="009854DE">
              <w:rPr>
                <w:sz w:val="20"/>
                <w:szCs w:val="20"/>
              </w:rPr>
              <w:t>-</w:t>
            </w:r>
          </w:p>
        </w:tc>
        <w:tc>
          <w:tcPr>
            <w:tcW w:w="0" w:type="auto"/>
          </w:tcPr>
          <w:p w:rsidR="00294575" w:rsidRPr="009854DE" w:rsidRDefault="00294575" w:rsidP="00177456">
            <w:pPr>
              <w:keepNext/>
              <w:jc w:val="center"/>
              <w:rPr>
                <w:sz w:val="20"/>
                <w:szCs w:val="20"/>
              </w:rPr>
            </w:pPr>
            <w:r w:rsidRPr="009854DE">
              <w:rPr>
                <w:sz w:val="20"/>
                <w:szCs w:val="20"/>
              </w:rPr>
              <w:t>589</w:t>
            </w:r>
          </w:p>
        </w:tc>
      </w:tr>
      <w:tr w:rsidR="00294575" w:rsidRPr="009854DE" w:rsidTr="00294575">
        <w:tc>
          <w:tcPr>
            <w:tcW w:w="0" w:type="auto"/>
            <w:vMerge w:val="restart"/>
          </w:tcPr>
          <w:p w:rsidR="00294575" w:rsidRPr="009854DE" w:rsidRDefault="00294575" w:rsidP="00177456">
            <w:pPr>
              <w:keepNext/>
              <w:rPr>
                <w:sz w:val="20"/>
                <w:szCs w:val="20"/>
              </w:rPr>
            </w:pPr>
            <w:r w:rsidRPr="009854DE">
              <w:rPr>
                <w:sz w:val="20"/>
                <w:szCs w:val="20"/>
              </w:rPr>
              <w:t>Hepatic Hemodynamics</w:t>
            </w:r>
          </w:p>
        </w:tc>
        <w:tc>
          <w:tcPr>
            <w:tcW w:w="0" w:type="auto"/>
          </w:tcPr>
          <w:p w:rsidR="00294575" w:rsidRPr="009854DE" w:rsidRDefault="00294575" w:rsidP="00177456">
            <w:pPr>
              <w:keepNext/>
              <w:rPr>
                <w:sz w:val="20"/>
                <w:szCs w:val="20"/>
              </w:rPr>
            </w:pPr>
            <w:r w:rsidRPr="009854DE">
              <w:rPr>
                <w:sz w:val="20"/>
                <w:szCs w:val="20"/>
              </w:rPr>
              <w:t>Free Hepatic V</w:t>
            </w:r>
            <w:r w:rsidR="00FA14AC">
              <w:rPr>
                <w:sz w:val="20"/>
                <w:szCs w:val="20"/>
              </w:rPr>
              <w:t>enous Pressure</w:t>
            </w:r>
          </w:p>
        </w:tc>
        <w:tc>
          <w:tcPr>
            <w:tcW w:w="0" w:type="auto"/>
          </w:tcPr>
          <w:p w:rsidR="00294575" w:rsidRPr="009854DE" w:rsidRDefault="00294575" w:rsidP="00177456">
            <w:pPr>
              <w:keepNext/>
              <w:jc w:val="center"/>
              <w:rPr>
                <w:sz w:val="20"/>
                <w:szCs w:val="20"/>
              </w:rPr>
            </w:pPr>
          </w:p>
        </w:tc>
        <w:tc>
          <w:tcPr>
            <w:tcW w:w="0" w:type="auto"/>
          </w:tcPr>
          <w:p w:rsidR="00294575" w:rsidRPr="009854DE" w:rsidRDefault="00294575" w:rsidP="00177456">
            <w:pPr>
              <w:keepNext/>
              <w:jc w:val="center"/>
              <w:rPr>
                <w:sz w:val="20"/>
                <w:szCs w:val="20"/>
              </w:rPr>
            </w:pPr>
          </w:p>
        </w:tc>
        <w:tc>
          <w:tcPr>
            <w:tcW w:w="0" w:type="auto"/>
          </w:tcPr>
          <w:p w:rsidR="00294575" w:rsidRPr="009854DE" w:rsidRDefault="00294575" w:rsidP="00177456">
            <w:pPr>
              <w:keepNext/>
              <w:jc w:val="center"/>
              <w:rPr>
                <w:sz w:val="20"/>
                <w:szCs w:val="20"/>
              </w:rPr>
            </w:pPr>
            <w:r w:rsidRPr="009854DE">
              <w:rPr>
                <w:sz w:val="20"/>
                <w:szCs w:val="20"/>
              </w:rPr>
              <w:t>11</w:t>
            </w:r>
          </w:p>
        </w:tc>
        <w:tc>
          <w:tcPr>
            <w:tcW w:w="0" w:type="auto"/>
          </w:tcPr>
          <w:p w:rsidR="00294575" w:rsidRPr="009854DE" w:rsidRDefault="00294575" w:rsidP="00177456">
            <w:pPr>
              <w:keepNext/>
              <w:jc w:val="center"/>
              <w:rPr>
                <w:sz w:val="20"/>
                <w:szCs w:val="20"/>
              </w:rPr>
            </w:pPr>
            <w:r w:rsidRPr="009854DE">
              <w:rPr>
                <w:sz w:val="20"/>
                <w:szCs w:val="20"/>
              </w:rPr>
              <w:t>11</w:t>
            </w:r>
          </w:p>
        </w:tc>
        <w:tc>
          <w:tcPr>
            <w:tcW w:w="0" w:type="auto"/>
          </w:tcPr>
          <w:p w:rsidR="00294575" w:rsidRPr="009854DE" w:rsidRDefault="00294575" w:rsidP="00177456">
            <w:pPr>
              <w:keepNext/>
              <w:jc w:val="center"/>
              <w:rPr>
                <w:sz w:val="20"/>
                <w:szCs w:val="20"/>
              </w:rPr>
            </w:pPr>
            <w:r w:rsidRPr="009854DE">
              <w:rPr>
                <w:sz w:val="20"/>
                <w:szCs w:val="20"/>
              </w:rPr>
              <w:t>15</w:t>
            </w:r>
          </w:p>
        </w:tc>
        <w:tc>
          <w:tcPr>
            <w:tcW w:w="0" w:type="auto"/>
          </w:tcPr>
          <w:p w:rsidR="00294575" w:rsidRPr="009854DE" w:rsidRDefault="00294575" w:rsidP="00177456">
            <w:pPr>
              <w:keepNext/>
              <w:jc w:val="center"/>
              <w:rPr>
                <w:sz w:val="20"/>
                <w:szCs w:val="20"/>
              </w:rPr>
            </w:pPr>
            <w:r w:rsidRPr="009854DE">
              <w:rPr>
                <w:sz w:val="20"/>
                <w:szCs w:val="20"/>
              </w:rPr>
              <w:t>13.5</w:t>
            </w:r>
          </w:p>
        </w:tc>
      </w:tr>
      <w:tr w:rsidR="00294575" w:rsidRPr="009854DE" w:rsidTr="00294575">
        <w:tc>
          <w:tcPr>
            <w:tcW w:w="0" w:type="auto"/>
            <w:vMerge/>
          </w:tcPr>
          <w:p w:rsidR="00294575" w:rsidRPr="009854DE" w:rsidRDefault="00294575" w:rsidP="00294575">
            <w:pPr>
              <w:rPr>
                <w:sz w:val="20"/>
                <w:szCs w:val="20"/>
              </w:rPr>
            </w:pPr>
          </w:p>
        </w:tc>
        <w:tc>
          <w:tcPr>
            <w:tcW w:w="0" w:type="auto"/>
          </w:tcPr>
          <w:p w:rsidR="00294575" w:rsidRPr="009854DE" w:rsidRDefault="00294575" w:rsidP="00294575">
            <w:pPr>
              <w:rPr>
                <w:sz w:val="20"/>
                <w:szCs w:val="20"/>
              </w:rPr>
            </w:pPr>
            <w:r w:rsidRPr="009854DE">
              <w:rPr>
                <w:sz w:val="20"/>
                <w:szCs w:val="20"/>
              </w:rPr>
              <w:t>Wedged Hepatic Venous Pressure</w:t>
            </w:r>
          </w:p>
        </w:tc>
        <w:tc>
          <w:tcPr>
            <w:tcW w:w="0" w:type="auto"/>
          </w:tcPr>
          <w:p w:rsidR="00294575" w:rsidRPr="009854DE" w:rsidRDefault="00294575" w:rsidP="00294575">
            <w:pPr>
              <w:jc w:val="center"/>
              <w:rPr>
                <w:sz w:val="20"/>
                <w:szCs w:val="20"/>
              </w:rPr>
            </w:pPr>
          </w:p>
        </w:tc>
        <w:tc>
          <w:tcPr>
            <w:tcW w:w="0" w:type="auto"/>
          </w:tcPr>
          <w:p w:rsidR="00294575" w:rsidRPr="009854DE" w:rsidRDefault="00294575" w:rsidP="00294575">
            <w:pPr>
              <w:jc w:val="center"/>
              <w:rPr>
                <w:sz w:val="20"/>
                <w:szCs w:val="20"/>
              </w:rPr>
            </w:pPr>
          </w:p>
        </w:tc>
        <w:tc>
          <w:tcPr>
            <w:tcW w:w="0" w:type="auto"/>
          </w:tcPr>
          <w:p w:rsidR="00294575" w:rsidRPr="009854DE" w:rsidRDefault="00294575" w:rsidP="00294575">
            <w:pPr>
              <w:jc w:val="center"/>
              <w:rPr>
                <w:sz w:val="20"/>
                <w:szCs w:val="20"/>
              </w:rPr>
            </w:pPr>
            <w:r w:rsidRPr="009854DE">
              <w:rPr>
                <w:sz w:val="20"/>
                <w:szCs w:val="20"/>
              </w:rPr>
              <w:t>36</w:t>
            </w:r>
          </w:p>
        </w:tc>
        <w:tc>
          <w:tcPr>
            <w:tcW w:w="0" w:type="auto"/>
          </w:tcPr>
          <w:p w:rsidR="00294575" w:rsidRPr="009854DE" w:rsidRDefault="00294575" w:rsidP="00294575">
            <w:pPr>
              <w:jc w:val="center"/>
              <w:rPr>
                <w:sz w:val="20"/>
                <w:szCs w:val="20"/>
              </w:rPr>
            </w:pPr>
            <w:r w:rsidRPr="009854DE">
              <w:rPr>
                <w:sz w:val="20"/>
                <w:szCs w:val="20"/>
              </w:rPr>
              <w:t>36.5</w:t>
            </w:r>
          </w:p>
        </w:tc>
        <w:tc>
          <w:tcPr>
            <w:tcW w:w="0" w:type="auto"/>
          </w:tcPr>
          <w:p w:rsidR="00294575" w:rsidRPr="009854DE" w:rsidRDefault="00294575" w:rsidP="00294575">
            <w:pPr>
              <w:jc w:val="center"/>
              <w:rPr>
                <w:sz w:val="20"/>
                <w:szCs w:val="20"/>
              </w:rPr>
            </w:pPr>
            <w:r w:rsidRPr="009854DE">
              <w:rPr>
                <w:sz w:val="20"/>
                <w:szCs w:val="20"/>
              </w:rPr>
              <w:t>39</w:t>
            </w:r>
          </w:p>
        </w:tc>
        <w:tc>
          <w:tcPr>
            <w:tcW w:w="0" w:type="auto"/>
          </w:tcPr>
          <w:p w:rsidR="00294575" w:rsidRPr="009854DE" w:rsidRDefault="00294575" w:rsidP="00294575">
            <w:pPr>
              <w:jc w:val="center"/>
              <w:rPr>
                <w:sz w:val="20"/>
                <w:szCs w:val="20"/>
              </w:rPr>
            </w:pPr>
            <w:r w:rsidRPr="009854DE">
              <w:rPr>
                <w:sz w:val="20"/>
                <w:szCs w:val="20"/>
              </w:rPr>
              <w:t>30.5</w:t>
            </w:r>
          </w:p>
        </w:tc>
      </w:tr>
      <w:tr w:rsidR="00294575" w:rsidRPr="009854DE" w:rsidTr="00294575">
        <w:tc>
          <w:tcPr>
            <w:tcW w:w="0" w:type="auto"/>
            <w:vMerge/>
          </w:tcPr>
          <w:p w:rsidR="00294575" w:rsidRPr="009854DE" w:rsidRDefault="00294575" w:rsidP="00294575">
            <w:pPr>
              <w:rPr>
                <w:sz w:val="20"/>
                <w:szCs w:val="20"/>
              </w:rPr>
            </w:pPr>
          </w:p>
        </w:tc>
        <w:tc>
          <w:tcPr>
            <w:tcW w:w="0" w:type="auto"/>
          </w:tcPr>
          <w:p w:rsidR="00294575" w:rsidRPr="009854DE" w:rsidRDefault="00294575" w:rsidP="00294575">
            <w:pPr>
              <w:rPr>
                <w:sz w:val="20"/>
                <w:szCs w:val="20"/>
              </w:rPr>
            </w:pPr>
            <w:r w:rsidRPr="009854DE">
              <w:rPr>
                <w:sz w:val="20"/>
                <w:szCs w:val="20"/>
              </w:rPr>
              <w:t>Hepatic Venous Pressure Gradient</w:t>
            </w:r>
          </w:p>
        </w:tc>
        <w:tc>
          <w:tcPr>
            <w:tcW w:w="0" w:type="auto"/>
          </w:tcPr>
          <w:p w:rsidR="00294575" w:rsidRPr="009854DE" w:rsidRDefault="00294575" w:rsidP="00294575">
            <w:pPr>
              <w:jc w:val="center"/>
              <w:rPr>
                <w:sz w:val="20"/>
                <w:szCs w:val="20"/>
              </w:rPr>
            </w:pPr>
          </w:p>
        </w:tc>
        <w:tc>
          <w:tcPr>
            <w:tcW w:w="0" w:type="auto"/>
          </w:tcPr>
          <w:p w:rsidR="00294575" w:rsidRPr="009854DE" w:rsidRDefault="00294575" w:rsidP="00294575">
            <w:pPr>
              <w:jc w:val="center"/>
              <w:rPr>
                <w:sz w:val="20"/>
                <w:szCs w:val="20"/>
              </w:rPr>
            </w:pPr>
          </w:p>
        </w:tc>
        <w:tc>
          <w:tcPr>
            <w:tcW w:w="0" w:type="auto"/>
          </w:tcPr>
          <w:p w:rsidR="00294575" w:rsidRPr="009854DE" w:rsidRDefault="00294575" w:rsidP="00294575">
            <w:pPr>
              <w:jc w:val="center"/>
              <w:rPr>
                <w:sz w:val="20"/>
                <w:szCs w:val="20"/>
              </w:rPr>
            </w:pPr>
            <w:r w:rsidRPr="009854DE">
              <w:rPr>
                <w:sz w:val="20"/>
                <w:szCs w:val="20"/>
              </w:rPr>
              <w:t>25</w:t>
            </w:r>
          </w:p>
        </w:tc>
        <w:tc>
          <w:tcPr>
            <w:tcW w:w="0" w:type="auto"/>
          </w:tcPr>
          <w:p w:rsidR="00294575" w:rsidRPr="009854DE" w:rsidRDefault="00294575" w:rsidP="00294575">
            <w:pPr>
              <w:jc w:val="center"/>
              <w:rPr>
                <w:sz w:val="20"/>
                <w:szCs w:val="20"/>
              </w:rPr>
            </w:pPr>
            <w:r w:rsidRPr="009854DE">
              <w:rPr>
                <w:sz w:val="20"/>
                <w:szCs w:val="20"/>
              </w:rPr>
              <w:t>25</w:t>
            </w:r>
          </w:p>
        </w:tc>
        <w:tc>
          <w:tcPr>
            <w:tcW w:w="0" w:type="auto"/>
          </w:tcPr>
          <w:p w:rsidR="00294575" w:rsidRPr="009854DE" w:rsidRDefault="00294575" w:rsidP="00294575">
            <w:pPr>
              <w:jc w:val="center"/>
              <w:rPr>
                <w:sz w:val="20"/>
                <w:szCs w:val="20"/>
              </w:rPr>
            </w:pPr>
            <w:r w:rsidRPr="009854DE">
              <w:rPr>
                <w:sz w:val="20"/>
                <w:szCs w:val="20"/>
              </w:rPr>
              <w:t>24</w:t>
            </w:r>
          </w:p>
        </w:tc>
        <w:tc>
          <w:tcPr>
            <w:tcW w:w="0" w:type="auto"/>
          </w:tcPr>
          <w:p w:rsidR="00294575" w:rsidRPr="009854DE" w:rsidRDefault="00294575" w:rsidP="00294575">
            <w:pPr>
              <w:jc w:val="center"/>
              <w:rPr>
                <w:sz w:val="20"/>
                <w:szCs w:val="20"/>
              </w:rPr>
            </w:pPr>
            <w:r w:rsidRPr="009854DE">
              <w:rPr>
                <w:sz w:val="20"/>
                <w:szCs w:val="20"/>
              </w:rPr>
              <w:t>17</w:t>
            </w:r>
          </w:p>
        </w:tc>
      </w:tr>
    </w:tbl>
    <w:p w:rsidR="00294575" w:rsidRPr="00A7608E" w:rsidRDefault="00FA14AC" w:rsidP="00FA14AC">
      <w:pPr>
        <w:pStyle w:val="Heading7"/>
      </w:pPr>
      <w:r>
        <w:t>Literature s</w:t>
      </w:r>
      <w:r w:rsidR="00294575" w:rsidRPr="00A7608E">
        <w:t xml:space="preserve">tudies of </w:t>
      </w:r>
      <w:proofErr w:type="spellStart"/>
      <w:r>
        <w:t>s</w:t>
      </w:r>
      <w:r w:rsidR="00294575">
        <w:t>planchnic</w:t>
      </w:r>
      <w:proofErr w:type="spellEnd"/>
      <w:r w:rsidR="00294575">
        <w:t xml:space="preserve"> </w:t>
      </w:r>
      <w:r>
        <w:t>h</w:t>
      </w:r>
      <w:r w:rsidR="00294575">
        <w:t xml:space="preserve">emodynamic </w:t>
      </w:r>
      <w:r>
        <w:t>e</w:t>
      </w:r>
      <w:r w:rsidR="00294575">
        <w:t>ffects</w:t>
      </w:r>
      <w:r w:rsidR="00294575" w:rsidRPr="00A7608E">
        <w:t xml:space="preserve"> in </w:t>
      </w:r>
      <w:r>
        <w:t>c</w:t>
      </w:r>
      <w:r w:rsidR="00294575" w:rsidRPr="00A7608E">
        <w:t>irrhosis</w:t>
      </w:r>
    </w:p>
    <w:p w:rsidR="00294575" w:rsidRPr="002A2FD0" w:rsidRDefault="00294575" w:rsidP="00FA14AC">
      <w:r w:rsidRPr="002A2FD0">
        <w:t>In cirrhosis the static column behind the wedged hepatic vein cannot be decompressed at the hepatic sinusoids; thus the WHVP gives an approximation of portal pressure in cirrhosis.</w:t>
      </w:r>
      <w:r w:rsidRPr="002A2FD0">
        <w:rPr>
          <w:rFonts w:ascii="Arial" w:hAnsi="Arial" w:cs="Arial"/>
        </w:rPr>
        <w:t xml:space="preserve"> </w:t>
      </w:r>
      <w:r w:rsidRPr="002A2FD0">
        <w:t>Hepatic Venous Pressure Gradient (HVPG) is the difference between the wedged (WHVP) and the free hepatic venous pressures.</w:t>
      </w:r>
    </w:p>
    <w:p w:rsidR="00294575" w:rsidRDefault="00294575" w:rsidP="00FA14AC">
      <w:pPr>
        <w:pStyle w:val="TableTitle"/>
      </w:pPr>
      <w:bookmarkStart w:id="90" w:name="_Toc289177588"/>
      <w:proofErr w:type="gramStart"/>
      <w:r>
        <w:lastRenderedPageBreak/>
        <w:t>Table 1</w:t>
      </w:r>
      <w:r w:rsidR="00EA3D84">
        <w:t>9</w:t>
      </w:r>
      <w:r>
        <w:t>.</w:t>
      </w:r>
      <w:proofErr w:type="gramEnd"/>
      <w:r>
        <w:t xml:space="preserve"> </w:t>
      </w:r>
      <w:proofErr w:type="gramStart"/>
      <w:r>
        <w:t xml:space="preserve">Overview of the Splanchnic Hemodynamic Effects of a Single Dose of Terlipressin in Patients with Cirrhosis from summarised </w:t>
      </w:r>
      <w:r w:rsidR="00EA3D84">
        <w:t>s</w:t>
      </w:r>
      <w:r>
        <w:t>tudies in Table 1</w:t>
      </w:r>
      <w:r w:rsidR="00EA3D84">
        <w:t>8</w:t>
      </w:r>
      <w:r>
        <w:t>.</w:t>
      </w:r>
      <w:bookmarkEnd w:id="90"/>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74"/>
        <w:gridCol w:w="310"/>
        <w:gridCol w:w="1681"/>
        <w:gridCol w:w="1225"/>
        <w:gridCol w:w="1133"/>
      </w:tblGrid>
      <w:tr w:rsidR="00294575" w:rsidRPr="0036464F" w:rsidTr="00FA14AC">
        <w:trPr>
          <w:tblHeader/>
        </w:trPr>
        <w:tc>
          <w:tcPr>
            <w:tcW w:w="0" w:type="auto"/>
            <w:shd w:val="clear" w:color="auto" w:fill="0070C0"/>
          </w:tcPr>
          <w:p w:rsidR="00294575" w:rsidRPr="00177456" w:rsidRDefault="00294575" w:rsidP="00FA14AC">
            <w:pPr>
              <w:rPr>
                <w:b/>
                <w:color w:val="FFFFFF" w:themeColor="background1"/>
                <w:sz w:val="20"/>
                <w:szCs w:val="20"/>
              </w:rPr>
            </w:pPr>
            <w:r w:rsidRPr="00177456">
              <w:rPr>
                <w:b/>
                <w:color w:val="FFFFFF" w:themeColor="background1"/>
                <w:sz w:val="20"/>
                <w:szCs w:val="20"/>
              </w:rPr>
              <w:t>Parameter</w:t>
            </w:r>
          </w:p>
        </w:tc>
        <w:tc>
          <w:tcPr>
            <w:tcW w:w="0" w:type="auto"/>
            <w:shd w:val="clear" w:color="auto" w:fill="0070C0"/>
          </w:tcPr>
          <w:p w:rsidR="00294575" w:rsidRPr="00177456" w:rsidRDefault="00294575" w:rsidP="00FA14AC">
            <w:pPr>
              <w:rPr>
                <w:b/>
                <w:color w:val="FFFFFF" w:themeColor="background1"/>
                <w:sz w:val="20"/>
                <w:szCs w:val="20"/>
              </w:rPr>
            </w:pPr>
          </w:p>
        </w:tc>
        <w:tc>
          <w:tcPr>
            <w:tcW w:w="0" w:type="auto"/>
            <w:shd w:val="clear" w:color="auto" w:fill="0070C0"/>
          </w:tcPr>
          <w:p w:rsidR="00294575" w:rsidRPr="00177456" w:rsidRDefault="00294575" w:rsidP="00FA14AC">
            <w:pPr>
              <w:rPr>
                <w:b/>
                <w:color w:val="FFFFFF" w:themeColor="background1"/>
                <w:sz w:val="20"/>
                <w:szCs w:val="20"/>
              </w:rPr>
            </w:pPr>
            <w:r w:rsidRPr="00177456">
              <w:rPr>
                <w:b/>
                <w:color w:val="FFFFFF" w:themeColor="background1"/>
                <w:sz w:val="20"/>
                <w:szCs w:val="20"/>
              </w:rPr>
              <w:t>% change range</w:t>
            </w:r>
          </w:p>
        </w:tc>
        <w:tc>
          <w:tcPr>
            <w:tcW w:w="0" w:type="auto"/>
            <w:shd w:val="clear" w:color="auto" w:fill="0070C0"/>
          </w:tcPr>
          <w:p w:rsidR="00294575" w:rsidRPr="00177456" w:rsidRDefault="00294575" w:rsidP="00FA14AC">
            <w:pPr>
              <w:rPr>
                <w:b/>
                <w:color w:val="FFFFFF" w:themeColor="background1"/>
                <w:sz w:val="20"/>
                <w:szCs w:val="20"/>
              </w:rPr>
            </w:pPr>
            <w:r w:rsidRPr="00177456">
              <w:rPr>
                <w:b/>
                <w:color w:val="FFFFFF" w:themeColor="background1"/>
                <w:sz w:val="20"/>
                <w:szCs w:val="20"/>
              </w:rPr>
              <w:t>Time point</w:t>
            </w:r>
          </w:p>
        </w:tc>
        <w:tc>
          <w:tcPr>
            <w:tcW w:w="1133" w:type="dxa"/>
            <w:shd w:val="clear" w:color="auto" w:fill="0070C0"/>
          </w:tcPr>
          <w:p w:rsidR="00294575" w:rsidRPr="00177456" w:rsidRDefault="00294575" w:rsidP="00FA14AC">
            <w:pPr>
              <w:rPr>
                <w:b/>
                <w:color w:val="FFFFFF" w:themeColor="background1"/>
                <w:sz w:val="20"/>
                <w:szCs w:val="20"/>
              </w:rPr>
            </w:pPr>
            <w:r w:rsidRPr="00177456">
              <w:rPr>
                <w:b/>
                <w:color w:val="FFFFFF" w:themeColor="background1"/>
                <w:sz w:val="20"/>
                <w:szCs w:val="20"/>
              </w:rPr>
              <w:t>No. studies</w:t>
            </w:r>
          </w:p>
        </w:tc>
      </w:tr>
      <w:tr w:rsidR="00294575" w:rsidRPr="0036464F" w:rsidTr="00294575">
        <w:tc>
          <w:tcPr>
            <w:tcW w:w="7763" w:type="dxa"/>
            <w:gridSpan w:val="5"/>
          </w:tcPr>
          <w:p w:rsidR="00294575" w:rsidRPr="0036464F" w:rsidRDefault="00294575" w:rsidP="00FA14AC">
            <w:pPr>
              <w:rPr>
                <w:b/>
                <w:sz w:val="20"/>
                <w:szCs w:val="20"/>
              </w:rPr>
            </w:pPr>
            <w:r w:rsidRPr="0036464F">
              <w:rPr>
                <w:b/>
                <w:sz w:val="20"/>
                <w:szCs w:val="20"/>
              </w:rPr>
              <w:t>Portal hemodynamics</w:t>
            </w:r>
          </w:p>
        </w:tc>
      </w:tr>
      <w:tr w:rsidR="00294575" w:rsidRPr="0036464F" w:rsidTr="00294575">
        <w:tc>
          <w:tcPr>
            <w:tcW w:w="0" w:type="auto"/>
          </w:tcPr>
          <w:p w:rsidR="00294575" w:rsidRPr="0036464F" w:rsidRDefault="00294575" w:rsidP="00294575">
            <w:pPr>
              <w:rPr>
                <w:sz w:val="20"/>
                <w:szCs w:val="20"/>
              </w:rPr>
            </w:pPr>
            <w:r w:rsidRPr="0036464F">
              <w:rPr>
                <w:sz w:val="20"/>
                <w:szCs w:val="20"/>
              </w:rPr>
              <w:t>Hepatic venous pressure gradient (HPVG)</w:t>
            </w:r>
          </w:p>
        </w:tc>
        <w:tc>
          <w:tcPr>
            <w:tcW w:w="0" w:type="auto"/>
          </w:tcPr>
          <w:p w:rsidR="00294575" w:rsidRPr="0036464F" w:rsidRDefault="00294575" w:rsidP="00294575">
            <w:pPr>
              <w:rPr>
                <w:sz w:val="20"/>
                <w:szCs w:val="20"/>
              </w:rPr>
            </w:pPr>
            <w:r w:rsidRPr="0036464F">
              <w:rPr>
                <w:sz w:val="20"/>
                <w:szCs w:val="20"/>
              </w:rPr>
              <w:t>↓</w:t>
            </w:r>
          </w:p>
        </w:tc>
        <w:tc>
          <w:tcPr>
            <w:tcW w:w="0" w:type="auto"/>
          </w:tcPr>
          <w:p w:rsidR="00294575" w:rsidRPr="0036464F" w:rsidRDefault="00294575" w:rsidP="00294575">
            <w:pPr>
              <w:jc w:val="center"/>
              <w:rPr>
                <w:sz w:val="20"/>
                <w:szCs w:val="20"/>
              </w:rPr>
            </w:pPr>
            <w:r w:rsidRPr="0036464F">
              <w:rPr>
                <w:sz w:val="20"/>
                <w:szCs w:val="20"/>
              </w:rPr>
              <w:t>2-31%</w:t>
            </w:r>
          </w:p>
        </w:tc>
        <w:tc>
          <w:tcPr>
            <w:tcW w:w="0" w:type="auto"/>
          </w:tcPr>
          <w:p w:rsidR="00294575" w:rsidRPr="0036464F" w:rsidRDefault="00294575" w:rsidP="00294575">
            <w:pPr>
              <w:jc w:val="center"/>
              <w:rPr>
                <w:sz w:val="20"/>
                <w:szCs w:val="20"/>
              </w:rPr>
            </w:pPr>
            <w:r w:rsidRPr="0036464F">
              <w:rPr>
                <w:sz w:val="20"/>
                <w:szCs w:val="20"/>
              </w:rPr>
              <w:t>1-60 min</w:t>
            </w:r>
          </w:p>
        </w:tc>
        <w:tc>
          <w:tcPr>
            <w:tcW w:w="1133" w:type="dxa"/>
          </w:tcPr>
          <w:p w:rsidR="00294575" w:rsidRPr="0036464F" w:rsidRDefault="00294575" w:rsidP="00294575">
            <w:pPr>
              <w:jc w:val="center"/>
              <w:rPr>
                <w:sz w:val="20"/>
                <w:szCs w:val="20"/>
              </w:rPr>
            </w:pPr>
            <w:r w:rsidRPr="0036464F">
              <w:rPr>
                <w:sz w:val="20"/>
                <w:szCs w:val="20"/>
              </w:rPr>
              <w:t>13</w:t>
            </w:r>
          </w:p>
        </w:tc>
      </w:tr>
      <w:tr w:rsidR="00294575" w:rsidRPr="0036464F" w:rsidTr="00294575">
        <w:tc>
          <w:tcPr>
            <w:tcW w:w="0" w:type="auto"/>
          </w:tcPr>
          <w:p w:rsidR="00294575" w:rsidRPr="0036464F" w:rsidRDefault="00294575" w:rsidP="00FA14AC">
            <w:pPr>
              <w:rPr>
                <w:sz w:val="20"/>
                <w:szCs w:val="20"/>
              </w:rPr>
            </w:pPr>
            <w:r w:rsidRPr="0036464F">
              <w:rPr>
                <w:sz w:val="20"/>
                <w:szCs w:val="20"/>
              </w:rPr>
              <w:t>Wedged hepatic venous pressure (WHVP)</w:t>
            </w:r>
          </w:p>
        </w:tc>
        <w:tc>
          <w:tcPr>
            <w:tcW w:w="0" w:type="auto"/>
          </w:tcPr>
          <w:p w:rsidR="00294575" w:rsidRPr="0036464F" w:rsidRDefault="00294575" w:rsidP="00294575">
            <w:pPr>
              <w:rPr>
                <w:sz w:val="20"/>
                <w:szCs w:val="20"/>
              </w:rPr>
            </w:pPr>
            <w:r w:rsidRPr="0036464F">
              <w:rPr>
                <w:sz w:val="20"/>
                <w:szCs w:val="20"/>
              </w:rPr>
              <w:t>↓</w:t>
            </w:r>
          </w:p>
        </w:tc>
        <w:tc>
          <w:tcPr>
            <w:tcW w:w="0" w:type="auto"/>
          </w:tcPr>
          <w:p w:rsidR="00294575" w:rsidRPr="0036464F" w:rsidRDefault="00294575" w:rsidP="00294575">
            <w:pPr>
              <w:jc w:val="center"/>
              <w:rPr>
                <w:sz w:val="20"/>
                <w:szCs w:val="20"/>
              </w:rPr>
            </w:pPr>
            <w:r w:rsidRPr="0036464F">
              <w:rPr>
                <w:sz w:val="20"/>
                <w:szCs w:val="20"/>
              </w:rPr>
              <w:t>2-18%</w:t>
            </w:r>
          </w:p>
        </w:tc>
        <w:tc>
          <w:tcPr>
            <w:tcW w:w="0" w:type="auto"/>
          </w:tcPr>
          <w:p w:rsidR="00294575" w:rsidRPr="0036464F" w:rsidRDefault="00294575" w:rsidP="00294575">
            <w:pPr>
              <w:jc w:val="center"/>
              <w:rPr>
                <w:sz w:val="20"/>
                <w:szCs w:val="20"/>
              </w:rPr>
            </w:pPr>
            <w:r w:rsidRPr="0036464F">
              <w:rPr>
                <w:sz w:val="20"/>
                <w:szCs w:val="20"/>
              </w:rPr>
              <w:t>20-60 min</w:t>
            </w:r>
          </w:p>
        </w:tc>
        <w:tc>
          <w:tcPr>
            <w:tcW w:w="1133" w:type="dxa"/>
          </w:tcPr>
          <w:p w:rsidR="00294575" w:rsidRPr="0036464F" w:rsidRDefault="00294575" w:rsidP="00294575">
            <w:pPr>
              <w:jc w:val="center"/>
              <w:rPr>
                <w:sz w:val="20"/>
                <w:szCs w:val="20"/>
              </w:rPr>
            </w:pPr>
            <w:r w:rsidRPr="0036464F">
              <w:rPr>
                <w:sz w:val="20"/>
                <w:szCs w:val="20"/>
              </w:rPr>
              <w:t>8</w:t>
            </w:r>
          </w:p>
        </w:tc>
      </w:tr>
      <w:tr w:rsidR="00294575" w:rsidRPr="0036464F" w:rsidTr="00294575">
        <w:tc>
          <w:tcPr>
            <w:tcW w:w="0" w:type="auto"/>
          </w:tcPr>
          <w:p w:rsidR="00294575" w:rsidRPr="0036464F" w:rsidRDefault="00294575" w:rsidP="00294575">
            <w:pPr>
              <w:rPr>
                <w:sz w:val="20"/>
                <w:szCs w:val="20"/>
              </w:rPr>
            </w:pPr>
            <w:r w:rsidRPr="0036464F">
              <w:rPr>
                <w:sz w:val="20"/>
                <w:szCs w:val="20"/>
              </w:rPr>
              <w:t>Hepatic blood flow (BF)</w:t>
            </w:r>
          </w:p>
        </w:tc>
        <w:tc>
          <w:tcPr>
            <w:tcW w:w="0" w:type="auto"/>
          </w:tcPr>
          <w:p w:rsidR="00294575" w:rsidRPr="0036464F" w:rsidRDefault="00294575" w:rsidP="00294575">
            <w:pPr>
              <w:rPr>
                <w:sz w:val="20"/>
                <w:szCs w:val="20"/>
              </w:rPr>
            </w:pPr>
            <w:r w:rsidRPr="0036464F">
              <w:rPr>
                <w:sz w:val="20"/>
                <w:szCs w:val="20"/>
              </w:rPr>
              <w:t>↓</w:t>
            </w:r>
          </w:p>
        </w:tc>
        <w:tc>
          <w:tcPr>
            <w:tcW w:w="0" w:type="auto"/>
          </w:tcPr>
          <w:p w:rsidR="00294575" w:rsidRPr="0036464F" w:rsidRDefault="00294575" w:rsidP="00294575">
            <w:pPr>
              <w:jc w:val="center"/>
              <w:rPr>
                <w:sz w:val="20"/>
                <w:szCs w:val="20"/>
              </w:rPr>
            </w:pPr>
            <w:r w:rsidRPr="0036464F">
              <w:rPr>
                <w:sz w:val="20"/>
                <w:szCs w:val="20"/>
              </w:rPr>
              <w:t>11-31%</w:t>
            </w:r>
          </w:p>
        </w:tc>
        <w:tc>
          <w:tcPr>
            <w:tcW w:w="0" w:type="auto"/>
          </w:tcPr>
          <w:p w:rsidR="00294575" w:rsidRPr="0036464F" w:rsidRDefault="00294575" w:rsidP="00294575">
            <w:pPr>
              <w:jc w:val="center"/>
              <w:rPr>
                <w:sz w:val="20"/>
                <w:szCs w:val="20"/>
              </w:rPr>
            </w:pPr>
            <w:r w:rsidRPr="0036464F">
              <w:rPr>
                <w:sz w:val="20"/>
                <w:szCs w:val="20"/>
              </w:rPr>
              <w:t>20-60 min</w:t>
            </w:r>
          </w:p>
        </w:tc>
        <w:tc>
          <w:tcPr>
            <w:tcW w:w="1133" w:type="dxa"/>
          </w:tcPr>
          <w:p w:rsidR="00294575" w:rsidRPr="0036464F" w:rsidRDefault="00294575" w:rsidP="00294575">
            <w:pPr>
              <w:jc w:val="center"/>
              <w:rPr>
                <w:sz w:val="20"/>
                <w:szCs w:val="20"/>
              </w:rPr>
            </w:pPr>
            <w:r w:rsidRPr="0036464F">
              <w:rPr>
                <w:sz w:val="20"/>
                <w:szCs w:val="20"/>
              </w:rPr>
              <w:t>5</w:t>
            </w:r>
          </w:p>
        </w:tc>
      </w:tr>
      <w:tr w:rsidR="00294575" w:rsidRPr="0036464F" w:rsidTr="00294575">
        <w:tc>
          <w:tcPr>
            <w:tcW w:w="0" w:type="auto"/>
          </w:tcPr>
          <w:p w:rsidR="00294575" w:rsidRPr="0036464F" w:rsidRDefault="00FA14AC" w:rsidP="00294575">
            <w:pPr>
              <w:rPr>
                <w:sz w:val="20"/>
                <w:szCs w:val="20"/>
              </w:rPr>
            </w:pPr>
            <w:proofErr w:type="spellStart"/>
            <w:r>
              <w:rPr>
                <w:sz w:val="20"/>
                <w:szCs w:val="20"/>
              </w:rPr>
              <w:t>Azygos</w:t>
            </w:r>
            <w:proofErr w:type="spellEnd"/>
            <w:r>
              <w:rPr>
                <w:sz w:val="20"/>
                <w:szCs w:val="20"/>
              </w:rPr>
              <w:t xml:space="preserve"> BF</w:t>
            </w:r>
          </w:p>
        </w:tc>
        <w:tc>
          <w:tcPr>
            <w:tcW w:w="0" w:type="auto"/>
          </w:tcPr>
          <w:p w:rsidR="00294575" w:rsidRPr="0036464F" w:rsidRDefault="00294575" w:rsidP="00294575">
            <w:pPr>
              <w:rPr>
                <w:sz w:val="20"/>
                <w:szCs w:val="20"/>
              </w:rPr>
            </w:pPr>
            <w:r w:rsidRPr="0036464F">
              <w:rPr>
                <w:sz w:val="20"/>
                <w:szCs w:val="20"/>
              </w:rPr>
              <w:t>↓</w:t>
            </w:r>
          </w:p>
        </w:tc>
        <w:tc>
          <w:tcPr>
            <w:tcW w:w="0" w:type="auto"/>
          </w:tcPr>
          <w:p w:rsidR="00294575" w:rsidRPr="0036464F" w:rsidRDefault="00294575" w:rsidP="00294575">
            <w:pPr>
              <w:jc w:val="center"/>
              <w:rPr>
                <w:sz w:val="20"/>
                <w:szCs w:val="20"/>
              </w:rPr>
            </w:pPr>
            <w:r w:rsidRPr="0036464F">
              <w:rPr>
                <w:sz w:val="20"/>
                <w:szCs w:val="20"/>
              </w:rPr>
              <w:t>17-25%</w:t>
            </w:r>
          </w:p>
        </w:tc>
        <w:tc>
          <w:tcPr>
            <w:tcW w:w="0" w:type="auto"/>
          </w:tcPr>
          <w:p w:rsidR="00294575" w:rsidRPr="0036464F" w:rsidRDefault="00294575" w:rsidP="00294575">
            <w:pPr>
              <w:jc w:val="center"/>
              <w:rPr>
                <w:sz w:val="20"/>
                <w:szCs w:val="20"/>
              </w:rPr>
            </w:pPr>
            <w:r w:rsidRPr="0036464F">
              <w:rPr>
                <w:sz w:val="20"/>
                <w:szCs w:val="20"/>
              </w:rPr>
              <w:t>10-60 min</w:t>
            </w:r>
          </w:p>
        </w:tc>
        <w:tc>
          <w:tcPr>
            <w:tcW w:w="1133" w:type="dxa"/>
          </w:tcPr>
          <w:p w:rsidR="00294575" w:rsidRPr="0036464F" w:rsidRDefault="00294575" w:rsidP="00294575">
            <w:pPr>
              <w:jc w:val="center"/>
              <w:rPr>
                <w:sz w:val="20"/>
                <w:szCs w:val="20"/>
              </w:rPr>
            </w:pPr>
            <w:r w:rsidRPr="0036464F">
              <w:rPr>
                <w:sz w:val="20"/>
                <w:szCs w:val="20"/>
              </w:rPr>
              <w:t>3</w:t>
            </w:r>
          </w:p>
        </w:tc>
      </w:tr>
      <w:tr w:rsidR="00294575" w:rsidRPr="0036464F" w:rsidTr="00294575">
        <w:tc>
          <w:tcPr>
            <w:tcW w:w="0" w:type="auto"/>
          </w:tcPr>
          <w:p w:rsidR="00294575" w:rsidRPr="0036464F" w:rsidRDefault="00294575" w:rsidP="00294575">
            <w:pPr>
              <w:rPr>
                <w:sz w:val="20"/>
                <w:szCs w:val="20"/>
              </w:rPr>
            </w:pPr>
            <w:r w:rsidRPr="0036464F">
              <w:rPr>
                <w:sz w:val="20"/>
                <w:szCs w:val="20"/>
              </w:rPr>
              <w:t>Portal venous blood flow (PVBF)</w:t>
            </w:r>
          </w:p>
        </w:tc>
        <w:tc>
          <w:tcPr>
            <w:tcW w:w="0" w:type="auto"/>
          </w:tcPr>
          <w:p w:rsidR="00294575" w:rsidRPr="0036464F" w:rsidRDefault="00294575" w:rsidP="00294575">
            <w:pPr>
              <w:rPr>
                <w:sz w:val="20"/>
                <w:szCs w:val="20"/>
              </w:rPr>
            </w:pPr>
            <w:r w:rsidRPr="0036464F">
              <w:rPr>
                <w:sz w:val="20"/>
                <w:szCs w:val="20"/>
              </w:rPr>
              <w:t>↓</w:t>
            </w:r>
          </w:p>
        </w:tc>
        <w:tc>
          <w:tcPr>
            <w:tcW w:w="0" w:type="auto"/>
          </w:tcPr>
          <w:p w:rsidR="00294575" w:rsidRPr="0036464F" w:rsidRDefault="00294575" w:rsidP="00294575">
            <w:pPr>
              <w:jc w:val="center"/>
              <w:rPr>
                <w:sz w:val="20"/>
                <w:szCs w:val="20"/>
              </w:rPr>
            </w:pPr>
            <w:r w:rsidRPr="0036464F">
              <w:rPr>
                <w:sz w:val="20"/>
                <w:szCs w:val="20"/>
              </w:rPr>
              <w:t>28-33%</w:t>
            </w:r>
          </w:p>
        </w:tc>
        <w:tc>
          <w:tcPr>
            <w:tcW w:w="0" w:type="auto"/>
          </w:tcPr>
          <w:p w:rsidR="00294575" w:rsidRPr="0036464F" w:rsidRDefault="00294575" w:rsidP="00294575">
            <w:pPr>
              <w:jc w:val="center"/>
              <w:rPr>
                <w:sz w:val="20"/>
                <w:szCs w:val="20"/>
              </w:rPr>
            </w:pPr>
            <w:r w:rsidRPr="0036464F">
              <w:rPr>
                <w:sz w:val="20"/>
                <w:szCs w:val="20"/>
              </w:rPr>
              <w:t>1-30 min</w:t>
            </w:r>
          </w:p>
        </w:tc>
        <w:tc>
          <w:tcPr>
            <w:tcW w:w="1133" w:type="dxa"/>
          </w:tcPr>
          <w:p w:rsidR="00294575" w:rsidRPr="0036464F" w:rsidRDefault="00294575" w:rsidP="00294575">
            <w:pPr>
              <w:jc w:val="center"/>
              <w:rPr>
                <w:sz w:val="20"/>
                <w:szCs w:val="20"/>
              </w:rPr>
            </w:pPr>
            <w:r w:rsidRPr="0036464F">
              <w:rPr>
                <w:sz w:val="20"/>
                <w:szCs w:val="20"/>
              </w:rPr>
              <w:t>3</w:t>
            </w:r>
          </w:p>
        </w:tc>
      </w:tr>
      <w:tr w:rsidR="00294575" w:rsidRPr="0036464F" w:rsidTr="00294575">
        <w:tc>
          <w:tcPr>
            <w:tcW w:w="0" w:type="auto"/>
          </w:tcPr>
          <w:p w:rsidR="00294575" w:rsidRPr="0036464F" w:rsidRDefault="00294575" w:rsidP="00294575">
            <w:pPr>
              <w:rPr>
                <w:sz w:val="20"/>
                <w:szCs w:val="20"/>
              </w:rPr>
            </w:pPr>
            <w:r w:rsidRPr="0036464F">
              <w:rPr>
                <w:sz w:val="20"/>
                <w:szCs w:val="20"/>
              </w:rPr>
              <w:t>Intrinsic hepatic clearance (IHC)</w:t>
            </w:r>
          </w:p>
        </w:tc>
        <w:tc>
          <w:tcPr>
            <w:tcW w:w="0" w:type="auto"/>
          </w:tcPr>
          <w:p w:rsidR="00294575" w:rsidRPr="0036464F" w:rsidRDefault="00294575" w:rsidP="00294575">
            <w:pPr>
              <w:rPr>
                <w:sz w:val="20"/>
                <w:szCs w:val="20"/>
              </w:rPr>
            </w:pPr>
            <w:r w:rsidRPr="0036464F">
              <w:rPr>
                <w:sz w:val="20"/>
                <w:szCs w:val="20"/>
              </w:rPr>
              <w:t>↓</w:t>
            </w:r>
          </w:p>
        </w:tc>
        <w:tc>
          <w:tcPr>
            <w:tcW w:w="0" w:type="auto"/>
          </w:tcPr>
          <w:p w:rsidR="00294575" w:rsidRPr="0036464F" w:rsidRDefault="00294575" w:rsidP="00294575">
            <w:pPr>
              <w:jc w:val="center"/>
              <w:rPr>
                <w:sz w:val="20"/>
                <w:szCs w:val="20"/>
              </w:rPr>
            </w:pPr>
            <w:r w:rsidRPr="0036464F">
              <w:rPr>
                <w:sz w:val="20"/>
                <w:szCs w:val="20"/>
              </w:rPr>
              <w:t>11-22%</w:t>
            </w:r>
          </w:p>
        </w:tc>
        <w:tc>
          <w:tcPr>
            <w:tcW w:w="0" w:type="auto"/>
          </w:tcPr>
          <w:p w:rsidR="00294575" w:rsidRPr="0036464F" w:rsidRDefault="00294575" w:rsidP="00294575">
            <w:pPr>
              <w:jc w:val="center"/>
              <w:rPr>
                <w:sz w:val="20"/>
                <w:szCs w:val="20"/>
              </w:rPr>
            </w:pPr>
            <w:r w:rsidRPr="0036464F">
              <w:rPr>
                <w:sz w:val="20"/>
                <w:szCs w:val="20"/>
              </w:rPr>
              <w:t>30-60 min</w:t>
            </w:r>
          </w:p>
        </w:tc>
        <w:tc>
          <w:tcPr>
            <w:tcW w:w="1133" w:type="dxa"/>
          </w:tcPr>
          <w:p w:rsidR="00294575" w:rsidRPr="0036464F" w:rsidRDefault="00294575" w:rsidP="00294575">
            <w:pPr>
              <w:jc w:val="center"/>
              <w:rPr>
                <w:sz w:val="20"/>
                <w:szCs w:val="20"/>
              </w:rPr>
            </w:pPr>
            <w:r w:rsidRPr="0036464F">
              <w:rPr>
                <w:sz w:val="20"/>
                <w:szCs w:val="20"/>
              </w:rPr>
              <w:t>3</w:t>
            </w:r>
          </w:p>
        </w:tc>
      </w:tr>
      <w:tr w:rsidR="00294575" w:rsidRPr="0036464F" w:rsidTr="00294575">
        <w:tc>
          <w:tcPr>
            <w:tcW w:w="0" w:type="auto"/>
          </w:tcPr>
          <w:p w:rsidR="00294575" w:rsidRPr="0036464F" w:rsidRDefault="00294575" w:rsidP="00294575">
            <w:pPr>
              <w:rPr>
                <w:sz w:val="20"/>
                <w:szCs w:val="20"/>
              </w:rPr>
            </w:pPr>
            <w:r w:rsidRPr="0036464F">
              <w:rPr>
                <w:sz w:val="20"/>
                <w:szCs w:val="20"/>
              </w:rPr>
              <w:t>Free</w:t>
            </w:r>
            <w:r w:rsidR="00FA14AC">
              <w:rPr>
                <w:sz w:val="20"/>
                <w:szCs w:val="20"/>
              </w:rPr>
              <w:t xml:space="preserve"> hepatic venous pressure (FHVP)</w:t>
            </w:r>
          </w:p>
        </w:tc>
        <w:tc>
          <w:tcPr>
            <w:tcW w:w="0" w:type="auto"/>
          </w:tcPr>
          <w:p w:rsidR="00294575" w:rsidRPr="0036464F" w:rsidRDefault="00294575" w:rsidP="00294575">
            <w:pPr>
              <w:rPr>
                <w:sz w:val="20"/>
                <w:szCs w:val="20"/>
              </w:rPr>
            </w:pPr>
            <w:r w:rsidRPr="0036464F">
              <w:rPr>
                <w:sz w:val="20"/>
                <w:szCs w:val="20"/>
              </w:rPr>
              <w:t>↑</w:t>
            </w:r>
          </w:p>
        </w:tc>
        <w:tc>
          <w:tcPr>
            <w:tcW w:w="0" w:type="auto"/>
          </w:tcPr>
          <w:p w:rsidR="00294575" w:rsidRPr="0036464F" w:rsidRDefault="00294575" w:rsidP="00294575">
            <w:pPr>
              <w:jc w:val="center"/>
              <w:rPr>
                <w:sz w:val="20"/>
                <w:szCs w:val="20"/>
              </w:rPr>
            </w:pPr>
            <w:r w:rsidRPr="0036464F">
              <w:rPr>
                <w:sz w:val="20"/>
                <w:szCs w:val="20"/>
              </w:rPr>
              <w:t>3-34%</w:t>
            </w:r>
          </w:p>
        </w:tc>
        <w:tc>
          <w:tcPr>
            <w:tcW w:w="0" w:type="auto"/>
          </w:tcPr>
          <w:p w:rsidR="00294575" w:rsidRPr="0036464F" w:rsidRDefault="00294575" w:rsidP="00294575">
            <w:pPr>
              <w:jc w:val="center"/>
              <w:rPr>
                <w:sz w:val="20"/>
                <w:szCs w:val="20"/>
              </w:rPr>
            </w:pPr>
            <w:r w:rsidRPr="0036464F">
              <w:rPr>
                <w:sz w:val="20"/>
                <w:szCs w:val="20"/>
              </w:rPr>
              <w:t>30-60</w:t>
            </w:r>
          </w:p>
        </w:tc>
        <w:tc>
          <w:tcPr>
            <w:tcW w:w="1133" w:type="dxa"/>
          </w:tcPr>
          <w:p w:rsidR="00294575" w:rsidRPr="0036464F" w:rsidRDefault="00294575" w:rsidP="00294575">
            <w:pPr>
              <w:jc w:val="center"/>
              <w:rPr>
                <w:sz w:val="20"/>
                <w:szCs w:val="20"/>
              </w:rPr>
            </w:pPr>
            <w:r w:rsidRPr="0036464F">
              <w:rPr>
                <w:sz w:val="20"/>
                <w:szCs w:val="20"/>
              </w:rPr>
              <w:t>7</w:t>
            </w:r>
          </w:p>
        </w:tc>
      </w:tr>
      <w:tr w:rsidR="00294575" w:rsidRPr="0036464F" w:rsidTr="00294575">
        <w:tc>
          <w:tcPr>
            <w:tcW w:w="0" w:type="auto"/>
          </w:tcPr>
          <w:p w:rsidR="00294575" w:rsidRPr="0036464F" w:rsidRDefault="00294575" w:rsidP="00294575">
            <w:pPr>
              <w:rPr>
                <w:sz w:val="20"/>
                <w:szCs w:val="20"/>
              </w:rPr>
            </w:pPr>
            <w:r w:rsidRPr="0036464F">
              <w:rPr>
                <w:sz w:val="20"/>
                <w:szCs w:val="20"/>
              </w:rPr>
              <w:t>Po</w:t>
            </w:r>
            <w:r w:rsidR="00FA14AC">
              <w:rPr>
                <w:sz w:val="20"/>
                <w:szCs w:val="20"/>
              </w:rPr>
              <w:t>rtal blood flow velocity (PBFV)</w:t>
            </w:r>
          </w:p>
        </w:tc>
        <w:tc>
          <w:tcPr>
            <w:tcW w:w="0" w:type="auto"/>
          </w:tcPr>
          <w:p w:rsidR="00294575" w:rsidRPr="0036464F" w:rsidRDefault="00294575" w:rsidP="00294575">
            <w:pPr>
              <w:rPr>
                <w:sz w:val="20"/>
                <w:szCs w:val="20"/>
              </w:rPr>
            </w:pPr>
            <w:r w:rsidRPr="0036464F">
              <w:rPr>
                <w:sz w:val="20"/>
                <w:szCs w:val="20"/>
              </w:rPr>
              <w:t>↓</w:t>
            </w:r>
          </w:p>
        </w:tc>
        <w:tc>
          <w:tcPr>
            <w:tcW w:w="0" w:type="auto"/>
          </w:tcPr>
          <w:p w:rsidR="00294575" w:rsidRPr="0036464F" w:rsidRDefault="00294575" w:rsidP="00294575">
            <w:pPr>
              <w:jc w:val="center"/>
              <w:rPr>
                <w:sz w:val="20"/>
                <w:szCs w:val="20"/>
              </w:rPr>
            </w:pPr>
            <w:r w:rsidRPr="0036464F">
              <w:rPr>
                <w:sz w:val="20"/>
                <w:szCs w:val="20"/>
              </w:rPr>
              <w:t>17-33%</w:t>
            </w:r>
          </w:p>
        </w:tc>
        <w:tc>
          <w:tcPr>
            <w:tcW w:w="0" w:type="auto"/>
          </w:tcPr>
          <w:p w:rsidR="00294575" w:rsidRPr="0036464F" w:rsidRDefault="00294575" w:rsidP="00294575">
            <w:pPr>
              <w:jc w:val="center"/>
              <w:rPr>
                <w:sz w:val="20"/>
                <w:szCs w:val="20"/>
              </w:rPr>
            </w:pPr>
            <w:r w:rsidRPr="0036464F">
              <w:rPr>
                <w:sz w:val="20"/>
                <w:szCs w:val="20"/>
              </w:rPr>
              <w:t>10-15 min</w:t>
            </w:r>
          </w:p>
        </w:tc>
        <w:tc>
          <w:tcPr>
            <w:tcW w:w="1133" w:type="dxa"/>
          </w:tcPr>
          <w:p w:rsidR="00294575" w:rsidRPr="0036464F" w:rsidRDefault="00294575" w:rsidP="00294575">
            <w:pPr>
              <w:jc w:val="center"/>
              <w:rPr>
                <w:sz w:val="20"/>
                <w:szCs w:val="20"/>
              </w:rPr>
            </w:pPr>
            <w:r w:rsidRPr="0036464F">
              <w:rPr>
                <w:sz w:val="20"/>
                <w:szCs w:val="20"/>
              </w:rPr>
              <w:t>3</w:t>
            </w:r>
          </w:p>
        </w:tc>
      </w:tr>
      <w:tr w:rsidR="00294575" w:rsidRPr="0036464F" w:rsidTr="00294575">
        <w:tc>
          <w:tcPr>
            <w:tcW w:w="0" w:type="auto"/>
          </w:tcPr>
          <w:p w:rsidR="00294575" w:rsidRPr="0036464F" w:rsidRDefault="00294575" w:rsidP="00294575">
            <w:pPr>
              <w:rPr>
                <w:sz w:val="20"/>
                <w:szCs w:val="20"/>
              </w:rPr>
            </w:pPr>
            <w:r w:rsidRPr="0036464F">
              <w:rPr>
                <w:sz w:val="20"/>
                <w:szCs w:val="20"/>
              </w:rPr>
              <w:t>Relative blood v</w:t>
            </w:r>
            <w:r w:rsidR="00FA14AC">
              <w:rPr>
                <w:sz w:val="20"/>
                <w:szCs w:val="20"/>
              </w:rPr>
              <w:t>olume (RBV) in the liver region</w:t>
            </w:r>
          </w:p>
        </w:tc>
        <w:tc>
          <w:tcPr>
            <w:tcW w:w="0" w:type="auto"/>
          </w:tcPr>
          <w:p w:rsidR="00294575" w:rsidRPr="0036464F" w:rsidRDefault="00294575" w:rsidP="00294575">
            <w:pPr>
              <w:rPr>
                <w:sz w:val="20"/>
                <w:szCs w:val="20"/>
              </w:rPr>
            </w:pPr>
            <w:r w:rsidRPr="0036464F">
              <w:rPr>
                <w:sz w:val="20"/>
                <w:szCs w:val="20"/>
              </w:rPr>
              <w:t>↑</w:t>
            </w:r>
          </w:p>
        </w:tc>
        <w:tc>
          <w:tcPr>
            <w:tcW w:w="0" w:type="auto"/>
          </w:tcPr>
          <w:p w:rsidR="00294575" w:rsidRPr="0036464F" w:rsidRDefault="00294575" w:rsidP="00294575">
            <w:pPr>
              <w:jc w:val="center"/>
              <w:rPr>
                <w:sz w:val="20"/>
                <w:szCs w:val="20"/>
              </w:rPr>
            </w:pPr>
            <w:r w:rsidRPr="0036464F">
              <w:rPr>
                <w:sz w:val="20"/>
                <w:szCs w:val="20"/>
              </w:rPr>
              <w:t>12%</w:t>
            </w:r>
          </w:p>
        </w:tc>
        <w:tc>
          <w:tcPr>
            <w:tcW w:w="0" w:type="auto"/>
          </w:tcPr>
          <w:p w:rsidR="00294575" w:rsidRPr="0036464F" w:rsidRDefault="00294575" w:rsidP="00294575">
            <w:pPr>
              <w:jc w:val="center"/>
              <w:rPr>
                <w:sz w:val="20"/>
                <w:szCs w:val="20"/>
              </w:rPr>
            </w:pPr>
            <w:r w:rsidRPr="0036464F">
              <w:rPr>
                <w:sz w:val="20"/>
                <w:szCs w:val="20"/>
              </w:rPr>
              <w:t>30 min</w:t>
            </w:r>
          </w:p>
        </w:tc>
        <w:tc>
          <w:tcPr>
            <w:tcW w:w="1133" w:type="dxa"/>
          </w:tcPr>
          <w:p w:rsidR="00294575" w:rsidRPr="0036464F" w:rsidRDefault="00294575" w:rsidP="00294575">
            <w:pPr>
              <w:jc w:val="center"/>
              <w:rPr>
                <w:sz w:val="20"/>
                <w:szCs w:val="20"/>
              </w:rPr>
            </w:pPr>
            <w:r w:rsidRPr="0036464F">
              <w:rPr>
                <w:sz w:val="20"/>
                <w:szCs w:val="20"/>
              </w:rPr>
              <w:t>1</w:t>
            </w:r>
          </w:p>
        </w:tc>
      </w:tr>
      <w:tr w:rsidR="00294575" w:rsidRPr="0036464F" w:rsidTr="00294575">
        <w:tc>
          <w:tcPr>
            <w:tcW w:w="7763" w:type="dxa"/>
            <w:gridSpan w:val="5"/>
          </w:tcPr>
          <w:p w:rsidR="00294575" w:rsidRPr="0036464F" w:rsidRDefault="00294575" w:rsidP="00FA14AC">
            <w:pPr>
              <w:rPr>
                <w:b/>
                <w:sz w:val="20"/>
                <w:szCs w:val="20"/>
              </w:rPr>
            </w:pPr>
            <w:r w:rsidRPr="0036464F">
              <w:rPr>
                <w:b/>
                <w:sz w:val="20"/>
                <w:szCs w:val="20"/>
              </w:rPr>
              <w:t>Renal hemodynamics</w:t>
            </w:r>
          </w:p>
        </w:tc>
      </w:tr>
      <w:tr w:rsidR="00294575" w:rsidRPr="0036464F" w:rsidTr="00294575">
        <w:tc>
          <w:tcPr>
            <w:tcW w:w="0" w:type="auto"/>
          </w:tcPr>
          <w:p w:rsidR="00294575" w:rsidRPr="0036464F" w:rsidRDefault="00294575" w:rsidP="00294575">
            <w:pPr>
              <w:rPr>
                <w:sz w:val="20"/>
                <w:szCs w:val="20"/>
              </w:rPr>
            </w:pPr>
            <w:r w:rsidRPr="0036464F">
              <w:rPr>
                <w:sz w:val="20"/>
                <w:szCs w:val="20"/>
              </w:rPr>
              <w:t>Renal</w:t>
            </w:r>
            <w:r>
              <w:rPr>
                <w:sz w:val="20"/>
                <w:szCs w:val="20"/>
              </w:rPr>
              <w:t xml:space="preserve"> </w:t>
            </w:r>
            <w:r w:rsidRPr="0036464F">
              <w:rPr>
                <w:sz w:val="20"/>
                <w:szCs w:val="20"/>
              </w:rPr>
              <w:t>BF</w:t>
            </w:r>
          </w:p>
        </w:tc>
        <w:tc>
          <w:tcPr>
            <w:tcW w:w="0" w:type="auto"/>
          </w:tcPr>
          <w:p w:rsidR="00294575" w:rsidRPr="0036464F" w:rsidRDefault="00294575" w:rsidP="00294575">
            <w:pPr>
              <w:rPr>
                <w:sz w:val="20"/>
                <w:szCs w:val="20"/>
              </w:rPr>
            </w:pPr>
            <w:r w:rsidRPr="0036464F">
              <w:rPr>
                <w:sz w:val="20"/>
                <w:szCs w:val="20"/>
              </w:rPr>
              <w:t>↑</w:t>
            </w:r>
          </w:p>
        </w:tc>
        <w:tc>
          <w:tcPr>
            <w:tcW w:w="0" w:type="auto"/>
          </w:tcPr>
          <w:p w:rsidR="00294575" w:rsidRPr="0036464F" w:rsidRDefault="00294575" w:rsidP="00294575">
            <w:pPr>
              <w:jc w:val="center"/>
              <w:rPr>
                <w:sz w:val="20"/>
                <w:szCs w:val="20"/>
              </w:rPr>
            </w:pPr>
            <w:r w:rsidRPr="0036464F">
              <w:rPr>
                <w:sz w:val="20"/>
                <w:szCs w:val="20"/>
              </w:rPr>
              <w:t>28%</w:t>
            </w:r>
          </w:p>
        </w:tc>
        <w:tc>
          <w:tcPr>
            <w:tcW w:w="0" w:type="auto"/>
          </w:tcPr>
          <w:p w:rsidR="00294575" w:rsidRPr="0036464F" w:rsidRDefault="00294575" w:rsidP="00294575">
            <w:pPr>
              <w:jc w:val="center"/>
              <w:rPr>
                <w:sz w:val="20"/>
                <w:szCs w:val="20"/>
              </w:rPr>
            </w:pPr>
            <w:r w:rsidRPr="0036464F">
              <w:rPr>
                <w:sz w:val="20"/>
                <w:szCs w:val="20"/>
              </w:rPr>
              <w:t>60 min</w:t>
            </w:r>
          </w:p>
        </w:tc>
        <w:tc>
          <w:tcPr>
            <w:tcW w:w="1133" w:type="dxa"/>
          </w:tcPr>
          <w:p w:rsidR="00294575" w:rsidRPr="0036464F" w:rsidRDefault="00294575" w:rsidP="00294575">
            <w:pPr>
              <w:jc w:val="center"/>
              <w:rPr>
                <w:sz w:val="20"/>
                <w:szCs w:val="20"/>
              </w:rPr>
            </w:pPr>
            <w:r w:rsidRPr="0036464F">
              <w:rPr>
                <w:sz w:val="20"/>
                <w:szCs w:val="20"/>
              </w:rPr>
              <w:t>1</w:t>
            </w:r>
          </w:p>
        </w:tc>
      </w:tr>
      <w:tr w:rsidR="00294575" w:rsidRPr="0036464F" w:rsidTr="00294575">
        <w:tc>
          <w:tcPr>
            <w:tcW w:w="0" w:type="auto"/>
          </w:tcPr>
          <w:p w:rsidR="00294575" w:rsidRPr="0036464F" w:rsidRDefault="00294575" w:rsidP="00294575">
            <w:pPr>
              <w:rPr>
                <w:sz w:val="20"/>
                <w:szCs w:val="20"/>
              </w:rPr>
            </w:pPr>
            <w:r w:rsidRPr="0036464F">
              <w:rPr>
                <w:sz w:val="20"/>
                <w:szCs w:val="20"/>
              </w:rPr>
              <w:t>Renal perfusion pressure (PP)</w:t>
            </w:r>
          </w:p>
        </w:tc>
        <w:tc>
          <w:tcPr>
            <w:tcW w:w="0" w:type="auto"/>
          </w:tcPr>
          <w:p w:rsidR="00294575" w:rsidRPr="0036464F" w:rsidRDefault="00294575" w:rsidP="00294575">
            <w:pPr>
              <w:rPr>
                <w:sz w:val="20"/>
                <w:szCs w:val="20"/>
              </w:rPr>
            </w:pPr>
            <w:r w:rsidRPr="0036464F">
              <w:rPr>
                <w:sz w:val="20"/>
                <w:szCs w:val="20"/>
              </w:rPr>
              <w:t>↑</w:t>
            </w:r>
          </w:p>
        </w:tc>
        <w:tc>
          <w:tcPr>
            <w:tcW w:w="0" w:type="auto"/>
          </w:tcPr>
          <w:p w:rsidR="00294575" w:rsidRPr="0036464F" w:rsidRDefault="00294575" w:rsidP="00294575">
            <w:pPr>
              <w:jc w:val="center"/>
              <w:rPr>
                <w:sz w:val="20"/>
                <w:szCs w:val="20"/>
              </w:rPr>
            </w:pPr>
            <w:r w:rsidRPr="0036464F">
              <w:rPr>
                <w:sz w:val="20"/>
                <w:szCs w:val="20"/>
              </w:rPr>
              <w:t>19%</w:t>
            </w:r>
          </w:p>
        </w:tc>
        <w:tc>
          <w:tcPr>
            <w:tcW w:w="0" w:type="auto"/>
          </w:tcPr>
          <w:p w:rsidR="00294575" w:rsidRPr="0036464F" w:rsidRDefault="00294575" w:rsidP="00294575">
            <w:pPr>
              <w:jc w:val="center"/>
              <w:rPr>
                <w:sz w:val="20"/>
                <w:szCs w:val="20"/>
              </w:rPr>
            </w:pPr>
            <w:r w:rsidRPr="0036464F">
              <w:rPr>
                <w:sz w:val="20"/>
                <w:szCs w:val="20"/>
              </w:rPr>
              <w:t>60 min</w:t>
            </w:r>
          </w:p>
        </w:tc>
        <w:tc>
          <w:tcPr>
            <w:tcW w:w="1133" w:type="dxa"/>
          </w:tcPr>
          <w:p w:rsidR="00294575" w:rsidRPr="0036464F" w:rsidRDefault="00294575" w:rsidP="00294575">
            <w:pPr>
              <w:jc w:val="center"/>
              <w:rPr>
                <w:sz w:val="20"/>
                <w:szCs w:val="20"/>
              </w:rPr>
            </w:pPr>
            <w:r w:rsidRPr="0036464F">
              <w:rPr>
                <w:sz w:val="20"/>
                <w:szCs w:val="20"/>
              </w:rPr>
              <w:t>1</w:t>
            </w:r>
          </w:p>
        </w:tc>
      </w:tr>
      <w:tr w:rsidR="00294575" w:rsidRPr="0036464F" w:rsidTr="00294575">
        <w:tc>
          <w:tcPr>
            <w:tcW w:w="7763" w:type="dxa"/>
            <w:gridSpan w:val="5"/>
          </w:tcPr>
          <w:p w:rsidR="00294575" w:rsidRPr="0036464F" w:rsidRDefault="00294575" w:rsidP="00FA14AC">
            <w:pPr>
              <w:rPr>
                <w:b/>
                <w:sz w:val="20"/>
                <w:szCs w:val="20"/>
              </w:rPr>
            </w:pPr>
            <w:r w:rsidRPr="0036464F">
              <w:rPr>
                <w:b/>
                <w:sz w:val="20"/>
                <w:szCs w:val="20"/>
              </w:rPr>
              <w:t>Other splanchnic hemodynamics</w:t>
            </w:r>
          </w:p>
        </w:tc>
      </w:tr>
      <w:tr w:rsidR="00294575" w:rsidRPr="0036464F" w:rsidTr="00294575">
        <w:tc>
          <w:tcPr>
            <w:tcW w:w="0" w:type="auto"/>
          </w:tcPr>
          <w:p w:rsidR="00294575" w:rsidRPr="0036464F" w:rsidRDefault="00294575" w:rsidP="00294575">
            <w:pPr>
              <w:rPr>
                <w:sz w:val="20"/>
                <w:szCs w:val="20"/>
              </w:rPr>
            </w:pPr>
            <w:proofErr w:type="spellStart"/>
            <w:r w:rsidRPr="0036464F">
              <w:rPr>
                <w:sz w:val="20"/>
                <w:szCs w:val="20"/>
              </w:rPr>
              <w:t>Splenic</w:t>
            </w:r>
            <w:proofErr w:type="spellEnd"/>
            <w:r w:rsidRPr="0036464F">
              <w:rPr>
                <w:sz w:val="20"/>
                <w:szCs w:val="20"/>
              </w:rPr>
              <w:t xml:space="preserve"> BF</w:t>
            </w:r>
          </w:p>
        </w:tc>
        <w:tc>
          <w:tcPr>
            <w:tcW w:w="0" w:type="auto"/>
          </w:tcPr>
          <w:p w:rsidR="00294575" w:rsidRPr="0036464F" w:rsidRDefault="00294575" w:rsidP="00294575">
            <w:pPr>
              <w:rPr>
                <w:sz w:val="20"/>
                <w:szCs w:val="20"/>
              </w:rPr>
            </w:pPr>
            <w:r w:rsidRPr="0036464F">
              <w:rPr>
                <w:sz w:val="20"/>
                <w:szCs w:val="20"/>
              </w:rPr>
              <w:t>↓</w:t>
            </w:r>
          </w:p>
        </w:tc>
        <w:tc>
          <w:tcPr>
            <w:tcW w:w="0" w:type="auto"/>
          </w:tcPr>
          <w:p w:rsidR="00294575" w:rsidRPr="0036464F" w:rsidRDefault="00294575" w:rsidP="00294575">
            <w:pPr>
              <w:jc w:val="center"/>
              <w:rPr>
                <w:sz w:val="20"/>
                <w:szCs w:val="20"/>
              </w:rPr>
            </w:pPr>
            <w:r w:rsidRPr="0036464F">
              <w:rPr>
                <w:sz w:val="20"/>
                <w:szCs w:val="20"/>
              </w:rPr>
              <w:t>56%</w:t>
            </w:r>
          </w:p>
        </w:tc>
        <w:tc>
          <w:tcPr>
            <w:tcW w:w="0" w:type="auto"/>
          </w:tcPr>
          <w:p w:rsidR="00294575" w:rsidRPr="0036464F" w:rsidRDefault="00294575" w:rsidP="00294575">
            <w:pPr>
              <w:jc w:val="center"/>
              <w:rPr>
                <w:sz w:val="20"/>
                <w:szCs w:val="20"/>
              </w:rPr>
            </w:pPr>
            <w:r w:rsidRPr="0036464F">
              <w:rPr>
                <w:sz w:val="20"/>
                <w:szCs w:val="20"/>
              </w:rPr>
              <w:t>20-40 min</w:t>
            </w:r>
          </w:p>
        </w:tc>
        <w:tc>
          <w:tcPr>
            <w:tcW w:w="1133" w:type="dxa"/>
          </w:tcPr>
          <w:p w:rsidR="00294575" w:rsidRPr="0036464F" w:rsidRDefault="00294575" w:rsidP="00294575">
            <w:pPr>
              <w:jc w:val="center"/>
              <w:rPr>
                <w:sz w:val="20"/>
                <w:szCs w:val="20"/>
              </w:rPr>
            </w:pPr>
            <w:r w:rsidRPr="0036464F">
              <w:rPr>
                <w:sz w:val="20"/>
                <w:szCs w:val="20"/>
              </w:rPr>
              <w:t>1</w:t>
            </w:r>
          </w:p>
        </w:tc>
      </w:tr>
      <w:tr w:rsidR="00294575" w:rsidRPr="0036464F" w:rsidTr="00294575">
        <w:tc>
          <w:tcPr>
            <w:tcW w:w="0" w:type="auto"/>
          </w:tcPr>
          <w:p w:rsidR="00294575" w:rsidRPr="0036464F" w:rsidRDefault="00294575" w:rsidP="00294575">
            <w:pPr>
              <w:rPr>
                <w:sz w:val="20"/>
                <w:szCs w:val="20"/>
              </w:rPr>
            </w:pPr>
            <w:r w:rsidRPr="0036464F">
              <w:rPr>
                <w:sz w:val="20"/>
                <w:szCs w:val="20"/>
              </w:rPr>
              <w:t>Superior mesen</w:t>
            </w:r>
            <w:r w:rsidR="00FA14AC">
              <w:rPr>
                <w:sz w:val="20"/>
                <w:szCs w:val="20"/>
              </w:rPr>
              <w:t>teric venous blood flow (SMVBF)</w:t>
            </w:r>
          </w:p>
        </w:tc>
        <w:tc>
          <w:tcPr>
            <w:tcW w:w="0" w:type="auto"/>
          </w:tcPr>
          <w:p w:rsidR="00294575" w:rsidRPr="0036464F" w:rsidRDefault="00294575" w:rsidP="00294575">
            <w:pPr>
              <w:rPr>
                <w:sz w:val="20"/>
                <w:szCs w:val="20"/>
              </w:rPr>
            </w:pPr>
            <w:r w:rsidRPr="0036464F">
              <w:rPr>
                <w:sz w:val="20"/>
                <w:szCs w:val="20"/>
              </w:rPr>
              <w:t>↓</w:t>
            </w:r>
          </w:p>
        </w:tc>
        <w:tc>
          <w:tcPr>
            <w:tcW w:w="0" w:type="auto"/>
          </w:tcPr>
          <w:p w:rsidR="00294575" w:rsidRPr="0036464F" w:rsidRDefault="00294575" w:rsidP="00294575">
            <w:pPr>
              <w:jc w:val="center"/>
              <w:rPr>
                <w:sz w:val="20"/>
                <w:szCs w:val="20"/>
              </w:rPr>
            </w:pPr>
            <w:r w:rsidRPr="0036464F">
              <w:rPr>
                <w:sz w:val="20"/>
                <w:szCs w:val="20"/>
              </w:rPr>
              <w:t>44%</w:t>
            </w:r>
          </w:p>
        </w:tc>
        <w:tc>
          <w:tcPr>
            <w:tcW w:w="0" w:type="auto"/>
          </w:tcPr>
          <w:p w:rsidR="00294575" w:rsidRPr="0036464F" w:rsidRDefault="00294575" w:rsidP="00294575">
            <w:pPr>
              <w:jc w:val="center"/>
              <w:rPr>
                <w:sz w:val="20"/>
                <w:szCs w:val="20"/>
              </w:rPr>
            </w:pPr>
            <w:r w:rsidRPr="0036464F">
              <w:rPr>
                <w:sz w:val="20"/>
                <w:szCs w:val="20"/>
              </w:rPr>
              <w:t>30 min</w:t>
            </w:r>
          </w:p>
        </w:tc>
        <w:tc>
          <w:tcPr>
            <w:tcW w:w="1133" w:type="dxa"/>
          </w:tcPr>
          <w:p w:rsidR="00294575" w:rsidRPr="0036464F" w:rsidRDefault="00294575" w:rsidP="00294575">
            <w:pPr>
              <w:jc w:val="center"/>
              <w:rPr>
                <w:sz w:val="20"/>
                <w:szCs w:val="20"/>
              </w:rPr>
            </w:pPr>
            <w:r w:rsidRPr="0036464F">
              <w:rPr>
                <w:sz w:val="20"/>
                <w:szCs w:val="20"/>
              </w:rPr>
              <w:t>1</w:t>
            </w:r>
          </w:p>
        </w:tc>
      </w:tr>
      <w:tr w:rsidR="00294575" w:rsidRPr="0036464F" w:rsidTr="00294575">
        <w:tc>
          <w:tcPr>
            <w:tcW w:w="7763" w:type="dxa"/>
            <w:gridSpan w:val="5"/>
          </w:tcPr>
          <w:p w:rsidR="00294575" w:rsidRPr="0036464F" w:rsidRDefault="00294575" w:rsidP="00FA14AC">
            <w:pPr>
              <w:rPr>
                <w:b/>
                <w:sz w:val="20"/>
                <w:szCs w:val="20"/>
              </w:rPr>
            </w:pPr>
            <w:r w:rsidRPr="0036464F">
              <w:rPr>
                <w:b/>
                <w:sz w:val="20"/>
                <w:szCs w:val="20"/>
              </w:rPr>
              <w:t>Variceal hemodynamics</w:t>
            </w:r>
          </w:p>
        </w:tc>
      </w:tr>
      <w:tr w:rsidR="00294575" w:rsidRPr="0036464F" w:rsidTr="00294575">
        <w:tc>
          <w:tcPr>
            <w:tcW w:w="0" w:type="auto"/>
          </w:tcPr>
          <w:p w:rsidR="00294575" w:rsidRPr="0036464F" w:rsidRDefault="00294575" w:rsidP="00294575">
            <w:pPr>
              <w:rPr>
                <w:sz w:val="20"/>
                <w:szCs w:val="20"/>
              </w:rPr>
            </w:pPr>
            <w:r w:rsidRPr="0036464F">
              <w:rPr>
                <w:sz w:val="20"/>
                <w:szCs w:val="20"/>
              </w:rPr>
              <w:t>Variceal/intravariceal pressure (IVP/IEVP)</w:t>
            </w:r>
          </w:p>
        </w:tc>
        <w:tc>
          <w:tcPr>
            <w:tcW w:w="0" w:type="auto"/>
          </w:tcPr>
          <w:p w:rsidR="00294575" w:rsidRPr="0036464F" w:rsidRDefault="00294575" w:rsidP="00294575">
            <w:pPr>
              <w:rPr>
                <w:sz w:val="20"/>
                <w:szCs w:val="20"/>
              </w:rPr>
            </w:pPr>
            <w:r w:rsidRPr="0036464F">
              <w:rPr>
                <w:sz w:val="20"/>
                <w:szCs w:val="20"/>
              </w:rPr>
              <w:t>↓</w:t>
            </w:r>
          </w:p>
        </w:tc>
        <w:tc>
          <w:tcPr>
            <w:tcW w:w="0" w:type="auto"/>
          </w:tcPr>
          <w:p w:rsidR="00294575" w:rsidRPr="0036464F" w:rsidRDefault="00294575" w:rsidP="00294575">
            <w:pPr>
              <w:jc w:val="center"/>
              <w:rPr>
                <w:sz w:val="20"/>
                <w:szCs w:val="20"/>
              </w:rPr>
            </w:pPr>
            <w:r w:rsidRPr="0036464F">
              <w:rPr>
                <w:sz w:val="20"/>
                <w:szCs w:val="20"/>
              </w:rPr>
              <w:t>14-28%</w:t>
            </w:r>
          </w:p>
        </w:tc>
        <w:tc>
          <w:tcPr>
            <w:tcW w:w="0" w:type="auto"/>
          </w:tcPr>
          <w:p w:rsidR="00294575" w:rsidRPr="0036464F" w:rsidRDefault="00294575" w:rsidP="00294575">
            <w:pPr>
              <w:jc w:val="center"/>
              <w:rPr>
                <w:sz w:val="20"/>
                <w:szCs w:val="20"/>
              </w:rPr>
            </w:pPr>
            <w:r w:rsidRPr="0036464F">
              <w:rPr>
                <w:sz w:val="20"/>
                <w:szCs w:val="20"/>
              </w:rPr>
              <w:t>1-60 min</w:t>
            </w:r>
          </w:p>
        </w:tc>
        <w:tc>
          <w:tcPr>
            <w:tcW w:w="1133" w:type="dxa"/>
          </w:tcPr>
          <w:p w:rsidR="00294575" w:rsidRPr="0036464F" w:rsidRDefault="00294575" w:rsidP="00294575">
            <w:pPr>
              <w:jc w:val="center"/>
              <w:rPr>
                <w:sz w:val="20"/>
                <w:szCs w:val="20"/>
              </w:rPr>
            </w:pPr>
            <w:r w:rsidRPr="0036464F">
              <w:rPr>
                <w:sz w:val="20"/>
                <w:szCs w:val="20"/>
              </w:rPr>
              <w:t>3</w:t>
            </w:r>
          </w:p>
        </w:tc>
      </w:tr>
      <w:tr w:rsidR="00294575" w:rsidRPr="0036464F" w:rsidTr="00294575">
        <w:tc>
          <w:tcPr>
            <w:tcW w:w="0" w:type="auto"/>
          </w:tcPr>
          <w:p w:rsidR="00294575" w:rsidRPr="0036464F" w:rsidRDefault="00294575" w:rsidP="00294575">
            <w:pPr>
              <w:rPr>
                <w:sz w:val="20"/>
                <w:szCs w:val="20"/>
              </w:rPr>
            </w:pPr>
            <w:r w:rsidRPr="0036464F">
              <w:rPr>
                <w:sz w:val="20"/>
                <w:szCs w:val="20"/>
              </w:rPr>
              <w:t>Variceal p</w:t>
            </w:r>
            <w:r w:rsidR="00FA14AC">
              <w:rPr>
                <w:sz w:val="20"/>
                <w:szCs w:val="20"/>
              </w:rPr>
              <w:t>ressure gradient (VPG)</w:t>
            </w:r>
          </w:p>
        </w:tc>
        <w:tc>
          <w:tcPr>
            <w:tcW w:w="0" w:type="auto"/>
          </w:tcPr>
          <w:p w:rsidR="00294575" w:rsidRPr="0036464F" w:rsidRDefault="00294575" w:rsidP="00294575">
            <w:pPr>
              <w:rPr>
                <w:sz w:val="20"/>
                <w:szCs w:val="20"/>
              </w:rPr>
            </w:pPr>
            <w:r w:rsidRPr="0036464F">
              <w:rPr>
                <w:sz w:val="20"/>
                <w:szCs w:val="20"/>
              </w:rPr>
              <w:t>↓</w:t>
            </w:r>
          </w:p>
        </w:tc>
        <w:tc>
          <w:tcPr>
            <w:tcW w:w="0" w:type="auto"/>
          </w:tcPr>
          <w:p w:rsidR="00294575" w:rsidRPr="0036464F" w:rsidRDefault="00294575" w:rsidP="00294575">
            <w:pPr>
              <w:jc w:val="center"/>
              <w:rPr>
                <w:sz w:val="20"/>
                <w:szCs w:val="20"/>
              </w:rPr>
            </w:pPr>
            <w:r w:rsidRPr="0036464F">
              <w:rPr>
                <w:sz w:val="20"/>
                <w:szCs w:val="20"/>
              </w:rPr>
              <w:t>28%</w:t>
            </w:r>
          </w:p>
        </w:tc>
        <w:tc>
          <w:tcPr>
            <w:tcW w:w="0" w:type="auto"/>
          </w:tcPr>
          <w:p w:rsidR="00294575" w:rsidRPr="0036464F" w:rsidRDefault="00294575" w:rsidP="00294575">
            <w:pPr>
              <w:jc w:val="center"/>
              <w:rPr>
                <w:sz w:val="20"/>
                <w:szCs w:val="20"/>
              </w:rPr>
            </w:pPr>
            <w:r w:rsidRPr="0036464F">
              <w:rPr>
                <w:sz w:val="20"/>
                <w:szCs w:val="20"/>
              </w:rPr>
              <w:t>3-60 min</w:t>
            </w:r>
          </w:p>
        </w:tc>
        <w:tc>
          <w:tcPr>
            <w:tcW w:w="1133" w:type="dxa"/>
          </w:tcPr>
          <w:p w:rsidR="00294575" w:rsidRPr="0036464F" w:rsidRDefault="00294575" w:rsidP="00294575">
            <w:pPr>
              <w:jc w:val="center"/>
              <w:rPr>
                <w:sz w:val="20"/>
                <w:szCs w:val="20"/>
              </w:rPr>
            </w:pPr>
            <w:r w:rsidRPr="0036464F">
              <w:rPr>
                <w:sz w:val="20"/>
                <w:szCs w:val="20"/>
              </w:rPr>
              <w:t>1</w:t>
            </w:r>
          </w:p>
        </w:tc>
      </w:tr>
      <w:tr w:rsidR="00294575" w:rsidRPr="0036464F" w:rsidTr="00294575">
        <w:tc>
          <w:tcPr>
            <w:tcW w:w="0" w:type="auto"/>
          </w:tcPr>
          <w:p w:rsidR="00294575" w:rsidRPr="0036464F" w:rsidRDefault="00294575" w:rsidP="00294575">
            <w:pPr>
              <w:rPr>
                <w:sz w:val="20"/>
                <w:szCs w:val="20"/>
              </w:rPr>
            </w:pPr>
            <w:r w:rsidRPr="0036464F">
              <w:rPr>
                <w:sz w:val="20"/>
                <w:szCs w:val="20"/>
              </w:rPr>
              <w:t>Estima</w:t>
            </w:r>
            <w:r w:rsidR="00FA14AC">
              <w:rPr>
                <w:sz w:val="20"/>
                <w:szCs w:val="20"/>
              </w:rPr>
              <w:t>ted variceal wall tension (VWT)</w:t>
            </w:r>
          </w:p>
        </w:tc>
        <w:tc>
          <w:tcPr>
            <w:tcW w:w="0" w:type="auto"/>
          </w:tcPr>
          <w:p w:rsidR="00294575" w:rsidRPr="0036464F" w:rsidRDefault="00294575" w:rsidP="00294575">
            <w:pPr>
              <w:rPr>
                <w:sz w:val="20"/>
                <w:szCs w:val="20"/>
              </w:rPr>
            </w:pPr>
            <w:r w:rsidRPr="0036464F">
              <w:rPr>
                <w:sz w:val="20"/>
                <w:szCs w:val="20"/>
              </w:rPr>
              <w:t>↓</w:t>
            </w:r>
          </w:p>
        </w:tc>
        <w:tc>
          <w:tcPr>
            <w:tcW w:w="0" w:type="auto"/>
          </w:tcPr>
          <w:p w:rsidR="00294575" w:rsidRPr="0036464F" w:rsidRDefault="00294575" w:rsidP="00294575">
            <w:pPr>
              <w:jc w:val="center"/>
              <w:rPr>
                <w:sz w:val="20"/>
                <w:szCs w:val="20"/>
              </w:rPr>
            </w:pPr>
            <w:r w:rsidRPr="0036464F">
              <w:rPr>
                <w:sz w:val="20"/>
                <w:szCs w:val="20"/>
              </w:rPr>
              <w:t>27%</w:t>
            </w:r>
          </w:p>
        </w:tc>
        <w:tc>
          <w:tcPr>
            <w:tcW w:w="0" w:type="auto"/>
          </w:tcPr>
          <w:p w:rsidR="00294575" w:rsidRPr="0036464F" w:rsidRDefault="00294575" w:rsidP="00294575">
            <w:pPr>
              <w:jc w:val="center"/>
              <w:rPr>
                <w:sz w:val="20"/>
                <w:szCs w:val="20"/>
              </w:rPr>
            </w:pPr>
            <w:r w:rsidRPr="0036464F">
              <w:rPr>
                <w:sz w:val="20"/>
                <w:szCs w:val="20"/>
              </w:rPr>
              <w:t>3-60 min</w:t>
            </w:r>
          </w:p>
        </w:tc>
        <w:tc>
          <w:tcPr>
            <w:tcW w:w="1133" w:type="dxa"/>
          </w:tcPr>
          <w:p w:rsidR="00294575" w:rsidRPr="0036464F" w:rsidRDefault="00294575" w:rsidP="00294575">
            <w:pPr>
              <w:jc w:val="center"/>
              <w:rPr>
                <w:sz w:val="20"/>
                <w:szCs w:val="20"/>
              </w:rPr>
            </w:pPr>
            <w:r w:rsidRPr="0036464F">
              <w:rPr>
                <w:sz w:val="20"/>
                <w:szCs w:val="20"/>
              </w:rPr>
              <w:t>1</w:t>
            </w:r>
          </w:p>
        </w:tc>
      </w:tr>
    </w:tbl>
    <w:p w:rsidR="00294575" w:rsidRPr="001B39EE" w:rsidRDefault="001B39EE" w:rsidP="00FA14AC">
      <w:pPr>
        <w:pStyle w:val="Notes"/>
      </w:pPr>
      <w:r w:rsidRPr="001B39EE">
        <w:t>Data summaris</w:t>
      </w:r>
      <w:r w:rsidR="00294575" w:rsidRPr="001B39EE">
        <w:t xml:space="preserve">ed from following Table </w:t>
      </w:r>
      <w:r w:rsidR="00EA3D84">
        <w:t>20</w:t>
      </w:r>
      <w:r w:rsidR="00294575" w:rsidRPr="001B39EE">
        <w:t>.</w:t>
      </w:r>
    </w:p>
    <w:p w:rsidR="00294575" w:rsidRDefault="00294575" w:rsidP="00FA14AC">
      <w:r>
        <w:rPr>
          <w:b/>
        </w:rPr>
        <w:t xml:space="preserve">Comment: </w:t>
      </w:r>
      <w:r>
        <w:t>Thus the studies support a systemic shi</w:t>
      </w:r>
      <w:r w:rsidR="00FA14AC">
        <w:t>ft from the portal circulation.</w:t>
      </w:r>
    </w:p>
    <w:p w:rsidR="00294575" w:rsidRDefault="00294575" w:rsidP="00FA14AC">
      <w:r>
        <w:t xml:space="preserve">In the study </w:t>
      </w:r>
      <w:r w:rsidRPr="00A50814">
        <w:t>b</w:t>
      </w:r>
      <w:r w:rsidRPr="00FB3708">
        <w:t xml:space="preserve">y </w:t>
      </w:r>
      <w:proofErr w:type="spellStart"/>
      <w:r w:rsidRPr="00FB3708">
        <w:t>Kiszka-Kanowitz</w:t>
      </w:r>
      <w:proofErr w:type="spellEnd"/>
      <w:r w:rsidRPr="00FB3708">
        <w:t xml:space="preserve"> 2004</w:t>
      </w:r>
      <w:r w:rsidR="00D42B15" w:rsidRPr="00FB3708">
        <w:rPr>
          <w:rStyle w:val="FootnoteReference"/>
        </w:rPr>
        <w:footnoteReference w:id="8"/>
      </w:r>
      <w:r w:rsidR="001B39EE" w:rsidRPr="00FB3708">
        <w:t>:</w:t>
      </w:r>
    </w:p>
    <w:p w:rsidR="00294575" w:rsidRDefault="00294575" w:rsidP="00FA14AC">
      <w:r>
        <w:t>T</w:t>
      </w:r>
      <w:r w:rsidRPr="000F5A4C">
        <w:t xml:space="preserve">he blood volume in the liver region increased by 12% after administration of terlipressin, The fact that this increase was seen both in the scans after injection of labelled albumin and in those after labelled erythrocytes indicates that the rise in activity in the liver region was not caused by </w:t>
      </w:r>
      <w:r w:rsidRPr="000F5A4C">
        <w:lastRenderedPageBreak/>
        <w:t>albumin leaving the circulation through the liver sinusoids and perisinusoidal space. The dynamic scanning of the liver region also shows that the increase in liver blood volume was</w:t>
      </w:r>
      <w:r>
        <w:t xml:space="preserve"> </w:t>
      </w:r>
      <w:r w:rsidRPr="000F5A4C">
        <w:t>in close temporal relationship to the terlipressin injection. There could be several explanations for the increased blood volume in the liver region. In the present study, it correlated strongly with the increase in SVR. The increase in liver blood volume may therefore reflect a decrease in HVPG, and the mechanism could be a direct or indirect action of terlipressin on the intrahepatic microcirculation with relaxation of the stellate cells, which may lead to dilatation of the sinusoids and an increase in blood volume concomitant with a reduction in the haemodynamic resistance in the liver sinusoids, and possibly also a reduction in systemic vasodilators which could add to the increase in SVR. If the increase in liver blood volume was caused by a passive congestion of blood, owing to cardiac backward failure, a concomitant increase in splanchnic blood volume would be expected</w:t>
      </w:r>
      <w:r w:rsidR="00EF2603">
        <w:t>.</w:t>
      </w:r>
      <w:r w:rsidRPr="000F5A4C">
        <w:t xml:space="preserve"> This was not seen, however.</w:t>
      </w:r>
    </w:p>
    <w:p w:rsidR="00EF2603" w:rsidRDefault="00EF2603" w:rsidP="00FA14AC">
      <w:r>
        <w:t>A summary of the literature studies in patients with cirrhosis is provided in the table below.</w:t>
      </w:r>
    </w:p>
    <w:p w:rsidR="00294575" w:rsidRDefault="00294575" w:rsidP="00FA14AC">
      <w:pPr>
        <w:pStyle w:val="TableTitle"/>
      </w:pPr>
      <w:bookmarkStart w:id="91" w:name="_Toc289177589"/>
      <w:proofErr w:type="gramStart"/>
      <w:r>
        <w:t>Table</w:t>
      </w:r>
      <w:r w:rsidRPr="00F246A0">
        <w:t xml:space="preserve"> </w:t>
      </w:r>
      <w:r w:rsidR="00EA3D84">
        <w:t>20</w:t>
      </w:r>
      <w:r>
        <w:t>.</w:t>
      </w:r>
      <w:proofErr w:type="gramEnd"/>
      <w:r>
        <w:t xml:space="preserve"> </w:t>
      </w:r>
      <w:r w:rsidRPr="00F246A0">
        <w:t>Summary of Literature Studies Investigating Splanchnic Hemodynamic Effects of Terlipressin in Patients with Cirrhosis</w:t>
      </w:r>
      <w:r>
        <w:t xml:space="preserve"> (results are based on mean or median).</w:t>
      </w:r>
      <w:bookmarkEnd w:id="9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gridCol w:w="1417"/>
        <w:gridCol w:w="1134"/>
        <w:gridCol w:w="1276"/>
        <w:gridCol w:w="1276"/>
        <w:gridCol w:w="2448"/>
      </w:tblGrid>
      <w:tr w:rsidR="00294575" w:rsidRPr="00D921F1" w:rsidTr="001B7DE2">
        <w:trPr>
          <w:tblHeader/>
        </w:trPr>
        <w:tc>
          <w:tcPr>
            <w:tcW w:w="1668" w:type="dxa"/>
            <w:vMerge w:val="restart"/>
            <w:shd w:val="clear" w:color="auto" w:fill="0070C0"/>
          </w:tcPr>
          <w:p w:rsidR="00294575" w:rsidRPr="00177456" w:rsidRDefault="00294575" w:rsidP="00FA14AC">
            <w:pPr>
              <w:rPr>
                <w:b/>
                <w:color w:val="FFFFFF" w:themeColor="background1"/>
                <w:sz w:val="20"/>
                <w:szCs w:val="20"/>
              </w:rPr>
            </w:pPr>
            <w:r w:rsidRPr="00177456">
              <w:rPr>
                <w:b/>
                <w:color w:val="FFFFFF" w:themeColor="background1"/>
                <w:sz w:val="20"/>
                <w:szCs w:val="20"/>
              </w:rPr>
              <w:t>Reference</w:t>
            </w:r>
          </w:p>
        </w:tc>
        <w:tc>
          <w:tcPr>
            <w:tcW w:w="1417" w:type="dxa"/>
            <w:vMerge w:val="restart"/>
            <w:shd w:val="clear" w:color="auto" w:fill="0070C0"/>
          </w:tcPr>
          <w:p w:rsidR="00294575" w:rsidRPr="00177456" w:rsidRDefault="00294575" w:rsidP="00FA14AC">
            <w:pPr>
              <w:jc w:val="center"/>
              <w:rPr>
                <w:b/>
                <w:color w:val="FFFFFF" w:themeColor="background1"/>
                <w:sz w:val="20"/>
                <w:szCs w:val="20"/>
              </w:rPr>
            </w:pPr>
            <w:r w:rsidRPr="00177456">
              <w:rPr>
                <w:b/>
                <w:color w:val="FFFFFF" w:themeColor="background1"/>
                <w:sz w:val="20"/>
                <w:szCs w:val="20"/>
              </w:rPr>
              <w:t>No. Patients</w:t>
            </w:r>
            <w:r w:rsidR="00FA14AC">
              <w:rPr>
                <w:b/>
                <w:color w:val="FFFFFF" w:themeColor="background1"/>
                <w:sz w:val="20"/>
                <w:szCs w:val="20"/>
              </w:rPr>
              <w:br/>
            </w:r>
            <w:proofErr w:type="spellStart"/>
            <w:r w:rsidRPr="00177456">
              <w:rPr>
                <w:b/>
                <w:color w:val="FFFFFF" w:themeColor="background1"/>
                <w:sz w:val="20"/>
                <w:szCs w:val="20"/>
              </w:rPr>
              <w:t>Terlipressin</w:t>
            </w:r>
            <w:proofErr w:type="spellEnd"/>
            <w:r w:rsidR="00FA14AC">
              <w:rPr>
                <w:b/>
                <w:color w:val="FFFFFF" w:themeColor="background1"/>
                <w:sz w:val="20"/>
                <w:szCs w:val="20"/>
              </w:rPr>
              <w:br/>
            </w:r>
            <w:r w:rsidRPr="00177456">
              <w:rPr>
                <w:b/>
                <w:color w:val="FFFFFF" w:themeColor="background1"/>
                <w:sz w:val="20"/>
                <w:szCs w:val="20"/>
              </w:rPr>
              <w:t>dose</w:t>
            </w:r>
          </w:p>
        </w:tc>
        <w:tc>
          <w:tcPr>
            <w:tcW w:w="6134" w:type="dxa"/>
            <w:gridSpan w:val="4"/>
            <w:shd w:val="clear" w:color="auto" w:fill="0070C0"/>
          </w:tcPr>
          <w:p w:rsidR="00294575" w:rsidRPr="00177456" w:rsidRDefault="00294575" w:rsidP="00FA14AC">
            <w:pPr>
              <w:jc w:val="center"/>
              <w:rPr>
                <w:b/>
                <w:color w:val="FFFFFF" w:themeColor="background1"/>
                <w:sz w:val="20"/>
                <w:szCs w:val="20"/>
              </w:rPr>
            </w:pPr>
            <w:r w:rsidRPr="00177456">
              <w:rPr>
                <w:b/>
                <w:color w:val="FFFFFF" w:themeColor="background1"/>
                <w:sz w:val="20"/>
                <w:szCs w:val="20"/>
              </w:rPr>
              <w:t xml:space="preserve">Significant hemodynamic effects of </w:t>
            </w:r>
            <w:proofErr w:type="spellStart"/>
            <w:r w:rsidRPr="00177456">
              <w:rPr>
                <w:b/>
                <w:color w:val="FFFFFF" w:themeColor="background1"/>
                <w:sz w:val="20"/>
                <w:szCs w:val="20"/>
              </w:rPr>
              <w:t>terlipressin</w:t>
            </w:r>
            <w:proofErr w:type="spellEnd"/>
            <w:r w:rsidR="00FA14AC">
              <w:rPr>
                <w:b/>
                <w:color w:val="FFFFFF" w:themeColor="background1"/>
                <w:sz w:val="20"/>
                <w:szCs w:val="20"/>
              </w:rPr>
              <w:br/>
            </w:r>
            <w:r w:rsidRPr="00177456">
              <w:rPr>
                <w:b/>
                <w:color w:val="FFFFFF" w:themeColor="background1"/>
                <w:sz w:val="20"/>
                <w:szCs w:val="20"/>
              </w:rPr>
              <w:t>% change (p-value)</w:t>
            </w:r>
          </w:p>
        </w:tc>
      </w:tr>
      <w:tr w:rsidR="00294575" w:rsidRPr="00D921F1" w:rsidTr="009B09E4">
        <w:trPr>
          <w:tblHeader/>
        </w:trPr>
        <w:tc>
          <w:tcPr>
            <w:tcW w:w="1668" w:type="dxa"/>
            <w:vMerge/>
            <w:shd w:val="clear" w:color="auto" w:fill="0070C0"/>
          </w:tcPr>
          <w:p w:rsidR="00294575" w:rsidRPr="00177456" w:rsidRDefault="00294575" w:rsidP="00294575">
            <w:pPr>
              <w:rPr>
                <w:b/>
                <w:color w:val="FFFFFF" w:themeColor="background1"/>
                <w:sz w:val="20"/>
                <w:szCs w:val="20"/>
              </w:rPr>
            </w:pPr>
          </w:p>
        </w:tc>
        <w:tc>
          <w:tcPr>
            <w:tcW w:w="1417" w:type="dxa"/>
            <w:vMerge/>
            <w:shd w:val="clear" w:color="auto" w:fill="0070C0"/>
          </w:tcPr>
          <w:p w:rsidR="00294575" w:rsidRPr="00177456" w:rsidRDefault="00294575" w:rsidP="00294575">
            <w:pPr>
              <w:jc w:val="center"/>
              <w:rPr>
                <w:b/>
                <w:color w:val="FFFFFF" w:themeColor="background1"/>
                <w:sz w:val="20"/>
                <w:szCs w:val="20"/>
              </w:rPr>
            </w:pPr>
          </w:p>
        </w:tc>
        <w:tc>
          <w:tcPr>
            <w:tcW w:w="1134" w:type="dxa"/>
            <w:shd w:val="clear" w:color="auto" w:fill="0070C0"/>
          </w:tcPr>
          <w:p w:rsidR="00294575" w:rsidRPr="00177456" w:rsidRDefault="00294575" w:rsidP="00294575">
            <w:pPr>
              <w:jc w:val="center"/>
              <w:rPr>
                <w:b/>
                <w:color w:val="FFFFFF" w:themeColor="background1"/>
                <w:sz w:val="20"/>
                <w:szCs w:val="20"/>
              </w:rPr>
            </w:pPr>
            <w:r w:rsidRPr="00177456">
              <w:rPr>
                <w:b/>
                <w:color w:val="FFFFFF" w:themeColor="background1"/>
                <w:sz w:val="20"/>
                <w:szCs w:val="20"/>
              </w:rPr>
              <w:t>Time point (min)</w:t>
            </w:r>
          </w:p>
        </w:tc>
        <w:tc>
          <w:tcPr>
            <w:tcW w:w="1276" w:type="dxa"/>
            <w:shd w:val="clear" w:color="auto" w:fill="0070C0"/>
          </w:tcPr>
          <w:p w:rsidR="00294575" w:rsidRPr="00177456" w:rsidRDefault="00294575" w:rsidP="00294575">
            <w:pPr>
              <w:jc w:val="center"/>
              <w:rPr>
                <w:b/>
                <w:color w:val="FFFFFF" w:themeColor="background1"/>
                <w:sz w:val="20"/>
                <w:szCs w:val="20"/>
              </w:rPr>
            </w:pPr>
            <w:r w:rsidRPr="00177456">
              <w:rPr>
                <w:b/>
                <w:color w:val="FFFFFF" w:themeColor="background1"/>
                <w:sz w:val="20"/>
                <w:szCs w:val="20"/>
              </w:rPr>
              <w:t>HVPG</w:t>
            </w:r>
          </w:p>
        </w:tc>
        <w:tc>
          <w:tcPr>
            <w:tcW w:w="1276" w:type="dxa"/>
            <w:shd w:val="clear" w:color="auto" w:fill="0070C0"/>
          </w:tcPr>
          <w:p w:rsidR="00294575" w:rsidRPr="00177456" w:rsidRDefault="00294575" w:rsidP="00294575">
            <w:pPr>
              <w:jc w:val="center"/>
              <w:rPr>
                <w:b/>
                <w:color w:val="FFFFFF" w:themeColor="background1"/>
                <w:sz w:val="20"/>
                <w:szCs w:val="20"/>
              </w:rPr>
            </w:pPr>
            <w:r w:rsidRPr="00177456">
              <w:rPr>
                <w:b/>
                <w:color w:val="FFFFFF" w:themeColor="background1"/>
                <w:sz w:val="20"/>
                <w:szCs w:val="20"/>
              </w:rPr>
              <w:t>WHVP</w:t>
            </w:r>
          </w:p>
        </w:tc>
        <w:tc>
          <w:tcPr>
            <w:tcW w:w="2448" w:type="dxa"/>
            <w:shd w:val="clear" w:color="auto" w:fill="0070C0"/>
          </w:tcPr>
          <w:p w:rsidR="00294575" w:rsidRPr="00177456" w:rsidRDefault="00294575" w:rsidP="00294575">
            <w:pPr>
              <w:jc w:val="center"/>
              <w:rPr>
                <w:b/>
                <w:color w:val="FFFFFF" w:themeColor="background1"/>
                <w:sz w:val="20"/>
                <w:szCs w:val="20"/>
              </w:rPr>
            </w:pPr>
            <w:r w:rsidRPr="00177456">
              <w:rPr>
                <w:b/>
                <w:color w:val="FFFFFF" w:themeColor="background1"/>
                <w:sz w:val="20"/>
                <w:szCs w:val="20"/>
              </w:rPr>
              <w:t>Other</w:t>
            </w:r>
          </w:p>
        </w:tc>
      </w:tr>
      <w:tr w:rsidR="00294575" w:rsidRPr="00D921F1" w:rsidTr="00177456">
        <w:tc>
          <w:tcPr>
            <w:tcW w:w="9219" w:type="dxa"/>
            <w:gridSpan w:val="6"/>
            <w:shd w:val="clear" w:color="auto" w:fill="0070C0"/>
          </w:tcPr>
          <w:p w:rsidR="00294575" w:rsidRPr="00177456" w:rsidRDefault="00294575" w:rsidP="00294575">
            <w:pPr>
              <w:rPr>
                <w:b/>
                <w:color w:val="FFFFFF" w:themeColor="background1"/>
                <w:sz w:val="20"/>
                <w:szCs w:val="20"/>
              </w:rPr>
            </w:pPr>
            <w:r w:rsidRPr="00177456">
              <w:rPr>
                <w:b/>
                <w:color w:val="FFFFFF" w:themeColor="background1"/>
                <w:sz w:val="20"/>
                <w:szCs w:val="20"/>
              </w:rPr>
              <w:t>Patients with cirrhosis: single dose</w:t>
            </w:r>
          </w:p>
        </w:tc>
      </w:tr>
      <w:tr w:rsidR="00294575" w:rsidRPr="00D921F1" w:rsidTr="009B09E4">
        <w:tc>
          <w:tcPr>
            <w:tcW w:w="1668" w:type="dxa"/>
          </w:tcPr>
          <w:p w:rsidR="00294575" w:rsidRDefault="00294575" w:rsidP="00850EC3">
            <w:pPr>
              <w:spacing w:after="0"/>
              <w:rPr>
                <w:sz w:val="20"/>
                <w:szCs w:val="20"/>
              </w:rPr>
            </w:pPr>
            <w:proofErr w:type="spellStart"/>
            <w:r w:rsidRPr="00D921F1">
              <w:rPr>
                <w:sz w:val="20"/>
                <w:szCs w:val="20"/>
              </w:rPr>
              <w:t>Escorsell</w:t>
            </w:r>
            <w:proofErr w:type="spellEnd"/>
            <w:r w:rsidRPr="00D921F1">
              <w:rPr>
                <w:sz w:val="20"/>
                <w:szCs w:val="20"/>
              </w:rPr>
              <w:t xml:space="preserve"> 1997</w:t>
            </w:r>
          </w:p>
          <w:p w:rsidR="00294575" w:rsidRPr="00D921F1" w:rsidRDefault="00294575" w:rsidP="00850EC3">
            <w:pPr>
              <w:spacing w:before="0" w:after="0"/>
              <w:rPr>
                <w:sz w:val="20"/>
                <w:szCs w:val="20"/>
              </w:rPr>
            </w:pPr>
            <w:r w:rsidRPr="00D921F1">
              <w:rPr>
                <w:sz w:val="20"/>
                <w:szCs w:val="20"/>
              </w:rPr>
              <w:t>Cirrhosis</w:t>
            </w:r>
            <w:r>
              <w:rPr>
                <w:sz w:val="20"/>
                <w:szCs w:val="20"/>
              </w:rPr>
              <w:t xml:space="preserve"> &amp; portal hypertension</w:t>
            </w:r>
          </w:p>
        </w:tc>
        <w:tc>
          <w:tcPr>
            <w:tcW w:w="1417" w:type="dxa"/>
          </w:tcPr>
          <w:p w:rsidR="00294575" w:rsidRPr="00D921F1" w:rsidRDefault="00294575" w:rsidP="00850EC3">
            <w:pPr>
              <w:spacing w:after="0"/>
              <w:jc w:val="center"/>
              <w:rPr>
                <w:sz w:val="20"/>
                <w:szCs w:val="20"/>
              </w:rPr>
            </w:pPr>
            <w:r w:rsidRPr="00D921F1">
              <w:rPr>
                <w:sz w:val="20"/>
                <w:szCs w:val="20"/>
              </w:rPr>
              <w:t>23</w:t>
            </w:r>
          </w:p>
          <w:p w:rsidR="00294575" w:rsidRDefault="00294575" w:rsidP="00850EC3">
            <w:pPr>
              <w:spacing w:before="0" w:after="0"/>
              <w:jc w:val="center"/>
              <w:rPr>
                <w:sz w:val="20"/>
                <w:szCs w:val="20"/>
              </w:rPr>
            </w:pPr>
            <w:r w:rsidRPr="00D921F1">
              <w:rPr>
                <w:sz w:val="20"/>
                <w:szCs w:val="20"/>
              </w:rPr>
              <w:t>1mg</w:t>
            </w:r>
            <w:r>
              <w:rPr>
                <w:sz w:val="20"/>
                <w:szCs w:val="20"/>
              </w:rPr>
              <w:t xml:space="preserve"> (8)</w:t>
            </w:r>
            <w:r w:rsidRPr="00D921F1">
              <w:rPr>
                <w:sz w:val="20"/>
                <w:szCs w:val="20"/>
              </w:rPr>
              <w:t xml:space="preserve"> and 2mg</w:t>
            </w:r>
            <w:r>
              <w:rPr>
                <w:sz w:val="20"/>
                <w:szCs w:val="20"/>
              </w:rPr>
              <w:t xml:space="preserve"> (8)</w:t>
            </w:r>
          </w:p>
          <w:p w:rsidR="00294575" w:rsidRPr="00D921F1" w:rsidRDefault="00294575" w:rsidP="00850EC3">
            <w:pPr>
              <w:spacing w:before="0"/>
              <w:jc w:val="center"/>
              <w:rPr>
                <w:sz w:val="20"/>
                <w:szCs w:val="20"/>
              </w:rPr>
            </w:pPr>
            <w:r>
              <w:rPr>
                <w:sz w:val="20"/>
                <w:szCs w:val="20"/>
              </w:rPr>
              <w:t>Placebo (7)</w:t>
            </w:r>
          </w:p>
        </w:tc>
        <w:tc>
          <w:tcPr>
            <w:tcW w:w="1134" w:type="dxa"/>
          </w:tcPr>
          <w:p w:rsidR="00294575" w:rsidRPr="00D921F1" w:rsidRDefault="00294575" w:rsidP="00FA14AC">
            <w:pPr>
              <w:jc w:val="center"/>
              <w:rPr>
                <w:sz w:val="20"/>
                <w:szCs w:val="20"/>
              </w:rPr>
            </w:pPr>
            <w:r>
              <w:rPr>
                <w:sz w:val="20"/>
                <w:szCs w:val="20"/>
              </w:rPr>
              <w:t xml:space="preserve">Max. at </w:t>
            </w:r>
            <w:r w:rsidRPr="00D921F1">
              <w:rPr>
                <w:sz w:val="20"/>
                <w:szCs w:val="20"/>
              </w:rPr>
              <w:t>30</w:t>
            </w:r>
            <w:r>
              <w:rPr>
                <w:sz w:val="20"/>
                <w:szCs w:val="20"/>
              </w:rPr>
              <w:t xml:space="preserve"> (Baseline, 1h &amp; 4h tabulated)</w:t>
            </w:r>
          </w:p>
        </w:tc>
        <w:tc>
          <w:tcPr>
            <w:tcW w:w="1276" w:type="dxa"/>
          </w:tcPr>
          <w:p w:rsidR="00294575" w:rsidRPr="00D921F1" w:rsidRDefault="00294575" w:rsidP="00850EC3">
            <w:pPr>
              <w:spacing w:after="0"/>
              <w:jc w:val="center"/>
              <w:rPr>
                <w:sz w:val="20"/>
                <w:szCs w:val="20"/>
              </w:rPr>
            </w:pPr>
            <w:r>
              <w:rPr>
                <w:sz w:val="20"/>
                <w:szCs w:val="20"/>
              </w:rPr>
              <w:t xml:space="preserve">1mg = </w:t>
            </w:r>
            <w:r w:rsidRPr="00D921F1">
              <w:rPr>
                <w:sz w:val="20"/>
                <w:szCs w:val="20"/>
              </w:rPr>
              <w:t>16%↓ and</w:t>
            </w:r>
          </w:p>
          <w:p w:rsidR="00294575" w:rsidRPr="00D921F1" w:rsidRDefault="00294575" w:rsidP="00850EC3">
            <w:pPr>
              <w:spacing w:before="0" w:after="0"/>
              <w:jc w:val="center"/>
              <w:rPr>
                <w:sz w:val="20"/>
                <w:szCs w:val="20"/>
              </w:rPr>
            </w:pPr>
            <w:r>
              <w:rPr>
                <w:sz w:val="20"/>
                <w:szCs w:val="20"/>
              </w:rPr>
              <w:t xml:space="preserve">2mg = </w:t>
            </w:r>
            <w:r w:rsidRPr="00D921F1">
              <w:rPr>
                <w:sz w:val="20"/>
                <w:szCs w:val="20"/>
              </w:rPr>
              <w:t>21%↓</w:t>
            </w:r>
          </w:p>
          <w:p w:rsidR="00294575" w:rsidRPr="00D921F1" w:rsidRDefault="00294575" w:rsidP="00850EC3">
            <w:pPr>
              <w:spacing w:before="0"/>
              <w:jc w:val="center"/>
              <w:rPr>
                <w:sz w:val="20"/>
                <w:szCs w:val="20"/>
              </w:rPr>
            </w:pPr>
            <w:r w:rsidRPr="00D921F1">
              <w:rPr>
                <w:sz w:val="20"/>
                <w:szCs w:val="20"/>
              </w:rPr>
              <w:t>(&lt;0.01)</w:t>
            </w:r>
          </w:p>
        </w:tc>
        <w:tc>
          <w:tcPr>
            <w:tcW w:w="1276" w:type="dxa"/>
          </w:tcPr>
          <w:p w:rsidR="00294575" w:rsidRPr="00D921F1" w:rsidRDefault="00294575" w:rsidP="00294575">
            <w:pPr>
              <w:jc w:val="center"/>
              <w:rPr>
                <w:sz w:val="20"/>
                <w:szCs w:val="20"/>
              </w:rPr>
            </w:pPr>
          </w:p>
        </w:tc>
        <w:tc>
          <w:tcPr>
            <w:tcW w:w="2448" w:type="dxa"/>
          </w:tcPr>
          <w:p w:rsidR="00294575" w:rsidRPr="00D921F1" w:rsidRDefault="00294575" w:rsidP="00294575">
            <w:pPr>
              <w:rPr>
                <w:sz w:val="20"/>
                <w:szCs w:val="20"/>
              </w:rPr>
            </w:pPr>
            <w:proofErr w:type="gramStart"/>
            <w:r w:rsidRPr="00D921F1">
              <w:rPr>
                <w:sz w:val="20"/>
                <w:szCs w:val="20"/>
              </w:rPr>
              <w:t>azygos</w:t>
            </w:r>
            <w:proofErr w:type="gramEnd"/>
            <w:r w:rsidRPr="00D921F1">
              <w:rPr>
                <w:sz w:val="20"/>
                <w:szCs w:val="20"/>
              </w:rPr>
              <w:t xml:space="preserve"> BF</w:t>
            </w:r>
            <w:r>
              <w:rPr>
                <w:sz w:val="20"/>
                <w:szCs w:val="20"/>
              </w:rPr>
              <w:t xml:space="preserve"> max. at 1h: 1mg</w:t>
            </w:r>
            <w:r w:rsidRPr="00D921F1">
              <w:rPr>
                <w:sz w:val="20"/>
                <w:szCs w:val="20"/>
              </w:rPr>
              <w:t xml:space="preserve"> 19%↓</w:t>
            </w:r>
            <w:r>
              <w:rPr>
                <w:sz w:val="20"/>
                <w:szCs w:val="20"/>
              </w:rPr>
              <w:t xml:space="preserve"> </w:t>
            </w:r>
            <w:r w:rsidRPr="00D921F1">
              <w:rPr>
                <w:sz w:val="20"/>
                <w:szCs w:val="20"/>
              </w:rPr>
              <w:t xml:space="preserve">and </w:t>
            </w:r>
            <w:r>
              <w:rPr>
                <w:sz w:val="20"/>
                <w:szCs w:val="20"/>
              </w:rPr>
              <w:t xml:space="preserve">2mg </w:t>
            </w:r>
            <w:r w:rsidRPr="00D921F1">
              <w:rPr>
                <w:sz w:val="20"/>
                <w:szCs w:val="20"/>
              </w:rPr>
              <w:t>25%↓ (&lt;0.05)</w:t>
            </w:r>
          </w:p>
        </w:tc>
      </w:tr>
      <w:tr w:rsidR="00294575" w:rsidRPr="00D921F1" w:rsidTr="009B09E4">
        <w:tc>
          <w:tcPr>
            <w:tcW w:w="1668" w:type="dxa"/>
          </w:tcPr>
          <w:p w:rsidR="00294575" w:rsidRDefault="00294575" w:rsidP="00850EC3">
            <w:pPr>
              <w:spacing w:after="0"/>
              <w:rPr>
                <w:sz w:val="20"/>
                <w:szCs w:val="20"/>
              </w:rPr>
            </w:pPr>
            <w:r w:rsidRPr="00D921F1">
              <w:rPr>
                <w:sz w:val="20"/>
                <w:szCs w:val="20"/>
              </w:rPr>
              <w:t>Gadano 1997</w:t>
            </w:r>
          </w:p>
          <w:p w:rsidR="00294575" w:rsidRPr="005201CA" w:rsidRDefault="00294575" w:rsidP="00850EC3">
            <w:pPr>
              <w:spacing w:before="0"/>
              <w:rPr>
                <w:sz w:val="20"/>
                <w:szCs w:val="20"/>
                <w:vertAlign w:val="superscript"/>
              </w:rPr>
            </w:pPr>
            <w:r w:rsidRPr="00D921F1">
              <w:rPr>
                <w:sz w:val="20"/>
                <w:szCs w:val="20"/>
              </w:rPr>
              <w:t>Cirrhosis</w:t>
            </w:r>
            <w:r>
              <w:rPr>
                <w:sz w:val="20"/>
                <w:szCs w:val="20"/>
              </w:rPr>
              <w:t xml:space="preserve"> &amp; ascites</w:t>
            </w:r>
            <w:r>
              <w:rPr>
                <w:sz w:val="20"/>
                <w:szCs w:val="20"/>
                <w:vertAlign w:val="superscript"/>
              </w:rPr>
              <w:t>a</w:t>
            </w:r>
          </w:p>
        </w:tc>
        <w:tc>
          <w:tcPr>
            <w:tcW w:w="1417" w:type="dxa"/>
          </w:tcPr>
          <w:p w:rsidR="00294575" w:rsidRPr="00D921F1" w:rsidRDefault="00294575" w:rsidP="00FA14AC">
            <w:pPr>
              <w:spacing w:after="0"/>
              <w:jc w:val="center"/>
              <w:rPr>
                <w:sz w:val="20"/>
                <w:szCs w:val="20"/>
              </w:rPr>
            </w:pPr>
            <w:r w:rsidRPr="00D921F1">
              <w:rPr>
                <w:sz w:val="20"/>
                <w:szCs w:val="20"/>
              </w:rPr>
              <w:t>1-2 mg</w:t>
            </w:r>
            <w:r w:rsidR="00453577">
              <w:rPr>
                <w:sz w:val="20"/>
                <w:szCs w:val="20"/>
              </w:rPr>
              <w:t xml:space="preserve"> (</w:t>
            </w:r>
            <w:r>
              <w:rPr>
                <w:sz w:val="20"/>
                <w:szCs w:val="20"/>
              </w:rPr>
              <w:t>on BWt)</w:t>
            </w:r>
          </w:p>
          <w:p w:rsidR="00294575" w:rsidRDefault="00294575" w:rsidP="00FA14AC">
            <w:pPr>
              <w:spacing w:before="0" w:after="0"/>
              <w:jc w:val="center"/>
              <w:rPr>
                <w:sz w:val="20"/>
                <w:szCs w:val="20"/>
              </w:rPr>
            </w:pPr>
            <w:r>
              <w:rPr>
                <w:sz w:val="20"/>
                <w:szCs w:val="20"/>
              </w:rPr>
              <w:t>All on low Na diet</w:t>
            </w:r>
          </w:p>
          <w:p w:rsidR="00294575" w:rsidRPr="00D921F1" w:rsidRDefault="00294575" w:rsidP="00FA14AC">
            <w:pPr>
              <w:spacing w:before="0" w:after="0"/>
              <w:jc w:val="center"/>
              <w:rPr>
                <w:sz w:val="20"/>
                <w:szCs w:val="20"/>
              </w:rPr>
            </w:pPr>
            <w:r w:rsidRPr="00D921F1">
              <w:rPr>
                <w:sz w:val="20"/>
                <w:szCs w:val="20"/>
              </w:rPr>
              <w:t>8</w:t>
            </w:r>
            <w:r>
              <w:rPr>
                <w:sz w:val="20"/>
                <w:szCs w:val="20"/>
              </w:rPr>
              <w:t xml:space="preserve"> Te only</w:t>
            </w:r>
          </w:p>
          <w:p w:rsidR="00294575" w:rsidRPr="00D921F1" w:rsidRDefault="00294575" w:rsidP="00FA14AC">
            <w:pPr>
              <w:spacing w:before="0"/>
              <w:jc w:val="center"/>
              <w:rPr>
                <w:sz w:val="20"/>
                <w:szCs w:val="20"/>
              </w:rPr>
            </w:pPr>
            <w:r>
              <w:rPr>
                <w:sz w:val="20"/>
                <w:szCs w:val="20"/>
              </w:rPr>
              <w:t>8 Te + α- human ANP</w:t>
            </w:r>
          </w:p>
        </w:tc>
        <w:tc>
          <w:tcPr>
            <w:tcW w:w="1134" w:type="dxa"/>
          </w:tcPr>
          <w:p w:rsidR="00294575" w:rsidRPr="00D921F1" w:rsidRDefault="00294575" w:rsidP="00294575">
            <w:pPr>
              <w:jc w:val="center"/>
              <w:rPr>
                <w:sz w:val="20"/>
                <w:szCs w:val="20"/>
              </w:rPr>
            </w:pPr>
            <w:r w:rsidRPr="00D921F1">
              <w:rPr>
                <w:sz w:val="20"/>
                <w:szCs w:val="20"/>
              </w:rPr>
              <w:t>60</w:t>
            </w:r>
          </w:p>
        </w:tc>
        <w:tc>
          <w:tcPr>
            <w:tcW w:w="1276" w:type="dxa"/>
          </w:tcPr>
          <w:p w:rsidR="00294575" w:rsidRPr="00D921F1" w:rsidRDefault="00294575" w:rsidP="00850EC3">
            <w:pPr>
              <w:spacing w:after="0"/>
              <w:jc w:val="center"/>
              <w:rPr>
                <w:sz w:val="20"/>
                <w:szCs w:val="20"/>
              </w:rPr>
            </w:pPr>
            <w:r w:rsidRPr="00D921F1">
              <w:rPr>
                <w:sz w:val="20"/>
                <w:szCs w:val="20"/>
              </w:rPr>
              <w:t>13%↓</w:t>
            </w:r>
          </w:p>
          <w:p w:rsidR="00294575" w:rsidRPr="00D921F1" w:rsidRDefault="00294575" w:rsidP="00850EC3">
            <w:pPr>
              <w:spacing w:before="0"/>
              <w:jc w:val="center"/>
              <w:rPr>
                <w:sz w:val="20"/>
                <w:szCs w:val="20"/>
              </w:rPr>
            </w:pPr>
            <w:r w:rsidRPr="00D921F1">
              <w:rPr>
                <w:sz w:val="20"/>
                <w:szCs w:val="20"/>
              </w:rPr>
              <w:t>(&lt;0.05)</w:t>
            </w:r>
          </w:p>
        </w:tc>
        <w:tc>
          <w:tcPr>
            <w:tcW w:w="1276" w:type="dxa"/>
          </w:tcPr>
          <w:p w:rsidR="00294575" w:rsidRPr="00D921F1" w:rsidRDefault="00294575" w:rsidP="00850EC3">
            <w:pPr>
              <w:spacing w:after="0"/>
              <w:jc w:val="center"/>
              <w:rPr>
                <w:sz w:val="20"/>
                <w:szCs w:val="20"/>
              </w:rPr>
            </w:pPr>
            <w:r w:rsidRPr="00D921F1">
              <w:rPr>
                <w:sz w:val="20"/>
                <w:szCs w:val="20"/>
              </w:rPr>
              <w:t>4%↓</w:t>
            </w:r>
          </w:p>
          <w:p w:rsidR="00294575" w:rsidRPr="00D921F1" w:rsidRDefault="00294575" w:rsidP="00850EC3">
            <w:pPr>
              <w:spacing w:before="0"/>
              <w:jc w:val="center"/>
              <w:rPr>
                <w:sz w:val="20"/>
                <w:szCs w:val="20"/>
              </w:rPr>
            </w:pPr>
            <w:r w:rsidRPr="00D921F1">
              <w:rPr>
                <w:sz w:val="20"/>
                <w:szCs w:val="20"/>
              </w:rPr>
              <w:t>(&lt;0.05)</w:t>
            </w:r>
          </w:p>
        </w:tc>
        <w:tc>
          <w:tcPr>
            <w:tcW w:w="2448" w:type="dxa"/>
          </w:tcPr>
          <w:p w:rsidR="00294575" w:rsidRPr="00D921F1" w:rsidRDefault="00294575" w:rsidP="00850EC3">
            <w:pPr>
              <w:spacing w:after="0"/>
              <w:rPr>
                <w:sz w:val="20"/>
                <w:szCs w:val="20"/>
              </w:rPr>
            </w:pPr>
            <w:r w:rsidRPr="00D921F1">
              <w:rPr>
                <w:sz w:val="20"/>
                <w:szCs w:val="20"/>
              </w:rPr>
              <w:t>28%↑ renal BF</w:t>
            </w:r>
          </w:p>
          <w:p w:rsidR="00294575" w:rsidRPr="00D921F1" w:rsidRDefault="00294575" w:rsidP="00850EC3">
            <w:pPr>
              <w:spacing w:before="0" w:after="0"/>
              <w:rPr>
                <w:sz w:val="20"/>
                <w:szCs w:val="20"/>
              </w:rPr>
            </w:pPr>
            <w:r w:rsidRPr="00D921F1">
              <w:rPr>
                <w:sz w:val="20"/>
                <w:szCs w:val="20"/>
              </w:rPr>
              <w:t>19%↑ renal PP</w:t>
            </w:r>
          </w:p>
          <w:p w:rsidR="00294575" w:rsidRPr="00D921F1" w:rsidRDefault="00294575" w:rsidP="00850EC3">
            <w:pPr>
              <w:spacing w:before="0"/>
              <w:rPr>
                <w:sz w:val="20"/>
                <w:szCs w:val="20"/>
              </w:rPr>
            </w:pPr>
            <w:r w:rsidRPr="00D921F1">
              <w:rPr>
                <w:sz w:val="20"/>
                <w:szCs w:val="20"/>
              </w:rPr>
              <w:t>9%↑ FHVP (&lt;0.05)</w:t>
            </w:r>
          </w:p>
        </w:tc>
      </w:tr>
      <w:tr w:rsidR="00294575" w:rsidRPr="00D921F1" w:rsidTr="009B09E4">
        <w:tc>
          <w:tcPr>
            <w:tcW w:w="1668" w:type="dxa"/>
          </w:tcPr>
          <w:p w:rsidR="00294575" w:rsidRDefault="00294575" w:rsidP="00850EC3">
            <w:pPr>
              <w:spacing w:after="0"/>
              <w:rPr>
                <w:sz w:val="20"/>
                <w:szCs w:val="20"/>
              </w:rPr>
            </w:pPr>
            <w:r w:rsidRPr="00D921F1">
              <w:rPr>
                <w:sz w:val="20"/>
                <w:szCs w:val="20"/>
              </w:rPr>
              <w:t>Kiszka-Kanowitz 2004</w:t>
            </w:r>
          </w:p>
          <w:p w:rsidR="00294575" w:rsidRPr="00D921F1" w:rsidRDefault="00294575" w:rsidP="00850EC3">
            <w:pPr>
              <w:spacing w:before="0"/>
              <w:rPr>
                <w:sz w:val="20"/>
                <w:szCs w:val="20"/>
              </w:rPr>
            </w:pPr>
            <w:r w:rsidRPr="00D921F1">
              <w:rPr>
                <w:sz w:val="20"/>
                <w:szCs w:val="20"/>
              </w:rPr>
              <w:t>Cirrhosis</w:t>
            </w:r>
            <w:r>
              <w:rPr>
                <w:sz w:val="20"/>
                <w:szCs w:val="20"/>
              </w:rPr>
              <w:t xml:space="preserve"> &amp; portal hypertension</w:t>
            </w:r>
          </w:p>
        </w:tc>
        <w:tc>
          <w:tcPr>
            <w:tcW w:w="1417" w:type="dxa"/>
          </w:tcPr>
          <w:p w:rsidR="00294575" w:rsidRPr="00D921F1" w:rsidRDefault="00294575" w:rsidP="00850EC3">
            <w:pPr>
              <w:spacing w:after="0"/>
              <w:jc w:val="center"/>
              <w:rPr>
                <w:sz w:val="20"/>
                <w:szCs w:val="20"/>
              </w:rPr>
            </w:pPr>
            <w:r w:rsidRPr="00D921F1">
              <w:rPr>
                <w:sz w:val="20"/>
                <w:szCs w:val="20"/>
              </w:rPr>
              <w:t>13</w:t>
            </w:r>
          </w:p>
          <w:p w:rsidR="00294575" w:rsidRPr="00D921F1" w:rsidRDefault="00294575" w:rsidP="00850EC3">
            <w:pPr>
              <w:spacing w:before="0" w:after="0"/>
              <w:jc w:val="center"/>
              <w:rPr>
                <w:sz w:val="20"/>
                <w:szCs w:val="20"/>
              </w:rPr>
            </w:pPr>
            <w:r w:rsidRPr="00D921F1">
              <w:rPr>
                <w:sz w:val="20"/>
                <w:szCs w:val="20"/>
              </w:rPr>
              <w:t>2 mg</w:t>
            </w:r>
          </w:p>
        </w:tc>
        <w:tc>
          <w:tcPr>
            <w:tcW w:w="1134" w:type="dxa"/>
          </w:tcPr>
          <w:p w:rsidR="00294575" w:rsidRPr="00D921F1" w:rsidRDefault="00294575" w:rsidP="00294575">
            <w:pPr>
              <w:jc w:val="center"/>
              <w:rPr>
                <w:sz w:val="20"/>
                <w:szCs w:val="20"/>
              </w:rPr>
            </w:pPr>
            <w:r w:rsidRPr="00D921F1">
              <w:rPr>
                <w:sz w:val="20"/>
                <w:szCs w:val="20"/>
              </w:rPr>
              <w:t>30</w:t>
            </w:r>
          </w:p>
        </w:tc>
        <w:tc>
          <w:tcPr>
            <w:tcW w:w="1276" w:type="dxa"/>
          </w:tcPr>
          <w:p w:rsidR="00294575" w:rsidRPr="00D921F1" w:rsidRDefault="00294575" w:rsidP="00294575">
            <w:pPr>
              <w:jc w:val="center"/>
              <w:rPr>
                <w:sz w:val="20"/>
                <w:szCs w:val="20"/>
              </w:rPr>
            </w:pPr>
            <w:r w:rsidRPr="00D921F1">
              <w:rPr>
                <w:sz w:val="20"/>
                <w:szCs w:val="20"/>
              </w:rPr>
              <w:t>-</w:t>
            </w:r>
          </w:p>
        </w:tc>
        <w:tc>
          <w:tcPr>
            <w:tcW w:w="1276" w:type="dxa"/>
          </w:tcPr>
          <w:p w:rsidR="00294575" w:rsidRPr="00D921F1" w:rsidRDefault="00294575" w:rsidP="00294575">
            <w:pPr>
              <w:jc w:val="center"/>
              <w:rPr>
                <w:sz w:val="20"/>
                <w:szCs w:val="20"/>
              </w:rPr>
            </w:pPr>
          </w:p>
        </w:tc>
        <w:tc>
          <w:tcPr>
            <w:tcW w:w="2448" w:type="dxa"/>
          </w:tcPr>
          <w:p w:rsidR="00294575" w:rsidRPr="00D921F1" w:rsidRDefault="00294575" w:rsidP="00FA14AC">
            <w:pPr>
              <w:spacing w:after="0"/>
              <w:rPr>
                <w:sz w:val="20"/>
                <w:szCs w:val="20"/>
              </w:rPr>
            </w:pPr>
            <w:r w:rsidRPr="00D921F1">
              <w:rPr>
                <w:sz w:val="20"/>
                <w:szCs w:val="20"/>
              </w:rPr>
              <w:t>6%↑ thoracic RBV</w:t>
            </w:r>
          </w:p>
          <w:p w:rsidR="00294575" w:rsidRDefault="00294575" w:rsidP="00FA14AC">
            <w:pPr>
              <w:spacing w:before="0" w:after="0"/>
              <w:rPr>
                <w:sz w:val="20"/>
                <w:szCs w:val="20"/>
              </w:rPr>
            </w:pPr>
            <w:r w:rsidRPr="00D921F1">
              <w:rPr>
                <w:sz w:val="20"/>
                <w:szCs w:val="20"/>
              </w:rPr>
              <w:t>12%↑ liver RBV (&lt;0.00</w:t>
            </w:r>
            <w:r>
              <w:rPr>
                <w:sz w:val="20"/>
                <w:szCs w:val="20"/>
              </w:rPr>
              <w:t>4</w:t>
            </w:r>
            <w:r w:rsidRPr="00D921F1">
              <w:rPr>
                <w:sz w:val="20"/>
                <w:szCs w:val="20"/>
              </w:rPr>
              <w:t>)</w:t>
            </w:r>
          </w:p>
          <w:p w:rsidR="00294575" w:rsidRDefault="00294575" w:rsidP="00FA14AC">
            <w:pPr>
              <w:spacing w:before="0" w:after="0"/>
              <w:rPr>
                <w:sz w:val="20"/>
                <w:szCs w:val="20"/>
              </w:rPr>
            </w:pPr>
            <w:r>
              <w:rPr>
                <w:sz w:val="20"/>
                <w:szCs w:val="20"/>
              </w:rPr>
              <w:t>[Whe</w:t>
            </w:r>
            <w:r w:rsidR="009B09E4">
              <w:rPr>
                <w:sz w:val="20"/>
                <w:szCs w:val="20"/>
              </w:rPr>
              <w:t>n expressed as absolute amount]</w:t>
            </w:r>
          </w:p>
          <w:p w:rsidR="00294575" w:rsidRPr="00D921F1" w:rsidRDefault="00294575" w:rsidP="00FA14AC">
            <w:pPr>
              <w:spacing w:before="0"/>
              <w:rPr>
                <w:sz w:val="20"/>
                <w:szCs w:val="20"/>
              </w:rPr>
            </w:pPr>
            <w:r>
              <w:rPr>
                <w:sz w:val="20"/>
                <w:szCs w:val="20"/>
              </w:rPr>
              <w:t xml:space="preserve">No change in </w:t>
            </w:r>
            <w:proofErr w:type="spellStart"/>
            <w:r>
              <w:rPr>
                <w:sz w:val="20"/>
                <w:szCs w:val="20"/>
              </w:rPr>
              <w:t>splanchnic</w:t>
            </w:r>
            <w:proofErr w:type="spellEnd"/>
            <w:r>
              <w:rPr>
                <w:sz w:val="20"/>
                <w:szCs w:val="20"/>
              </w:rPr>
              <w:t xml:space="preserve"> or </w:t>
            </w:r>
            <w:proofErr w:type="spellStart"/>
            <w:r>
              <w:rPr>
                <w:sz w:val="20"/>
                <w:szCs w:val="20"/>
              </w:rPr>
              <w:t>splenic</w:t>
            </w:r>
            <w:proofErr w:type="spellEnd"/>
            <w:r>
              <w:rPr>
                <w:sz w:val="20"/>
                <w:szCs w:val="20"/>
              </w:rPr>
              <w:t xml:space="preserve"> RBV</w:t>
            </w:r>
          </w:p>
        </w:tc>
      </w:tr>
      <w:tr w:rsidR="00294575" w:rsidRPr="00D921F1" w:rsidTr="009B09E4">
        <w:tc>
          <w:tcPr>
            <w:tcW w:w="1668" w:type="dxa"/>
          </w:tcPr>
          <w:p w:rsidR="00294575" w:rsidRDefault="00294575" w:rsidP="00850EC3">
            <w:pPr>
              <w:spacing w:after="0"/>
              <w:rPr>
                <w:sz w:val="20"/>
                <w:szCs w:val="20"/>
              </w:rPr>
            </w:pPr>
            <w:r w:rsidRPr="00D921F1">
              <w:rPr>
                <w:sz w:val="20"/>
                <w:szCs w:val="20"/>
              </w:rPr>
              <w:t>Lee 2001</w:t>
            </w:r>
          </w:p>
          <w:p w:rsidR="00294575" w:rsidRPr="00D921F1" w:rsidRDefault="00294575" w:rsidP="00850EC3">
            <w:pPr>
              <w:spacing w:before="0"/>
              <w:rPr>
                <w:sz w:val="20"/>
                <w:szCs w:val="20"/>
              </w:rPr>
            </w:pPr>
            <w:r w:rsidRPr="00D921F1">
              <w:rPr>
                <w:sz w:val="20"/>
                <w:szCs w:val="20"/>
              </w:rPr>
              <w:t>Cirrhosis</w:t>
            </w:r>
            <w:r>
              <w:rPr>
                <w:sz w:val="20"/>
                <w:szCs w:val="20"/>
              </w:rPr>
              <w:t xml:space="preserve"> &amp; portal hypertension</w:t>
            </w:r>
          </w:p>
        </w:tc>
        <w:tc>
          <w:tcPr>
            <w:tcW w:w="1417" w:type="dxa"/>
          </w:tcPr>
          <w:p w:rsidR="00294575" w:rsidRDefault="00294575" w:rsidP="009B09E4">
            <w:pPr>
              <w:spacing w:after="0"/>
              <w:jc w:val="center"/>
              <w:rPr>
                <w:sz w:val="20"/>
                <w:szCs w:val="20"/>
              </w:rPr>
            </w:pPr>
            <w:r w:rsidRPr="00D921F1">
              <w:rPr>
                <w:sz w:val="20"/>
                <w:szCs w:val="20"/>
              </w:rPr>
              <w:t>2 mg</w:t>
            </w:r>
            <w:r>
              <w:rPr>
                <w:sz w:val="20"/>
                <w:szCs w:val="20"/>
              </w:rPr>
              <w:t xml:space="preserve"> </w:t>
            </w:r>
          </w:p>
          <w:p w:rsidR="00294575" w:rsidRDefault="00294575" w:rsidP="009B09E4">
            <w:pPr>
              <w:spacing w:before="0" w:after="0"/>
              <w:jc w:val="center"/>
              <w:rPr>
                <w:sz w:val="20"/>
                <w:szCs w:val="20"/>
              </w:rPr>
            </w:pPr>
            <w:r>
              <w:rPr>
                <w:sz w:val="20"/>
                <w:szCs w:val="20"/>
              </w:rPr>
              <w:t>12 Te only</w:t>
            </w:r>
          </w:p>
          <w:p w:rsidR="00294575" w:rsidRPr="00D921F1" w:rsidRDefault="00294575" w:rsidP="009B09E4">
            <w:pPr>
              <w:spacing w:before="0"/>
              <w:jc w:val="center"/>
              <w:rPr>
                <w:sz w:val="20"/>
                <w:szCs w:val="20"/>
              </w:rPr>
            </w:pPr>
            <w:r>
              <w:rPr>
                <w:sz w:val="20"/>
                <w:szCs w:val="20"/>
              </w:rPr>
              <w:t>12 Te + prazosin</w:t>
            </w:r>
          </w:p>
        </w:tc>
        <w:tc>
          <w:tcPr>
            <w:tcW w:w="1134" w:type="dxa"/>
          </w:tcPr>
          <w:p w:rsidR="00294575" w:rsidRPr="00D921F1" w:rsidRDefault="00294575" w:rsidP="00294575">
            <w:pPr>
              <w:jc w:val="center"/>
              <w:rPr>
                <w:sz w:val="20"/>
                <w:szCs w:val="20"/>
              </w:rPr>
            </w:pPr>
            <w:r>
              <w:rPr>
                <w:sz w:val="20"/>
                <w:szCs w:val="20"/>
              </w:rPr>
              <w:t>3</w:t>
            </w:r>
            <w:r w:rsidRPr="00D921F1">
              <w:rPr>
                <w:sz w:val="20"/>
                <w:szCs w:val="20"/>
              </w:rPr>
              <w:t>0</w:t>
            </w:r>
          </w:p>
        </w:tc>
        <w:tc>
          <w:tcPr>
            <w:tcW w:w="1276" w:type="dxa"/>
          </w:tcPr>
          <w:p w:rsidR="00294575" w:rsidRPr="00D921F1" w:rsidRDefault="00294575" w:rsidP="00294575">
            <w:pPr>
              <w:jc w:val="center"/>
              <w:rPr>
                <w:sz w:val="20"/>
                <w:szCs w:val="20"/>
              </w:rPr>
            </w:pPr>
            <w:r>
              <w:rPr>
                <w:sz w:val="20"/>
                <w:szCs w:val="20"/>
              </w:rPr>
              <w:t>16</w:t>
            </w:r>
            <w:r w:rsidRPr="00D921F1">
              <w:rPr>
                <w:sz w:val="20"/>
                <w:szCs w:val="20"/>
              </w:rPr>
              <w:t>%↓ (&lt;0.05)</w:t>
            </w:r>
          </w:p>
        </w:tc>
        <w:tc>
          <w:tcPr>
            <w:tcW w:w="1276" w:type="dxa"/>
          </w:tcPr>
          <w:p w:rsidR="00294575" w:rsidRPr="00D921F1" w:rsidRDefault="00294575" w:rsidP="00294575">
            <w:pPr>
              <w:jc w:val="center"/>
              <w:rPr>
                <w:sz w:val="20"/>
                <w:szCs w:val="20"/>
              </w:rPr>
            </w:pPr>
          </w:p>
        </w:tc>
        <w:tc>
          <w:tcPr>
            <w:tcW w:w="2448" w:type="dxa"/>
          </w:tcPr>
          <w:p w:rsidR="00294575" w:rsidRPr="00D921F1" w:rsidRDefault="00294575" w:rsidP="00850EC3">
            <w:pPr>
              <w:spacing w:after="0"/>
              <w:rPr>
                <w:sz w:val="20"/>
                <w:szCs w:val="20"/>
              </w:rPr>
            </w:pPr>
            <w:r w:rsidRPr="00D921F1">
              <w:rPr>
                <w:sz w:val="20"/>
                <w:szCs w:val="20"/>
              </w:rPr>
              <w:t>25%↓hepatic BF</w:t>
            </w:r>
          </w:p>
          <w:p w:rsidR="00294575" w:rsidRPr="00D921F1" w:rsidRDefault="00294575" w:rsidP="00850EC3">
            <w:pPr>
              <w:spacing w:before="0"/>
              <w:rPr>
                <w:sz w:val="20"/>
                <w:szCs w:val="20"/>
              </w:rPr>
            </w:pPr>
            <w:r>
              <w:rPr>
                <w:sz w:val="20"/>
                <w:szCs w:val="20"/>
              </w:rPr>
              <w:t>11</w:t>
            </w:r>
            <w:r w:rsidRPr="00D921F1">
              <w:rPr>
                <w:sz w:val="20"/>
                <w:szCs w:val="20"/>
              </w:rPr>
              <w:t>%↓IHC (&lt;0.05)</w:t>
            </w:r>
          </w:p>
        </w:tc>
      </w:tr>
      <w:tr w:rsidR="00294575" w:rsidRPr="00D921F1" w:rsidTr="009B09E4">
        <w:tc>
          <w:tcPr>
            <w:tcW w:w="1668" w:type="dxa"/>
          </w:tcPr>
          <w:p w:rsidR="00294575" w:rsidRPr="00D921F1" w:rsidRDefault="00294575" w:rsidP="00FA14AC">
            <w:pPr>
              <w:rPr>
                <w:sz w:val="20"/>
                <w:szCs w:val="20"/>
              </w:rPr>
            </w:pPr>
            <w:r w:rsidRPr="00D921F1">
              <w:rPr>
                <w:sz w:val="20"/>
                <w:szCs w:val="20"/>
              </w:rPr>
              <w:t>Lin 2002</w:t>
            </w:r>
          </w:p>
        </w:tc>
        <w:tc>
          <w:tcPr>
            <w:tcW w:w="1417" w:type="dxa"/>
          </w:tcPr>
          <w:p w:rsidR="00294575" w:rsidRDefault="00294575" w:rsidP="00850EC3">
            <w:pPr>
              <w:spacing w:after="0"/>
              <w:jc w:val="center"/>
              <w:rPr>
                <w:sz w:val="20"/>
                <w:szCs w:val="20"/>
              </w:rPr>
            </w:pPr>
            <w:r w:rsidRPr="00D921F1">
              <w:rPr>
                <w:sz w:val="20"/>
                <w:szCs w:val="20"/>
              </w:rPr>
              <w:t>2 mg</w:t>
            </w:r>
          </w:p>
          <w:p w:rsidR="00294575" w:rsidRDefault="00294575" w:rsidP="00850EC3">
            <w:pPr>
              <w:spacing w:before="0"/>
              <w:jc w:val="center"/>
              <w:rPr>
                <w:sz w:val="20"/>
                <w:szCs w:val="20"/>
              </w:rPr>
            </w:pPr>
            <w:r>
              <w:rPr>
                <w:sz w:val="20"/>
                <w:szCs w:val="20"/>
              </w:rPr>
              <w:t>11 Te only</w:t>
            </w:r>
          </w:p>
          <w:p w:rsidR="00294575" w:rsidRPr="00D921F1" w:rsidRDefault="00294575" w:rsidP="00294575">
            <w:pPr>
              <w:jc w:val="center"/>
              <w:rPr>
                <w:sz w:val="20"/>
                <w:szCs w:val="20"/>
              </w:rPr>
            </w:pPr>
            <w:r>
              <w:rPr>
                <w:sz w:val="20"/>
                <w:szCs w:val="20"/>
              </w:rPr>
              <w:t xml:space="preserve">13 Te + </w:t>
            </w:r>
            <w:r>
              <w:rPr>
                <w:sz w:val="20"/>
                <w:szCs w:val="20"/>
              </w:rPr>
              <w:lastRenderedPageBreak/>
              <w:t>octreotide</w:t>
            </w:r>
          </w:p>
        </w:tc>
        <w:tc>
          <w:tcPr>
            <w:tcW w:w="1134" w:type="dxa"/>
          </w:tcPr>
          <w:p w:rsidR="00294575" w:rsidRPr="00D921F1" w:rsidRDefault="00294575" w:rsidP="00294575">
            <w:pPr>
              <w:jc w:val="center"/>
              <w:rPr>
                <w:sz w:val="20"/>
                <w:szCs w:val="20"/>
              </w:rPr>
            </w:pPr>
            <w:r w:rsidRPr="00D921F1">
              <w:rPr>
                <w:sz w:val="20"/>
                <w:szCs w:val="20"/>
              </w:rPr>
              <w:lastRenderedPageBreak/>
              <w:t>60</w:t>
            </w:r>
          </w:p>
        </w:tc>
        <w:tc>
          <w:tcPr>
            <w:tcW w:w="1276" w:type="dxa"/>
          </w:tcPr>
          <w:p w:rsidR="00294575" w:rsidRPr="00D921F1" w:rsidRDefault="00294575" w:rsidP="00294575">
            <w:pPr>
              <w:jc w:val="center"/>
              <w:rPr>
                <w:sz w:val="20"/>
                <w:szCs w:val="20"/>
              </w:rPr>
            </w:pPr>
            <w:r w:rsidRPr="00D921F1">
              <w:rPr>
                <w:sz w:val="20"/>
                <w:szCs w:val="20"/>
              </w:rPr>
              <w:t>14%.↓ (&lt;0.05)</w:t>
            </w:r>
          </w:p>
        </w:tc>
        <w:tc>
          <w:tcPr>
            <w:tcW w:w="1276" w:type="dxa"/>
          </w:tcPr>
          <w:p w:rsidR="00294575" w:rsidRPr="00D921F1" w:rsidRDefault="00294575" w:rsidP="00294575">
            <w:pPr>
              <w:jc w:val="center"/>
              <w:rPr>
                <w:sz w:val="20"/>
                <w:szCs w:val="20"/>
              </w:rPr>
            </w:pPr>
          </w:p>
        </w:tc>
        <w:tc>
          <w:tcPr>
            <w:tcW w:w="2448" w:type="dxa"/>
          </w:tcPr>
          <w:p w:rsidR="00294575" w:rsidRPr="00D921F1" w:rsidRDefault="00294575" w:rsidP="00850EC3">
            <w:pPr>
              <w:spacing w:after="0"/>
              <w:rPr>
                <w:sz w:val="20"/>
                <w:szCs w:val="20"/>
              </w:rPr>
            </w:pPr>
            <w:r w:rsidRPr="00D921F1">
              <w:rPr>
                <w:sz w:val="20"/>
                <w:szCs w:val="20"/>
              </w:rPr>
              <w:t>2</w:t>
            </w:r>
            <w:r>
              <w:rPr>
                <w:sz w:val="20"/>
                <w:szCs w:val="20"/>
              </w:rPr>
              <w:t>7</w:t>
            </w:r>
            <w:r w:rsidRPr="00D921F1">
              <w:rPr>
                <w:sz w:val="20"/>
                <w:szCs w:val="20"/>
              </w:rPr>
              <w:t>%↓ hepatic BF(&lt;0.05)</w:t>
            </w:r>
          </w:p>
          <w:p w:rsidR="00294575" w:rsidRPr="00D921F1" w:rsidRDefault="00294575" w:rsidP="00850EC3">
            <w:pPr>
              <w:spacing w:before="0"/>
              <w:rPr>
                <w:sz w:val="20"/>
                <w:szCs w:val="20"/>
              </w:rPr>
            </w:pPr>
            <w:r w:rsidRPr="00D921F1">
              <w:rPr>
                <w:sz w:val="20"/>
                <w:szCs w:val="20"/>
              </w:rPr>
              <w:t>12%↓ IHC (&lt;0.05)</w:t>
            </w:r>
          </w:p>
        </w:tc>
      </w:tr>
      <w:tr w:rsidR="00294575" w:rsidRPr="00D921F1" w:rsidTr="009B09E4">
        <w:tc>
          <w:tcPr>
            <w:tcW w:w="1668" w:type="dxa"/>
          </w:tcPr>
          <w:p w:rsidR="00294575" w:rsidRPr="00D921F1" w:rsidRDefault="00294575" w:rsidP="00294575">
            <w:pPr>
              <w:rPr>
                <w:sz w:val="20"/>
                <w:szCs w:val="20"/>
              </w:rPr>
            </w:pPr>
            <w:r w:rsidRPr="00D921F1">
              <w:rPr>
                <w:sz w:val="20"/>
                <w:szCs w:val="20"/>
              </w:rPr>
              <w:lastRenderedPageBreak/>
              <w:t>Merkel 1988</w:t>
            </w:r>
          </w:p>
        </w:tc>
        <w:tc>
          <w:tcPr>
            <w:tcW w:w="1417" w:type="dxa"/>
          </w:tcPr>
          <w:p w:rsidR="00294575" w:rsidRPr="00D921F1" w:rsidRDefault="00294575" w:rsidP="00850EC3">
            <w:pPr>
              <w:spacing w:after="0"/>
              <w:jc w:val="center"/>
              <w:rPr>
                <w:sz w:val="20"/>
                <w:szCs w:val="20"/>
              </w:rPr>
            </w:pPr>
            <w:r w:rsidRPr="00D921F1">
              <w:rPr>
                <w:sz w:val="20"/>
                <w:szCs w:val="20"/>
              </w:rPr>
              <w:t>11</w:t>
            </w:r>
          </w:p>
          <w:p w:rsidR="00294575" w:rsidRPr="00D921F1" w:rsidRDefault="00294575" w:rsidP="00850EC3">
            <w:pPr>
              <w:spacing w:before="0"/>
              <w:jc w:val="center"/>
              <w:rPr>
                <w:sz w:val="20"/>
                <w:szCs w:val="20"/>
              </w:rPr>
            </w:pPr>
            <w:r w:rsidRPr="00D921F1">
              <w:rPr>
                <w:sz w:val="20"/>
                <w:szCs w:val="20"/>
              </w:rPr>
              <w:t>2 mg</w:t>
            </w:r>
          </w:p>
        </w:tc>
        <w:tc>
          <w:tcPr>
            <w:tcW w:w="1134" w:type="dxa"/>
          </w:tcPr>
          <w:p w:rsidR="00294575" w:rsidRPr="00D921F1" w:rsidRDefault="00294575" w:rsidP="00294575">
            <w:pPr>
              <w:jc w:val="center"/>
              <w:rPr>
                <w:sz w:val="20"/>
                <w:szCs w:val="20"/>
              </w:rPr>
            </w:pPr>
            <w:r>
              <w:rPr>
                <w:sz w:val="20"/>
                <w:szCs w:val="20"/>
              </w:rPr>
              <w:t xml:space="preserve">20, 30, </w:t>
            </w:r>
            <w:r w:rsidRPr="00D921F1">
              <w:rPr>
                <w:sz w:val="20"/>
                <w:szCs w:val="20"/>
              </w:rPr>
              <w:t>40</w:t>
            </w:r>
          </w:p>
        </w:tc>
        <w:tc>
          <w:tcPr>
            <w:tcW w:w="1276" w:type="dxa"/>
          </w:tcPr>
          <w:p w:rsidR="00294575" w:rsidRPr="00D921F1" w:rsidRDefault="00294575" w:rsidP="00294575">
            <w:pPr>
              <w:jc w:val="center"/>
              <w:rPr>
                <w:sz w:val="20"/>
                <w:szCs w:val="20"/>
              </w:rPr>
            </w:pPr>
            <w:r w:rsidRPr="00D921F1">
              <w:rPr>
                <w:sz w:val="20"/>
                <w:szCs w:val="20"/>
              </w:rPr>
              <w:t>31%↓ (&lt;0.01)</w:t>
            </w:r>
          </w:p>
        </w:tc>
        <w:tc>
          <w:tcPr>
            <w:tcW w:w="1276" w:type="dxa"/>
          </w:tcPr>
          <w:p w:rsidR="00294575" w:rsidRPr="00D921F1" w:rsidRDefault="00294575" w:rsidP="00294575">
            <w:pPr>
              <w:jc w:val="center"/>
              <w:rPr>
                <w:sz w:val="20"/>
                <w:szCs w:val="20"/>
              </w:rPr>
            </w:pPr>
            <w:r w:rsidRPr="00D921F1">
              <w:rPr>
                <w:sz w:val="20"/>
                <w:szCs w:val="20"/>
              </w:rPr>
              <w:t>18%↓ (&lt;0.01)</w:t>
            </w:r>
          </w:p>
        </w:tc>
        <w:tc>
          <w:tcPr>
            <w:tcW w:w="2448" w:type="dxa"/>
          </w:tcPr>
          <w:p w:rsidR="00294575" w:rsidRDefault="00294575" w:rsidP="00FA14AC">
            <w:pPr>
              <w:spacing w:after="0"/>
              <w:rPr>
                <w:sz w:val="20"/>
                <w:szCs w:val="20"/>
              </w:rPr>
            </w:pPr>
            <w:r w:rsidRPr="00D921F1">
              <w:rPr>
                <w:sz w:val="20"/>
                <w:szCs w:val="20"/>
              </w:rPr>
              <w:t>31%↓hepatic BF(&lt;0.01)</w:t>
            </w:r>
          </w:p>
          <w:p w:rsidR="00294575" w:rsidRDefault="00294575" w:rsidP="00FA14AC">
            <w:pPr>
              <w:spacing w:before="0" w:after="0"/>
              <w:rPr>
                <w:sz w:val="20"/>
                <w:szCs w:val="20"/>
              </w:rPr>
            </w:pPr>
            <w:r>
              <w:rPr>
                <w:sz w:val="20"/>
                <w:szCs w:val="20"/>
              </w:rPr>
              <w:t>34%↑FHPV</w:t>
            </w:r>
          </w:p>
          <w:p w:rsidR="00294575" w:rsidRPr="00D921F1" w:rsidRDefault="00294575" w:rsidP="00FA14AC">
            <w:pPr>
              <w:spacing w:before="0"/>
              <w:rPr>
                <w:sz w:val="20"/>
                <w:szCs w:val="20"/>
              </w:rPr>
            </w:pPr>
            <w:r w:rsidRPr="00D921F1">
              <w:rPr>
                <w:sz w:val="20"/>
                <w:szCs w:val="20"/>
              </w:rPr>
              <w:t>56%↓splenic BF (&lt;0.01)</w:t>
            </w:r>
          </w:p>
        </w:tc>
      </w:tr>
      <w:tr w:rsidR="00294575" w:rsidRPr="00D921F1" w:rsidTr="009B09E4">
        <w:tc>
          <w:tcPr>
            <w:tcW w:w="1668" w:type="dxa"/>
          </w:tcPr>
          <w:p w:rsidR="00294575" w:rsidRPr="00D921F1" w:rsidRDefault="00294575" w:rsidP="00294575">
            <w:pPr>
              <w:rPr>
                <w:sz w:val="20"/>
                <w:szCs w:val="20"/>
              </w:rPr>
            </w:pPr>
            <w:r w:rsidRPr="00D921F1">
              <w:rPr>
                <w:sz w:val="20"/>
                <w:szCs w:val="20"/>
              </w:rPr>
              <w:t>Merkel 1992</w:t>
            </w:r>
          </w:p>
        </w:tc>
        <w:tc>
          <w:tcPr>
            <w:tcW w:w="1417" w:type="dxa"/>
          </w:tcPr>
          <w:p w:rsidR="00294575" w:rsidRPr="00D921F1" w:rsidRDefault="00294575" w:rsidP="00850EC3">
            <w:pPr>
              <w:spacing w:after="0"/>
              <w:jc w:val="center"/>
              <w:rPr>
                <w:sz w:val="20"/>
                <w:szCs w:val="20"/>
              </w:rPr>
            </w:pPr>
            <w:r w:rsidRPr="00D921F1">
              <w:rPr>
                <w:sz w:val="20"/>
                <w:szCs w:val="20"/>
              </w:rPr>
              <w:t>22</w:t>
            </w:r>
          </w:p>
          <w:p w:rsidR="00294575" w:rsidRPr="00D921F1" w:rsidRDefault="00294575" w:rsidP="00850EC3">
            <w:pPr>
              <w:spacing w:before="0"/>
              <w:jc w:val="center"/>
              <w:rPr>
                <w:sz w:val="20"/>
                <w:szCs w:val="20"/>
              </w:rPr>
            </w:pPr>
            <w:r w:rsidRPr="00D921F1">
              <w:rPr>
                <w:sz w:val="20"/>
                <w:szCs w:val="20"/>
              </w:rPr>
              <w:t>2mg</w:t>
            </w:r>
          </w:p>
        </w:tc>
        <w:tc>
          <w:tcPr>
            <w:tcW w:w="1134" w:type="dxa"/>
          </w:tcPr>
          <w:p w:rsidR="00294575" w:rsidRPr="00D921F1" w:rsidRDefault="00294575" w:rsidP="00294575">
            <w:pPr>
              <w:jc w:val="center"/>
              <w:rPr>
                <w:sz w:val="20"/>
                <w:szCs w:val="20"/>
              </w:rPr>
            </w:pPr>
            <w:r w:rsidRPr="00D921F1">
              <w:rPr>
                <w:sz w:val="20"/>
                <w:szCs w:val="20"/>
              </w:rPr>
              <w:t>25-35</w:t>
            </w:r>
          </w:p>
        </w:tc>
        <w:tc>
          <w:tcPr>
            <w:tcW w:w="1276" w:type="dxa"/>
          </w:tcPr>
          <w:p w:rsidR="00294575" w:rsidRPr="00D921F1" w:rsidRDefault="00294575" w:rsidP="00294575">
            <w:pPr>
              <w:jc w:val="center"/>
              <w:rPr>
                <w:sz w:val="20"/>
                <w:szCs w:val="20"/>
              </w:rPr>
            </w:pPr>
          </w:p>
        </w:tc>
        <w:tc>
          <w:tcPr>
            <w:tcW w:w="1276" w:type="dxa"/>
          </w:tcPr>
          <w:p w:rsidR="00294575" w:rsidRPr="00D921F1" w:rsidRDefault="00294575" w:rsidP="00294575">
            <w:pPr>
              <w:jc w:val="center"/>
              <w:rPr>
                <w:sz w:val="20"/>
                <w:szCs w:val="20"/>
              </w:rPr>
            </w:pPr>
          </w:p>
        </w:tc>
        <w:tc>
          <w:tcPr>
            <w:tcW w:w="2448" w:type="dxa"/>
          </w:tcPr>
          <w:p w:rsidR="00294575" w:rsidRPr="00D921F1" w:rsidRDefault="00294575" w:rsidP="00294575">
            <w:pPr>
              <w:rPr>
                <w:sz w:val="20"/>
                <w:szCs w:val="20"/>
              </w:rPr>
            </w:pPr>
            <w:r w:rsidRPr="00D921F1">
              <w:rPr>
                <w:sz w:val="20"/>
                <w:szCs w:val="20"/>
              </w:rPr>
              <w:t>22%↓ IHC (0.04)</w:t>
            </w:r>
          </w:p>
        </w:tc>
      </w:tr>
      <w:tr w:rsidR="00294575" w:rsidRPr="00D921F1" w:rsidTr="009B09E4">
        <w:tc>
          <w:tcPr>
            <w:tcW w:w="1668" w:type="dxa"/>
          </w:tcPr>
          <w:p w:rsidR="00294575" w:rsidRPr="00900565" w:rsidRDefault="00294575" w:rsidP="00294575">
            <w:pPr>
              <w:rPr>
                <w:sz w:val="20"/>
                <w:szCs w:val="20"/>
                <w:vertAlign w:val="superscript"/>
              </w:rPr>
            </w:pPr>
            <w:r w:rsidRPr="00D921F1">
              <w:rPr>
                <w:sz w:val="20"/>
                <w:szCs w:val="20"/>
              </w:rPr>
              <w:t>Møller 2000</w:t>
            </w:r>
            <w:r>
              <w:rPr>
                <w:sz w:val="20"/>
                <w:szCs w:val="20"/>
                <w:vertAlign w:val="superscript"/>
              </w:rPr>
              <w:t>d</w:t>
            </w:r>
          </w:p>
        </w:tc>
        <w:tc>
          <w:tcPr>
            <w:tcW w:w="1417" w:type="dxa"/>
          </w:tcPr>
          <w:p w:rsidR="00294575" w:rsidRPr="00D921F1" w:rsidRDefault="00294575" w:rsidP="00850EC3">
            <w:pPr>
              <w:spacing w:after="0"/>
              <w:jc w:val="center"/>
              <w:rPr>
                <w:sz w:val="20"/>
                <w:szCs w:val="20"/>
              </w:rPr>
            </w:pPr>
            <w:r w:rsidRPr="00D921F1">
              <w:rPr>
                <w:sz w:val="20"/>
                <w:szCs w:val="20"/>
              </w:rPr>
              <w:t>16</w:t>
            </w:r>
          </w:p>
          <w:p w:rsidR="00294575" w:rsidRPr="00D921F1" w:rsidRDefault="00294575" w:rsidP="00850EC3">
            <w:pPr>
              <w:spacing w:before="0"/>
              <w:jc w:val="center"/>
              <w:rPr>
                <w:sz w:val="20"/>
                <w:szCs w:val="20"/>
              </w:rPr>
            </w:pPr>
            <w:r w:rsidRPr="00D921F1">
              <w:rPr>
                <w:sz w:val="20"/>
                <w:szCs w:val="20"/>
              </w:rPr>
              <w:t>2 mg</w:t>
            </w:r>
          </w:p>
        </w:tc>
        <w:tc>
          <w:tcPr>
            <w:tcW w:w="1134" w:type="dxa"/>
          </w:tcPr>
          <w:p w:rsidR="00294575" w:rsidRPr="00D921F1" w:rsidRDefault="00294575" w:rsidP="00294575">
            <w:pPr>
              <w:jc w:val="center"/>
              <w:rPr>
                <w:sz w:val="20"/>
                <w:szCs w:val="20"/>
              </w:rPr>
            </w:pPr>
            <w:r w:rsidRPr="00D921F1">
              <w:rPr>
                <w:sz w:val="20"/>
                <w:szCs w:val="20"/>
              </w:rPr>
              <w:t>30</w:t>
            </w:r>
          </w:p>
        </w:tc>
        <w:tc>
          <w:tcPr>
            <w:tcW w:w="1276" w:type="dxa"/>
          </w:tcPr>
          <w:p w:rsidR="00294575" w:rsidRPr="00D921F1" w:rsidRDefault="00294575" w:rsidP="00294575">
            <w:pPr>
              <w:jc w:val="center"/>
              <w:rPr>
                <w:sz w:val="20"/>
                <w:szCs w:val="20"/>
              </w:rPr>
            </w:pPr>
            <w:r>
              <w:rPr>
                <w:sz w:val="20"/>
                <w:szCs w:val="20"/>
              </w:rPr>
              <w:t>29%↓(&lt; 0.01)</w:t>
            </w:r>
          </w:p>
        </w:tc>
        <w:tc>
          <w:tcPr>
            <w:tcW w:w="1276" w:type="dxa"/>
          </w:tcPr>
          <w:p w:rsidR="00294575" w:rsidRPr="00D921F1" w:rsidRDefault="00294575" w:rsidP="00294575">
            <w:pPr>
              <w:jc w:val="center"/>
              <w:rPr>
                <w:sz w:val="20"/>
                <w:szCs w:val="20"/>
              </w:rPr>
            </w:pPr>
            <w:r w:rsidRPr="00D921F1">
              <w:rPr>
                <w:sz w:val="20"/>
                <w:szCs w:val="20"/>
              </w:rPr>
              <w:t>6%↓ (&lt;0.05)</w:t>
            </w:r>
          </w:p>
        </w:tc>
        <w:tc>
          <w:tcPr>
            <w:tcW w:w="2448" w:type="dxa"/>
          </w:tcPr>
          <w:p w:rsidR="00294575" w:rsidRDefault="00294575" w:rsidP="00FA14AC">
            <w:pPr>
              <w:spacing w:after="0"/>
              <w:rPr>
                <w:sz w:val="20"/>
                <w:szCs w:val="20"/>
              </w:rPr>
            </w:pPr>
            <w:r w:rsidRPr="00D921F1">
              <w:rPr>
                <w:sz w:val="20"/>
                <w:szCs w:val="20"/>
              </w:rPr>
              <w:t>13%</w:t>
            </w:r>
            <w:r>
              <w:rPr>
                <w:sz w:val="20"/>
                <w:szCs w:val="20"/>
              </w:rPr>
              <w:t>↑</w:t>
            </w:r>
            <w:r w:rsidRPr="00D921F1">
              <w:rPr>
                <w:sz w:val="20"/>
                <w:szCs w:val="20"/>
              </w:rPr>
              <w:t xml:space="preserve"> FHVP (&lt;0.001)</w:t>
            </w:r>
          </w:p>
          <w:p w:rsidR="00294575" w:rsidRPr="00D921F1" w:rsidRDefault="00294575" w:rsidP="00FA14AC">
            <w:pPr>
              <w:spacing w:before="0"/>
              <w:rPr>
                <w:sz w:val="20"/>
                <w:szCs w:val="20"/>
              </w:rPr>
            </w:pPr>
            <w:r w:rsidRPr="00D921F1">
              <w:rPr>
                <w:sz w:val="20"/>
                <w:szCs w:val="20"/>
              </w:rPr>
              <w:t>2</w:t>
            </w:r>
            <w:r>
              <w:rPr>
                <w:sz w:val="20"/>
                <w:szCs w:val="20"/>
              </w:rPr>
              <w:t>0</w:t>
            </w:r>
            <w:r w:rsidRPr="00D921F1">
              <w:rPr>
                <w:sz w:val="20"/>
                <w:szCs w:val="20"/>
              </w:rPr>
              <w:t xml:space="preserve">%↓ </w:t>
            </w:r>
            <w:r>
              <w:rPr>
                <w:sz w:val="20"/>
                <w:szCs w:val="20"/>
              </w:rPr>
              <w:t xml:space="preserve">Hepatic BF </w:t>
            </w:r>
            <w:r w:rsidRPr="00D921F1">
              <w:rPr>
                <w:sz w:val="20"/>
                <w:szCs w:val="20"/>
              </w:rPr>
              <w:t>(&lt;0.001)</w:t>
            </w:r>
          </w:p>
        </w:tc>
      </w:tr>
      <w:tr w:rsidR="00294575" w:rsidRPr="00D921F1" w:rsidTr="009B09E4">
        <w:tc>
          <w:tcPr>
            <w:tcW w:w="1668" w:type="dxa"/>
          </w:tcPr>
          <w:p w:rsidR="00294575" w:rsidRDefault="00294575" w:rsidP="00FA14AC">
            <w:pPr>
              <w:spacing w:after="0"/>
              <w:rPr>
                <w:sz w:val="20"/>
                <w:szCs w:val="20"/>
              </w:rPr>
            </w:pPr>
            <w:r w:rsidRPr="00D921F1">
              <w:rPr>
                <w:sz w:val="20"/>
                <w:szCs w:val="20"/>
              </w:rPr>
              <w:t>Narahara 2006</w:t>
            </w:r>
          </w:p>
          <w:p w:rsidR="00294575" w:rsidRDefault="00294575" w:rsidP="00FA14AC">
            <w:pPr>
              <w:spacing w:before="0" w:after="0"/>
              <w:rPr>
                <w:sz w:val="20"/>
                <w:szCs w:val="20"/>
              </w:rPr>
            </w:pPr>
            <w:r>
              <w:rPr>
                <w:sz w:val="20"/>
                <w:szCs w:val="20"/>
              </w:rPr>
              <w:t>Abstract only</w:t>
            </w:r>
          </w:p>
          <w:p w:rsidR="00294575" w:rsidRPr="00D921F1" w:rsidRDefault="00294575" w:rsidP="00FA14AC">
            <w:pPr>
              <w:spacing w:before="0"/>
              <w:rPr>
                <w:sz w:val="20"/>
                <w:szCs w:val="20"/>
              </w:rPr>
            </w:pPr>
            <w:r w:rsidRPr="00D921F1">
              <w:rPr>
                <w:sz w:val="20"/>
                <w:szCs w:val="20"/>
              </w:rPr>
              <w:t>Cirrhosis</w:t>
            </w:r>
            <w:r>
              <w:rPr>
                <w:sz w:val="20"/>
                <w:szCs w:val="20"/>
              </w:rPr>
              <w:t xml:space="preserve"> &amp; portal hypertension</w:t>
            </w:r>
          </w:p>
        </w:tc>
        <w:tc>
          <w:tcPr>
            <w:tcW w:w="1417" w:type="dxa"/>
          </w:tcPr>
          <w:p w:rsidR="00294575" w:rsidRPr="00D921F1" w:rsidRDefault="00294575" w:rsidP="00850EC3">
            <w:pPr>
              <w:spacing w:after="0"/>
              <w:jc w:val="center"/>
              <w:rPr>
                <w:sz w:val="20"/>
                <w:szCs w:val="20"/>
              </w:rPr>
            </w:pPr>
            <w:r w:rsidRPr="00D921F1">
              <w:rPr>
                <w:sz w:val="20"/>
                <w:szCs w:val="20"/>
              </w:rPr>
              <w:t>16</w:t>
            </w:r>
          </w:p>
          <w:p w:rsidR="00294575" w:rsidRPr="00D921F1" w:rsidRDefault="00294575" w:rsidP="00850EC3">
            <w:pPr>
              <w:spacing w:before="0"/>
              <w:jc w:val="center"/>
              <w:rPr>
                <w:sz w:val="20"/>
                <w:szCs w:val="20"/>
              </w:rPr>
            </w:pPr>
            <w:r w:rsidRPr="00D921F1">
              <w:rPr>
                <w:sz w:val="20"/>
                <w:szCs w:val="20"/>
              </w:rPr>
              <w:t>1 mg</w:t>
            </w:r>
          </w:p>
        </w:tc>
        <w:tc>
          <w:tcPr>
            <w:tcW w:w="1134" w:type="dxa"/>
          </w:tcPr>
          <w:p w:rsidR="00294575" w:rsidRPr="00D921F1" w:rsidRDefault="00294575" w:rsidP="00294575">
            <w:pPr>
              <w:jc w:val="center"/>
              <w:rPr>
                <w:sz w:val="20"/>
                <w:szCs w:val="20"/>
              </w:rPr>
            </w:pPr>
            <w:r w:rsidRPr="00D921F1">
              <w:rPr>
                <w:sz w:val="20"/>
                <w:szCs w:val="20"/>
              </w:rPr>
              <w:t>30</w:t>
            </w:r>
          </w:p>
        </w:tc>
        <w:tc>
          <w:tcPr>
            <w:tcW w:w="1276" w:type="dxa"/>
          </w:tcPr>
          <w:p w:rsidR="00294575" w:rsidRPr="00D921F1" w:rsidRDefault="00294575" w:rsidP="00850EC3">
            <w:pPr>
              <w:spacing w:after="0"/>
              <w:jc w:val="center"/>
              <w:rPr>
                <w:sz w:val="20"/>
                <w:szCs w:val="20"/>
              </w:rPr>
            </w:pPr>
            <w:r w:rsidRPr="00D921F1">
              <w:rPr>
                <w:sz w:val="20"/>
                <w:szCs w:val="20"/>
              </w:rPr>
              <w:t>15%↓</w:t>
            </w:r>
          </w:p>
          <w:p w:rsidR="00294575" w:rsidRPr="00D921F1" w:rsidRDefault="00294575" w:rsidP="00850EC3">
            <w:pPr>
              <w:spacing w:before="0"/>
              <w:jc w:val="center"/>
              <w:rPr>
                <w:sz w:val="20"/>
                <w:szCs w:val="20"/>
              </w:rPr>
            </w:pPr>
            <w:r w:rsidRPr="00D921F1">
              <w:rPr>
                <w:sz w:val="20"/>
                <w:szCs w:val="20"/>
              </w:rPr>
              <w:t>(&lt;</w:t>
            </w:r>
            <w:r>
              <w:rPr>
                <w:sz w:val="20"/>
                <w:szCs w:val="20"/>
              </w:rPr>
              <w:t xml:space="preserve"> </w:t>
            </w:r>
            <w:r w:rsidRPr="00D921F1">
              <w:rPr>
                <w:sz w:val="20"/>
                <w:szCs w:val="20"/>
              </w:rPr>
              <w:t>0.005)</w:t>
            </w:r>
          </w:p>
        </w:tc>
        <w:tc>
          <w:tcPr>
            <w:tcW w:w="1276" w:type="dxa"/>
          </w:tcPr>
          <w:p w:rsidR="00294575" w:rsidRPr="00D921F1" w:rsidRDefault="00294575" w:rsidP="00294575">
            <w:pPr>
              <w:jc w:val="center"/>
              <w:rPr>
                <w:sz w:val="20"/>
                <w:szCs w:val="20"/>
              </w:rPr>
            </w:pPr>
          </w:p>
        </w:tc>
        <w:tc>
          <w:tcPr>
            <w:tcW w:w="2448" w:type="dxa"/>
          </w:tcPr>
          <w:p w:rsidR="00294575" w:rsidRPr="00D921F1" w:rsidRDefault="00294575" w:rsidP="00FA14AC">
            <w:pPr>
              <w:spacing w:after="0"/>
              <w:rPr>
                <w:sz w:val="20"/>
                <w:szCs w:val="20"/>
              </w:rPr>
            </w:pPr>
            <w:r w:rsidRPr="00D921F1">
              <w:rPr>
                <w:sz w:val="20"/>
                <w:szCs w:val="20"/>
              </w:rPr>
              <w:t>32%↓ PVBF (&lt;</w:t>
            </w:r>
            <w:r>
              <w:rPr>
                <w:sz w:val="20"/>
                <w:szCs w:val="20"/>
              </w:rPr>
              <w:t xml:space="preserve"> </w:t>
            </w:r>
            <w:r w:rsidRPr="00D921F1">
              <w:rPr>
                <w:sz w:val="20"/>
                <w:szCs w:val="20"/>
              </w:rPr>
              <w:t>0.005)</w:t>
            </w:r>
          </w:p>
          <w:p w:rsidR="00294575" w:rsidRPr="00D921F1" w:rsidRDefault="00294575" w:rsidP="00FA14AC">
            <w:pPr>
              <w:spacing w:before="0" w:after="0"/>
              <w:rPr>
                <w:sz w:val="20"/>
                <w:szCs w:val="20"/>
              </w:rPr>
            </w:pPr>
            <w:r w:rsidRPr="00D921F1">
              <w:rPr>
                <w:sz w:val="20"/>
                <w:szCs w:val="20"/>
              </w:rPr>
              <w:t>44%↓ SMVBF (&lt;</w:t>
            </w:r>
            <w:r>
              <w:rPr>
                <w:sz w:val="20"/>
                <w:szCs w:val="20"/>
              </w:rPr>
              <w:t xml:space="preserve"> </w:t>
            </w:r>
            <w:r w:rsidRPr="00D921F1">
              <w:rPr>
                <w:sz w:val="20"/>
                <w:szCs w:val="20"/>
              </w:rPr>
              <w:t>0.05)</w:t>
            </w:r>
          </w:p>
          <w:p w:rsidR="00294575" w:rsidRPr="00D921F1" w:rsidRDefault="00294575" w:rsidP="00FA14AC">
            <w:pPr>
              <w:spacing w:before="0" w:after="0"/>
              <w:rPr>
                <w:sz w:val="20"/>
                <w:szCs w:val="20"/>
              </w:rPr>
            </w:pPr>
            <w:r w:rsidRPr="00D921F1">
              <w:rPr>
                <w:sz w:val="20"/>
                <w:szCs w:val="20"/>
              </w:rPr>
              <w:t>4%↓ hepatic ARI (&lt;</w:t>
            </w:r>
            <w:r>
              <w:rPr>
                <w:sz w:val="20"/>
                <w:szCs w:val="20"/>
              </w:rPr>
              <w:t xml:space="preserve"> </w:t>
            </w:r>
            <w:r w:rsidRPr="00D921F1">
              <w:rPr>
                <w:sz w:val="20"/>
                <w:szCs w:val="20"/>
              </w:rPr>
              <w:t>0.005)</w:t>
            </w:r>
          </w:p>
          <w:p w:rsidR="00294575" w:rsidRPr="00D921F1" w:rsidRDefault="00294575" w:rsidP="00FA14AC">
            <w:pPr>
              <w:spacing w:before="0" w:after="0"/>
              <w:rPr>
                <w:sz w:val="20"/>
                <w:szCs w:val="20"/>
              </w:rPr>
            </w:pPr>
            <w:r w:rsidRPr="00D921F1">
              <w:rPr>
                <w:sz w:val="20"/>
                <w:szCs w:val="20"/>
              </w:rPr>
              <w:t>8%↓ renal ARI (&lt;</w:t>
            </w:r>
            <w:r>
              <w:rPr>
                <w:sz w:val="20"/>
                <w:szCs w:val="20"/>
              </w:rPr>
              <w:t xml:space="preserve"> </w:t>
            </w:r>
            <w:r w:rsidRPr="00D921F1">
              <w:rPr>
                <w:sz w:val="20"/>
                <w:szCs w:val="20"/>
              </w:rPr>
              <w:t>0.005)</w:t>
            </w:r>
          </w:p>
        </w:tc>
      </w:tr>
      <w:tr w:rsidR="00294575" w:rsidRPr="00D921F1" w:rsidTr="009B09E4">
        <w:tc>
          <w:tcPr>
            <w:tcW w:w="1668" w:type="dxa"/>
          </w:tcPr>
          <w:p w:rsidR="00294575" w:rsidRDefault="00294575" w:rsidP="00FA14AC">
            <w:pPr>
              <w:spacing w:after="0"/>
              <w:rPr>
                <w:sz w:val="20"/>
                <w:szCs w:val="20"/>
              </w:rPr>
            </w:pPr>
            <w:r w:rsidRPr="00D921F1">
              <w:rPr>
                <w:sz w:val="20"/>
                <w:szCs w:val="20"/>
              </w:rPr>
              <w:t>Therapondos 2004</w:t>
            </w:r>
          </w:p>
          <w:p w:rsidR="00294575" w:rsidRPr="00D921F1" w:rsidRDefault="00294575" w:rsidP="00FA14AC">
            <w:pPr>
              <w:spacing w:before="0"/>
              <w:rPr>
                <w:sz w:val="20"/>
                <w:szCs w:val="20"/>
              </w:rPr>
            </w:pPr>
            <w:r w:rsidRPr="00D921F1">
              <w:rPr>
                <w:sz w:val="20"/>
                <w:szCs w:val="20"/>
              </w:rPr>
              <w:t>Cirrhosis</w:t>
            </w:r>
            <w:r>
              <w:rPr>
                <w:sz w:val="20"/>
                <w:szCs w:val="20"/>
              </w:rPr>
              <w:t xml:space="preserve"> &amp; ascites</w:t>
            </w:r>
          </w:p>
        </w:tc>
        <w:tc>
          <w:tcPr>
            <w:tcW w:w="1417" w:type="dxa"/>
          </w:tcPr>
          <w:p w:rsidR="00294575" w:rsidRPr="00D921F1" w:rsidRDefault="00294575" w:rsidP="00FA14AC">
            <w:pPr>
              <w:spacing w:after="0"/>
              <w:jc w:val="center"/>
              <w:rPr>
                <w:sz w:val="20"/>
                <w:szCs w:val="20"/>
              </w:rPr>
            </w:pPr>
            <w:r w:rsidRPr="00D921F1">
              <w:rPr>
                <w:sz w:val="20"/>
                <w:szCs w:val="20"/>
              </w:rPr>
              <w:t>6</w:t>
            </w:r>
          </w:p>
          <w:p w:rsidR="00294575" w:rsidRPr="00D921F1" w:rsidRDefault="00294575" w:rsidP="00FA14AC">
            <w:pPr>
              <w:spacing w:before="0"/>
              <w:jc w:val="center"/>
              <w:rPr>
                <w:sz w:val="20"/>
                <w:szCs w:val="20"/>
              </w:rPr>
            </w:pPr>
            <w:r w:rsidRPr="00D921F1">
              <w:rPr>
                <w:sz w:val="20"/>
                <w:szCs w:val="20"/>
              </w:rPr>
              <w:t>2 mg</w:t>
            </w:r>
          </w:p>
        </w:tc>
        <w:tc>
          <w:tcPr>
            <w:tcW w:w="1134" w:type="dxa"/>
          </w:tcPr>
          <w:p w:rsidR="00294575" w:rsidRPr="00D921F1" w:rsidRDefault="00294575" w:rsidP="00294575">
            <w:pPr>
              <w:jc w:val="center"/>
              <w:rPr>
                <w:sz w:val="20"/>
                <w:szCs w:val="20"/>
              </w:rPr>
            </w:pPr>
            <w:r w:rsidRPr="00D921F1">
              <w:rPr>
                <w:sz w:val="20"/>
                <w:szCs w:val="20"/>
              </w:rPr>
              <w:t>60</w:t>
            </w:r>
          </w:p>
        </w:tc>
        <w:tc>
          <w:tcPr>
            <w:tcW w:w="1276" w:type="dxa"/>
          </w:tcPr>
          <w:p w:rsidR="00294575" w:rsidRPr="00D921F1" w:rsidRDefault="00294575" w:rsidP="00FA14AC">
            <w:pPr>
              <w:jc w:val="center"/>
              <w:rPr>
                <w:sz w:val="20"/>
                <w:szCs w:val="20"/>
              </w:rPr>
            </w:pPr>
            <w:r>
              <w:rPr>
                <w:sz w:val="20"/>
                <w:szCs w:val="20"/>
              </w:rPr>
              <w:t>2%↓</w:t>
            </w:r>
          </w:p>
        </w:tc>
        <w:tc>
          <w:tcPr>
            <w:tcW w:w="1276" w:type="dxa"/>
          </w:tcPr>
          <w:p w:rsidR="00294575" w:rsidRPr="00D921F1" w:rsidRDefault="00294575" w:rsidP="00294575">
            <w:pPr>
              <w:jc w:val="center"/>
              <w:rPr>
                <w:sz w:val="20"/>
                <w:szCs w:val="20"/>
              </w:rPr>
            </w:pPr>
            <w:r w:rsidRPr="00D921F1">
              <w:rPr>
                <w:sz w:val="20"/>
                <w:szCs w:val="20"/>
              </w:rPr>
              <w:t>6%↓</w:t>
            </w:r>
          </w:p>
        </w:tc>
        <w:tc>
          <w:tcPr>
            <w:tcW w:w="2448" w:type="dxa"/>
          </w:tcPr>
          <w:p w:rsidR="00294575" w:rsidRPr="00D921F1" w:rsidRDefault="00294575" w:rsidP="00294575">
            <w:pPr>
              <w:rPr>
                <w:sz w:val="20"/>
                <w:szCs w:val="20"/>
              </w:rPr>
            </w:pPr>
            <w:r>
              <w:rPr>
                <w:sz w:val="20"/>
                <w:szCs w:val="20"/>
              </w:rPr>
              <w:t>21%↓FHVP</w:t>
            </w:r>
          </w:p>
        </w:tc>
      </w:tr>
      <w:tr w:rsidR="00294575" w:rsidRPr="00D921F1" w:rsidTr="008813EC">
        <w:tc>
          <w:tcPr>
            <w:tcW w:w="1668" w:type="dxa"/>
            <w:tcBorders>
              <w:bottom w:val="single" w:sz="4" w:space="0" w:color="auto"/>
            </w:tcBorders>
          </w:tcPr>
          <w:p w:rsidR="00294575" w:rsidRPr="00D921F1" w:rsidRDefault="00294575" w:rsidP="00294575">
            <w:pPr>
              <w:rPr>
                <w:sz w:val="20"/>
                <w:szCs w:val="20"/>
              </w:rPr>
            </w:pPr>
            <w:r w:rsidRPr="00D921F1">
              <w:rPr>
                <w:sz w:val="20"/>
                <w:szCs w:val="20"/>
              </w:rPr>
              <w:t>Vachiery1996</w:t>
            </w:r>
          </w:p>
        </w:tc>
        <w:tc>
          <w:tcPr>
            <w:tcW w:w="1417" w:type="dxa"/>
            <w:tcBorders>
              <w:bottom w:val="single" w:sz="4" w:space="0" w:color="auto"/>
            </w:tcBorders>
          </w:tcPr>
          <w:p w:rsidR="00294575" w:rsidRPr="00D921F1" w:rsidRDefault="00294575" w:rsidP="00FA14AC">
            <w:pPr>
              <w:spacing w:after="0"/>
              <w:jc w:val="center"/>
              <w:rPr>
                <w:sz w:val="20"/>
                <w:szCs w:val="20"/>
              </w:rPr>
            </w:pPr>
            <w:r w:rsidRPr="00D921F1">
              <w:rPr>
                <w:sz w:val="20"/>
                <w:szCs w:val="20"/>
              </w:rPr>
              <w:t>12</w:t>
            </w:r>
          </w:p>
          <w:p w:rsidR="00294575" w:rsidRPr="00D921F1" w:rsidRDefault="00294575" w:rsidP="00FA14AC">
            <w:pPr>
              <w:spacing w:before="0" w:after="0"/>
              <w:jc w:val="center"/>
              <w:rPr>
                <w:sz w:val="20"/>
                <w:szCs w:val="20"/>
              </w:rPr>
            </w:pPr>
            <w:r w:rsidRPr="00D921F1">
              <w:rPr>
                <w:sz w:val="20"/>
                <w:szCs w:val="20"/>
              </w:rPr>
              <w:t>1-2 mg</w:t>
            </w:r>
            <w:r>
              <w:rPr>
                <w:sz w:val="20"/>
                <w:szCs w:val="20"/>
              </w:rPr>
              <w:t xml:space="preserve"> ( on B.Wt.) + nadolol or propranolol to ↓ HR25%</w:t>
            </w:r>
          </w:p>
          <w:p w:rsidR="00294575" w:rsidRPr="00D921F1" w:rsidRDefault="00294575" w:rsidP="00FA14AC">
            <w:pPr>
              <w:spacing w:before="0"/>
              <w:jc w:val="center"/>
              <w:rPr>
                <w:sz w:val="20"/>
                <w:szCs w:val="20"/>
              </w:rPr>
            </w:pPr>
            <w:r>
              <w:rPr>
                <w:sz w:val="20"/>
                <w:szCs w:val="20"/>
              </w:rPr>
              <w:t>All on low Na diet</w:t>
            </w:r>
          </w:p>
        </w:tc>
        <w:tc>
          <w:tcPr>
            <w:tcW w:w="1134" w:type="dxa"/>
            <w:tcBorders>
              <w:bottom w:val="single" w:sz="4" w:space="0" w:color="auto"/>
            </w:tcBorders>
          </w:tcPr>
          <w:p w:rsidR="00294575" w:rsidRPr="00D921F1" w:rsidRDefault="00294575" w:rsidP="00294575">
            <w:pPr>
              <w:jc w:val="center"/>
              <w:rPr>
                <w:sz w:val="20"/>
                <w:szCs w:val="20"/>
              </w:rPr>
            </w:pPr>
            <w:r w:rsidRPr="00D921F1">
              <w:rPr>
                <w:sz w:val="20"/>
                <w:szCs w:val="20"/>
              </w:rPr>
              <w:t>30</w:t>
            </w:r>
          </w:p>
        </w:tc>
        <w:tc>
          <w:tcPr>
            <w:tcW w:w="1276" w:type="dxa"/>
            <w:tcBorders>
              <w:bottom w:val="single" w:sz="4" w:space="0" w:color="auto"/>
            </w:tcBorders>
          </w:tcPr>
          <w:p w:rsidR="00294575" w:rsidRPr="00D921F1" w:rsidRDefault="00294575" w:rsidP="00FA14AC">
            <w:pPr>
              <w:jc w:val="center"/>
              <w:rPr>
                <w:sz w:val="20"/>
                <w:szCs w:val="20"/>
              </w:rPr>
            </w:pPr>
            <w:r w:rsidRPr="00D921F1">
              <w:rPr>
                <w:sz w:val="20"/>
                <w:szCs w:val="20"/>
              </w:rPr>
              <w:t>18%↓ (&lt;0.05)</w:t>
            </w:r>
          </w:p>
        </w:tc>
        <w:tc>
          <w:tcPr>
            <w:tcW w:w="1276" w:type="dxa"/>
            <w:tcBorders>
              <w:bottom w:val="single" w:sz="4" w:space="0" w:color="auto"/>
            </w:tcBorders>
          </w:tcPr>
          <w:p w:rsidR="00294575" w:rsidRPr="00D921F1" w:rsidRDefault="00294575" w:rsidP="00294575">
            <w:pPr>
              <w:jc w:val="center"/>
              <w:rPr>
                <w:sz w:val="20"/>
                <w:szCs w:val="20"/>
              </w:rPr>
            </w:pPr>
            <w:r w:rsidRPr="00D921F1">
              <w:rPr>
                <w:sz w:val="20"/>
                <w:szCs w:val="20"/>
              </w:rPr>
              <w:t>11%↓ (&lt;0.05)</w:t>
            </w:r>
          </w:p>
        </w:tc>
        <w:tc>
          <w:tcPr>
            <w:tcW w:w="2448" w:type="dxa"/>
            <w:tcBorders>
              <w:bottom w:val="single" w:sz="4" w:space="0" w:color="auto"/>
            </w:tcBorders>
          </w:tcPr>
          <w:p w:rsidR="00294575" w:rsidRDefault="00FA14AC" w:rsidP="00FA14AC">
            <w:pPr>
              <w:spacing w:after="0"/>
              <w:rPr>
                <w:sz w:val="20"/>
                <w:szCs w:val="20"/>
              </w:rPr>
            </w:pPr>
            <w:r>
              <w:rPr>
                <w:sz w:val="20"/>
                <w:szCs w:val="20"/>
              </w:rPr>
              <w:t>1%↓ FHVP</w:t>
            </w:r>
          </w:p>
          <w:p w:rsidR="00294575" w:rsidRDefault="00294575" w:rsidP="00FA14AC">
            <w:pPr>
              <w:spacing w:before="0" w:after="0"/>
              <w:rPr>
                <w:sz w:val="20"/>
                <w:szCs w:val="20"/>
              </w:rPr>
            </w:pPr>
            <w:r w:rsidRPr="00D921F1">
              <w:rPr>
                <w:sz w:val="20"/>
                <w:szCs w:val="20"/>
              </w:rPr>
              <w:t>hepatic BF</w:t>
            </w:r>
            <w:r>
              <w:rPr>
                <w:sz w:val="20"/>
                <w:szCs w:val="20"/>
              </w:rPr>
              <w:t xml:space="preserve"> no change</w:t>
            </w:r>
          </w:p>
          <w:p w:rsidR="00294575" w:rsidRPr="00D921F1" w:rsidRDefault="00294575" w:rsidP="00FA14AC">
            <w:pPr>
              <w:spacing w:before="0"/>
              <w:rPr>
                <w:sz w:val="20"/>
                <w:szCs w:val="20"/>
              </w:rPr>
            </w:pPr>
            <w:r w:rsidRPr="00D921F1">
              <w:rPr>
                <w:sz w:val="20"/>
                <w:szCs w:val="20"/>
              </w:rPr>
              <w:t>17%↓ azygos</w:t>
            </w:r>
            <w:r>
              <w:rPr>
                <w:sz w:val="20"/>
                <w:szCs w:val="20"/>
              </w:rPr>
              <w:t xml:space="preserve"> </w:t>
            </w:r>
            <w:r w:rsidRPr="00D921F1">
              <w:rPr>
                <w:sz w:val="20"/>
                <w:szCs w:val="20"/>
              </w:rPr>
              <w:t>BF (&lt;0.05)</w:t>
            </w:r>
          </w:p>
        </w:tc>
      </w:tr>
      <w:tr w:rsidR="00294575" w:rsidRPr="00D921F1" w:rsidTr="008813EC">
        <w:tc>
          <w:tcPr>
            <w:tcW w:w="9219" w:type="dxa"/>
            <w:gridSpan w:val="6"/>
            <w:shd w:val="clear" w:color="auto" w:fill="0070C0"/>
          </w:tcPr>
          <w:p w:rsidR="00294575" w:rsidRPr="009B09E4" w:rsidRDefault="00294575" w:rsidP="008813EC">
            <w:pPr>
              <w:pStyle w:val="TableHeading"/>
            </w:pPr>
            <w:r w:rsidRPr="009B09E4">
              <w:t>Patients with cirrhosis and oesophageal variceal haemorrhage: single dose</w:t>
            </w:r>
          </w:p>
        </w:tc>
      </w:tr>
      <w:tr w:rsidR="00294575" w:rsidRPr="00D921F1" w:rsidTr="008813EC">
        <w:tc>
          <w:tcPr>
            <w:tcW w:w="1668" w:type="dxa"/>
          </w:tcPr>
          <w:p w:rsidR="00294575" w:rsidRPr="00FC7D54" w:rsidRDefault="00294575" w:rsidP="008813EC">
            <w:pPr>
              <w:spacing w:after="0"/>
              <w:rPr>
                <w:sz w:val="20"/>
                <w:szCs w:val="20"/>
                <w:vertAlign w:val="superscript"/>
              </w:rPr>
            </w:pPr>
            <w:r w:rsidRPr="00D921F1">
              <w:rPr>
                <w:sz w:val="20"/>
                <w:szCs w:val="20"/>
              </w:rPr>
              <w:t>Baik 2005</w:t>
            </w:r>
            <w:r>
              <w:rPr>
                <w:sz w:val="20"/>
                <w:szCs w:val="20"/>
                <w:vertAlign w:val="superscript"/>
              </w:rPr>
              <w:t>b</w:t>
            </w:r>
          </w:p>
          <w:p w:rsidR="00294575" w:rsidRPr="00D921F1" w:rsidRDefault="00294575" w:rsidP="008813EC">
            <w:pPr>
              <w:spacing w:before="0"/>
              <w:rPr>
                <w:sz w:val="20"/>
                <w:szCs w:val="20"/>
              </w:rPr>
            </w:pPr>
            <w:r w:rsidRPr="00D921F1">
              <w:rPr>
                <w:sz w:val="20"/>
                <w:szCs w:val="20"/>
              </w:rPr>
              <w:t>Cirrhosis</w:t>
            </w:r>
            <w:r>
              <w:rPr>
                <w:sz w:val="20"/>
                <w:szCs w:val="20"/>
              </w:rPr>
              <w:t xml:space="preserve"> &amp; portal hypertension</w:t>
            </w:r>
          </w:p>
        </w:tc>
        <w:tc>
          <w:tcPr>
            <w:tcW w:w="1417" w:type="dxa"/>
          </w:tcPr>
          <w:p w:rsidR="00294575" w:rsidRPr="00D921F1" w:rsidRDefault="00294575" w:rsidP="008813EC">
            <w:pPr>
              <w:spacing w:after="0"/>
              <w:jc w:val="center"/>
              <w:rPr>
                <w:sz w:val="20"/>
                <w:szCs w:val="20"/>
              </w:rPr>
            </w:pPr>
            <w:r w:rsidRPr="00D921F1">
              <w:rPr>
                <w:sz w:val="20"/>
                <w:szCs w:val="20"/>
              </w:rPr>
              <w:t>21</w:t>
            </w:r>
          </w:p>
          <w:p w:rsidR="00294575" w:rsidRDefault="00294575" w:rsidP="008813EC">
            <w:pPr>
              <w:spacing w:before="0" w:after="0"/>
              <w:jc w:val="center"/>
              <w:rPr>
                <w:sz w:val="20"/>
                <w:szCs w:val="20"/>
              </w:rPr>
            </w:pPr>
            <w:r w:rsidRPr="00D921F1">
              <w:rPr>
                <w:sz w:val="20"/>
                <w:szCs w:val="20"/>
              </w:rPr>
              <w:t>2 mg IV</w:t>
            </w:r>
          </w:p>
          <w:p w:rsidR="00294575" w:rsidRDefault="00294575" w:rsidP="008813EC">
            <w:pPr>
              <w:spacing w:before="0" w:after="0"/>
              <w:jc w:val="center"/>
              <w:rPr>
                <w:sz w:val="20"/>
                <w:szCs w:val="20"/>
              </w:rPr>
            </w:pPr>
            <w:r>
              <w:rPr>
                <w:sz w:val="20"/>
                <w:szCs w:val="20"/>
              </w:rPr>
              <w:t>21</w:t>
            </w:r>
          </w:p>
          <w:p w:rsidR="00294575" w:rsidRPr="00D921F1" w:rsidRDefault="00294575" w:rsidP="008813EC">
            <w:pPr>
              <w:spacing w:before="0" w:after="0"/>
              <w:jc w:val="center"/>
              <w:rPr>
                <w:sz w:val="20"/>
                <w:szCs w:val="20"/>
              </w:rPr>
            </w:pPr>
            <w:r>
              <w:rPr>
                <w:sz w:val="20"/>
                <w:szCs w:val="20"/>
              </w:rPr>
              <w:t>octreotide</w:t>
            </w:r>
          </w:p>
        </w:tc>
        <w:tc>
          <w:tcPr>
            <w:tcW w:w="1134" w:type="dxa"/>
          </w:tcPr>
          <w:p w:rsidR="00294575" w:rsidRPr="00D921F1" w:rsidRDefault="00294575" w:rsidP="00294575">
            <w:pPr>
              <w:jc w:val="center"/>
              <w:rPr>
                <w:sz w:val="20"/>
                <w:szCs w:val="20"/>
              </w:rPr>
            </w:pPr>
            <w:r w:rsidRPr="00D921F1">
              <w:rPr>
                <w:sz w:val="20"/>
                <w:szCs w:val="20"/>
              </w:rPr>
              <w:t>1</w:t>
            </w:r>
            <w:r>
              <w:rPr>
                <w:sz w:val="20"/>
                <w:szCs w:val="20"/>
              </w:rPr>
              <w:t>, 5, 10, 15, 20, 25</w:t>
            </w:r>
          </w:p>
        </w:tc>
        <w:tc>
          <w:tcPr>
            <w:tcW w:w="1276" w:type="dxa"/>
          </w:tcPr>
          <w:p w:rsidR="00294575" w:rsidRPr="00D921F1" w:rsidRDefault="00294575" w:rsidP="008813EC">
            <w:pPr>
              <w:jc w:val="center"/>
              <w:rPr>
                <w:sz w:val="20"/>
                <w:szCs w:val="20"/>
              </w:rPr>
            </w:pPr>
            <w:r w:rsidRPr="00D921F1">
              <w:rPr>
                <w:sz w:val="20"/>
                <w:szCs w:val="20"/>
              </w:rPr>
              <w:t>18%↓(&lt;0.05)</w:t>
            </w:r>
          </w:p>
        </w:tc>
        <w:tc>
          <w:tcPr>
            <w:tcW w:w="1276" w:type="dxa"/>
          </w:tcPr>
          <w:p w:rsidR="00294575" w:rsidRPr="00D921F1" w:rsidRDefault="00294575" w:rsidP="00294575">
            <w:pPr>
              <w:jc w:val="center"/>
              <w:rPr>
                <w:sz w:val="20"/>
                <w:szCs w:val="20"/>
              </w:rPr>
            </w:pPr>
          </w:p>
        </w:tc>
        <w:tc>
          <w:tcPr>
            <w:tcW w:w="2448" w:type="dxa"/>
          </w:tcPr>
          <w:p w:rsidR="00294575" w:rsidRPr="00D921F1" w:rsidRDefault="00294575" w:rsidP="008813EC">
            <w:pPr>
              <w:rPr>
                <w:sz w:val="20"/>
                <w:szCs w:val="20"/>
              </w:rPr>
            </w:pPr>
            <w:r w:rsidRPr="00D921F1">
              <w:rPr>
                <w:sz w:val="20"/>
                <w:szCs w:val="20"/>
              </w:rPr>
              <w:t>33%↓PVBF (&lt;0.05)</w:t>
            </w:r>
          </w:p>
        </w:tc>
      </w:tr>
      <w:tr w:rsidR="00294575" w:rsidRPr="00D921F1" w:rsidTr="008813EC">
        <w:tc>
          <w:tcPr>
            <w:tcW w:w="1668" w:type="dxa"/>
          </w:tcPr>
          <w:p w:rsidR="00294575" w:rsidRPr="00D921F1" w:rsidRDefault="00294575" w:rsidP="008813EC">
            <w:pPr>
              <w:spacing w:after="0"/>
              <w:rPr>
                <w:sz w:val="20"/>
                <w:szCs w:val="20"/>
              </w:rPr>
            </w:pPr>
            <w:r w:rsidRPr="00D921F1">
              <w:rPr>
                <w:sz w:val="20"/>
                <w:szCs w:val="20"/>
              </w:rPr>
              <w:t>Cestari 1990</w:t>
            </w:r>
          </w:p>
          <w:p w:rsidR="00294575" w:rsidRPr="00D921F1" w:rsidRDefault="00294575" w:rsidP="008813EC">
            <w:pPr>
              <w:spacing w:before="0"/>
              <w:rPr>
                <w:sz w:val="20"/>
                <w:szCs w:val="20"/>
              </w:rPr>
            </w:pPr>
            <w:r>
              <w:rPr>
                <w:sz w:val="20"/>
                <w:szCs w:val="20"/>
              </w:rPr>
              <w:t>Cirrhosis &amp; portal hypertension with varices</w:t>
            </w:r>
          </w:p>
        </w:tc>
        <w:tc>
          <w:tcPr>
            <w:tcW w:w="1417" w:type="dxa"/>
          </w:tcPr>
          <w:p w:rsidR="00294575" w:rsidRPr="00D921F1" w:rsidRDefault="00294575" w:rsidP="008813EC">
            <w:pPr>
              <w:spacing w:after="0"/>
              <w:jc w:val="center"/>
              <w:rPr>
                <w:sz w:val="20"/>
                <w:szCs w:val="20"/>
              </w:rPr>
            </w:pPr>
            <w:r w:rsidRPr="00D921F1">
              <w:rPr>
                <w:sz w:val="20"/>
                <w:szCs w:val="20"/>
              </w:rPr>
              <w:t>11</w:t>
            </w:r>
          </w:p>
          <w:p w:rsidR="00294575" w:rsidRPr="00D921F1" w:rsidRDefault="00294575" w:rsidP="008813EC">
            <w:pPr>
              <w:spacing w:before="0" w:after="0"/>
              <w:jc w:val="center"/>
              <w:rPr>
                <w:sz w:val="20"/>
                <w:szCs w:val="20"/>
              </w:rPr>
            </w:pPr>
            <w:r w:rsidRPr="00D921F1">
              <w:rPr>
                <w:sz w:val="20"/>
                <w:szCs w:val="20"/>
              </w:rPr>
              <w:t>2 mg SD</w:t>
            </w:r>
          </w:p>
          <w:p w:rsidR="00294575" w:rsidRDefault="008813EC" w:rsidP="008813EC">
            <w:pPr>
              <w:spacing w:before="0" w:after="0"/>
              <w:jc w:val="center"/>
              <w:rPr>
                <w:sz w:val="20"/>
                <w:szCs w:val="20"/>
              </w:rPr>
            </w:pPr>
            <w:r>
              <w:rPr>
                <w:sz w:val="20"/>
                <w:szCs w:val="20"/>
              </w:rPr>
              <w:t>9</w:t>
            </w:r>
          </w:p>
          <w:p w:rsidR="00294575" w:rsidRPr="00D921F1" w:rsidRDefault="00294575" w:rsidP="008813EC">
            <w:pPr>
              <w:spacing w:before="0" w:after="0"/>
              <w:jc w:val="center"/>
              <w:rPr>
                <w:sz w:val="20"/>
                <w:szCs w:val="20"/>
              </w:rPr>
            </w:pPr>
            <w:r>
              <w:rPr>
                <w:sz w:val="20"/>
                <w:szCs w:val="20"/>
              </w:rPr>
              <w:t>placebo</w:t>
            </w:r>
          </w:p>
        </w:tc>
        <w:tc>
          <w:tcPr>
            <w:tcW w:w="1134" w:type="dxa"/>
          </w:tcPr>
          <w:p w:rsidR="00294575" w:rsidRPr="00D921F1" w:rsidRDefault="00294575" w:rsidP="008813EC">
            <w:pPr>
              <w:jc w:val="center"/>
              <w:rPr>
                <w:sz w:val="20"/>
                <w:szCs w:val="20"/>
              </w:rPr>
            </w:pPr>
            <w:r w:rsidRPr="00D921F1">
              <w:rPr>
                <w:sz w:val="20"/>
                <w:szCs w:val="20"/>
              </w:rPr>
              <w:t>1 to 10</w:t>
            </w:r>
          </w:p>
        </w:tc>
        <w:tc>
          <w:tcPr>
            <w:tcW w:w="1276" w:type="dxa"/>
          </w:tcPr>
          <w:p w:rsidR="00294575" w:rsidRPr="00D921F1" w:rsidRDefault="00294575" w:rsidP="00294575">
            <w:pPr>
              <w:jc w:val="center"/>
              <w:rPr>
                <w:sz w:val="20"/>
                <w:szCs w:val="20"/>
              </w:rPr>
            </w:pPr>
          </w:p>
        </w:tc>
        <w:tc>
          <w:tcPr>
            <w:tcW w:w="1276" w:type="dxa"/>
          </w:tcPr>
          <w:p w:rsidR="00294575" w:rsidRPr="00D921F1" w:rsidRDefault="00294575" w:rsidP="00294575">
            <w:pPr>
              <w:jc w:val="center"/>
              <w:rPr>
                <w:sz w:val="20"/>
                <w:szCs w:val="20"/>
              </w:rPr>
            </w:pPr>
          </w:p>
        </w:tc>
        <w:tc>
          <w:tcPr>
            <w:tcW w:w="2448" w:type="dxa"/>
          </w:tcPr>
          <w:p w:rsidR="00294575" w:rsidRPr="00D921F1" w:rsidRDefault="00294575" w:rsidP="008813EC">
            <w:pPr>
              <w:spacing w:after="0"/>
              <w:rPr>
                <w:sz w:val="20"/>
                <w:szCs w:val="20"/>
              </w:rPr>
            </w:pPr>
            <w:r w:rsidRPr="00D921F1">
              <w:rPr>
                <w:sz w:val="20"/>
                <w:szCs w:val="20"/>
              </w:rPr>
              <w:t>14%↓IEVP at 1 mm</w:t>
            </w:r>
          </w:p>
          <w:p w:rsidR="00294575" w:rsidRPr="00D921F1" w:rsidRDefault="00294575" w:rsidP="008813EC">
            <w:pPr>
              <w:spacing w:before="0" w:after="0"/>
              <w:rPr>
                <w:sz w:val="20"/>
                <w:szCs w:val="20"/>
              </w:rPr>
            </w:pPr>
            <w:r w:rsidRPr="00D921F1">
              <w:rPr>
                <w:sz w:val="20"/>
                <w:szCs w:val="20"/>
              </w:rPr>
              <w:t>22%↓ 3 min (&lt;0.01)</w:t>
            </w:r>
          </w:p>
          <w:p w:rsidR="00294575" w:rsidRPr="00D921F1" w:rsidRDefault="00294575" w:rsidP="008813EC">
            <w:pPr>
              <w:spacing w:before="0" w:after="0"/>
              <w:rPr>
                <w:sz w:val="20"/>
                <w:szCs w:val="20"/>
              </w:rPr>
            </w:pPr>
            <w:r w:rsidRPr="00D921F1">
              <w:rPr>
                <w:sz w:val="20"/>
                <w:szCs w:val="20"/>
              </w:rPr>
              <w:t>24%↓5 min (&lt;0.01)</w:t>
            </w:r>
          </w:p>
          <w:p w:rsidR="00294575" w:rsidRPr="00D921F1" w:rsidRDefault="00294575" w:rsidP="008813EC">
            <w:pPr>
              <w:spacing w:before="0"/>
              <w:rPr>
                <w:sz w:val="20"/>
                <w:szCs w:val="20"/>
              </w:rPr>
            </w:pPr>
            <w:r w:rsidRPr="00D921F1">
              <w:rPr>
                <w:sz w:val="20"/>
                <w:szCs w:val="20"/>
              </w:rPr>
              <w:t>28%↓ 10 min (&lt;0.01).</w:t>
            </w:r>
          </w:p>
        </w:tc>
      </w:tr>
      <w:tr w:rsidR="00294575" w:rsidRPr="00D921F1" w:rsidTr="008813EC">
        <w:tc>
          <w:tcPr>
            <w:tcW w:w="1668" w:type="dxa"/>
          </w:tcPr>
          <w:p w:rsidR="00294575" w:rsidRDefault="00294575" w:rsidP="008813EC">
            <w:pPr>
              <w:spacing w:after="0"/>
              <w:rPr>
                <w:sz w:val="20"/>
                <w:szCs w:val="20"/>
              </w:rPr>
            </w:pPr>
            <w:r w:rsidRPr="00D921F1">
              <w:rPr>
                <w:sz w:val="20"/>
                <w:szCs w:val="20"/>
              </w:rPr>
              <w:t>Freeman 1988</w:t>
            </w:r>
          </w:p>
          <w:p w:rsidR="00294575" w:rsidRPr="00D921F1" w:rsidRDefault="00294575" w:rsidP="008813EC">
            <w:pPr>
              <w:spacing w:before="0"/>
              <w:rPr>
                <w:sz w:val="20"/>
                <w:szCs w:val="20"/>
              </w:rPr>
            </w:pPr>
            <w:r>
              <w:rPr>
                <w:sz w:val="20"/>
                <w:szCs w:val="20"/>
              </w:rPr>
              <w:t>Cirrhosis with varices</w:t>
            </w:r>
          </w:p>
        </w:tc>
        <w:tc>
          <w:tcPr>
            <w:tcW w:w="1417" w:type="dxa"/>
          </w:tcPr>
          <w:p w:rsidR="00294575" w:rsidRPr="00D921F1" w:rsidRDefault="00294575" w:rsidP="008813EC">
            <w:pPr>
              <w:spacing w:after="0"/>
              <w:jc w:val="center"/>
              <w:rPr>
                <w:sz w:val="20"/>
                <w:szCs w:val="20"/>
              </w:rPr>
            </w:pPr>
            <w:r w:rsidRPr="00D921F1">
              <w:rPr>
                <w:sz w:val="20"/>
                <w:szCs w:val="20"/>
              </w:rPr>
              <w:t>8</w:t>
            </w:r>
          </w:p>
          <w:p w:rsidR="00294575" w:rsidRPr="00D921F1" w:rsidRDefault="00294575" w:rsidP="008813EC">
            <w:pPr>
              <w:spacing w:before="0"/>
              <w:jc w:val="center"/>
              <w:rPr>
                <w:sz w:val="20"/>
                <w:szCs w:val="20"/>
              </w:rPr>
            </w:pPr>
            <w:r w:rsidRPr="00D921F1">
              <w:rPr>
                <w:sz w:val="20"/>
                <w:szCs w:val="20"/>
              </w:rPr>
              <w:t>1.25 mg IV</w:t>
            </w:r>
          </w:p>
          <w:p w:rsidR="00294575" w:rsidRPr="00D921F1" w:rsidRDefault="00294575" w:rsidP="008813EC">
            <w:pPr>
              <w:spacing w:after="0"/>
              <w:jc w:val="center"/>
              <w:rPr>
                <w:sz w:val="20"/>
                <w:szCs w:val="20"/>
              </w:rPr>
            </w:pPr>
            <w:r w:rsidRPr="00D921F1">
              <w:rPr>
                <w:sz w:val="20"/>
                <w:szCs w:val="20"/>
              </w:rPr>
              <w:t>and 5</w:t>
            </w:r>
          </w:p>
          <w:p w:rsidR="00294575" w:rsidRPr="00D921F1" w:rsidRDefault="00294575" w:rsidP="008813EC">
            <w:pPr>
              <w:spacing w:before="0"/>
              <w:jc w:val="center"/>
              <w:rPr>
                <w:sz w:val="20"/>
                <w:szCs w:val="20"/>
              </w:rPr>
            </w:pPr>
            <w:r w:rsidRPr="00D921F1">
              <w:rPr>
                <w:sz w:val="20"/>
                <w:szCs w:val="20"/>
              </w:rPr>
              <w:lastRenderedPageBreak/>
              <w:t>2</w:t>
            </w:r>
            <w:r w:rsidR="00453577">
              <w:rPr>
                <w:sz w:val="20"/>
                <w:szCs w:val="20"/>
              </w:rPr>
              <w:t xml:space="preserve"> </w:t>
            </w:r>
            <w:r w:rsidRPr="00D921F1">
              <w:rPr>
                <w:sz w:val="20"/>
                <w:szCs w:val="20"/>
              </w:rPr>
              <w:t>mg IV</w:t>
            </w:r>
          </w:p>
        </w:tc>
        <w:tc>
          <w:tcPr>
            <w:tcW w:w="1134" w:type="dxa"/>
          </w:tcPr>
          <w:p w:rsidR="00294575" w:rsidRPr="00D921F1" w:rsidRDefault="00294575" w:rsidP="00294575">
            <w:pPr>
              <w:jc w:val="center"/>
              <w:rPr>
                <w:sz w:val="20"/>
                <w:szCs w:val="20"/>
              </w:rPr>
            </w:pPr>
            <w:r w:rsidRPr="00D921F1">
              <w:rPr>
                <w:sz w:val="20"/>
                <w:szCs w:val="20"/>
              </w:rPr>
              <w:lastRenderedPageBreak/>
              <w:t>30</w:t>
            </w:r>
          </w:p>
        </w:tc>
        <w:tc>
          <w:tcPr>
            <w:tcW w:w="1276" w:type="dxa"/>
          </w:tcPr>
          <w:p w:rsidR="00294575" w:rsidRPr="00D921F1" w:rsidRDefault="00294575" w:rsidP="00294575">
            <w:pPr>
              <w:jc w:val="center"/>
              <w:rPr>
                <w:sz w:val="20"/>
                <w:szCs w:val="20"/>
              </w:rPr>
            </w:pPr>
            <w:r w:rsidRPr="00D921F1">
              <w:rPr>
                <w:sz w:val="20"/>
                <w:szCs w:val="20"/>
              </w:rPr>
              <w:t>29%↓(&lt;0.01) and</w:t>
            </w:r>
          </w:p>
          <w:p w:rsidR="00294575" w:rsidRPr="00D921F1" w:rsidRDefault="00294575" w:rsidP="00294575">
            <w:pPr>
              <w:jc w:val="center"/>
              <w:rPr>
                <w:sz w:val="20"/>
                <w:szCs w:val="20"/>
              </w:rPr>
            </w:pPr>
            <w:r>
              <w:rPr>
                <w:sz w:val="20"/>
                <w:szCs w:val="20"/>
              </w:rPr>
              <w:t>31</w:t>
            </w:r>
            <w:r w:rsidRPr="00D921F1">
              <w:rPr>
                <w:sz w:val="20"/>
                <w:szCs w:val="20"/>
              </w:rPr>
              <w:t>%↓(&lt;0.00</w:t>
            </w:r>
            <w:r w:rsidRPr="00D921F1">
              <w:rPr>
                <w:sz w:val="20"/>
                <w:szCs w:val="20"/>
              </w:rPr>
              <w:lastRenderedPageBreak/>
              <w:t>1)</w:t>
            </w:r>
          </w:p>
        </w:tc>
        <w:tc>
          <w:tcPr>
            <w:tcW w:w="1276" w:type="dxa"/>
          </w:tcPr>
          <w:p w:rsidR="00294575" w:rsidRPr="00D921F1" w:rsidRDefault="00294575" w:rsidP="00294575">
            <w:pPr>
              <w:jc w:val="center"/>
              <w:rPr>
                <w:sz w:val="20"/>
                <w:szCs w:val="20"/>
              </w:rPr>
            </w:pPr>
          </w:p>
        </w:tc>
        <w:tc>
          <w:tcPr>
            <w:tcW w:w="2448" w:type="dxa"/>
          </w:tcPr>
          <w:p w:rsidR="00294575" w:rsidRPr="00D921F1" w:rsidRDefault="00294575" w:rsidP="00294575">
            <w:pPr>
              <w:rPr>
                <w:sz w:val="20"/>
                <w:szCs w:val="20"/>
              </w:rPr>
            </w:pPr>
            <w:r w:rsidRPr="00D921F1">
              <w:rPr>
                <w:sz w:val="20"/>
                <w:szCs w:val="20"/>
              </w:rPr>
              <w:t>hepatic</w:t>
            </w:r>
            <w:r w:rsidR="008813EC">
              <w:rPr>
                <w:sz w:val="20"/>
                <w:szCs w:val="20"/>
              </w:rPr>
              <w:t xml:space="preserve"> BF 11%↓ (NS) and 24%↓ (&lt;0.001)</w:t>
            </w:r>
          </w:p>
          <w:p w:rsidR="00294575" w:rsidRPr="00D921F1" w:rsidRDefault="00294575" w:rsidP="00294575">
            <w:pPr>
              <w:rPr>
                <w:sz w:val="20"/>
                <w:szCs w:val="20"/>
              </w:rPr>
            </w:pPr>
          </w:p>
        </w:tc>
      </w:tr>
      <w:tr w:rsidR="00294575" w:rsidRPr="00D921F1" w:rsidTr="008813EC">
        <w:tc>
          <w:tcPr>
            <w:tcW w:w="1668" w:type="dxa"/>
          </w:tcPr>
          <w:p w:rsidR="00294575" w:rsidRPr="00D921F1" w:rsidRDefault="00294575" w:rsidP="008813EC">
            <w:pPr>
              <w:rPr>
                <w:sz w:val="20"/>
                <w:szCs w:val="20"/>
              </w:rPr>
            </w:pPr>
            <w:r w:rsidRPr="00D921F1">
              <w:rPr>
                <w:sz w:val="20"/>
                <w:szCs w:val="20"/>
              </w:rPr>
              <w:lastRenderedPageBreak/>
              <w:t>Hansen 2001</w:t>
            </w:r>
          </w:p>
        </w:tc>
        <w:tc>
          <w:tcPr>
            <w:tcW w:w="1417" w:type="dxa"/>
          </w:tcPr>
          <w:p w:rsidR="00294575" w:rsidRPr="00D921F1" w:rsidRDefault="00294575" w:rsidP="008813EC">
            <w:pPr>
              <w:spacing w:after="0"/>
              <w:jc w:val="center"/>
              <w:rPr>
                <w:sz w:val="20"/>
                <w:szCs w:val="20"/>
              </w:rPr>
            </w:pPr>
            <w:r w:rsidRPr="00D921F1">
              <w:rPr>
                <w:sz w:val="20"/>
                <w:szCs w:val="20"/>
              </w:rPr>
              <w:t>13</w:t>
            </w:r>
          </w:p>
          <w:p w:rsidR="00294575" w:rsidRPr="00D921F1" w:rsidRDefault="00294575" w:rsidP="008813EC">
            <w:pPr>
              <w:spacing w:before="0"/>
              <w:jc w:val="center"/>
              <w:rPr>
                <w:sz w:val="20"/>
                <w:szCs w:val="20"/>
              </w:rPr>
            </w:pPr>
            <w:r w:rsidRPr="00D921F1">
              <w:rPr>
                <w:sz w:val="20"/>
                <w:szCs w:val="20"/>
              </w:rPr>
              <w:t>2mg SD</w:t>
            </w:r>
            <w:r>
              <w:rPr>
                <w:sz w:val="20"/>
                <w:szCs w:val="20"/>
              </w:rPr>
              <w:t xml:space="preserve"> </w:t>
            </w:r>
          </w:p>
        </w:tc>
        <w:tc>
          <w:tcPr>
            <w:tcW w:w="1134" w:type="dxa"/>
          </w:tcPr>
          <w:p w:rsidR="00294575" w:rsidRPr="00D921F1" w:rsidRDefault="00294575" w:rsidP="00294575">
            <w:pPr>
              <w:jc w:val="center"/>
              <w:rPr>
                <w:sz w:val="20"/>
                <w:szCs w:val="20"/>
              </w:rPr>
            </w:pPr>
            <w:r>
              <w:rPr>
                <w:sz w:val="20"/>
                <w:szCs w:val="20"/>
              </w:rPr>
              <w:t>10-15</w:t>
            </w:r>
          </w:p>
        </w:tc>
        <w:tc>
          <w:tcPr>
            <w:tcW w:w="1276" w:type="dxa"/>
          </w:tcPr>
          <w:p w:rsidR="00294575" w:rsidRPr="00D921F1" w:rsidRDefault="00294575" w:rsidP="00294575">
            <w:pPr>
              <w:jc w:val="center"/>
              <w:rPr>
                <w:sz w:val="20"/>
                <w:szCs w:val="20"/>
              </w:rPr>
            </w:pPr>
          </w:p>
        </w:tc>
        <w:tc>
          <w:tcPr>
            <w:tcW w:w="1276" w:type="dxa"/>
          </w:tcPr>
          <w:p w:rsidR="00294575" w:rsidRPr="00D921F1" w:rsidRDefault="00294575" w:rsidP="00294575">
            <w:pPr>
              <w:jc w:val="center"/>
              <w:rPr>
                <w:sz w:val="20"/>
                <w:szCs w:val="20"/>
              </w:rPr>
            </w:pPr>
          </w:p>
        </w:tc>
        <w:tc>
          <w:tcPr>
            <w:tcW w:w="2448" w:type="dxa"/>
          </w:tcPr>
          <w:p w:rsidR="00294575" w:rsidRPr="00D921F1" w:rsidRDefault="00294575" w:rsidP="008813EC">
            <w:pPr>
              <w:spacing w:after="0"/>
              <w:rPr>
                <w:sz w:val="20"/>
                <w:szCs w:val="20"/>
              </w:rPr>
            </w:pPr>
            <w:r w:rsidRPr="00D921F1">
              <w:rPr>
                <w:sz w:val="20"/>
                <w:szCs w:val="20"/>
              </w:rPr>
              <w:t>23%↓ azygos BF (0.014)</w:t>
            </w:r>
          </w:p>
          <w:p w:rsidR="00294575" w:rsidRPr="00D921F1" w:rsidRDefault="00294575" w:rsidP="008813EC">
            <w:pPr>
              <w:spacing w:before="0" w:after="0"/>
              <w:rPr>
                <w:sz w:val="20"/>
                <w:szCs w:val="20"/>
              </w:rPr>
            </w:pPr>
            <w:r w:rsidRPr="00D921F1">
              <w:rPr>
                <w:sz w:val="20"/>
                <w:szCs w:val="20"/>
              </w:rPr>
              <w:t>28%↓ PVBF (0.03)</w:t>
            </w:r>
          </w:p>
          <w:p w:rsidR="00294575" w:rsidRPr="00D921F1" w:rsidRDefault="00294575" w:rsidP="008813EC">
            <w:pPr>
              <w:spacing w:before="0"/>
              <w:rPr>
                <w:sz w:val="20"/>
                <w:szCs w:val="20"/>
              </w:rPr>
            </w:pPr>
            <w:r w:rsidRPr="00D921F1">
              <w:rPr>
                <w:sz w:val="20"/>
                <w:szCs w:val="20"/>
              </w:rPr>
              <w:t>17%↓ MPBFV (0.008)</w:t>
            </w:r>
          </w:p>
        </w:tc>
      </w:tr>
      <w:tr w:rsidR="00294575" w:rsidRPr="00D921F1" w:rsidTr="008813EC">
        <w:tc>
          <w:tcPr>
            <w:tcW w:w="1668" w:type="dxa"/>
          </w:tcPr>
          <w:p w:rsidR="00294575" w:rsidRDefault="00294575" w:rsidP="008813EC">
            <w:pPr>
              <w:spacing w:after="0"/>
              <w:rPr>
                <w:sz w:val="20"/>
                <w:szCs w:val="20"/>
              </w:rPr>
            </w:pPr>
            <w:r w:rsidRPr="00D921F1">
              <w:rPr>
                <w:sz w:val="20"/>
                <w:szCs w:val="20"/>
              </w:rPr>
              <w:t>Lin 1989</w:t>
            </w:r>
          </w:p>
          <w:p w:rsidR="00294575" w:rsidRPr="00D921F1" w:rsidRDefault="00294575" w:rsidP="008813EC">
            <w:pPr>
              <w:spacing w:before="0"/>
              <w:rPr>
                <w:sz w:val="20"/>
                <w:szCs w:val="20"/>
              </w:rPr>
            </w:pPr>
            <w:r>
              <w:rPr>
                <w:sz w:val="20"/>
                <w:szCs w:val="20"/>
              </w:rPr>
              <w:t>Cirrhosis &amp; portal hypertension with varices</w:t>
            </w:r>
          </w:p>
        </w:tc>
        <w:tc>
          <w:tcPr>
            <w:tcW w:w="1417" w:type="dxa"/>
          </w:tcPr>
          <w:p w:rsidR="00294575" w:rsidRPr="00D921F1" w:rsidRDefault="00294575" w:rsidP="008813EC">
            <w:pPr>
              <w:spacing w:after="0"/>
              <w:jc w:val="center"/>
              <w:rPr>
                <w:sz w:val="20"/>
                <w:szCs w:val="20"/>
              </w:rPr>
            </w:pPr>
            <w:r w:rsidRPr="00D921F1">
              <w:rPr>
                <w:sz w:val="20"/>
                <w:szCs w:val="20"/>
              </w:rPr>
              <w:t>11</w:t>
            </w:r>
          </w:p>
          <w:p w:rsidR="00294575" w:rsidRDefault="00294575" w:rsidP="008813EC">
            <w:pPr>
              <w:spacing w:before="0" w:after="0"/>
              <w:jc w:val="center"/>
              <w:rPr>
                <w:sz w:val="20"/>
                <w:szCs w:val="20"/>
              </w:rPr>
            </w:pPr>
            <w:r w:rsidRPr="00D921F1">
              <w:rPr>
                <w:sz w:val="20"/>
                <w:szCs w:val="20"/>
              </w:rPr>
              <w:t>2</w:t>
            </w:r>
            <w:r w:rsidR="00453577">
              <w:rPr>
                <w:sz w:val="20"/>
                <w:szCs w:val="20"/>
              </w:rPr>
              <w:t xml:space="preserve"> </w:t>
            </w:r>
            <w:r w:rsidRPr="00D921F1">
              <w:rPr>
                <w:sz w:val="20"/>
                <w:szCs w:val="20"/>
              </w:rPr>
              <w:t>mg SD</w:t>
            </w:r>
            <w:r>
              <w:rPr>
                <w:sz w:val="20"/>
                <w:szCs w:val="20"/>
              </w:rPr>
              <w:t xml:space="preserve"> + nitroglycerin</w:t>
            </w:r>
          </w:p>
          <w:p w:rsidR="00294575" w:rsidRPr="00D921F1" w:rsidRDefault="00294575" w:rsidP="008813EC">
            <w:pPr>
              <w:spacing w:before="0"/>
              <w:jc w:val="center"/>
              <w:rPr>
                <w:sz w:val="20"/>
                <w:szCs w:val="20"/>
              </w:rPr>
            </w:pPr>
            <w:r>
              <w:rPr>
                <w:sz w:val="20"/>
                <w:szCs w:val="20"/>
              </w:rPr>
              <w:t>@ 60min</w:t>
            </w:r>
          </w:p>
        </w:tc>
        <w:tc>
          <w:tcPr>
            <w:tcW w:w="1134" w:type="dxa"/>
          </w:tcPr>
          <w:p w:rsidR="00294575" w:rsidRPr="00D921F1" w:rsidRDefault="00294575" w:rsidP="00294575">
            <w:pPr>
              <w:jc w:val="center"/>
              <w:rPr>
                <w:sz w:val="20"/>
                <w:szCs w:val="20"/>
              </w:rPr>
            </w:pPr>
            <w:r w:rsidRPr="00D921F1">
              <w:rPr>
                <w:sz w:val="20"/>
                <w:szCs w:val="20"/>
              </w:rPr>
              <w:t>60</w:t>
            </w:r>
          </w:p>
        </w:tc>
        <w:tc>
          <w:tcPr>
            <w:tcW w:w="1276" w:type="dxa"/>
          </w:tcPr>
          <w:p w:rsidR="00294575" w:rsidRPr="00D921F1" w:rsidRDefault="00294575" w:rsidP="00294575">
            <w:pPr>
              <w:jc w:val="center"/>
              <w:rPr>
                <w:sz w:val="20"/>
                <w:szCs w:val="20"/>
              </w:rPr>
            </w:pPr>
            <w:r w:rsidRPr="00D921F1">
              <w:rPr>
                <w:sz w:val="20"/>
                <w:szCs w:val="20"/>
              </w:rPr>
              <w:t>16%↓ (&lt;0.005)</w:t>
            </w:r>
          </w:p>
        </w:tc>
        <w:tc>
          <w:tcPr>
            <w:tcW w:w="1276" w:type="dxa"/>
          </w:tcPr>
          <w:p w:rsidR="00294575" w:rsidRPr="00D921F1" w:rsidRDefault="00294575" w:rsidP="008813EC">
            <w:pPr>
              <w:jc w:val="center"/>
              <w:rPr>
                <w:sz w:val="20"/>
                <w:szCs w:val="20"/>
              </w:rPr>
            </w:pPr>
            <w:r>
              <w:rPr>
                <w:sz w:val="20"/>
                <w:szCs w:val="20"/>
              </w:rPr>
              <w:t>10</w:t>
            </w:r>
            <w:r w:rsidRPr="00D921F1">
              <w:rPr>
                <w:sz w:val="20"/>
                <w:szCs w:val="20"/>
              </w:rPr>
              <w:t>%↓ (&lt;0.05)</w:t>
            </w:r>
          </w:p>
        </w:tc>
        <w:tc>
          <w:tcPr>
            <w:tcW w:w="2448" w:type="dxa"/>
          </w:tcPr>
          <w:p w:rsidR="00294575" w:rsidRPr="00D921F1" w:rsidRDefault="00294575" w:rsidP="00294575">
            <w:pPr>
              <w:rPr>
                <w:sz w:val="20"/>
                <w:szCs w:val="20"/>
              </w:rPr>
            </w:pPr>
            <w:r w:rsidRPr="00D921F1">
              <w:rPr>
                <w:sz w:val="20"/>
                <w:szCs w:val="20"/>
              </w:rPr>
              <w:t>3%</w:t>
            </w:r>
            <w:r>
              <w:rPr>
                <w:sz w:val="20"/>
                <w:szCs w:val="20"/>
              </w:rPr>
              <w:t>↑FHPV</w:t>
            </w:r>
          </w:p>
        </w:tc>
      </w:tr>
      <w:tr w:rsidR="00294575" w:rsidRPr="00D921F1" w:rsidTr="008813EC">
        <w:tc>
          <w:tcPr>
            <w:tcW w:w="1668" w:type="dxa"/>
          </w:tcPr>
          <w:p w:rsidR="00294575" w:rsidRPr="00D921F1" w:rsidRDefault="00294575" w:rsidP="00294575">
            <w:pPr>
              <w:rPr>
                <w:sz w:val="20"/>
                <w:szCs w:val="20"/>
              </w:rPr>
            </w:pPr>
            <w:r w:rsidRPr="00D921F1">
              <w:rPr>
                <w:sz w:val="20"/>
                <w:szCs w:val="20"/>
              </w:rPr>
              <w:t>Nevens 1996</w:t>
            </w:r>
          </w:p>
        </w:tc>
        <w:tc>
          <w:tcPr>
            <w:tcW w:w="1417" w:type="dxa"/>
          </w:tcPr>
          <w:p w:rsidR="00294575" w:rsidRPr="00D921F1" w:rsidRDefault="00294575" w:rsidP="008813EC">
            <w:pPr>
              <w:spacing w:after="0"/>
              <w:jc w:val="center"/>
              <w:rPr>
                <w:sz w:val="20"/>
                <w:szCs w:val="20"/>
              </w:rPr>
            </w:pPr>
            <w:r>
              <w:rPr>
                <w:sz w:val="20"/>
                <w:szCs w:val="20"/>
              </w:rPr>
              <w:t>8</w:t>
            </w:r>
          </w:p>
          <w:p w:rsidR="00294575" w:rsidRPr="00D921F1" w:rsidRDefault="00294575" w:rsidP="008813EC">
            <w:pPr>
              <w:spacing w:before="0" w:after="0"/>
              <w:jc w:val="center"/>
              <w:rPr>
                <w:sz w:val="20"/>
                <w:szCs w:val="20"/>
              </w:rPr>
            </w:pPr>
            <w:r w:rsidRPr="00D921F1">
              <w:rPr>
                <w:sz w:val="20"/>
                <w:szCs w:val="20"/>
              </w:rPr>
              <w:t>2 mg SD</w:t>
            </w:r>
            <w:r>
              <w:rPr>
                <w:sz w:val="20"/>
                <w:szCs w:val="20"/>
              </w:rPr>
              <w:t xml:space="preserve"> + scopolamine</w:t>
            </w:r>
          </w:p>
        </w:tc>
        <w:tc>
          <w:tcPr>
            <w:tcW w:w="1134" w:type="dxa"/>
          </w:tcPr>
          <w:p w:rsidR="00294575" w:rsidRPr="00D921F1" w:rsidRDefault="00294575" w:rsidP="00294575">
            <w:pPr>
              <w:jc w:val="center"/>
              <w:rPr>
                <w:sz w:val="20"/>
                <w:szCs w:val="20"/>
              </w:rPr>
            </w:pPr>
            <w:r w:rsidRPr="00D921F1">
              <w:rPr>
                <w:sz w:val="20"/>
                <w:szCs w:val="20"/>
              </w:rPr>
              <w:t>2-4</w:t>
            </w:r>
          </w:p>
        </w:tc>
        <w:tc>
          <w:tcPr>
            <w:tcW w:w="1276" w:type="dxa"/>
          </w:tcPr>
          <w:p w:rsidR="00294575" w:rsidRPr="00D921F1" w:rsidRDefault="00294575" w:rsidP="00294575">
            <w:pPr>
              <w:jc w:val="center"/>
              <w:rPr>
                <w:sz w:val="20"/>
                <w:szCs w:val="20"/>
              </w:rPr>
            </w:pPr>
          </w:p>
        </w:tc>
        <w:tc>
          <w:tcPr>
            <w:tcW w:w="1276" w:type="dxa"/>
          </w:tcPr>
          <w:p w:rsidR="00294575" w:rsidRPr="00D921F1" w:rsidRDefault="00294575" w:rsidP="00294575">
            <w:pPr>
              <w:jc w:val="center"/>
              <w:rPr>
                <w:sz w:val="20"/>
                <w:szCs w:val="20"/>
              </w:rPr>
            </w:pPr>
          </w:p>
        </w:tc>
        <w:tc>
          <w:tcPr>
            <w:tcW w:w="2448" w:type="dxa"/>
          </w:tcPr>
          <w:p w:rsidR="00294575" w:rsidRPr="00D921F1" w:rsidRDefault="00294575" w:rsidP="00294575">
            <w:pPr>
              <w:rPr>
                <w:sz w:val="20"/>
                <w:szCs w:val="20"/>
              </w:rPr>
            </w:pPr>
            <w:r w:rsidRPr="00D921F1">
              <w:rPr>
                <w:sz w:val="20"/>
                <w:szCs w:val="20"/>
              </w:rPr>
              <w:t>27%↓ variceal pressure (&lt;0.001) at 4 min p&lt;0.00l at 2 min</w:t>
            </w:r>
          </w:p>
        </w:tc>
      </w:tr>
      <w:tr w:rsidR="00294575" w:rsidRPr="00D921F1" w:rsidTr="008813EC">
        <w:tc>
          <w:tcPr>
            <w:tcW w:w="1668" w:type="dxa"/>
          </w:tcPr>
          <w:p w:rsidR="00294575" w:rsidRPr="00A52859" w:rsidRDefault="00294575" w:rsidP="008813EC">
            <w:pPr>
              <w:spacing w:after="0"/>
              <w:rPr>
                <w:sz w:val="20"/>
                <w:szCs w:val="20"/>
                <w:vertAlign w:val="superscript"/>
              </w:rPr>
            </w:pPr>
            <w:r w:rsidRPr="00D921F1">
              <w:rPr>
                <w:sz w:val="20"/>
                <w:szCs w:val="20"/>
              </w:rPr>
              <w:t>Romero 2000</w:t>
            </w:r>
            <w:r>
              <w:rPr>
                <w:sz w:val="20"/>
                <w:szCs w:val="20"/>
                <w:vertAlign w:val="superscript"/>
              </w:rPr>
              <w:t>a</w:t>
            </w:r>
          </w:p>
          <w:p w:rsidR="00294575" w:rsidRPr="00D921F1" w:rsidRDefault="00294575" w:rsidP="008813EC">
            <w:pPr>
              <w:spacing w:before="0"/>
              <w:rPr>
                <w:sz w:val="20"/>
                <w:szCs w:val="20"/>
              </w:rPr>
            </w:pPr>
            <w:r>
              <w:rPr>
                <w:sz w:val="20"/>
                <w:szCs w:val="20"/>
              </w:rPr>
              <w:t>Cirrhosis &amp; portal hypertension with varices</w:t>
            </w:r>
          </w:p>
        </w:tc>
        <w:tc>
          <w:tcPr>
            <w:tcW w:w="1417" w:type="dxa"/>
          </w:tcPr>
          <w:p w:rsidR="00294575" w:rsidRPr="00D921F1" w:rsidRDefault="00294575" w:rsidP="008813EC">
            <w:pPr>
              <w:spacing w:after="0"/>
              <w:jc w:val="center"/>
              <w:rPr>
                <w:sz w:val="20"/>
                <w:szCs w:val="20"/>
              </w:rPr>
            </w:pPr>
            <w:r w:rsidRPr="00D921F1">
              <w:rPr>
                <w:sz w:val="20"/>
                <w:szCs w:val="20"/>
              </w:rPr>
              <w:t>20</w:t>
            </w:r>
          </w:p>
          <w:p w:rsidR="00294575" w:rsidRPr="00D921F1" w:rsidRDefault="00294575" w:rsidP="008813EC">
            <w:pPr>
              <w:spacing w:before="0"/>
              <w:jc w:val="center"/>
              <w:rPr>
                <w:sz w:val="20"/>
                <w:szCs w:val="20"/>
              </w:rPr>
            </w:pPr>
            <w:r w:rsidRPr="00D921F1">
              <w:rPr>
                <w:sz w:val="20"/>
                <w:szCs w:val="20"/>
              </w:rPr>
              <w:t>2</w:t>
            </w:r>
            <w:r w:rsidR="00453577">
              <w:rPr>
                <w:sz w:val="20"/>
                <w:szCs w:val="20"/>
              </w:rPr>
              <w:t xml:space="preserve"> </w:t>
            </w:r>
            <w:r w:rsidRPr="00D921F1">
              <w:rPr>
                <w:sz w:val="20"/>
                <w:szCs w:val="20"/>
              </w:rPr>
              <w:t>mgSD</w:t>
            </w:r>
            <w:r>
              <w:rPr>
                <w:sz w:val="20"/>
                <w:szCs w:val="20"/>
              </w:rPr>
              <w:t xml:space="preserve"> + hyoscine butyl-bromide</w:t>
            </w:r>
          </w:p>
        </w:tc>
        <w:tc>
          <w:tcPr>
            <w:tcW w:w="1134" w:type="dxa"/>
          </w:tcPr>
          <w:p w:rsidR="00294575" w:rsidRPr="00D921F1" w:rsidRDefault="00294575" w:rsidP="00294575">
            <w:pPr>
              <w:jc w:val="center"/>
              <w:rPr>
                <w:sz w:val="20"/>
                <w:szCs w:val="20"/>
              </w:rPr>
            </w:pPr>
            <w:r>
              <w:rPr>
                <w:sz w:val="20"/>
                <w:szCs w:val="20"/>
              </w:rPr>
              <w:t xml:space="preserve">3, 30, </w:t>
            </w:r>
            <w:r w:rsidRPr="00D921F1">
              <w:rPr>
                <w:sz w:val="20"/>
                <w:szCs w:val="20"/>
              </w:rPr>
              <w:t>60</w:t>
            </w:r>
          </w:p>
        </w:tc>
        <w:tc>
          <w:tcPr>
            <w:tcW w:w="1276" w:type="dxa"/>
          </w:tcPr>
          <w:p w:rsidR="00294575" w:rsidRPr="00D921F1" w:rsidRDefault="00294575" w:rsidP="008813EC">
            <w:pPr>
              <w:spacing w:after="0"/>
              <w:jc w:val="center"/>
              <w:rPr>
                <w:sz w:val="20"/>
                <w:szCs w:val="20"/>
              </w:rPr>
            </w:pPr>
            <w:r w:rsidRPr="00D921F1">
              <w:rPr>
                <w:sz w:val="20"/>
                <w:szCs w:val="20"/>
              </w:rPr>
              <w:t>3 min</w:t>
            </w:r>
            <w:r>
              <w:rPr>
                <w:sz w:val="20"/>
                <w:szCs w:val="20"/>
              </w:rPr>
              <w:t xml:space="preserve"> </w:t>
            </w:r>
            <w:r w:rsidRPr="00D921F1">
              <w:rPr>
                <w:sz w:val="20"/>
                <w:szCs w:val="20"/>
              </w:rPr>
              <w:t>13%↓.</w:t>
            </w:r>
          </w:p>
          <w:p w:rsidR="00294575" w:rsidRPr="00D921F1" w:rsidRDefault="00294575" w:rsidP="008813EC">
            <w:pPr>
              <w:spacing w:before="0" w:after="0"/>
              <w:jc w:val="center"/>
              <w:rPr>
                <w:sz w:val="20"/>
                <w:szCs w:val="20"/>
              </w:rPr>
            </w:pPr>
            <w:r w:rsidRPr="00D921F1">
              <w:rPr>
                <w:sz w:val="20"/>
                <w:szCs w:val="20"/>
              </w:rPr>
              <w:t>(&lt;0.01)</w:t>
            </w:r>
          </w:p>
          <w:p w:rsidR="00294575" w:rsidRPr="00D921F1" w:rsidRDefault="00294575" w:rsidP="008813EC">
            <w:pPr>
              <w:spacing w:before="0" w:after="0"/>
              <w:jc w:val="center"/>
              <w:rPr>
                <w:sz w:val="20"/>
                <w:szCs w:val="20"/>
              </w:rPr>
            </w:pPr>
            <w:r>
              <w:rPr>
                <w:sz w:val="20"/>
                <w:szCs w:val="20"/>
              </w:rPr>
              <w:t xml:space="preserve">60min </w:t>
            </w:r>
            <w:r w:rsidRPr="00D921F1">
              <w:rPr>
                <w:sz w:val="20"/>
                <w:szCs w:val="20"/>
              </w:rPr>
              <w:t>13%↓.</w:t>
            </w:r>
          </w:p>
          <w:p w:rsidR="00294575" w:rsidRPr="00D921F1" w:rsidRDefault="00294575" w:rsidP="008813EC">
            <w:pPr>
              <w:spacing w:before="0"/>
              <w:jc w:val="center"/>
              <w:rPr>
                <w:sz w:val="20"/>
                <w:szCs w:val="20"/>
              </w:rPr>
            </w:pPr>
            <w:r w:rsidRPr="00D921F1">
              <w:rPr>
                <w:sz w:val="20"/>
                <w:szCs w:val="20"/>
              </w:rPr>
              <w:t>(&lt;0.01)</w:t>
            </w:r>
          </w:p>
        </w:tc>
        <w:tc>
          <w:tcPr>
            <w:tcW w:w="1276" w:type="dxa"/>
          </w:tcPr>
          <w:p w:rsidR="00294575" w:rsidRPr="00D921F1" w:rsidRDefault="00294575" w:rsidP="008813EC">
            <w:pPr>
              <w:spacing w:after="0"/>
              <w:jc w:val="center"/>
              <w:rPr>
                <w:sz w:val="20"/>
                <w:szCs w:val="20"/>
              </w:rPr>
            </w:pPr>
            <w:r w:rsidRPr="00D921F1">
              <w:rPr>
                <w:sz w:val="20"/>
                <w:szCs w:val="20"/>
              </w:rPr>
              <w:t>3 min</w:t>
            </w:r>
            <w:r>
              <w:rPr>
                <w:sz w:val="20"/>
                <w:szCs w:val="20"/>
              </w:rPr>
              <w:t xml:space="preserve"> 4</w:t>
            </w:r>
            <w:r w:rsidRPr="00D921F1">
              <w:rPr>
                <w:sz w:val="20"/>
                <w:szCs w:val="20"/>
              </w:rPr>
              <w:t>%↓.</w:t>
            </w:r>
          </w:p>
          <w:p w:rsidR="00294575" w:rsidRPr="00D921F1" w:rsidRDefault="00294575" w:rsidP="008813EC">
            <w:pPr>
              <w:spacing w:before="0"/>
              <w:jc w:val="center"/>
              <w:rPr>
                <w:sz w:val="20"/>
                <w:szCs w:val="20"/>
              </w:rPr>
            </w:pPr>
            <w:r>
              <w:rPr>
                <w:sz w:val="20"/>
                <w:szCs w:val="20"/>
              </w:rPr>
              <w:t>60min 2</w:t>
            </w:r>
            <w:r w:rsidRPr="00D921F1">
              <w:rPr>
                <w:sz w:val="20"/>
                <w:szCs w:val="20"/>
              </w:rPr>
              <w:t>%↓.</w:t>
            </w:r>
          </w:p>
        </w:tc>
        <w:tc>
          <w:tcPr>
            <w:tcW w:w="2448" w:type="dxa"/>
          </w:tcPr>
          <w:p w:rsidR="00294575" w:rsidRPr="00D921F1" w:rsidRDefault="00294575" w:rsidP="008813EC">
            <w:pPr>
              <w:spacing w:after="0"/>
              <w:rPr>
                <w:sz w:val="20"/>
                <w:szCs w:val="20"/>
              </w:rPr>
            </w:pPr>
            <w:r w:rsidRPr="00D921F1">
              <w:rPr>
                <w:sz w:val="20"/>
                <w:szCs w:val="20"/>
              </w:rPr>
              <w:t>60 min</w:t>
            </w:r>
          </w:p>
          <w:p w:rsidR="00294575" w:rsidRPr="00D921F1" w:rsidRDefault="00294575" w:rsidP="008813EC">
            <w:pPr>
              <w:spacing w:before="0" w:after="0"/>
              <w:rPr>
                <w:sz w:val="20"/>
                <w:szCs w:val="20"/>
              </w:rPr>
            </w:pPr>
            <w:r w:rsidRPr="00D921F1">
              <w:rPr>
                <w:sz w:val="20"/>
                <w:szCs w:val="20"/>
              </w:rPr>
              <w:t>21%↓ IVP(&lt;0.01)</w:t>
            </w:r>
          </w:p>
          <w:p w:rsidR="00294575" w:rsidRPr="00D921F1" w:rsidRDefault="00294575" w:rsidP="008813EC">
            <w:pPr>
              <w:spacing w:before="0" w:after="0"/>
              <w:rPr>
                <w:sz w:val="20"/>
                <w:szCs w:val="20"/>
              </w:rPr>
            </w:pPr>
            <w:r w:rsidRPr="00D921F1">
              <w:rPr>
                <w:sz w:val="20"/>
                <w:szCs w:val="20"/>
              </w:rPr>
              <w:t>28%↓ VPG(&lt;0.01)</w:t>
            </w:r>
          </w:p>
          <w:p w:rsidR="00294575" w:rsidRDefault="00294575" w:rsidP="008813EC">
            <w:pPr>
              <w:spacing w:before="0" w:after="0"/>
              <w:rPr>
                <w:sz w:val="20"/>
                <w:szCs w:val="20"/>
              </w:rPr>
            </w:pPr>
            <w:r w:rsidRPr="00D921F1">
              <w:rPr>
                <w:sz w:val="20"/>
                <w:szCs w:val="20"/>
              </w:rPr>
              <w:t>27%↓ VWT (&lt;0.01)</w:t>
            </w:r>
          </w:p>
          <w:p w:rsidR="00294575" w:rsidRPr="00D921F1" w:rsidRDefault="00294575" w:rsidP="008813EC">
            <w:pPr>
              <w:spacing w:before="0" w:after="0"/>
              <w:rPr>
                <w:sz w:val="20"/>
                <w:szCs w:val="20"/>
              </w:rPr>
            </w:pPr>
            <w:r>
              <w:rPr>
                <w:sz w:val="20"/>
                <w:szCs w:val="20"/>
              </w:rPr>
              <w:t>FHPV</w:t>
            </w:r>
            <w:r w:rsidRPr="00D921F1">
              <w:rPr>
                <w:sz w:val="20"/>
                <w:szCs w:val="20"/>
              </w:rPr>
              <w:t xml:space="preserve"> 3 min</w:t>
            </w:r>
            <w:r>
              <w:rPr>
                <w:sz w:val="20"/>
                <w:szCs w:val="20"/>
              </w:rPr>
              <w:t xml:space="preserve"> 20</w:t>
            </w:r>
            <w:r w:rsidRPr="00D921F1">
              <w:rPr>
                <w:sz w:val="20"/>
                <w:szCs w:val="20"/>
              </w:rPr>
              <w:t>%</w:t>
            </w:r>
            <w:r>
              <w:rPr>
                <w:sz w:val="20"/>
                <w:szCs w:val="20"/>
              </w:rPr>
              <w:t>↑</w:t>
            </w:r>
            <w:r w:rsidRPr="00D921F1">
              <w:rPr>
                <w:sz w:val="20"/>
                <w:szCs w:val="20"/>
              </w:rPr>
              <w:t>(&lt;0.01)</w:t>
            </w:r>
          </w:p>
          <w:p w:rsidR="00294575" w:rsidRPr="00D921F1" w:rsidRDefault="00294575" w:rsidP="008813EC">
            <w:pPr>
              <w:spacing w:before="0"/>
              <w:rPr>
                <w:sz w:val="20"/>
                <w:szCs w:val="20"/>
              </w:rPr>
            </w:pPr>
            <w:r>
              <w:rPr>
                <w:sz w:val="20"/>
                <w:szCs w:val="20"/>
              </w:rPr>
              <w:t>60min 25</w:t>
            </w:r>
            <w:r w:rsidRPr="00D921F1">
              <w:rPr>
                <w:sz w:val="20"/>
                <w:szCs w:val="20"/>
              </w:rPr>
              <w:t>%</w:t>
            </w:r>
            <w:r>
              <w:rPr>
                <w:sz w:val="20"/>
                <w:szCs w:val="20"/>
              </w:rPr>
              <w:t>↑</w:t>
            </w:r>
            <w:r w:rsidRPr="00D921F1">
              <w:rPr>
                <w:sz w:val="20"/>
                <w:szCs w:val="20"/>
              </w:rPr>
              <w:t>(&lt;0.01)</w:t>
            </w:r>
          </w:p>
        </w:tc>
      </w:tr>
      <w:tr w:rsidR="00294575" w:rsidRPr="00D921F1" w:rsidTr="008813EC">
        <w:tc>
          <w:tcPr>
            <w:tcW w:w="1668" w:type="dxa"/>
          </w:tcPr>
          <w:p w:rsidR="00294575" w:rsidRDefault="00294575" w:rsidP="008813EC">
            <w:pPr>
              <w:spacing w:after="0"/>
              <w:rPr>
                <w:sz w:val="20"/>
                <w:szCs w:val="20"/>
              </w:rPr>
            </w:pPr>
            <w:r w:rsidRPr="00D921F1">
              <w:rPr>
                <w:sz w:val="20"/>
                <w:szCs w:val="20"/>
              </w:rPr>
              <w:t>Villanueva 2005</w:t>
            </w:r>
          </w:p>
          <w:p w:rsidR="00294575" w:rsidRDefault="00294575" w:rsidP="008813EC">
            <w:pPr>
              <w:spacing w:before="0" w:after="0"/>
              <w:rPr>
                <w:sz w:val="20"/>
                <w:szCs w:val="20"/>
              </w:rPr>
            </w:pPr>
            <w:r>
              <w:rPr>
                <w:sz w:val="20"/>
                <w:szCs w:val="20"/>
              </w:rPr>
              <w:t xml:space="preserve">With acute </w:t>
            </w:r>
            <w:r w:rsidRPr="00D921F1">
              <w:rPr>
                <w:sz w:val="20"/>
                <w:szCs w:val="20"/>
              </w:rPr>
              <w:t>h</w:t>
            </w:r>
            <w:r>
              <w:rPr>
                <w:sz w:val="20"/>
                <w:szCs w:val="20"/>
              </w:rPr>
              <w:t>a</w:t>
            </w:r>
            <w:r w:rsidRPr="00D921F1">
              <w:rPr>
                <w:sz w:val="20"/>
                <w:szCs w:val="20"/>
              </w:rPr>
              <w:t>emorrhage</w:t>
            </w:r>
          </w:p>
          <w:p w:rsidR="00294575" w:rsidRPr="00D921F1" w:rsidRDefault="00294575" w:rsidP="008813EC">
            <w:pPr>
              <w:spacing w:before="0"/>
              <w:rPr>
                <w:sz w:val="20"/>
                <w:szCs w:val="20"/>
              </w:rPr>
            </w:pPr>
            <w:r>
              <w:rPr>
                <w:sz w:val="20"/>
                <w:szCs w:val="20"/>
              </w:rPr>
              <w:t>Nonresponders</w:t>
            </w:r>
            <w:r>
              <w:rPr>
                <w:sz w:val="20"/>
                <w:szCs w:val="20"/>
                <w:vertAlign w:val="superscript"/>
              </w:rPr>
              <w:t>c</w:t>
            </w:r>
            <w:r>
              <w:rPr>
                <w:sz w:val="20"/>
                <w:szCs w:val="20"/>
              </w:rPr>
              <w:t xml:space="preserve"> to standard somatostatin dose</w:t>
            </w:r>
          </w:p>
        </w:tc>
        <w:tc>
          <w:tcPr>
            <w:tcW w:w="1417" w:type="dxa"/>
          </w:tcPr>
          <w:p w:rsidR="00294575" w:rsidRPr="00D921F1" w:rsidRDefault="00294575" w:rsidP="008813EC">
            <w:pPr>
              <w:spacing w:after="0"/>
              <w:jc w:val="center"/>
              <w:rPr>
                <w:sz w:val="20"/>
                <w:szCs w:val="20"/>
              </w:rPr>
            </w:pPr>
            <w:r w:rsidRPr="00D921F1">
              <w:rPr>
                <w:sz w:val="20"/>
                <w:szCs w:val="20"/>
              </w:rPr>
              <w:t>22</w:t>
            </w:r>
          </w:p>
          <w:p w:rsidR="00294575" w:rsidRPr="00D921F1" w:rsidRDefault="00294575" w:rsidP="008813EC">
            <w:pPr>
              <w:spacing w:before="0"/>
              <w:jc w:val="center"/>
              <w:rPr>
                <w:sz w:val="20"/>
                <w:szCs w:val="20"/>
              </w:rPr>
            </w:pPr>
            <w:r>
              <w:rPr>
                <w:sz w:val="20"/>
                <w:szCs w:val="20"/>
              </w:rPr>
              <w:t>250</w:t>
            </w:r>
            <w:r w:rsidR="00453577">
              <w:rPr>
                <w:sz w:val="20"/>
                <w:szCs w:val="20"/>
              </w:rPr>
              <w:t xml:space="preserve"> </w:t>
            </w:r>
            <w:r w:rsidR="00453577" w:rsidRPr="00453577">
              <w:rPr>
                <w:sz w:val="20"/>
                <w:szCs w:val="20"/>
              </w:rPr>
              <w:t>µ</w:t>
            </w:r>
            <w:r>
              <w:rPr>
                <w:sz w:val="20"/>
                <w:szCs w:val="20"/>
              </w:rPr>
              <w:t>g somatostatin bolus 20</w:t>
            </w:r>
            <w:r w:rsidR="00453577">
              <w:rPr>
                <w:sz w:val="20"/>
                <w:szCs w:val="20"/>
              </w:rPr>
              <w:t xml:space="preserve"> </w:t>
            </w:r>
            <w:r>
              <w:rPr>
                <w:sz w:val="20"/>
                <w:szCs w:val="20"/>
              </w:rPr>
              <w:t xml:space="preserve">mins later </w:t>
            </w:r>
            <w:r w:rsidRPr="00D921F1">
              <w:rPr>
                <w:sz w:val="20"/>
                <w:szCs w:val="20"/>
              </w:rPr>
              <w:t>2 mg SD</w:t>
            </w:r>
          </w:p>
        </w:tc>
        <w:tc>
          <w:tcPr>
            <w:tcW w:w="1134" w:type="dxa"/>
          </w:tcPr>
          <w:p w:rsidR="00294575" w:rsidRPr="00D921F1" w:rsidRDefault="00294575" w:rsidP="00294575">
            <w:pPr>
              <w:jc w:val="center"/>
              <w:rPr>
                <w:sz w:val="20"/>
                <w:szCs w:val="20"/>
              </w:rPr>
            </w:pPr>
            <w:r w:rsidRPr="00D921F1">
              <w:rPr>
                <w:sz w:val="20"/>
                <w:szCs w:val="20"/>
              </w:rPr>
              <w:t>30</w:t>
            </w:r>
          </w:p>
        </w:tc>
        <w:tc>
          <w:tcPr>
            <w:tcW w:w="1276" w:type="dxa"/>
          </w:tcPr>
          <w:p w:rsidR="00294575" w:rsidRPr="00D921F1" w:rsidRDefault="00294575" w:rsidP="008813EC">
            <w:pPr>
              <w:jc w:val="center"/>
              <w:rPr>
                <w:sz w:val="20"/>
                <w:szCs w:val="20"/>
              </w:rPr>
            </w:pPr>
            <w:r>
              <w:rPr>
                <w:sz w:val="20"/>
                <w:szCs w:val="20"/>
              </w:rPr>
              <w:t>14</w:t>
            </w:r>
            <w:r w:rsidRPr="00D921F1">
              <w:rPr>
                <w:sz w:val="20"/>
                <w:szCs w:val="20"/>
              </w:rPr>
              <w:t>%↓ (&lt;0.</w:t>
            </w:r>
            <w:r>
              <w:rPr>
                <w:sz w:val="20"/>
                <w:szCs w:val="20"/>
              </w:rPr>
              <w:t>0</w:t>
            </w:r>
            <w:r w:rsidRPr="00D921F1">
              <w:rPr>
                <w:sz w:val="20"/>
                <w:szCs w:val="20"/>
              </w:rPr>
              <w:t>01)</w:t>
            </w:r>
          </w:p>
        </w:tc>
        <w:tc>
          <w:tcPr>
            <w:tcW w:w="1276" w:type="dxa"/>
          </w:tcPr>
          <w:p w:rsidR="00294575" w:rsidRDefault="00294575" w:rsidP="008813EC">
            <w:pPr>
              <w:spacing w:after="0"/>
              <w:jc w:val="center"/>
              <w:rPr>
                <w:sz w:val="20"/>
                <w:szCs w:val="20"/>
              </w:rPr>
            </w:pPr>
            <w:r>
              <w:rPr>
                <w:sz w:val="20"/>
                <w:szCs w:val="20"/>
              </w:rPr>
              <w:t>4</w:t>
            </w:r>
            <w:r w:rsidR="008813EC">
              <w:rPr>
                <w:sz w:val="20"/>
                <w:szCs w:val="20"/>
              </w:rPr>
              <w:t>%↓</w:t>
            </w:r>
          </w:p>
          <w:p w:rsidR="00294575" w:rsidRPr="00D921F1" w:rsidRDefault="008813EC" w:rsidP="008813EC">
            <w:pPr>
              <w:spacing w:before="0"/>
              <w:jc w:val="center"/>
              <w:rPr>
                <w:sz w:val="20"/>
                <w:szCs w:val="20"/>
              </w:rPr>
            </w:pPr>
            <w:r>
              <w:rPr>
                <w:sz w:val="20"/>
                <w:szCs w:val="20"/>
              </w:rPr>
              <w:t>(p&lt; 0.05)</w:t>
            </w:r>
          </w:p>
        </w:tc>
        <w:tc>
          <w:tcPr>
            <w:tcW w:w="2448" w:type="dxa"/>
          </w:tcPr>
          <w:p w:rsidR="00294575" w:rsidRPr="00D921F1" w:rsidRDefault="00294575" w:rsidP="00294575">
            <w:pPr>
              <w:rPr>
                <w:sz w:val="20"/>
                <w:szCs w:val="20"/>
              </w:rPr>
            </w:pPr>
            <w:r>
              <w:rPr>
                <w:sz w:val="20"/>
                <w:szCs w:val="20"/>
              </w:rPr>
              <w:t>18</w:t>
            </w:r>
            <w:r w:rsidRPr="00D921F1">
              <w:rPr>
                <w:sz w:val="20"/>
                <w:szCs w:val="20"/>
              </w:rPr>
              <w:t>%</w:t>
            </w:r>
            <w:r>
              <w:rPr>
                <w:sz w:val="20"/>
                <w:szCs w:val="20"/>
              </w:rPr>
              <w:t>↑FHPV(p&lt;0.01)</w:t>
            </w:r>
          </w:p>
        </w:tc>
      </w:tr>
    </w:tbl>
    <w:p w:rsidR="00294575" w:rsidRPr="00EF2603" w:rsidRDefault="00294575" w:rsidP="008813EC">
      <w:pPr>
        <w:pStyle w:val="Notes"/>
      </w:pPr>
      <w:proofErr w:type="gramStart"/>
      <w:r w:rsidRPr="00EF2603">
        <w:rPr>
          <w:vertAlign w:val="superscript"/>
        </w:rPr>
        <w:t>a</w:t>
      </w:r>
      <w:proofErr w:type="gramEnd"/>
      <w:r w:rsidRPr="00EF2603">
        <w:t xml:space="preserve"> patients with renal disease excluded. </w:t>
      </w:r>
      <w:proofErr w:type="gramStart"/>
      <w:r w:rsidRPr="00EF2603">
        <w:rPr>
          <w:vertAlign w:val="superscript"/>
        </w:rPr>
        <w:t>b</w:t>
      </w:r>
      <w:proofErr w:type="gramEnd"/>
      <w:r w:rsidRPr="00EF2603">
        <w:t xml:space="preserve"> patients with HRS excluded.  </w:t>
      </w:r>
      <w:proofErr w:type="gramStart"/>
      <w:r w:rsidRPr="00EF2603">
        <w:rPr>
          <w:vertAlign w:val="superscript"/>
        </w:rPr>
        <w:t>c</w:t>
      </w:r>
      <w:proofErr w:type="gramEnd"/>
      <w:r w:rsidRPr="00EF2603">
        <w:t xml:space="preserve"> defined as a ↓HVPG below 20mmHg or &gt; 10%  from baseline</w:t>
      </w:r>
      <w:r w:rsidR="00177456" w:rsidRPr="00EF2603">
        <w:t xml:space="preserve">; </w:t>
      </w:r>
      <w:r w:rsidRPr="00EF2603">
        <w:rPr>
          <w:vertAlign w:val="superscript"/>
        </w:rPr>
        <w:t>d</w:t>
      </w:r>
      <w:r w:rsidRPr="00EF2603">
        <w:t xml:space="preserve">  in cirrhosis the static column behind the wedged hepatic vein cannot be decompressed at the hepatic sinusoids ; thus the WHVP gives an approximation of portal pressure in cirrhosis. In this study and the abstract the terms are used interchangeably.</w:t>
      </w:r>
      <w:r w:rsidR="00453577">
        <w:t xml:space="preserve"> </w:t>
      </w:r>
      <w:r w:rsidRPr="00EF2603">
        <w:t xml:space="preserve">ANP = atrial natriuriteric peptide ARI = arterial resistive index; BF = blood flow; FHVP = free hepatic venous pressure; HVPG = hepatic venous pressure gradient; IHC = intrinsic hepatic clearance; IEVP = intravascular oesophageal variceal pressure; IVP = intravariceal pressure; MPBFV = mean portal blood flow velocity; NS = no significant change; PP = perfusion pressure; PVBF = portal venous. </w:t>
      </w:r>
      <w:proofErr w:type="gramStart"/>
      <w:r w:rsidRPr="00EF2603">
        <w:t>blood</w:t>
      </w:r>
      <w:proofErr w:type="gramEnd"/>
      <w:r w:rsidRPr="00EF2603">
        <w:t xml:space="preserve"> flow; RBV = regional blood volume; SMVBF = superior mesenteric venous blood flow; WHVP = wedged hepatic venous pressure; VPG = variceal pressure gradient; VWT = estimated variceal wall tension.</w:t>
      </w:r>
      <w:r w:rsidRPr="00EF2603">
        <w:cr/>
        <w:t xml:space="preserve">Source: Modified </w:t>
      </w:r>
      <w:r w:rsidR="00EA3D84">
        <w:t xml:space="preserve">from sponsor’s </w:t>
      </w:r>
      <w:r w:rsidRPr="00EF2603">
        <w:t>Table 19 Summary of Clinical Pharmacology after review of tabulated studies.</w:t>
      </w:r>
    </w:p>
    <w:p w:rsidR="00294575" w:rsidRPr="00B4038E" w:rsidRDefault="00294575" w:rsidP="008813EC">
      <w:pPr>
        <w:pStyle w:val="Heading5"/>
      </w:pPr>
      <w:bookmarkStart w:id="92" w:name="_Toc289177727"/>
      <w:r w:rsidRPr="00B4038E">
        <w:lastRenderedPageBreak/>
        <w:t>Relationship between plasma concentration and primary pharmacodynamic effects</w:t>
      </w:r>
      <w:bookmarkEnd w:id="92"/>
    </w:p>
    <w:p w:rsidR="00294575" w:rsidRDefault="00294575" w:rsidP="008813EC">
      <w:pPr>
        <w:pStyle w:val="TableTitle"/>
      </w:pPr>
      <w:bookmarkStart w:id="93" w:name="_Toc289177590"/>
      <w:proofErr w:type="gramStart"/>
      <w:r>
        <w:t>Table 2</w:t>
      </w:r>
      <w:r w:rsidR="00EA3D84">
        <w:t>1</w:t>
      </w:r>
      <w:r>
        <w:t>.</w:t>
      </w:r>
      <w:proofErr w:type="gramEnd"/>
      <w:r>
        <w:t xml:space="preserve"> Overall Average of Daily Average Change in Pre-dose to Post-dose Systolic and Diastolic Blood Pressure, and Heart Rate (ITT) - OT -0401</w:t>
      </w:r>
      <w:bookmarkEnd w:id="93"/>
    </w:p>
    <w:p w:rsidR="00294575" w:rsidRDefault="00294575" w:rsidP="008813EC">
      <w:r>
        <w:rPr>
          <w:noProof/>
          <w:lang w:eastAsia="en-AU"/>
        </w:rPr>
        <w:drawing>
          <wp:inline distT="0" distB="0" distL="0" distR="0">
            <wp:extent cx="5514975" cy="1647825"/>
            <wp:effectExtent l="19050" t="0" r="9525" b="0"/>
            <wp:docPr id="36" name="Picture 36" descr="Table 21. Overall Average of Daily Average Change in Pre-dose to Post-dose Systolic and Diastolic Blood Pressure, and Heart Rate (ITT) - OT -0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cstate="print"/>
                    <a:srcRect/>
                    <a:stretch>
                      <a:fillRect/>
                    </a:stretch>
                  </pic:blipFill>
                  <pic:spPr bwMode="auto">
                    <a:xfrm>
                      <a:off x="0" y="0"/>
                      <a:ext cx="5514975" cy="1647825"/>
                    </a:xfrm>
                    <a:prstGeom prst="rect">
                      <a:avLst/>
                    </a:prstGeom>
                    <a:noFill/>
                    <a:ln w="9525">
                      <a:noFill/>
                      <a:miter lim="800000"/>
                      <a:headEnd/>
                      <a:tailEnd/>
                    </a:ln>
                  </pic:spPr>
                </pic:pic>
              </a:graphicData>
            </a:graphic>
          </wp:inline>
        </w:drawing>
      </w:r>
    </w:p>
    <w:p w:rsidR="00294575" w:rsidRPr="00B4038E" w:rsidRDefault="00294575" w:rsidP="008813EC">
      <w:pPr>
        <w:pStyle w:val="Heading5"/>
      </w:pPr>
      <w:bookmarkStart w:id="94" w:name="_Toc289177728"/>
      <w:r w:rsidRPr="00B4038E">
        <w:t>Relationship between administration timing and primary pharmacodynamic effects</w:t>
      </w:r>
      <w:bookmarkEnd w:id="94"/>
    </w:p>
    <w:p w:rsidR="00294575" w:rsidRPr="00C148D5" w:rsidRDefault="00294575" w:rsidP="008813EC">
      <w:r w:rsidRPr="00C148D5">
        <w:t>Terlipressin significantly decreased HVP</w:t>
      </w:r>
      <w:r>
        <w:t>G</w:t>
      </w:r>
      <w:r w:rsidRPr="00C148D5">
        <w:t>, PVF, MAP, and HR at 1 min and these changes were sustained at all time point</w:t>
      </w:r>
      <w:r w:rsidRPr="00BF5C8B">
        <w:t xml:space="preserve">s (p &lt; 0.05 </w:t>
      </w:r>
      <w:r w:rsidRPr="00BF5C8B">
        <w:rPr>
          <w:rFonts w:eastAsiaTheme="minorHAnsi"/>
        </w:rPr>
        <w:t>Baik 2005</w:t>
      </w:r>
      <w:r w:rsidRPr="00BF5C8B">
        <w:t>).</w:t>
      </w:r>
    </w:p>
    <w:p w:rsidR="00294575" w:rsidRDefault="00294575" w:rsidP="008E565E">
      <w:pPr>
        <w:pStyle w:val="FigureTitle"/>
      </w:pPr>
      <w:bookmarkStart w:id="95" w:name="_Toc289177591"/>
      <w:proofErr w:type="gramStart"/>
      <w:r>
        <w:t>Figure 1</w:t>
      </w:r>
      <w:r w:rsidR="00EA3D84">
        <w:t>1</w:t>
      </w:r>
      <w:r>
        <w:t>.</w:t>
      </w:r>
      <w:proofErr w:type="gramEnd"/>
      <w:r>
        <w:t xml:space="preserve"> </w:t>
      </w:r>
      <w:proofErr w:type="gramStart"/>
      <w:r>
        <w:t>Effects of bolus injection of 2 mg terlipressin on (A) hepatic venous pressure gradient, portal venous flow and (B) mean arterial pressure, heart rate.</w:t>
      </w:r>
      <w:bookmarkEnd w:id="95"/>
      <w:proofErr w:type="gramEnd"/>
      <w:r>
        <w:t xml:space="preserve"> </w:t>
      </w:r>
    </w:p>
    <w:p w:rsidR="00294575" w:rsidRDefault="00294575" w:rsidP="008813EC">
      <w:r>
        <w:rPr>
          <w:noProof/>
          <w:lang w:eastAsia="en-AU"/>
        </w:rPr>
        <w:drawing>
          <wp:inline distT="0" distB="0" distL="0" distR="0">
            <wp:extent cx="2914650" cy="2057400"/>
            <wp:effectExtent l="19050" t="0" r="0" b="0"/>
            <wp:docPr id="37" name="Picture 37" descr="Figure 11A. Effects of bolus injection of 2 mg terlipressin on  hepatic venous pressure gradient, portal venous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cstate="print"/>
                    <a:srcRect/>
                    <a:stretch>
                      <a:fillRect/>
                    </a:stretch>
                  </pic:blipFill>
                  <pic:spPr bwMode="auto">
                    <a:xfrm>
                      <a:off x="0" y="0"/>
                      <a:ext cx="2914650" cy="2057400"/>
                    </a:xfrm>
                    <a:prstGeom prst="rect">
                      <a:avLst/>
                    </a:prstGeom>
                    <a:noFill/>
                    <a:ln w="9525">
                      <a:noFill/>
                      <a:miter lim="800000"/>
                      <a:headEnd/>
                      <a:tailEnd/>
                    </a:ln>
                  </pic:spPr>
                </pic:pic>
              </a:graphicData>
            </a:graphic>
          </wp:inline>
        </w:drawing>
      </w:r>
      <w:r w:rsidRPr="00820801">
        <w:t xml:space="preserve"> </w:t>
      </w:r>
      <w:r>
        <w:rPr>
          <w:noProof/>
          <w:lang w:eastAsia="en-AU"/>
        </w:rPr>
        <w:drawing>
          <wp:inline distT="0" distB="0" distL="0" distR="0">
            <wp:extent cx="2895600" cy="2085975"/>
            <wp:effectExtent l="19050" t="0" r="0" b="0"/>
            <wp:docPr id="38" name="Picture 38" descr="Figure 11B. Effects of bolus injection of 2 mg terlipressin on mean arterial pressure, heart r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7" cstate="print"/>
                    <a:srcRect/>
                    <a:stretch>
                      <a:fillRect/>
                    </a:stretch>
                  </pic:blipFill>
                  <pic:spPr bwMode="auto">
                    <a:xfrm>
                      <a:off x="0" y="0"/>
                      <a:ext cx="2895600" cy="2085975"/>
                    </a:xfrm>
                    <a:prstGeom prst="rect">
                      <a:avLst/>
                    </a:prstGeom>
                    <a:noFill/>
                    <a:ln w="9525">
                      <a:noFill/>
                      <a:miter lim="800000"/>
                      <a:headEnd/>
                      <a:tailEnd/>
                    </a:ln>
                  </pic:spPr>
                </pic:pic>
              </a:graphicData>
            </a:graphic>
          </wp:inline>
        </w:drawing>
      </w:r>
    </w:p>
    <w:p w:rsidR="00294575" w:rsidRDefault="00294575" w:rsidP="008E565E">
      <w:pPr>
        <w:pStyle w:val="FigureTitle"/>
      </w:pPr>
      <w:bookmarkStart w:id="96" w:name="_Toc289177592"/>
      <w:proofErr w:type="gramStart"/>
      <w:r>
        <w:lastRenderedPageBreak/>
        <w:t>Figure 1</w:t>
      </w:r>
      <w:r w:rsidR="00EA3D84">
        <w:t>2</w:t>
      </w:r>
      <w:r>
        <w:t>.</w:t>
      </w:r>
      <w:proofErr w:type="gramEnd"/>
      <w:r>
        <w:t xml:space="preserve"> Variceal pressure measured endoscopically after placebo and </w:t>
      </w:r>
      <w:proofErr w:type="spellStart"/>
      <w:r>
        <w:t>terlipressin</w:t>
      </w:r>
      <w:proofErr w:type="spellEnd"/>
      <w:r>
        <w:t xml:space="preserve"> 2</w:t>
      </w:r>
      <w:r w:rsidR="00BF5C8B">
        <w:t xml:space="preserve"> </w:t>
      </w:r>
      <w:r>
        <w:t>mg.</w:t>
      </w:r>
      <w:bookmarkEnd w:id="96"/>
    </w:p>
    <w:p w:rsidR="00294575" w:rsidRDefault="00294575" w:rsidP="008813EC">
      <w:r>
        <w:rPr>
          <w:noProof/>
          <w:lang w:eastAsia="en-AU"/>
        </w:rPr>
        <w:drawing>
          <wp:inline distT="0" distB="0" distL="0" distR="0">
            <wp:extent cx="2390775" cy="2162175"/>
            <wp:effectExtent l="19050" t="0" r="9525" b="0"/>
            <wp:docPr id="39" name="Picture 39" descr="Figure 12. Variceal pressure measured endoscopically after placebo and terlipressin 2 m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8" cstate="print"/>
                    <a:srcRect/>
                    <a:stretch>
                      <a:fillRect/>
                    </a:stretch>
                  </pic:blipFill>
                  <pic:spPr bwMode="auto">
                    <a:xfrm>
                      <a:off x="0" y="0"/>
                      <a:ext cx="2390775" cy="2162175"/>
                    </a:xfrm>
                    <a:prstGeom prst="rect">
                      <a:avLst/>
                    </a:prstGeom>
                    <a:noFill/>
                    <a:ln w="9525">
                      <a:noFill/>
                      <a:miter lim="800000"/>
                      <a:headEnd/>
                      <a:tailEnd/>
                    </a:ln>
                  </pic:spPr>
                </pic:pic>
              </a:graphicData>
            </a:graphic>
          </wp:inline>
        </w:drawing>
      </w:r>
      <w:r w:rsidRPr="00A44ED1">
        <w:t xml:space="preserve"> </w:t>
      </w:r>
      <w:r>
        <w:rPr>
          <w:noProof/>
          <w:lang w:eastAsia="en-AU"/>
        </w:rPr>
        <w:drawing>
          <wp:inline distT="0" distB="0" distL="0" distR="0">
            <wp:extent cx="2390775" cy="2133600"/>
            <wp:effectExtent l="19050" t="0" r="9525" b="0"/>
            <wp:docPr id="40" name="Picture 40" descr="Figure 12. Variceal pressure measured endoscopically after placebo and terlipressin 2m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9" cstate="print"/>
                    <a:srcRect/>
                    <a:stretch>
                      <a:fillRect/>
                    </a:stretch>
                  </pic:blipFill>
                  <pic:spPr bwMode="auto">
                    <a:xfrm>
                      <a:off x="0" y="0"/>
                      <a:ext cx="2390775" cy="2133600"/>
                    </a:xfrm>
                    <a:prstGeom prst="rect">
                      <a:avLst/>
                    </a:prstGeom>
                    <a:noFill/>
                    <a:ln w="9525">
                      <a:noFill/>
                      <a:miter lim="800000"/>
                      <a:headEnd/>
                      <a:tailEnd/>
                    </a:ln>
                  </pic:spPr>
                </pic:pic>
              </a:graphicData>
            </a:graphic>
          </wp:inline>
        </w:drawing>
      </w:r>
    </w:p>
    <w:p w:rsidR="00294575" w:rsidRDefault="00453577" w:rsidP="008813EC">
      <w:pPr>
        <w:tabs>
          <w:tab w:val="left" w:pos="1560"/>
          <w:tab w:val="left" w:pos="5812"/>
        </w:tabs>
        <w:rPr>
          <w:sz w:val="16"/>
          <w:szCs w:val="16"/>
        </w:rPr>
      </w:pPr>
      <w:r>
        <w:rPr>
          <w:sz w:val="16"/>
          <w:szCs w:val="16"/>
        </w:rPr>
        <w:tab/>
      </w:r>
      <w:proofErr w:type="gramStart"/>
      <w:r w:rsidR="008813EC">
        <w:rPr>
          <w:sz w:val="16"/>
          <w:szCs w:val="16"/>
        </w:rPr>
        <w:t>time</w:t>
      </w:r>
      <w:proofErr w:type="gramEnd"/>
      <w:r w:rsidR="008813EC">
        <w:rPr>
          <w:sz w:val="16"/>
          <w:szCs w:val="16"/>
        </w:rPr>
        <w:t xml:space="preserve"> (min)</w:t>
      </w:r>
      <w:r w:rsidR="008813EC">
        <w:rPr>
          <w:sz w:val="16"/>
          <w:szCs w:val="16"/>
        </w:rPr>
        <w:tab/>
      </w:r>
      <w:r w:rsidR="00294575" w:rsidRPr="00A44ED1">
        <w:rPr>
          <w:sz w:val="16"/>
          <w:szCs w:val="16"/>
        </w:rPr>
        <w:t>time (min)</w:t>
      </w:r>
    </w:p>
    <w:p w:rsidR="00294575" w:rsidRPr="00EF2603" w:rsidRDefault="00294575" w:rsidP="008813EC">
      <w:pPr>
        <w:pStyle w:val="Notes"/>
      </w:pPr>
      <w:r w:rsidRPr="00EF2603">
        <w:t>*Only the pressure changes after terlipressin were statistically significant (p&lt;0-001). Values mean (SEM).</w:t>
      </w:r>
    </w:p>
    <w:p w:rsidR="00294575" w:rsidRPr="00B4038E" w:rsidRDefault="00294575" w:rsidP="008813EC">
      <w:pPr>
        <w:pStyle w:val="Heading4"/>
      </w:pPr>
      <w:bookmarkStart w:id="97" w:name="_Toc241374301"/>
      <w:bookmarkStart w:id="98" w:name="_Toc289177729"/>
      <w:r w:rsidRPr="00B4038E">
        <w:t>Secondary pharmacology</w:t>
      </w:r>
      <w:bookmarkEnd w:id="97"/>
      <w:bookmarkEnd w:id="98"/>
    </w:p>
    <w:p w:rsidR="00294575" w:rsidRPr="00B4038E" w:rsidRDefault="00294575" w:rsidP="008813EC">
      <w:pPr>
        <w:pStyle w:val="Heading5"/>
      </w:pPr>
      <w:bookmarkStart w:id="99" w:name="_Toc289177730"/>
      <w:r w:rsidRPr="00B4038E">
        <w:t>Secondary pharmacodynamic effects</w:t>
      </w:r>
      <w:bookmarkEnd w:id="99"/>
    </w:p>
    <w:p w:rsidR="00294575" w:rsidRPr="002A2FD0" w:rsidRDefault="008813EC" w:rsidP="008813EC">
      <w:pPr>
        <w:pStyle w:val="Heading6"/>
      </w:pPr>
      <w:r>
        <w:t>Renal</w:t>
      </w:r>
    </w:p>
    <w:p w:rsidR="00294575" w:rsidRPr="002A2FD0" w:rsidRDefault="00294575" w:rsidP="008813EC">
      <w:r w:rsidRPr="002A2FD0">
        <w:t>Gadano 1997 showed 28% increase in renal blood flow and 19% increase in renal perfusion pressure, while Narahara 2006 showed 8% decrease in renal arterial resistive index (&lt; 0.005).</w:t>
      </w:r>
    </w:p>
    <w:p w:rsidR="00294575" w:rsidRPr="002A2FD0" w:rsidRDefault="008813EC" w:rsidP="008813EC">
      <w:pPr>
        <w:pStyle w:val="Heading6"/>
      </w:pPr>
      <w:r>
        <w:t>Skin b</w:t>
      </w:r>
      <w:r w:rsidR="00294575" w:rsidRPr="002A2FD0">
        <w:t xml:space="preserve">lood </w:t>
      </w:r>
      <w:r>
        <w:t>f</w:t>
      </w:r>
      <w:r w:rsidR="00294575" w:rsidRPr="002A2FD0">
        <w:t>low</w:t>
      </w:r>
    </w:p>
    <w:p w:rsidR="00294575" w:rsidRPr="00C148D5" w:rsidRDefault="00294575" w:rsidP="008813EC">
      <w:r w:rsidRPr="00C148D5">
        <w:t>Consistent with V</w:t>
      </w:r>
      <w:r w:rsidRPr="00C148D5">
        <w:rPr>
          <w:vertAlign w:val="subscript"/>
        </w:rPr>
        <w:t>1</w:t>
      </w:r>
      <w:r w:rsidRPr="00C148D5">
        <w:t xml:space="preserve"> receptor activation, terlipressin causes peripheral vasoconstriction resulting in an immediate decrease in skin blood flow in healthy volunteers.</w:t>
      </w:r>
      <w:r w:rsidRPr="00C148D5">
        <w:rPr>
          <w:rStyle w:val="FootnoteReference"/>
          <w:rFonts w:ascii="Arial" w:hAnsi="Arial" w:cs="Arial"/>
        </w:rPr>
        <w:footnoteReference w:id="9"/>
      </w:r>
    </w:p>
    <w:p w:rsidR="00294575" w:rsidRDefault="00294575" w:rsidP="008813EC">
      <w:r>
        <w:t>Support for this statement is sourced from</w:t>
      </w:r>
      <w:r w:rsidR="00EF2603">
        <w:t>;</w:t>
      </w:r>
    </w:p>
    <w:p w:rsidR="00294575" w:rsidRPr="006B21B2" w:rsidRDefault="00294575" w:rsidP="008813EC">
      <w:pPr>
        <w:pStyle w:val="ListBullet"/>
      </w:pPr>
      <w:proofErr w:type="spellStart"/>
      <w:r w:rsidRPr="008813EC">
        <w:rPr>
          <w:b/>
        </w:rPr>
        <w:t>Forsling</w:t>
      </w:r>
      <w:proofErr w:type="spellEnd"/>
      <w:r w:rsidRPr="008813EC">
        <w:rPr>
          <w:b/>
        </w:rPr>
        <w:t xml:space="preserve"> 1980</w:t>
      </w:r>
      <w:r w:rsidR="008813EC" w:rsidRPr="008813EC">
        <w:rPr>
          <w:b/>
        </w:rPr>
        <w:br/>
      </w:r>
      <w:r w:rsidR="00177456">
        <w:t xml:space="preserve">Results were: </w:t>
      </w:r>
      <w:r w:rsidRPr="006B21B2">
        <w:t>The most marked response was skin pallor, noted in the face, arms and the bands of the</w:t>
      </w:r>
      <w:r>
        <w:t xml:space="preserve"> </w:t>
      </w:r>
      <w:r w:rsidRPr="006B21B2">
        <w:t>subjects. It was first noted within 5 min of the intravenous injection, the maximum effect</w:t>
      </w:r>
      <w:r>
        <w:t xml:space="preserve"> </w:t>
      </w:r>
      <w:r w:rsidRPr="006B21B2">
        <w:t>being at 30-45 min. At this time all subjects were aware of a mild sensation of warmth over</w:t>
      </w:r>
      <w:r>
        <w:t xml:space="preserve"> </w:t>
      </w:r>
      <w:r w:rsidRPr="006B21B2">
        <w:t>the face, although the skin was cool to the touch. The facial pallor was observed to be of</w:t>
      </w:r>
      <w:r>
        <w:t xml:space="preserve"> </w:t>
      </w:r>
      <w:proofErr w:type="gramStart"/>
      <w:r w:rsidRPr="006B21B2">
        <w:t>about 4 h duration</w:t>
      </w:r>
      <w:proofErr w:type="gramEnd"/>
      <w:r w:rsidRPr="006B21B2">
        <w:t>.</w:t>
      </w:r>
    </w:p>
    <w:p w:rsidR="00294575" w:rsidRDefault="00294575" w:rsidP="00177456">
      <w:pPr>
        <w:pStyle w:val="ListBullet"/>
      </w:pPr>
      <w:r w:rsidRPr="00177456">
        <w:rPr>
          <w:b/>
        </w:rPr>
        <w:t>Nilsson 1990</w:t>
      </w:r>
      <w:r w:rsidRPr="00177456">
        <w:rPr>
          <w:b/>
        </w:rPr>
        <w:br/>
      </w:r>
      <w:proofErr w:type="gramStart"/>
      <w:r>
        <w:t>The</w:t>
      </w:r>
      <w:proofErr w:type="gramEnd"/>
      <w:r>
        <w:t xml:space="preserve"> sponsor modified, described in text and inserted (in the Summary of Clinical Pharmacology) the figure 2 from this reference which was not the results of the 1990 study but the results of an earlier study by Nilsson</w:t>
      </w:r>
      <w:r>
        <w:rPr>
          <w:rStyle w:val="FootnoteReference"/>
        </w:rPr>
        <w:footnoteReference w:id="10"/>
      </w:r>
      <w:r>
        <w:t>. The earlier reference was not provided, thus the interpretation of the figure cannot be evaluated. The figure was used in Nilssen 1990 in illustrating the calculation of a curve of maximum blood flow reduction</w:t>
      </w:r>
      <w:r w:rsidR="0033662F">
        <w:t xml:space="preserve"> versus </w:t>
      </w:r>
      <w:r>
        <w:t>terlipressin dose.</w:t>
      </w:r>
    </w:p>
    <w:p w:rsidR="00294575" w:rsidRDefault="00294575" w:rsidP="008813EC">
      <w:r w:rsidRPr="00751E3A">
        <w:rPr>
          <w:b/>
        </w:rPr>
        <w:t>Comment:</w:t>
      </w:r>
      <w:r>
        <w:t xml:space="preserve"> The data submitted supports t</w:t>
      </w:r>
      <w:r w:rsidR="008813EC">
        <w:t>he use of the term pallor only.</w:t>
      </w:r>
    </w:p>
    <w:p w:rsidR="00294575" w:rsidRPr="006D08C8" w:rsidRDefault="00D83D27" w:rsidP="00D83D27">
      <w:pPr>
        <w:pStyle w:val="Heading6"/>
      </w:pPr>
      <w:r>
        <w:lastRenderedPageBreak/>
        <w:t>Cerebral b</w:t>
      </w:r>
      <w:r w:rsidR="00294575" w:rsidRPr="006D08C8">
        <w:t xml:space="preserve">lood </w:t>
      </w:r>
      <w:r>
        <w:t>f</w:t>
      </w:r>
      <w:r w:rsidR="00294575" w:rsidRPr="006D08C8">
        <w:t>low</w:t>
      </w:r>
    </w:p>
    <w:p w:rsidR="00294575" w:rsidRDefault="00294575" w:rsidP="00D83D27">
      <w:pPr>
        <w:pStyle w:val="TableTitle"/>
      </w:pPr>
      <w:bookmarkStart w:id="100" w:name="_Toc289177593"/>
      <w:proofErr w:type="gramStart"/>
      <w:r w:rsidRPr="002F2791">
        <w:t xml:space="preserve">Table </w:t>
      </w:r>
      <w:r>
        <w:t>2</w:t>
      </w:r>
      <w:r w:rsidR="00EA3D84">
        <w:t>2</w:t>
      </w:r>
      <w:r>
        <w:t>.</w:t>
      </w:r>
      <w:proofErr w:type="gramEnd"/>
      <w:r w:rsidRPr="002F2791">
        <w:t xml:space="preserve"> Summary of </w:t>
      </w:r>
      <w:r>
        <w:t xml:space="preserve">Cerebral </w:t>
      </w:r>
      <w:r w:rsidRPr="002F2791">
        <w:t>Hemodynamic</w:t>
      </w:r>
      <w:r>
        <w:t xml:space="preserve"> </w:t>
      </w:r>
      <w:r w:rsidRPr="002F2791">
        <w:t>Effects</w:t>
      </w:r>
      <w:r>
        <w:t xml:space="preserve"> in Patients with Acute Liver Failure: Single dose </w:t>
      </w:r>
      <w:r w:rsidRPr="002F2791">
        <w:t xml:space="preserve">of </w:t>
      </w:r>
      <w:proofErr w:type="spellStart"/>
      <w:r w:rsidRPr="002F2791">
        <w:t>Terlipressin</w:t>
      </w:r>
      <w:proofErr w:type="spellEnd"/>
      <w:r>
        <w:t>.</w:t>
      </w:r>
      <w:bookmarkEnd w:id="100"/>
    </w:p>
    <w:tbl>
      <w:tblPr>
        <w:tblStyle w:val="TableGrid"/>
        <w:tblW w:w="0" w:type="auto"/>
        <w:tblLook w:val="04A0"/>
      </w:tblPr>
      <w:tblGrid>
        <w:gridCol w:w="1411"/>
        <w:gridCol w:w="2302"/>
        <w:gridCol w:w="1268"/>
        <w:gridCol w:w="4261"/>
      </w:tblGrid>
      <w:tr w:rsidR="00294575" w:rsidRPr="00710EC5" w:rsidTr="00177456">
        <w:trPr>
          <w:tblHeader/>
        </w:trPr>
        <w:tc>
          <w:tcPr>
            <w:tcW w:w="0" w:type="auto"/>
            <w:shd w:val="clear" w:color="auto" w:fill="0070C0"/>
          </w:tcPr>
          <w:p w:rsidR="00294575" w:rsidRPr="00177456" w:rsidRDefault="00294575" w:rsidP="00294575">
            <w:pPr>
              <w:rPr>
                <w:b/>
                <w:color w:val="FFFFFF" w:themeColor="background1"/>
                <w:sz w:val="20"/>
                <w:szCs w:val="20"/>
              </w:rPr>
            </w:pPr>
            <w:r w:rsidRPr="00177456">
              <w:rPr>
                <w:b/>
                <w:color w:val="FFFFFF" w:themeColor="background1"/>
                <w:sz w:val="20"/>
                <w:szCs w:val="20"/>
              </w:rPr>
              <w:t xml:space="preserve">Reference </w:t>
            </w:r>
          </w:p>
        </w:tc>
        <w:tc>
          <w:tcPr>
            <w:tcW w:w="0" w:type="auto"/>
            <w:shd w:val="clear" w:color="auto" w:fill="0070C0"/>
          </w:tcPr>
          <w:p w:rsidR="00294575" w:rsidRPr="00177456" w:rsidRDefault="00294575" w:rsidP="00294575">
            <w:pPr>
              <w:rPr>
                <w:b/>
                <w:color w:val="FFFFFF" w:themeColor="background1"/>
                <w:sz w:val="20"/>
                <w:szCs w:val="20"/>
              </w:rPr>
            </w:pPr>
            <w:r w:rsidRPr="00177456">
              <w:rPr>
                <w:b/>
                <w:color w:val="FFFFFF" w:themeColor="background1"/>
                <w:sz w:val="20"/>
                <w:szCs w:val="20"/>
              </w:rPr>
              <w:t xml:space="preserve">No. Patients Terlipressin dose </w:t>
            </w:r>
          </w:p>
        </w:tc>
        <w:tc>
          <w:tcPr>
            <w:tcW w:w="0" w:type="auto"/>
            <w:shd w:val="clear" w:color="auto" w:fill="0070C0"/>
          </w:tcPr>
          <w:p w:rsidR="00294575" w:rsidRPr="00177456" w:rsidRDefault="00294575" w:rsidP="00294575">
            <w:pPr>
              <w:rPr>
                <w:b/>
                <w:color w:val="FFFFFF" w:themeColor="background1"/>
                <w:sz w:val="20"/>
                <w:szCs w:val="20"/>
              </w:rPr>
            </w:pPr>
            <w:r w:rsidRPr="00177456">
              <w:rPr>
                <w:b/>
                <w:color w:val="FFFFFF" w:themeColor="background1"/>
                <w:sz w:val="20"/>
                <w:szCs w:val="20"/>
              </w:rPr>
              <w:t xml:space="preserve">Timepoint </w:t>
            </w:r>
          </w:p>
        </w:tc>
        <w:tc>
          <w:tcPr>
            <w:tcW w:w="0" w:type="auto"/>
            <w:shd w:val="clear" w:color="auto" w:fill="0070C0"/>
          </w:tcPr>
          <w:p w:rsidR="00294575" w:rsidRPr="00177456" w:rsidRDefault="00294575" w:rsidP="00294575">
            <w:pPr>
              <w:rPr>
                <w:b/>
                <w:color w:val="FFFFFF" w:themeColor="background1"/>
                <w:sz w:val="20"/>
                <w:szCs w:val="20"/>
              </w:rPr>
            </w:pPr>
            <w:r w:rsidRPr="00177456">
              <w:rPr>
                <w:b/>
                <w:color w:val="FFFFFF" w:themeColor="background1"/>
                <w:sz w:val="20"/>
                <w:szCs w:val="20"/>
              </w:rPr>
              <w:t>Significant hemodynamic effects of terlipressin % change (p-value)</w:t>
            </w:r>
          </w:p>
        </w:tc>
      </w:tr>
      <w:tr w:rsidR="00294575" w:rsidRPr="00710EC5" w:rsidTr="00294575">
        <w:tc>
          <w:tcPr>
            <w:tcW w:w="0" w:type="auto"/>
          </w:tcPr>
          <w:p w:rsidR="00294575" w:rsidRPr="00710EC5" w:rsidRDefault="00D83D27" w:rsidP="00294575">
            <w:pPr>
              <w:rPr>
                <w:sz w:val="20"/>
                <w:szCs w:val="20"/>
              </w:rPr>
            </w:pPr>
            <w:proofErr w:type="spellStart"/>
            <w:r>
              <w:rPr>
                <w:sz w:val="20"/>
                <w:szCs w:val="20"/>
              </w:rPr>
              <w:t>Eefsen</w:t>
            </w:r>
            <w:proofErr w:type="spellEnd"/>
            <w:r>
              <w:rPr>
                <w:sz w:val="20"/>
                <w:szCs w:val="20"/>
              </w:rPr>
              <w:t xml:space="preserve"> 2007</w:t>
            </w:r>
          </w:p>
        </w:tc>
        <w:tc>
          <w:tcPr>
            <w:tcW w:w="0" w:type="auto"/>
          </w:tcPr>
          <w:p w:rsidR="00294575" w:rsidRPr="00710EC5" w:rsidRDefault="00D83D27" w:rsidP="00294575">
            <w:pPr>
              <w:rPr>
                <w:sz w:val="20"/>
                <w:szCs w:val="20"/>
              </w:rPr>
            </w:pPr>
            <w:r>
              <w:rPr>
                <w:sz w:val="20"/>
                <w:szCs w:val="20"/>
              </w:rPr>
              <w:t>10</w:t>
            </w:r>
          </w:p>
          <w:p w:rsidR="00294575" w:rsidRDefault="00294575" w:rsidP="00294575">
            <w:pPr>
              <w:rPr>
                <w:sz w:val="20"/>
                <w:szCs w:val="20"/>
              </w:rPr>
            </w:pPr>
            <w:r w:rsidRPr="00710EC5">
              <w:rPr>
                <w:sz w:val="20"/>
                <w:szCs w:val="20"/>
              </w:rPr>
              <w:t xml:space="preserve">1 mg </w:t>
            </w:r>
          </w:p>
          <w:p w:rsidR="00294575" w:rsidRPr="00710EC5" w:rsidRDefault="00294575" w:rsidP="00294575">
            <w:pPr>
              <w:rPr>
                <w:sz w:val="20"/>
                <w:szCs w:val="20"/>
              </w:rPr>
            </w:pPr>
            <w:r>
              <w:rPr>
                <w:sz w:val="20"/>
                <w:szCs w:val="20"/>
              </w:rPr>
              <w:t>+ noradrenaline infusion</w:t>
            </w:r>
          </w:p>
        </w:tc>
        <w:tc>
          <w:tcPr>
            <w:tcW w:w="0" w:type="auto"/>
          </w:tcPr>
          <w:p w:rsidR="00294575" w:rsidRPr="00710EC5" w:rsidRDefault="00D83D27" w:rsidP="00294575">
            <w:pPr>
              <w:rPr>
                <w:sz w:val="20"/>
                <w:szCs w:val="20"/>
              </w:rPr>
            </w:pPr>
            <w:r>
              <w:rPr>
                <w:sz w:val="20"/>
                <w:szCs w:val="20"/>
              </w:rPr>
              <w:t>Not specified</w:t>
            </w:r>
          </w:p>
        </w:tc>
        <w:tc>
          <w:tcPr>
            <w:tcW w:w="0" w:type="auto"/>
          </w:tcPr>
          <w:p w:rsidR="00294575" w:rsidRPr="00710EC5" w:rsidRDefault="00294575" w:rsidP="00294575">
            <w:pPr>
              <w:rPr>
                <w:sz w:val="20"/>
                <w:szCs w:val="20"/>
              </w:rPr>
            </w:pPr>
            <w:r w:rsidRPr="00710EC5">
              <w:rPr>
                <w:sz w:val="20"/>
                <w:szCs w:val="20"/>
              </w:rPr>
              <w:t>43% ↑ cereb</w:t>
            </w:r>
            <w:r w:rsidR="00D83D27">
              <w:rPr>
                <w:sz w:val="20"/>
                <w:szCs w:val="20"/>
              </w:rPr>
              <w:t>ral perfusion pressure (&lt; 0.05)</w:t>
            </w:r>
          </w:p>
          <w:p w:rsidR="00294575" w:rsidRPr="00710EC5" w:rsidRDefault="00294575" w:rsidP="00294575">
            <w:pPr>
              <w:rPr>
                <w:sz w:val="20"/>
                <w:szCs w:val="20"/>
              </w:rPr>
            </w:pPr>
            <w:r w:rsidRPr="00710EC5">
              <w:rPr>
                <w:sz w:val="20"/>
                <w:szCs w:val="20"/>
              </w:rPr>
              <w:t>24%</w:t>
            </w:r>
            <w:r w:rsidR="00D83D27">
              <w:rPr>
                <w:sz w:val="20"/>
                <w:szCs w:val="20"/>
              </w:rPr>
              <w:t xml:space="preserve"> ↑ cerebral perfusion (&lt; 0.001)</w:t>
            </w:r>
          </w:p>
          <w:p w:rsidR="00294575" w:rsidRPr="00710EC5" w:rsidRDefault="00294575" w:rsidP="00294575">
            <w:pPr>
              <w:rPr>
                <w:sz w:val="20"/>
                <w:szCs w:val="20"/>
              </w:rPr>
            </w:pPr>
            <w:r w:rsidRPr="00710EC5">
              <w:rPr>
                <w:sz w:val="20"/>
                <w:szCs w:val="20"/>
              </w:rPr>
              <w:t>no effect on intracranial pressure</w:t>
            </w:r>
          </w:p>
        </w:tc>
      </w:tr>
      <w:tr w:rsidR="00294575" w:rsidRPr="00710EC5" w:rsidTr="00294575">
        <w:tc>
          <w:tcPr>
            <w:tcW w:w="0" w:type="auto"/>
          </w:tcPr>
          <w:p w:rsidR="00294575" w:rsidRPr="00710EC5" w:rsidRDefault="00294575" w:rsidP="00294575">
            <w:pPr>
              <w:rPr>
                <w:sz w:val="20"/>
                <w:szCs w:val="20"/>
              </w:rPr>
            </w:pPr>
            <w:r w:rsidRPr="00710EC5">
              <w:rPr>
                <w:sz w:val="20"/>
                <w:szCs w:val="20"/>
              </w:rPr>
              <w:t>Shawcross 2004</w:t>
            </w:r>
          </w:p>
        </w:tc>
        <w:tc>
          <w:tcPr>
            <w:tcW w:w="0" w:type="auto"/>
          </w:tcPr>
          <w:p w:rsidR="00294575" w:rsidRPr="00710EC5" w:rsidRDefault="00D83D27" w:rsidP="00294575">
            <w:pPr>
              <w:rPr>
                <w:sz w:val="20"/>
                <w:szCs w:val="20"/>
              </w:rPr>
            </w:pPr>
            <w:r>
              <w:rPr>
                <w:sz w:val="20"/>
                <w:szCs w:val="20"/>
              </w:rPr>
              <w:t>6</w:t>
            </w:r>
          </w:p>
          <w:p w:rsidR="00294575" w:rsidRPr="00710EC5" w:rsidRDefault="00294575" w:rsidP="00294575">
            <w:pPr>
              <w:rPr>
                <w:sz w:val="20"/>
                <w:szCs w:val="20"/>
              </w:rPr>
            </w:pPr>
            <w:r w:rsidRPr="00710EC5">
              <w:rPr>
                <w:sz w:val="20"/>
                <w:szCs w:val="20"/>
              </w:rPr>
              <w:t xml:space="preserve">0.2-0.3mg </w:t>
            </w:r>
            <w:r>
              <w:rPr>
                <w:sz w:val="20"/>
                <w:szCs w:val="20"/>
              </w:rPr>
              <w:t>(on B.Wt.)</w:t>
            </w:r>
          </w:p>
        </w:tc>
        <w:tc>
          <w:tcPr>
            <w:tcW w:w="0" w:type="auto"/>
          </w:tcPr>
          <w:p w:rsidR="00294575" w:rsidRPr="00710EC5" w:rsidRDefault="00D83D27" w:rsidP="00294575">
            <w:pPr>
              <w:rPr>
                <w:sz w:val="20"/>
                <w:szCs w:val="20"/>
              </w:rPr>
            </w:pPr>
            <w:r>
              <w:rPr>
                <w:sz w:val="20"/>
                <w:szCs w:val="20"/>
              </w:rPr>
              <w:t>60 min</w:t>
            </w:r>
          </w:p>
        </w:tc>
        <w:tc>
          <w:tcPr>
            <w:tcW w:w="0" w:type="auto"/>
          </w:tcPr>
          <w:p w:rsidR="00294575" w:rsidRPr="00710EC5" w:rsidRDefault="00294575" w:rsidP="00294575">
            <w:pPr>
              <w:rPr>
                <w:sz w:val="20"/>
                <w:szCs w:val="20"/>
              </w:rPr>
            </w:pPr>
            <w:r w:rsidRPr="00710EC5">
              <w:rPr>
                <w:sz w:val="20"/>
                <w:szCs w:val="20"/>
              </w:rPr>
              <w:t>17</w:t>
            </w:r>
            <w:r w:rsidR="00D83D27">
              <w:rPr>
                <w:sz w:val="20"/>
                <w:szCs w:val="20"/>
              </w:rPr>
              <w:t>% ↑ cerebral blood flow (0.016)</w:t>
            </w:r>
          </w:p>
          <w:p w:rsidR="00294575" w:rsidRPr="00710EC5" w:rsidRDefault="00294575" w:rsidP="00294575">
            <w:pPr>
              <w:rPr>
                <w:sz w:val="20"/>
                <w:szCs w:val="20"/>
              </w:rPr>
            </w:pPr>
            <w:r w:rsidRPr="00710EC5">
              <w:rPr>
                <w:sz w:val="20"/>
                <w:szCs w:val="20"/>
              </w:rPr>
              <w:t>33% ↑ intracranial pressure (0.031)</w:t>
            </w:r>
          </w:p>
        </w:tc>
      </w:tr>
    </w:tbl>
    <w:p w:rsidR="00BF5C8B" w:rsidRPr="00BF5C8B" w:rsidRDefault="00294575" w:rsidP="008E565E">
      <w:pPr>
        <w:pStyle w:val="FigureTitle"/>
      </w:pPr>
      <w:bookmarkStart w:id="101" w:name="_Toc289177594"/>
      <w:proofErr w:type="gramStart"/>
      <w:r w:rsidRPr="00BF5C8B">
        <w:t>Figure 1</w:t>
      </w:r>
      <w:r w:rsidR="00EA3D84" w:rsidRPr="00BF5C8B">
        <w:t>3</w:t>
      </w:r>
      <w:r w:rsidRPr="00BF5C8B">
        <w:t>.</w:t>
      </w:r>
      <w:proofErr w:type="gramEnd"/>
      <w:r w:rsidRPr="00BF5C8B">
        <w:t xml:space="preserve"> </w:t>
      </w:r>
      <w:proofErr w:type="gramStart"/>
      <w:r w:rsidRPr="00BF5C8B">
        <w:t>Changes in Mean Arterial Pressure, Intracranial Pressure, Cerebral Blood Flow and Jugular Venous Oxygen Saturation</w:t>
      </w:r>
      <w:bookmarkEnd w:id="101"/>
      <w:r w:rsidR="00BF5C8B" w:rsidRPr="00BF5C8B">
        <w:t>.</w:t>
      </w:r>
      <w:proofErr w:type="gramEnd"/>
      <w:r w:rsidRPr="00BF5C8B">
        <w:t xml:space="preserve"> </w:t>
      </w:r>
      <w:proofErr w:type="gramStart"/>
      <w:r w:rsidR="00BF5C8B" w:rsidRPr="00BF5C8B">
        <w:t>Changes in (A) mean arterial pressure (MAP); (B) intracranial pressure (ICP); before and after administration of 0.005 mg/kg IV terlipressin.</w:t>
      </w:r>
      <w:proofErr w:type="gramEnd"/>
    </w:p>
    <w:p w:rsidR="00294575" w:rsidRDefault="00294575" w:rsidP="00D83D27">
      <w:r>
        <w:rPr>
          <w:noProof/>
          <w:lang w:eastAsia="en-AU"/>
        </w:rPr>
        <w:drawing>
          <wp:inline distT="0" distB="0" distL="0" distR="0">
            <wp:extent cx="5086350" cy="1504950"/>
            <wp:effectExtent l="19050" t="0" r="0" b="0"/>
            <wp:docPr id="41" name="Picture 41" descr="Figure 13. Changes in Mean Arterial Pressure, Intracranial Pressure, Cerebral Blood Flow and Jugular Venous Oxygen Satu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 cstate="print"/>
                    <a:srcRect b="52986"/>
                    <a:stretch>
                      <a:fillRect/>
                    </a:stretch>
                  </pic:blipFill>
                  <pic:spPr bwMode="auto">
                    <a:xfrm>
                      <a:off x="0" y="0"/>
                      <a:ext cx="5086350" cy="1504950"/>
                    </a:xfrm>
                    <a:prstGeom prst="rect">
                      <a:avLst/>
                    </a:prstGeom>
                    <a:noFill/>
                    <a:ln w="9525">
                      <a:noFill/>
                      <a:miter lim="800000"/>
                      <a:headEnd/>
                      <a:tailEnd/>
                    </a:ln>
                  </pic:spPr>
                </pic:pic>
              </a:graphicData>
            </a:graphic>
          </wp:inline>
        </w:drawing>
      </w:r>
    </w:p>
    <w:p w:rsidR="00BF5C8B" w:rsidRPr="00453577" w:rsidRDefault="00BF5C8B" w:rsidP="008E565E">
      <w:pPr>
        <w:pStyle w:val="FigureTitle"/>
      </w:pPr>
      <w:r w:rsidRPr="007772FC">
        <w:rPr>
          <w:sz w:val="16"/>
          <w:szCs w:val="16"/>
        </w:rPr>
        <w:t>(</w:t>
      </w:r>
      <w:r w:rsidRPr="00453577">
        <w:t xml:space="preserve">C) </w:t>
      </w:r>
      <w:proofErr w:type="gramStart"/>
      <w:r w:rsidRPr="00453577">
        <w:t>cerebral</w:t>
      </w:r>
      <w:proofErr w:type="gramEnd"/>
      <w:r w:rsidRPr="00453577">
        <w:t xml:space="preserve"> blood flow(CBF); and (D) jugular venous oxygen saturation (JVOS) before and after administration of 0.005 mg/kg IV terlipressin. Individual patients are represented by each symbol P values were calculated using the Wilcoxon signed rank test. Normal values (used by authors' institution): MAP, 93-100mmHg; CBF, 45-50mL/100g/min; ICP, 0-15 mmHg; JVOS, 55%-75%.</w:t>
      </w:r>
    </w:p>
    <w:p w:rsidR="00294575" w:rsidRDefault="00294575" w:rsidP="00294575">
      <w:pPr>
        <w:rPr>
          <w:sz w:val="16"/>
          <w:szCs w:val="16"/>
        </w:rPr>
      </w:pPr>
      <w:r>
        <w:rPr>
          <w:noProof/>
          <w:lang w:eastAsia="en-AU"/>
        </w:rPr>
        <w:drawing>
          <wp:inline distT="0" distB="0" distL="0" distR="0">
            <wp:extent cx="5086350" cy="1647825"/>
            <wp:effectExtent l="19050" t="0" r="0" b="0"/>
            <wp:docPr id="42" name="Picture 42" descr="Figure 13. Changes in Mean Arterial Pressure, Intracranial Pressure, Cerebral Blood Flow and Jugular Venous Oxygen Satu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0" cstate="print"/>
                    <a:srcRect t="48546"/>
                    <a:stretch>
                      <a:fillRect/>
                    </a:stretch>
                  </pic:blipFill>
                  <pic:spPr bwMode="auto">
                    <a:xfrm>
                      <a:off x="0" y="0"/>
                      <a:ext cx="5086350" cy="1647825"/>
                    </a:xfrm>
                    <a:prstGeom prst="rect">
                      <a:avLst/>
                    </a:prstGeom>
                    <a:noFill/>
                    <a:ln w="9525">
                      <a:noFill/>
                      <a:miter lim="800000"/>
                      <a:headEnd/>
                      <a:tailEnd/>
                    </a:ln>
                  </pic:spPr>
                </pic:pic>
              </a:graphicData>
            </a:graphic>
          </wp:inline>
        </w:drawing>
      </w:r>
    </w:p>
    <w:p w:rsidR="00294575" w:rsidRPr="00A86B3F" w:rsidRDefault="009A0E47" w:rsidP="0036463B">
      <w:pPr>
        <w:pStyle w:val="Heading6"/>
      </w:pPr>
      <w:proofErr w:type="spellStart"/>
      <w:r>
        <w:t>Vasoactive</w:t>
      </w:r>
      <w:proofErr w:type="spellEnd"/>
      <w:r>
        <w:t xml:space="preserve"> h</w:t>
      </w:r>
      <w:r w:rsidR="00294575" w:rsidRPr="00A86B3F">
        <w:t xml:space="preserve">ormones in </w:t>
      </w:r>
      <w:r>
        <w:t>cirrhotic and HRS p</w:t>
      </w:r>
      <w:r w:rsidR="00294575" w:rsidRPr="00A86B3F">
        <w:t>atients</w:t>
      </w:r>
    </w:p>
    <w:p w:rsidR="00294575" w:rsidRDefault="00294575" w:rsidP="009A0E47">
      <w:r w:rsidRPr="00A86B3F">
        <w:t xml:space="preserve">Terlipressin </w:t>
      </w:r>
      <w:r>
        <w:t>in cirrhotic and HRS patients with hyperdynamic circulation</w:t>
      </w:r>
      <w:r w:rsidRPr="00126FED">
        <w:t xml:space="preserve"> </w:t>
      </w:r>
      <w:r>
        <w:t>decreases</w:t>
      </w:r>
      <w:r w:rsidRPr="00126FED">
        <w:t xml:space="preserve"> </w:t>
      </w:r>
      <w:r>
        <w:t>plasma rennin, aldosterone and noradrenaline, and increases atrial natriuretic peptide.</w:t>
      </w:r>
      <w:r w:rsidR="00A062BA">
        <w:t xml:space="preserve"> Results are summarised in the table below.</w:t>
      </w:r>
    </w:p>
    <w:p w:rsidR="00294575" w:rsidRPr="00F615C6" w:rsidRDefault="00294575" w:rsidP="009A0E47">
      <w:pPr>
        <w:pStyle w:val="TableTitle"/>
      </w:pPr>
      <w:bookmarkStart w:id="102" w:name="_Toc289177595"/>
      <w:proofErr w:type="gramStart"/>
      <w:r w:rsidRPr="00F615C6">
        <w:lastRenderedPageBreak/>
        <w:t>Table 2</w:t>
      </w:r>
      <w:r w:rsidR="00EA3D84">
        <w:t>3</w:t>
      </w:r>
      <w:r>
        <w:t>.</w:t>
      </w:r>
      <w:proofErr w:type="gramEnd"/>
      <w:r w:rsidRPr="00F615C6">
        <w:t xml:space="preserve"> Summary of Studies Investigating</w:t>
      </w:r>
      <w:r w:rsidRPr="001A7EF0">
        <w:t xml:space="preserve"> </w:t>
      </w:r>
      <w:r w:rsidRPr="00F615C6">
        <w:t>Terlipressin Effects on Vasoactive</w:t>
      </w:r>
      <w:r>
        <w:t xml:space="preserve"> </w:t>
      </w:r>
      <w:r w:rsidRPr="00F615C6">
        <w:t>Hormones in Humans</w:t>
      </w:r>
      <w:bookmarkEnd w:id="10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8"/>
        <w:gridCol w:w="1840"/>
        <w:gridCol w:w="1380"/>
        <w:gridCol w:w="59"/>
        <w:gridCol w:w="1219"/>
        <w:gridCol w:w="1233"/>
        <w:gridCol w:w="900"/>
        <w:gridCol w:w="1483"/>
      </w:tblGrid>
      <w:tr w:rsidR="00294575" w:rsidRPr="00F615C6" w:rsidTr="00177456">
        <w:trPr>
          <w:tblHeader/>
        </w:trPr>
        <w:tc>
          <w:tcPr>
            <w:tcW w:w="1129" w:type="dxa"/>
            <w:vMerge w:val="restart"/>
            <w:shd w:val="clear" w:color="auto" w:fill="0070C0"/>
          </w:tcPr>
          <w:p w:rsidR="00294575" w:rsidRPr="009A0E47" w:rsidRDefault="00294575" w:rsidP="009A0E47">
            <w:pPr>
              <w:rPr>
                <w:b/>
                <w:color w:val="FFFFFF" w:themeColor="background1"/>
                <w:sz w:val="18"/>
                <w:szCs w:val="18"/>
                <w:lang w:val="en-US"/>
              </w:rPr>
            </w:pPr>
            <w:r w:rsidRPr="009A0E47">
              <w:rPr>
                <w:b/>
                <w:color w:val="FFFFFF" w:themeColor="background1"/>
                <w:sz w:val="18"/>
                <w:szCs w:val="18"/>
                <w:lang w:val="en-US"/>
              </w:rPr>
              <w:t>Reference</w:t>
            </w:r>
          </w:p>
        </w:tc>
        <w:tc>
          <w:tcPr>
            <w:tcW w:w="1849" w:type="dxa"/>
            <w:vMerge w:val="restart"/>
            <w:shd w:val="clear" w:color="auto" w:fill="0070C0"/>
          </w:tcPr>
          <w:p w:rsidR="00294575" w:rsidRPr="009A0E47" w:rsidRDefault="00294575" w:rsidP="009A0E47">
            <w:pPr>
              <w:jc w:val="center"/>
              <w:rPr>
                <w:b/>
                <w:color w:val="FFFFFF" w:themeColor="background1"/>
                <w:sz w:val="18"/>
                <w:szCs w:val="18"/>
                <w:lang w:val="en-US"/>
              </w:rPr>
            </w:pPr>
            <w:r w:rsidRPr="009A0E47">
              <w:rPr>
                <w:b/>
                <w:color w:val="FFFFFF" w:themeColor="background1"/>
                <w:sz w:val="18"/>
                <w:szCs w:val="18"/>
                <w:lang w:val="en-US"/>
              </w:rPr>
              <w:t>No. Patients</w:t>
            </w:r>
            <w:r w:rsidR="009A0E47" w:rsidRPr="009A0E47">
              <w:rPr>
                <w:b/>
                <w:color w:val="FFFFFF" w:themeColor="background1"/>
                <w:sz w:val="18"/>
                <w:szCs w:val="18"/>
                <w:lang w:val="en-US"/>
              </w:rPr>
              <w:br/>
            </w:r>
            <w:proofErr w:type="spellStart"/>
            <w:r w:rsidRPr="009A0E47">
              <w:rPr>
                <w:b/>
                <w:color w:val="FFFFFF" w:themeColor="background1"/>
                <w:sz w:val="18"/>
                <w:szCs w:val="18"/>
                <w:lang w:val="en-US"/>
              </w:rPr>
              <w:t>Terlipressin</w:t>
            </w:r>
            <w:proofErr w:type="spellEnd"/>
            <w:r w:rsidRPr="009A0E47">
              <w:rPr>
                <w:b/>
                <w:color w:val="FFFFFF" w:themeColor="background1"/>
                <w:sz w:val="18"/>
                <w:szCs w:val="18"/>
                <w:lang w:val="en-US"/>
              </w:rPr>
              <w:t xml:space="preserve"> dose</w:t>
            </w:r>
          </w:p>
        </w:tc>
        <w:tc>
          <w:tcPr>
            <w:tcW w:w="6570" w:type="dxa"/>
            <w:gridSpan w:val="6"/>
            <w:shd w:val="clear" w:color="auto" w:fill="0070C0"/>
          </w:tcPr>
          <w:p w:rsidR="00294575" w:rsidRPr="009A0E47" w:rsidRDefault="00294575" w:rsidP="009A0E47">
            <w:pPr>
              <w:jc w:val="center"/>
              <w:rPr>
                <w:b/>
                <w:color w:val="FFFFFF" w:themeColor="background1"/>
                <w:sz w:val="18"/>
                <w:szCs w:val="18"/>
              </w:rPr>
            </w:pPr>
            <w:r w:rsidRPr="009A0E47">
              <w:rPr>
                <w:b/>
                <w:color w:val="FFFFFF" w:themeColor="background1"/>
                <w:sz w:val="18"/>
                <w:szCs w:val="18"/>
              </w:rPr>
              <w:t xml:space="preserve">Effects of </w:t>
            </w:r>
            <w:proofErr w:type="spellStart"/>
            <w:r w:rsidRPr="009A0E47">
              <w:rPr>
                <w:b/>
                <w:color w:val="FFFFFF" w:themeColor="background1"/>
                <w:sz w:val="18"/>
                <w:szCs w:val="18"/>
              </w:rPr>
              <w:t>Terlipressin</w:t>
            </w:r>
            <w:proofErr w:type="spellEnd"/>
            <w:r w:rsidR="009A0E47" w:rsidRPr="009A0E47">
              <w:rPr>
                <w:b/>
                <w:color w:val="FFFFFF" w:themeColor="background1"/>
                <w:sz w:val="18"/>
                <w:szCs w:val="18"/>
              </w:rPr>
              <w:br/>
            </w:r>
            <w:r w:rsidRPr="009A0E47">
              <w:rPr>
                <w:b/>
                <w:color w:val="FFFFFF" w:themeColor="background1"/>
                <w:sz w:val="18"/>
                <w:szCs w:val="18"/>
                <w:lang w:val="en-US"/>
              </w:rPr>
              <w:t>% change (p-value)</w:t>
            </w:r>
          </w:p>
        </w:tc>
      </w:tr>
      <w:tr w:rsidR="00294575" w:rsidRPr="00F615C6" w:rsidTr="00177456">
        <w:trPr>
          <w:tblHeader/>
        </w:trPr>
        <w:tc>
          <w:tcPr>
            <w:tcW w:w="1129" w:type="dxa"/>
            <w:vMerge/>
            <w:shd w:val="clear" w:color="auto" w:fill="0070C0"/>
          </w:tcPr>
          <w:p w:rsidR="00294575" w:rsidRPr="009A0E47" w:rsidRDefault="00294575" w:rsidP="00294575">
            <w:pPr>
              <w:rPr>
                <w:b/>
                <w:color w:val="FFFFFF" w:themeColor="background1"/>
                <w:sz w:val="18"/>
                <w:szCs w:val="18"/>
              </w:rPr>
            </w:pPr>
          </w:p>
        </w:tc>
        <w:tc>
          <w:tcPr>
            <w:tcW w:w="1849" w:type="dxa"/>
            <w:vMerge/>
            <w:shd w:val="clear" w:color="auto" w:fill="0070C0"/>
          </w:tcPr>
          <w:p w:rsidR="00294575" w:rsidRPr="009A0E47" w:rsidRDefault="00294575" w:rsidP="00294575">
            <w:pPr>
              <w:jc w:val="center"/>
              <w:rPr>
                <w:b/>
                <w:color w:val="FFFFFF" w:themeColor="background1"/>
                <w:sz w:val="18"/>
                <w:szCs w:val="18"/>
              </w:rPr>
            </w:pPr>
          </w:p>
        </w:tc>
        <w:tc>
          <w:tcPr>
            <w:tcW w:w="1443" w:type="dxa"/>
            <w:gridSpan w:val="2"/>
            <w:shd w:val="clear" w:color="auto" w:fill="0070C0"/>
          </w:tcPr>
          <w:p w:rsidR="00294575" w:rsidRPr="009A0E47" w:rsidRDefault="00294575" w:rsidP="00294575">
            <w:pPr>
              <w:jc w:val="center"/>
              <w:rPr>
                <w:b/>
                <w:color w:val="FFFFFF" w:themeColor="background1"/>
                <w:sz w:val="18"/>
                <w:szCs w:val="18"/>
              </w:rPr>
            </w:pPr>
            <w:r w:rsidRPr="009A0E47">
              <w:rPr>
                <w:b/>
                <w:color w:val="FFFFFF" w:themeColor="background1"/>
                <w:sz w:val="18"/>
                <w:szCs w:val="18"/>
                <w:lang w:val="en-US"/>
              </w:rPr>
              <w:t>Time point (min)</w:t>
            </w:r>
          </w:p>
        </w:tc>
        <w:tc>
          <w:tcPr>
            <w:tcW w:w="1221" w:type="dxa"/>
            <w:shd w:val="clear" w:color="auto" w:fill="0070C0"/>
          </w:tcPr>
          <w:p w:rsidR="00294575" w:rsidRPr="009A0E47" w:rsidRDefault="00294575" w:rsidP="00294575">
            <w:pPr>
              <w:jc w:val="center"/>
              <w:rPr>
                <w:b/>
                <w:color w:val="FFFFFF" w:themeColor="background1"/>
                <w:sz w:val="18"/>
                <w:szCs w:val="18"/>
              </w:rPr>
            </w:pPr>
            <w:r w:rsidRPr="009A0E47">
              <w:rPr>
                <w:b/>
                <w:color w:val="FFFFFF" w:themeColor="background1"/>
                <w:sz w:val="18"/>
                <w:szCs w:val="18"/>
              </w:rPr>
              <w:t>Renin</w:t>
            </w:r>
          </w:p>
        </w:tc>
        <w:tc>
          <w:tcPr>
            <w:tcW w:w="0" w:type="auto"/>
            <w:shd w:val="clear" w:color="auto" w:fill="0070C0"/>
          </w:tcPr>
          <w:p w:rsidR="00294575" w:rsidRPr="009A0E47" w:rsidRDefault="00294575" w:rsidP="00294575">
            <w:pPr>
              <w:jc w:val="center"/>
              <w:rPr>
                <w:b/>
                <w:color w:val="FFFFFF" w:themeColor="background1"/>
                <w:sz w:val="18"/>
                <w:szCs w:val="18"/>
              </w:rPr>
            </w:pPr>
            <w:r w:rsidRPr="009A0E47">
              <w:rPr>
                <w:b/>
                <w:color w:val="FFFFFF" w:themeColor="background1"/>
                <w:sz w:val="18"/>
                <w:szCs w:val="18"/>
              </w:rPr>
              <w:t>Aldosterone</w:t>
            </w:r>
          </w:p>
        </w:tc>
        <w:tc>
          <w:tcPr>
            <w:tcW w:w="0" w:type="auto"/>
            <w:shd w:val="clear" w:color="auto" w:fill="0070C0"/>
          </w:tcPr>
          <w:p w:rsidR="00294575" w:rsidRPr="009A0E47" w:rsidRDefault="00294575" w:rsidP="00294575">
            <w:pPr>
              <w:jc w:val="center"/>
              <w:rPr>
                <w:b/>
                <w:color w:val="FFFFFF" w:themeColor="background1"/>
                <w:sz w:val="18"/>
                <w:szCs w:val="18"/>
              </w:rPr>
            </w:pPr>
            <w:r w:rsidRPr="009A0E47">
              <w:rPr>
                <w:b/>
                <w:color w:val="FFFFFF" w:themeColor="background1"/>
                <w:sz w:val="18"/>
                <w:szCs w:val="18"/>
              </w:rPr>
              <w:t>ANP</w:t>
            </w:r>
          </w:p>
        </w:tc>
        <w:tc>
          <w:tcPr>
            <w:tcW w:w="0" w:type="auto"/>
            <w:shd w:val="clear" w:color="auto" w:fill="0070C0"/>
          </w:tcPr>
          <w:p w:rsidR="00294575" w:rsidRPr="009A0E47" w:rsidRDefault="00294575" w:rsidP="00294575">
            <w:pPr>
              <w:jc w:val="center"/>
              <w:rPr>
                <w:b/>
                <w:color w:val="FFFFFF" w:themeColor="background1"/>
                <w:sz w:val="18"/>
                <w:szCs w:val="18"/>
              </w:rPr>
            </w:pPr>
            <w:r w:rsidRPr="009A0E47">
              <w:rPr>
                <w:b/>
                <w:color w:val="FFFFFF" w:themeColor="background1"/>
                <w:sz w:val="18"/>
                <w:szCs w:val="18"/>
              </w:rPr>
              <w:t>Other</w:t>
            </w:r>
          </w:p>
        </w:tc>
      </w:tr>
      <w:tr w:rsidR="00294575" w:rsidRPr="00F615C6" w:rsidTr="00294575">
        <w:tc>
          <w:tcPr>
            <w:tcW w:w="9548" w:type="dxa"/>
            <w:gridSpan w:val="8"/>
          </w:tcPr>
          <w:p w:rsidR="00294575" w:rsidRPr="00F615C6" w:rsidRDefault="00294575" w:rsidP="00294575">
            <w:pPr>
              <w:rPr>
                <w:b/>
                <w:sz w:val="20"/>
                <w:szCs w:val="20"/>
              </w:rPr>
            </w:pPr>
            <w:r w:rsidRPr="00F615C6">
              <w:rPr>
                <w:b/>
                <w:sz w:val="20"/>
                <w:szCs w:val="20"/>
              </w:rPr>
              <w:t>Patients with cirrhosis: single dose</w:t>
            </w:r>
          </w:p>
        </w:tc>
      </w:tr>
      <w:tr w:rsidR="00294575" w:rsidRPr="00F615C6" w:rsidTr="00294575">
        <w:tc>
          <w:tcPr>
            <w:tcW w:w="1129" w:type="dxa"/>
          </w:tcPr>
          <w:p w:rsidR="00294575" w:rsidRPr="00F615C6" w:rsidRDefault="00294575" w:rsidP="009A0E47">
            <w:pPr>
              <w:spacing w:after="0"/>
              <w:rPr>
                <w:sz w:val="20"/>
                <w:szCs w:val="20"/>
              </w:rPr>
            </w:pPr>
            <w:r w:rsidRPr="00F615C6">
              <w:rPr>
                <w:sz w:val="20"/>
                <w:szCs w:val="20"/>
              </w:rPr>
              <w:t>Narahara 2006</w:t>
            </w:r>
          </w:p>
          <w:p w:rsidR="00294575" w:rsidRPr="00F615C6" w:rsidRDefault="00294575" w:rsidP="009A0E47">
            <w:pPr>
              <w:spacing w:before="0"/>
              <w:rPr>
                <w:sz w:val="20"/>
                <w:szCs w:val="20"/>
              </w:rPr>
            </w:pPr>
            <w:r w:rsidRPr="00F615C6">
              <w:rPr>
                <w:sz w:val="20"/>
                <w:szCs w:val="20"/>
              </w:rPr>
              <w:t>Abstract only</w:t>
            </w:r>
          </w:p>
        </w:tc>
        <w:tc>
          <w:tcPr>
            <w:tcW w:w="1849" w:type="dxa"/>
          </w:tcPr>
          <w:p w:rsidR="00294575" w:rsidRPr="00F615C6" w:rsidRDefault="00294575" w:rsidP="009A0E47">
            <w:pPr>
              <w:spacing w:after="0"/>
              <w:jc w:val="center"/>
              <w:rPr>
                <w:sz w:val="20"/>
                <w:szCs w:val="20"/>
              </w:rPr>
            </w:pPr>
            <w:r w:rsidRPr="00F615C6">
              <w:rPr>
                <w:sz w:val="20"/>
                <w:szCs w:val="20"/>
              </w:rPr>
              <w:t>16</w:t>
            </w:r>
          </w:p>
          <w:p w:rsidR="00294575" w:rsidRPr="00F615C6" w:rsidRDefault="00294575" w:rsidP="009A0E47">
            <w:pPr>
              <w:spacing w:before="0"/>
              <w:jc w:val="center"/>
              <w:rPr>
                <w:sz w:val="20"/>
                <w:szCs w:val="20"/>
              </w:rPr>
            </w:pPr>
            <w:r w:rsidRPr="00F615C6">
              <w:rPr>
                <w:sz w:val="20"/>
                <w:szCs w:val="20"/>
              </w:rPr>
              <w:t>1mg</w:t>
            </w:r>
          </w:p>
        </w:tc>
        <w:tc>
          <w:tcPr>
            <w:tcW w:w="1443" w:type="dxa"/>
            <w:gridSpan w:val="2"/>
          </w:tcPr>
          <w:p w:rsidR="00294575" w:rsidRPr="00F615C6" w:rsidRDefault="00294575" w:rsidP="00294575">
            <w:pPr>
              <w:jc w:val="center"/>
              <w:rPr>
                <w:sz w:val="20"/>
                <w:szCs w:val="20"/>
              </w:rPr>
            </w:pPr>
            <w:r w:rsidRPr="00F615C6">
              <w:rPr>
                <w:sz w:val="20"/>
                <w:szCs w:val="20"/>
              </w:rPr>
              <w:t>30 min</w:t>
            </w:r>
          </w:p>
        </w:tc>
        <w:tc>
          <w:tcPr>
            <w:tcW w:w="1221" w:type="dxa"/>
          </w:tcPr>
          <w:p w:rsidR="00294575" w:rsidRPr="00F615C6" w:rsidRDefault="00294575" w:rsidP="009A0E47">
            <w:pPr>
              <w:spacing w:after="0"/>
              <w:jc w:val="center"/>
              <w:rPr>
                <w:sz w:val="20"/>
                <w:szCs w:val="20"/>
              </w:rPr>
            </w:pPr>
            <w:r w:rsidRPr="00F615C6">
              <w:rPr>
                <w:sz w:val="20"/>
                <w:szCs w:val="20"/>
              </w:rPr>
              <w:t>51%↓</w:t>
            </w:r>
          </w:p>
          <w:p w:rsidR="00294575" w:rsidRPr="00F615C6" w:rsidRDefault="00294575" w:rsidP="009A0E47">
            <w:pPr>
              <w:spacing w:before="0"/>
              <w:jc w:val="center"/>
              <w:rPr>
                <w:sz w:val="20"/>
                <w:szCs w:val="20"/>
              </w:rPr>
            </w:pPr>
            <w:r w:rsidRPr="00F615C6">
              <w:rPr>
                <w:sz w:val="20"/>
                <w:szCs w:val="20"/>
              </w:rPr>
              <w:t>(&lt; 0.01)</w:t>
            </w:r>
          </w:p>
        </w:tc>
        <w:tc>
          <w:tcPr>
            <w:tcW w:w="0" w:type="auto"/>
          </w:tcPr>
          <w:p w:rsidR="00294575" w:rsidRPr="00F615C6" w:rsidRDefault="00294575" w:rsidP="00294575">
            <w:pPr>
              <w:jc w:val="center"/>
              <w:rPr>
                <w:sz w:val="20"/>
                <w:szCs w:val="20"/>
              </w:rPr>
            </w:pPr>
          </w:p>
        </w:tc>
        <w:tc>
          <w:tcPr>
            <w:tcW w:w="0" w:type="auto"/>
          </w:tcPr>
          <w:p w:rsidR="00294575" w:rsidRPr="00F615C6" w:rsidRDefault="00294575" w:rsidP="00294575">
            <w:pPr>
              <w:jc w:val="center"/>
              <w:rPr>
                <w:sz w:val="20"/>
                <w:szCs w:val="20"/>
              </w:rPr>
            </w:pPr>
          </w:p>
        </w:tc>
        <w:tc>
          <w:tcPr>
            <w:tcW w:w="0" w:type="auto"/>
          </w:tcPr>
          <w:p w:rsidR="00294575" w:rsidRPr="00F615C6" w:rsidRDefault="00294575" w:rsidP="00294575">
            <w:pPr>
              <w:rPr>
                <w:sz w:val="20"/>
                <w:szCs w:val="20"/>
              </w:rPr>
            </w:pPr>
          </w:p>
        </w:tc>
      </w:tr>
      <w:tr w:rsidR="00294575" w:rsidRPr="00F615C6" w:rsidTr="00294575">
        <w:tc>
          <w:tcPr>
            <w:tcW w:w="9548" w:type="dxa"/>
            <w:gridSpan w:val="8"/>
          </w:tcPr>
          <w:p w:rsidR="00294575" w:rsidRPr="00F615C6" w:rsidRDefault="00294575" w:rsidP="00294575">
            <w:pPr>
              <w:rPr>
                <w:b/>
                <w:sz w:val="20"/>
                <w:szCs w:val="20"/>
              </w:rPr>
            </w:pPr>
            <w:r w:rsidRPr="00F615C6">
              <w:rPr>
                <w:b/>
                <w:sz w:val="20"/>
                <w:szCs w:val="20"/>
              </w:rPr>
              <w:t>Patients with HRS: multiple doses</w:t>
            </w:r>
          </w:p>
        </w:tc>
      </w:tr>
      <w:tr w:rsidR="00294575" w:rsidRPr="00F615C6" w:rsidTr="00294575">
        <w:tc>
          <w:tcPr>
            <w:tcW w:w="9548" w:type="dxa"/>
            <w:gridSpan w:val="8"/>
          </w:tcPr>
          <w:p w:rsidR="00294575" w:rsidRPr="00177456" w:rsidRDefault="00294575" w:rsidP="00294575">
            <w:pPr>
              <w:rPr>
                <w:b/>
                <w:iCs/>
                <w:sz w:val="20"/>
                <w:szCs w:val="20"/>
              </w:rPr>
            </w:pPr>
            <w:r w:rsidRPr="00177456">
              <w:rPr>
                <w:b/>
                <w:iCs/>
                <w:sz w:val="20"/>
                <w:szCs w:val="20"/>
              </w:rPr>
              <w:t>Randomized, controlled clinical studies for which CRFs are available</w:t>
            </w:r>
          </w:p>
        </w:tc>
      </w:tr>
      <w:tr w:rsidR="00294575" w:rsidRPr="00F615C6" w:rsidTr="00294575">
        <w:tc>
          <w:tcPr>
            <w:tcW w:w="1129" w:type="dxa"/>
          </w:tcPr>
          <w:p w:rsidR="00294575" w:rsidRPr="00F615C6" w:rsidRDefault="00294575" w:rsidP="00294575">
            <w:pPr>
              <w:rPr>
                <w:sz w:val="20"/>
                <w:szCs w:val="20"/>
              </w:rPr>
            </w:pPr>
            <w:r w:rsidRPr="00F615C6">
              <w:rPr>
                <w:sz w:val="20"/>
                <w:szCs w:val="20"/>
              </w:rPr>
              <w:t>OT-0401</w:t>
            </w:r>
            <w:r w:rsidRPr="00F615C6">
              <w:rPr>
                <w:sz w:val="20"/>
                <w:szCs w:val="20"/>
                <w:vertAlign w:val="superscript"/>
              </w:rPr>
              <w:t>b</w:t>
            </w:r>
            <w:r w:rsidRPr="00F615C6">
              <w:rPr>
                <w:sz w:val="20"/>
                <w:szCs w:val="20"/>
              </w:rPr>
              <w:t xml:space="preserve"> </w:t>
            </w:r>
          </w:p>
        </w:tc>
        <w:tc>
          <w:tcPr>
            <w:tcW w:w="1849" w:type="dxa"/>
          </w:tcPr>
          <w:p w:rsidR="00294575" w:rsidRPr="00F615C6" w:rsidRDefault="00294575" w:rsidP="009A0E47">
            <w:pPr>
              <w:spacing w:after="0"/>
              <w:jc w:val="center"/>
              <w:rPr>
                <w:sz w:val="20"/>
                <w:szCs w:val="20"/>
              </w:rPr>
            </w:pPr>
            <w:r w:rsidRPr="00F615C6">
              <w:rPr>
                <w:sz w:val="20"/>
                <w:szCs w:val="20"/>
              </w:rPr>
              <w:t>56</w:t>
            </w:r>
          </w:p>
          <w:p w:rsidR="00294575" w:rsidRPr="00F615C6" w:rsidRDefault="00294575" w:rsidP="009A0E47">
            <w:pPr>
              <w:spacing w:before="0"/>
              <w:jc w:val="center"/>
              <w:rPr>
                <w:sz w:val="20"/>
                <w:szCs w:val="20"/>
              </w:rPr>
            </w:pPr>
            <w:r w:rsidRPr="00F615C6">
              <w:rPr>
                <w:iCs/>
                <w:sz w:val="20"/>
                <w:szCs w:val="20"/>
              </w:rPr>
              <w:t xml:space="preserve">4-8 mg/d </w:t>
            </w:r>
            <w:r w:rsidRPr="00F615C6">
              <w:rPr>
                <w:sz w:val="20"/>
                <w:szCs w:val="20"/>
              </w:rPr>
              <w:t>for up to 14d + albumin</w:t>
            </w:r>
          </w:p>
        </w:tc>
        <w:tc>
          <w:tcPr>
            <w:tcW w:w="1443" w:type="dxa"/>
            <w:gridSpan w:val="2"/>
          </w:tcPr>
          <w:p w:rsidR="00294575" w:rsidRPr="00F615C6" w:rsidRDefault="00294575" w:rsidP="00294575">
            <w:pPr>
              <w:jc w:val="center"/>
              <w:rPr>
                <w:sz w:val="20"/>
                <w:szCs w:val="20"/>
              </w:rPr>
            </w:pPr>
            <w:r w:rsidRPr="00F615C6">
              <w:rPr>
                <w:sz w:val="20"/>
                <w:szCs w:val="20"/>
              </w:rPr>
              <w:t>End of treatment</w:t>
            </w:r>
          </w:p>
        </w:tc>
        <w:tc>
          <w:tcPr>
            <w:tcW w:w="1221" w:type="dxa"/>
          </w:tcPr>
          <w:p w:rsidR="00294575" w:rsidRPr="00F615C6" w:rsidRDefault="00294575" w:rsidP="00294575">
            <w:pPr>
              <w:jc w:val="center"/>
              <w:rPr>
                <w:sz w:val="20"/>
                <w:szCs w:val="20"/>
              </w:rPr>
            </w:pPr>
            <w:r w:rsidRPr="00F615C6">
              <w:rPr>
                <w:sz w:val="20"/>
                <w:szCs w:val="20"/>
              </w:rPr>
              <w:t>16%↓(NS)</w:t>
            </w:r>
          </w:p>
        </w:tc>
        <w:tc>
          <w:tcPr>
            <w:tcW w:w="0" w:type="auto"/>
          </w:tcPr>
          <w:p w:rsidR="00294575" w:rsidRPr="00F615C6" w:rsidRDefault="00294575" w:rsidP="00294575">
            <w:pPr>
              <w:jc w:val="center"/>
              <w:rPr>
                <w:sz w:val="20"/>
                <w:szCs w:val="20"/>
              </w:rPr>
            </w:pPr>
            <w:r w:rsidRPr="00F615C6">
              <w:rPr>
                <w:sz w:val="20"/>
                <w:szCs w:val="20"/>
              </w:rPr>
              <w:t>19%↓(NS)</w:t>
            </w:r>
          </w:p>
        </w:tc>
        <w:tc>
          <w:tcPr>
            <w:tcW w:w="0" w:type="auto"/>
          </w:tcPr>
          <w:p w:rsidR="00294575" w:rsidRPr="00F615C6" w:rsidRDefault="00294575" w:rsidP="00294575">
            <w:pPr>
              <w:jc w:val="center"/>
              <w:rPr>
                <w:sz w:val="20"/>
                <w:szCs w:val="20"/>
              </w:rPr>
            </w:pPr>
          </w:p>
        </w:tc>
        <w:tc>
          <w:tcPr>
            <w:tcW w:w="0" w:type="auto"/>
          </w:tcPr>
          <w:p w:rsidR="00294575" w:rsidRPr="00F615C6" w:rsidRDefault="00294575" w:rsidP="00294575">
            <w:pPr>
              <w:jc w:val="center"/>
              <w:rPr>
                <w:sz w:val="20"/>
                <w:szCs w:val="20"/>
              </w:rPr>
            </w:pPr>
          </w:p>
        </w:tc>
      </w:tr>
      <w:tr w:rsidR="00294575" w:rsidRPr="00F615C6" w:rsidTr="00294575">
        <w:tc>
          <w:tcPr>
            <w:tcW w:w="1129" w:type="dxa"/>
          </w:tcPr>
          <w:p w:rsidR="00294575" w:rsidRPr="00F615C6" w:rsidRDefault="00294575" w:rsidP="00294575">
            <w:pPr>
              <w:rPr>
                <w:sz w:val="20"/>
                <w:szCs w:val="20"/>
              </w:rPr>
            </w:pPr>
            <w:r w:rsidRPr="00F615C6">
              <w:rPr>
                <w:sz w:val="20"/>
                <w:szCs w:val="20"/>
              </w:rPr>
              <w:t>TAHRS</w:t>
            </w:r>
            <w:r w:rsidRPr="00F615C6">
              <w:rPr>
                <w:sz w:val="20"/>
                <w:szCs w:val="20"/>
                <w:vertAlign w:val="superscript"/>
              </w:rPr>
              <w:t>c</w:t>
            </w:r>
            <w:r w:rsidRPr="00F615C6">
              <w:rPr>
                <w:sz w:val="20"/>
                <w:szCs w:val="20"/>
              </w:rPr>
              <w:t xml:space="preserve"> </w:t>
            </w:r>
          </w:p>
        </w:tc>
        <w:tc>
          <w:tcPr>
            <w:tcW w:w="1849" w:type="dxa"/>
          </w:tcPr>
          <w:p w:rsidR="00294575" w:rsidRPr="00F615C6" w:rsidRDefault="00294575" w:rsidP="009A0E47">
            <w:pPr>
              <w:spacing w:after="0"/>
              <w:jc w:val="center"/>
              <w:rPr>
                <w:sz w:val="20"/>
                <w:szCs w:val="20"/>
              </w:rPr>
            </w:pPr>
            <w:r w:rsidRPr="00F615C6">
              <w:rPr>
                <w:sz w:val="20"/>
                <w:szCs w:val="20"/>
              </w:rPr>
              <w:t>23</w:t>
            </w:r>
          </w:p>
          <w:p w:rsidR="00294575" w:rsidRPr="00F615C6" w:rsidRDefault="00294575" w:rsidP="009A0E47">
            <w:pPr>
              <w:spacing w:before="0"/>
              <w:jc w:val="center"/>
              <w:rPr>
                <w:sz w:val="20"/>
                <w:szCs w:val="20"/>
              </w:rPr>
            </w:pPr>
            <w:r w:rsidRPr="00F615C6">
              <w:rPr>
                <w:iCs/>
                <w:sz w:val="20"/>
                <w:szCs w:val="20"/>
              </w:rPr>
              <w:t xml:space="preserve">6-12 mg/d </w:t>
            </w:r>
            <w:r w:rsidRPr="00F615C6">
              <w:rPr>
                <w:sz w:val="20"/>
                <w:szCs w:val="20"/>
              </w:rPr>
              <w:t>for up to 15 d + albumin</w:t>
            </w:r>
          </w:p>
        </w:tc>
        <w:tc>
          <w:tcPr>
            <w:tcW w:w="1443" w:type="dxa"/>
            <w:gridSpan w:val="2"/>
          </w:tcPr>
          <w:p w:rsidR="00294575" w:rsidRPr="00F615C6" w:rsidRDefault="00294575" w:rsidP="00294575">
            <w:pPr>
              <w:jc w:val="center"/>
              <w:rPr>
                <w:sz w:val="20"/>
                <w:szCs w:val="20"/>
              </w:rPr>
            </w:pPr>
            <w:r w:rsidRPr="00F615C6">
              <w:rPr>
                <w:sz w:val="20"/>
                <w:szCs w:val="20"/>
              </w:rPr>
              <w:t>End of treatment</w:t>
            </w:r>
          </w:p>
        </w:tc>
        <w:tc>
          <w:tcPr>
            <w:tcW w:w="1221" w:type="dxa"/>
          </w:tcPr>
          <w:p w:rsidR="00294575" w:rsidRPr="00F615C6" w:rsidRDefault="00294575" w:rsidP="00294575">
            <w:pPr>
              <w:jc w:val="center"/>
              <w:rPr>
                <w:sz w:val="20"/>
                <w:szCs w:val="20"/>
              </w:rPr>
            </w:pPr>
            <w:r w:rsidRPr="00F615C6">
              <w:rPr>
                <w:sz w:val="20"/>
                <w:szCs w:val="20"/>
              </w:rPr>
              <w:t>(NS)</w:t>
            </w:r>
          </w:p>
        </w:tc>
        <w:tc>
          <w:tcPr>
            <w:tcW w:w="0" w:type="auto"/>
          </w:tcPr>
          <w:p w:rsidR="00294575" w:rsidRPr="00F615C6" w:rsidRDefault="00294575" w:rsidP="00294575">
            <w:pPr>
              <w:jc w:val="center"/>
              <w:rPr>
                <w:sz w:val="20"/>
                <w:szCs w:val="20"/>
              </w:rPr>
            </w:pPr>
            <w:r w:rsidRPr="00F615C6">
              <w:rPr>
                <w:sz w:val="20"/>
                <w:szCs w:val="20"/>
              </w:rPr>
              <w:t>(NS)</w:t>
            </w:r>
          </w:p>
        </w:tc>
        <w:tc>
          <w:tcPr>
            <w:tcW w:w="0" w:type="auto"/>
          </w:tcPr>
          <w:p w:rsidR="00294575" w:rsidRPr="00F615C6" w:rsidRDefault="00294575" w:rsidP="00294575">
            <w:pPr>
              <w:jc w:val="center"/>
              <w:rPr>
                <w:sz w:val="20"/>
                <w:szCs w:val="20"/>
              </w:rPr>
            </w:pPr>
            <w:r w:rsidRPr="00F615C6">
              <w:rPr>
                <w:sz w:val="20"/>
                <w:szCs w:val="20"/>
              </w:rPr>
              <w:t>(NS)</w:t>
            </w:r>
          </w:p>
        </w:tc>
        <w:tc>
          <w:tcPr>
            <w:tcW w:w="0" w:type="auto"/>
          </w:tcPr>
          <w:p w:rsidR="00294575" w:rsidRPr="00F615C6" w:rsidRDefault="00294575" w:rsidP="009A0E47">
            <w:pPr>
              <w:spacing w:after="0"/>
              <w:jc w:val="center"/>
              <w:rPr>
                <w:sz w:val="20"/>
                <w:szCs w:val="20"/>
              </w:rPr>
            </w:pPr>
            <w:r w:rsidRPr="00F615C6">
              <w:rPr>
                <w:sz w:val="20"/>
                <w:szCs w:val="20"/>
              </w:rPr>
              <w:t>Endothelin,</w:t>
            </w:r>
          </w:p>
          <w:p w:rsidR="00294575" w:rsidRPr="00F615C6" w:rsidRDefault="00294575" w:rsidP="009A0E47">
            <w:pPr>
              <w:spacing w:before="0" w:after="0"/>
              <w:jc w:val="center"/>
              <w:rPr>
                <w:sz w:val="20"/>
                <w:szCs w:val="20"/>
              </w:rPr>
            </w:pPr>
            <w:r w:rsidRPr="00F615C6">
              <w:rPr>
                <w:sz w:val="20"/>
                <w:szCs w:val="20"/>
              </w:rPr>
              <w:t>Nor</w:t>
            </w:r>
            <w:r>
              <w:rPr>
                <w:sz w:val="20"/>
                <w:szCs w:val="20"/>
              </w:rPr>
              <w:t>adrenaline</w:t>
            </w:r>
          </w:p>
          <w:p w:rsidR="00294575" w:rsidRPr="00F615C6" w:rsidRDefault="00294575" w:rsidP="009A0E47">
            <w:pPr>
              <w:spacing w:before="0"/>
              <w:jc w:val="center"/>
              <w:rPr>
                <w:sz w:val="20"/>
                <w:szCs w:val="20"/>
              </w:rPr>
            </w:pPr>
            <w:r w:rsidRPr="00F615C6">
              <w:rPr>
                <w:sz w:val="20"/>
                <w:szCs w:val="20"/>
              </w:rPr>
              <w:t>(NS)</w:t>
            </w:r>
          </w:p>
        </w:tc>
      </w:tr>
      <w:tr w:rsidR="00294575" w:rsidRPr="00F615C6" w:rsidTr="00294575">
        <w:tc>
          <w:tcPr>
            <w:tcW w:w="9548" w:type="dxa"/>
            <w:gridSpan w:val="8"/>
          </w:tcPr>
          <w:p w:rsidR="00294575" w:rsidRPr="00177456" w:rsidRDefault="00294575" w:rsidP="00294575">
            <w:pPr>
              <w:rPr>
                <w:b/>
                <w:iCs/>
                <w:sz w:val="20"/>
                <w:szCs w:val="20"/>
              </w:rPr>
            </w:pPr>
            <w:r w:rsidRPr="00177456">
              <w:rPr>
                <w:b/>
                <w:iCs/>
                <w:sz w:val="20"/>
                <w:szCs w:val="20"/>
              </w:rPr>
              <w:t>Publications: Patients with HRS: randomized controlled studies</w:t>
            </w:r>
          </w:p>
        </w:tc>
      </w:tr>
      <w:tr w:rsidR="00294575" w:rsidRPr="00F615C6" w:rsidTr="00294575">
        <w:tc>
          <w:tcPr>
            <w:tcW w:w="1129" w:type="dxa"/>
          </w:tcPr>
          <w:p w:rsidR="00294575" w:rsidRPr="00F615C6" w:rsidRDefault="00294575" w:rsidP="00294575">
            <w:pPr>
              <w:rPr>
                <w:sz w:val="20"/>
                <w:szCs w:val="20"/>
              </w:rPr>
            </w:pPr>
            <w:r w:rsidRPr="00F615C6">
              <w:rPr>
                <w:sz w:val="20"/>
                <w:szCs w:val="20"/>
              </w:rPr>
              <w:t>Hadengue 1998</w:t>
            </w:r>
          </w:p>
        </w:tc>
        <w:tc>
          <w:tcPr>
            <w:tcW w:w="1849" w:type="dxa"/>
          </w:tcPr>
          <w:p w:rsidR="00294575" w:rsidRPr="00F615C6" w:rsidRDefault="00294575" w:rsidP="009A0E47">
            <w:pPr>
              <w:spacing w:after="0"/>
              <w:jc w:val="center"/>
              <w:rPr>
                <w:sz w:val="20"/>
                <w:szCs w:val="20"/>
              </w:rPr>
            </w:pPr>
            <w:r w:rsidRPr="00F615C6">
              <w:rPr>
                <w:sz w:val="20"/>
                <w:szCs w:val="20"/>
              </w:rPr>
              <w:t>9</w:t>
            </w:r>
          </w:p>
          <w:p w:rsidR="00294575" w:rsidRPr="00F615C6" w:rsidRDefault="00294575" w:rsidP="009A0E47">
            <w:pPr>
              <w:spacing w:before="0"/>
              <w:jc w:val="center"/>
              <w:rPr>
                <w:sz w:val="20"/>
                <w:szCs w:val="20"/>
              </w:rPr>
            </w:pPr>
            <w:r w:rsidRPr="00F615C6">
              <w:rPr>
                <w:sz w:val="20"/>
                <w:szCs w:val="20"/>
              </w:rPr>
              <w:t>2mg/d for 2 d</w:t>
            </w:r>
          </w:p>
        </w:tc>
        <w:tc>
          <w:tcPr>
            <w:tcW w:w="1443" w:type="dxa"/>
            <w:gridSpan w:val="2"/>
          </w:tcPr>
          <w:p w:rsidR="00294575" w:rsidRPr="00F615C6" w:rsidRDefault="00294575" w:rsidP="00294575">
            <w:pPr>
              <w:jc w:val="center"/>
              <w:rPr>
                <w:sz w:val="20"/>
                <w:szCs w:val="20"/>
              </w:rPr>
            </w:pPr>
            <w:r w:rsidRPr="00F615C6">
              <w:rPr>
                <w:sz w:val="20"/>
                <w:szCs w:val="20"/>
              </w:rPr>
              <w:t>2 d (end of treatment)</w:t>
            </w:r>
          </w:p>
        </w:tc>
        <w:tc>
          <w:tcPr>
            <w:tcW w:w="1221" w:type="dxa"/>
          </w:tcPr>
          <w:p w:rsidR="00294575" w:rsidRPr="00F615C6" w:rsidRDefault="00294575" w:rsidP="009A0E47">
            <w:pPr>
              <w:spacing w:after="0"/>
              <w:jc w:val="center"/>
              <w:rPr>
                <w:sz w:val="20"/>
                <w:szCs w:val="20"/>
              </w:rPr>
            </w:pPr>
            <w:r w:rsidRPr="00F615C6">
              <w:rPr>
                <w:sz w:val="20"/>
                <w:szCs w:val="20"/>
              </w:rPr>
              <w:t>52%↓</w:t>
            </w:r>
          </w:p>
          <w:p w:rsidR="00294575" w:rsidRPr="00F615C6" w:rsidRDefault="00294575" w:rsidP="009A0E47">
            <w:pPr>
              <w:spacing w:before="0"/>
              <w:jc w:val="center"/>
              <w:rPr>
                <w:sz w:val="20"/>
                <w:szCs w:val="20"/>
              </w:rPr>
            </w:pPr>
            <w:r w:rsidRPr="00F615C6">
              <w:rPr>
                <w:sz w:val="20"/>
                <w:szCs w:val="20"/>
              </w:rPr>
              <w:t>(&lt; 0.05)</w:t>
            </w:r>
          </w:p>
        </w:tc>
        <w:tc>
          <w:tcPr>
            <w:tcW w:w="0" w:type="auto"/>
          </w:tcPr>
          <w:p w:rsidR="00294575" w:rsidRPr="00F615C6" w:rsidRDefault="00294575" w:rsidP="009A0E47">
            <w:pPr>
              <w:spacing w:after="0"/>
              <w:jc w:val="center"/>
              <w:rPr>
                <w:sz w:val="20"/>
                <w:szCs w:val="20"/>
              </w:rPr>
            </w:pPr>
            <w:r w:rsidRPr="00F615C6">
              <w:rPr>
                <w:sz w:val="20"/>
                <w:szCs w:val="20"/>
              </w:rPr>
              <w:t>19%↓</w:t>
            </w:r>
          </w:p>
          <w:p w:rsidR="00294575" w:rsidRPr="00F615C6" w:rsidRDefault="00294575" w:rsidP="009A0E47">
            <w:pPr>
              <w:spacing w:before="0"/>
              <w:jc w:val="center"/>
              <w:rPr>
                <w:sz w:val="20"/>
                <w:szCs w:val="20"/>
              </w:rPr>
            </w:pPr>
            <w:r w:rsidRPr="00F615C6">
              <w:rPr>
                <w:sz w:val="20"/>
                <w:szCs w:val="20"/>
              </w:rPr>
              <w:t>(&lt; 0.05)</w:t>
            </w:r>
          </w:p>
        </w:tc>
        <w:tc>
          <w:tcPr>
            <w:tcW w:w="0" w:type="auto"/>
          </w:tcPr>
          <w:p w:rsidR="00294575" w:rsidRPr="00F615C6" w:rsidRDefault="00294575" w:rsidP="00294575">
            <w:pPr>
              <w:jc w:val="center"/>
              <w:rPr>
                <w:sz w:val="20"/>
                <w:szCs w:val="20"/>
              </w:rPr>
            </w:pPr>
            <w:r w:rsidRPr="00F615C6">
              <w:rPr>
                <w:sz w:val="20"/>
                <w:szCs w:val="20"/>
              </w:rPr>
              <w:t>64%↑</w:t>
            </w:r>
          </w:p>
        </w:tc>
        <w:tc>
          <w:tcPr>
            <w:tcW w:w="0" w:type="auto"/>
          </w:tcPr>
          <w:p w:rsidR="00294575" w:rsidRPr="00F615C6" w:rsidRDefault="00294575" w:rsidP="00294575">
            <w:pPr>
              <w:jc w:val="center"/>
              <w:rPr>
                <w:sz w:val="20"/>
                <w:szCs w:val="20"/>
              </w:rPr>
            </w:pPr>
          </w:p>
        </w:tc>
      </w:tr>
      <w:tr w:rsidR="00294575" w:rsidRPr="00F615C6" w:rsidTr="00294575">
        <w:tc>
          <w:tcPr>
            <w:tcW w:w="1129" w:type="dxa"/>
          </w:tcPr>
          <w:p w:rsidR="00294575" w:rsidRPr="00F615C6" w:rsidRDefault="009A0E47" w:rsidP="00294575">
            <w:pPr>
              <w:rPr>
                <w:sz w:val="20"/>
                <w:szCs w:val="20"/>
              </w:rPr>
            </w:pPr>
            <w:proofErr w:type="spellStart"/>
            <w:r>
              <w:rPr>
                <w:sz w:val="20"/>
                <w:szCs w:val="20"/>
              </w:rPr>
              <w:t>Neri</w:t>
            </w:r>
            <w:proofErr w:type="spellEnd"/>
            <w:r>
              <w:rPr>
                <w:sz w:val="20"/>
                <w:szCs w:val="20"/>
              </w:rPr>
              <w:t xml:space="preserve"> 2007</w:t>
            </w:r>
          </w:p>
        </w:tc>
        <w:tc>
          <w:tcPr>
            <w:tcW w:w="1849" w:type="dxa"/>
          </w:tcPr>
          <w:p w:rsidR="00294575" w:rsidRPr="00F615C6" w:rsidRDefault="00294575" w:rsidP="009A0E47">
            <w:pPr>
              <w:spacing w:after="0"/>
              <w:jc w:val="center"/>
              <w:rPr>
                <w:sz w:val="20"/>
                <w:szCs w:val="20"/>
              </w:rPr>
            </w:pPr>
            <w:r w:rsidRPr="00F615C6">
              <w:rPr>
                <w:sz w:val="20"/>
                <w:szCs w:val="20"/>
              </w:rPr>
              <w:t>26</w:t>
            </w:r>
          </w:p>
          <w:p w:rsidR="00294575" w:rsidRPr="00F615C6" w:rsidRDefault="00294575" w:rsidP="009A0E47">
            <w:pPr>
              <w:spacing w:before="0" w:after="0"/>
              <w:jc w:val="center"/>
              <w:rPr>
                <w:sz w:val="20"/>
                <w:szCs w:val="20"/>
              </w:rPr>
            </w:pPr>
            <w:r w:rsidRPr="00F615C6">
              <w:rPr>
                <w:iCs/>
                <w:sz w:val="20"/>
                <w:szCs w:val="20"/>
              </w:rPr>
              <w:t xml:space="preserve">3 mg/d </w:t>
            </w:r>
            <w:r w:rsidRPr="00F615C6">
              <w:rPr>
                <w:sz w:val="20"/>
                <w:szCs w:val="20"/>
              </w:rPr>
              <w:t xml:space="preserve">for 5 d then 1.5 </w:t>
            </w:r>
            <w:r w:rsidRPr="00F615C6">
              <w:rPr>
                <w:iCs/>
                <w:sz w:val="20"/>
                <w:szCs w:val="20"/>
              </w:rPr>
              <w:t xml:space="preserve">mg/d </w:t>
            </w:r>
            <w:r w:rsidRPr="00F615C6">
              <w:rPr>
                <w:sz w:val="20"/>
                <w:szCs w:val="20"/>
              </w:rPr>
              <w:t xml:space="preserve">for 2 w plus albumin </w:t>
            </w:r>
            <w:r w:rsidRPr="00F615C6">
              <w:rPr>
                <w:iCs/>
                <w:sz w:val="20"/>
                <w:szCs w:val="20"/>
              </w:rPr>
              <w:t>20-40 g/day</w:t>
            </w:r>
          </w:p>
          <w:p w:rsidR="00294575" w:rsidRPr="00F615C6" w:rsidRDefault="00294575" w:rsidP="009A0E47">
            <w:pPr>
              <w:spacing w:before="0" w:after="0"/>
              <w:jc w:val="center"/>
              <w:rPr>
                <w:sz w:val="20"/>
                <w:szCs w:val="20"/>
              </w:rPr>
            </w:pPr>
            <w:r w:rsidRPr="00F615C6">
              <w:rPr>
                <w:sz w:val="20"/>
                <w:szCs w:val="20"/>
              </w:rPr>
              <w:t>26</w:t>
            </w:r>
          </w:p>
          <w:p w:rsidR="00294575" w:rsidRPr="00F615C6" w:rsidRDefault="00294575" w:rsidP="009A0E47">
            <w:pPr>
              <w:spacing w:before="0"/>
              <w:jc w:val="center"/>
              <w:rPr>
                <w:sz w:val="20"/>
                <w:szCs w:val="20"/>
              </w:rPr>
            </w:pPr>
            <w:r w:rsidRPr="00F615C6">
              <w:rPr>
                <w:sz w:val="20"/>
                <w:szCs w:val="20"/>
              </w:rPr>
              <w:t>albumin 20-40 g/d</w:t>
            </w:r>
          </w:p>
        </w:tc>
        <w:tc>
          <w:tcPr>
            <w:tcW w:w="1443" w:type="dxa"/>
            <w:gridSpan w:val="2"/>
          </w:tcPr>
          <w:p w:rsidR="00294575" w:rsidRPr="00F615C6" w:rsidRDefault="00294575" w:rsidP="00294575">
            <w:pPr>
              <w:jc w:val="center"/>
              <w:rPr>
                <w:sz w:val="20"/>
                <w:szCs w:val="20"/>
              </w:rPr>
            </w:pPr>
            <w:r w:rsidRPr="00F615C6">
              <w:rPr>
                <w:sz w:val="20"/>
                <w:szCs w:val="20"/>
              </w:rPr>
              <w:t>End of treatment</w:t>
            </w:r>
          </w:p>
        </w:tc>
        <w:tc>
          <w:tcPr>
            <w:tcW w:w="1221" w:type="dxa"/>
          </w:tcPr>
          <w:p w:rsidR="00294575" w:rsidRPr="00F615C6" w:rsidRDefault="00294575" w:rsidP="009A0E47">
            <w:pPr>
              <w:spacing w:after="0"/>
              <w:jc w:val="center"/>
              <w:rPr>
                <w:sz w:val="20"/>
                <w:szCs w:val="20"/>
              </w:rPr>
            </w:pPr>
            <w:r w:rsidRPr="00F615C6">
              <w:rPr>
                <w:sz w:val="20"/>
                <w:szCs w:val="20"/>
              </w:rPr>
              <w:t>64%↓</w:t>
            </w:r>
          </w:p>
          <w:p w:rsidR="00294575" w:rsidRPr="00F615C6" w:rsidRDefault="00294575" w:rsidP="009A0E47">
            <w:pPr>
              <w:spacing w:before="0"/>
              <w:jc w:val="center"/>
              <w:rPr>
                <w:sz w:val="20"/>
                <w:szCs w:val="20"/>
              </w:rPr>
            </w:pPr>
            <w:r w:rsidRPr="00F615C6">
              <w:rPr>
                <w:sz w:val="20"/>
                <w:szCs w:val="20"/>
              </w:rPr>
              <w:t>(&lt; 0.005)</w:t>
            </w:r>
          </w:p>
        </w:tc>
        <w:tc>
          <w:tcPr>
            <w:tcW w:w="0" w:type="auto"/>
          </w:tcPr>
          <w:p w:rsidR="00294575" w:rsidRPr="00F615C6" w:rsidRDefault="00294575" w:rsidP="009A0E47">
            <w:pPr>
              <w:spacing w:after="0"/>
              <w:jc w:val="center"/>
              <w:rPr>
                <w:sz w:val="20"/>
                <w:szCs w:val="20"/>
              </w:rPr>
            </w:pPr>
            <w:r w:rsidRPr="00F615C6">
              <w:rPr>
                <w:sz w:val="20"/>
                <w:szCs w:val="20"/>
              </w:rPr>
              <w:t>77%↓</w:t>
            </w:r>
          </w:p>
          <w:p w:rsidR="00294575" w:rsidRPr="00F615C6" w:rsidRDefault="00294575" w:rsidP="009A0E47">
            <w:pPr>
              <w:spacing w:before="0"/>
              <w:jc w:val="center"/>
              <w:rPr>
                <w:sz w:val="20"/>
                <w:szCs w:val="20"/>
              </w:rPr>
            </w:pPr>
            <w:r w:rsidRPr="00F615C6">
              <w:rPr>
                <w:sz w:val="20"/>
                <w:szCs w:val="20"/>
              </w:rPr>
              <w:t>(&lt; 0.005)</w:t>
            </w:r>
          </w:p>
        </w:tc>
        <w:tc>
          <w:tcPr>
            <w:tcW w:w="0" w:type="auto"/>
          </w:tcPr>
          <w:p w:rsidR="00294575" w:rsidRPr="00F615C6" w:rsidRDefault="00294575" w:rsidP="00294575">
            <w:pPr>
              <w:jc w:val="center"/>
              <w:rPr>
                <w:sz w:val="20"/>
                <w:szCs w:val="20"/>
              </w:rPr>
            </w:pPr>
          </w:p>
        </w:tc>
        <w:tc>
          <w:tcPr>
            <w:tcW w:w="0" w:type="auto"/>
          </w:tcPr>
          <w:p w:rsidR="00294575" w:rsidRPr="00F615C6" w:rsidRDefault="00294575" w:rsidP="00294575">
            <w:pPr>
              <w:jc w:val="center"/>
              <w:rPr>
                <w:sz w:val="20"/>
                <w:szCs w:val="20"/>
              </w:rPr>
            </w:pPr>
          </w:p>
        </w:tc>
      </w:tr>
      <w:tr w:rsidR="00294575" w:rsidRPr="00F615C6" w:rsidTr="00294575">
        <w:tc>
          <w:tcPr>
            <w:tcW w:w="9548" w:type="dxa"/>
            <w:gridSpan w:val="8"/>
          </w:tcPr>
          <w:p w:rsidR="00294575" w:rsidRPr="00177456" w:rsidRDefault="00294575" w:rsidP="00294575">
            <w:pPr>
              <w:rPr>
                <w:b/>
                <w:iCs/>
                <w:sz w:val="20"/>
                <w:szCs w:val="20"/>
              </w:rPr>
            </w:pPr>
            <w:r w:rsidRPr="00177456">
              <w:rPr>
                <w:b/>
                <w:iCs/>
                <w:sz w:val="20"/>
                <w:szCs w:val="20"/>
              </w:rPr>
              <w:t>Publications: Patients with HRS: prospective studies</w:t>
            </w:r>
          </w:p>
        </w:tc>
      </w:tr>
      <w:tr w:rsidR="00294575" w:rsidRPr="00F615C6" w:rsidTr="00294575">
        <w:tc>
          <w:tcPr>
            <w:tcW w:w="1129" w:type="dxa"/>
          </w:tcPr>
          <w:p w:rsidR="00294575" w:rsidRPr="00F615C6" w:rsidRDefault="00294575" w:rsidP="00294575">
            <w:pPr>
              <w:rPr>
                <w:sz w:val="20"/>
                <w:szCs w:val="20"/>
              </w:rPr>
            </w:pPr>
            <w:r w:rsidRPr="00F615C6">
              <w:rPr>
                <w:sz w:val="20"/>
                <w:szCs w:val="20"/>
              </w:rPr>
              <w:t>Ortega 2002</w:t>
            </w:r>
          </w:p>
        </w:tc>
        <w:tc>
          <w:tcPr>
            <w:tcW w:w="1849" w:type="dxa"/>
          </w:tcPr>
          <w:p w:rsidR="00294575" w:rsidRPr="00F615C6" w:rsidRDefault="00294575" w:rsidP="009A0E47">
            <w:pPr>
              <w:spacing w:after="0"/>
              <w:jc w:val="center"/>
              <w:rPr>
                <w:sz w:val="20"/>
                <w:szCs w:val="20"/>
              </w:rPr>
            </w:pPr>
            <w:r w:rsidRPr="00F615C6">
              <w:rPr>
                <w:sz w:val="20"/>
                <w:szCs w:val="20"/>
              </w:rPr>
              <w:t>21</w:t>
            </w:r>
          </w:p>
          <w:p w:rsidR="00294575" w:rsidRPr="00F615C6" w:rsidRDefault="00294575" w:rsidP="009A0E47">
            <w:pPr>
              <w:spacing w:before="0" w:after="0"/>
              <w:jc w:val="center"/>
              <w:rPr>
                <w:sz w:val="20"/>
                <w:szCs w:val="20"/>
              </w:rPr>
            </w:pPr>
            <w:r w:rsidRPr="00F615C6">
              <w:rPr>
                <w:sz w:val="20"/>
                <w:szCs w:val="20"/>
              </w:rPr>
              <w:t>T: 3-12 mg/d up to 15 d</w:t>
            </w:r>
          </w:p>
          <w:p w:rsidR="00294575" w:rsidRPr="00F615C6" w:rsidRDefault="00294575" w:rsidP="009A0E47">
            <w:pPr>
              <w:spacing w:before="0"/>
              <w:jc w:val="center"/>
              <w:rPr>
                <w:sz w:val="20"/>
                <w:szCs w:val="20"/>
              </w:rPr>
            </w:pPr>
            <w:r w:rsidRPr="00F615C6">
              <w:rPr>
                <w:sz w:val="20"/>
                <w:szCs w:val="20"/>
              </w:rPr>
              <w:t xml:space="preserve">T+A: 3-12 </w:t>
            </w:r>
            <w:r w:rsidRPr="00F615C6">
              <w:rPr>
                <w:iCs/>
                <w:sz w:val="20"/>
                <w:szCs w:val="20"/>
              </w:rPr>
              <w:t xml:space="preserve">mg/d </w:t>
            </w:r>
            <w:r w:rsidRPr="00F615C6">
              <w:rPr>
                <w:sz w:val="20"/>
                <w:szCs w:val="20"/>
              </w:rPr>
              <w:t>up to 15 d + albumin</w:t>
            </w:r>
          </w:p>
        </w:tc>
        <w:tc>
          <w:tcPr>
            <w:tcW w:w="1383" w:type="dxa"/>
          </w:tcPr>
          <w:p w:rsidR="00294575" w:rsidRPr="00F615C6" w:rsidRDefault="00294575" w:rsidP="00294575">
            <w:pPr>
              <w:jc w:val="center"/>
              <w:rPr>
                <w:sz w:val="20"/>
                <w:szCs w:val="20"/>
              </w:rPr>
            </w:pPr>
            <w:r w:rsidRPr="00F615C6">
              <w:rPr>
                <w:sz w:val="20"/>
                <w:szCs w:val="20"/>
              </w:rPr>
              <w:t>End of treatment</w:t>
            </w:r>
          </w:p>
        </w:tc>
        <w:tc>
          <w:tcPr>
            <w:tcW w:w="1281" w:type="dxa"/>
            <w:gridSpan w:val="2"/>
          </w:tcPr>
          <w:p w:rsidR="00294575" w:rsidRPr="00F615C6" w:rsidRDefault="00294575" w:rsidP="009A0E47">
            <w:pPr>
              <w:spacing w:after="0"/>
              <w:jc w:val="center"/>
              <w:rPr>
                <w:sz w:val="20"/>
                <w:szCs w:val="20"/>
              </w:rPr>
            </w:pPr>
            <w:r w:rsidRPr="00F615C6">
              <w:rPr>
                <w:sz w:val="20"/>
                <w:szCs w:val="20"/>
              </w:rPr>
              <w:t>T+A: 80%↓ (&lt; 0.05)</w:t>
            </w:r>
          </w:p>
          <w:p w:rsidR="00294575" w:rsidRPr="00F615C6" w:rsidRDefault="00294575" w:rsidP="009A0E47">
            <w:pPr>
              <w:spacing w:before="0"/>
              <w:jc w:val="center"/>
              <w:rPr>
                <w:sz w:val="20"/>
                <w:szCs w:val="20"/>
              </w:rPr>
            </w:pPr>
            <w:r w:rsidRPr="00F615C6">
              <w:rPr>
                <w:sz w:val="20"/>
                <w:szCs w:val="20"/>
              </w:rPr>
              <w:t>T: 44%↓</w:t>
            </w:r>
          </w:p>
        </w:tc>
        <w:tc>
          <w:tcPr>
            <w:tcW w:w="0" w:type="auto"/>
          </w:tcPr>
          <w:p w:rsidR="00294575" w:rsidRPr="00F615C6" w:rsidRDefault="00294575" w:rsidP="009A0E47">
            <w:pPr>
              <w:spacing w:after="0"/>
              <w:jc w:val="center"/>
              <w:rPr>
                <w:sz w:val="20"/>
                <w:szCs w:val="20"/>
              </w:rPr>
            </w:pPr>
            <w:r w:rsidRPr="00F615C6">
              <w:rPr>
                <w:sz w:val="20"/>
                <w:szCs w:val="20"/>
              </w:rPr>
              <w:t>T+A: 75%↓ (&lt; 0.05)</w:t>
            </w:r>
          </w:p>
          <w:p w:rsidR="00294575" w:rsidRPr="00F615C6" w:rsidRDefault="00294575" w:rsidP="009A0E47">
            <w:pPr>
              <w:spacing w:before="0"/>
              <w:jc w:val="center"/>
              <w:rPr>
                <w:sz w:val="20"/>
                <w:szCs w:val="20"/>
              </w:rPr>
            </w:pPr>
            <w:r w:rsidRPr="00F615C6">
              <w:rPr>
                <w:sz w:val="20"/>
                <w:szCs w:val="20"/>
              </w:rPr>
              <w:t>T: 40%↓</w:t>
            </w:r>
          </w:p>
        </w:tc>
        <w:tc>
          <w:tcPr>
            <w:tcW w:w="900" w:type="dxa"/>
          </w:tcPr>
          <w:p w:rsidR="00294575" w:rsidRPr="00F615C6" w:rsidRDefault="00294575" w:rsidP="009A0E47">
            <w:pPr>
              <w:spacing w:after="0"/>
              <w:jc w:val="center"/>
              <w:rPr>
                <w:sz w:val="20"/>
                <w:szCs w:val="20"/>
              </w:rPr>
            </w:pPr>
            <w:r w:rsidRPr="00F615C6">
              <w:rPr>
                <w:sz w:val="20"/>
                <w:szCs w:val="20"/>
              </w:rPr>
              <w:t>T+A: 21%↑</w:t>
            </w:r>
          </w:p>
          <w:p w:rsidR="00294575" w:rsidRPr="00F615C6" w:rsidRDefault="00294575" w:rsidP="009A0E47">
            <w:pPr>
              <w:spacing w:before="0"/>
              <w:jc w:val="center"/>
              <w:rPr>
                <w:sz w:val="20"/>
                <w:szCs w:val="20"/>
              </w:rPr>
            </w:pPr>
            <w:r w:rsidRPr="00F615C6">
              <w:rPr>
                <w:sz w:val="20"/>
                <w:szCs w:val="20"/>
              </w:rPr>
              <w:t>(&lt; 0.05) T:29%↑</w:t>
            </w:r>
          </w:p>
        </w:tc>
        <w:tc>
          <w:tcPr>
            <w:tcW w:w="1483" w:type="dxa"/>
          </w:tcPr>
          <w:p w:rsidR="00294575" w:rsidRPr="00F615C6" w:rsidRDefault="00294575" w:rsidP="009A0E47">
            <w:pPr>
              <w:spacing w:after="0"/>
              <w:jc w:val="center"/>
              <w:rPr>
                <w:sz w:val="20"/>
                <w:szCs w:val="20"/>
              </w:rPr>
            </w:pPr>
            <w:r w:rsidRPr="00F615C6">
              <w:rPr>
                <w:sz w:val="20"/>
                <w:szCs w:val="20"/>
              </w:rPr>
              <w:t>Nor</w:t>
            </w:r>
            <w:r>
              <w:rPr>
                <w:sz w:val="20"/>
                <w:szCs w:val="20"/>
              </w:rPr>
              <w:t>adrenaline</w:t>
            </w:r>
          </w:p>
          <w:p w:rsidR="00294575" w:rsidRPr="00F615C6" w:rsidRDefault="00294575" w:rsidP="009A0E47">
            <w:pPr>
              <w:spacing w:before="0" w:after="0"/>
              <w:jc w:val="center"/>
              <w:rPr>
                <w:sz w:val="20"/>
                <w:szCs w:val="20"/>
              </w:rPr>
            </w:pPr>
            <w:r w:rsidRPr="00F615C6">
              <w:rPr>
                <w:sz w:val="20"/>
                <w:szCs w:val="20"/>
              </w:rPr>
              <w:t>T+A: 67%↓</w:t>
            </w:r>
          </w:p>
          <w:p w:rsidR="00294575" w:rsidRPr="00F615C6" w:rsidRDefault="00294575" w:rsidP="009A0E47">
            <w:pPr>
              <w:spacing w:before="0" w:after="0"/>
              <w:jc w:val="center"/>
              <w:rPr>
                <w:sz w:val="20"/>
                <w:szCs w:val="20"/>
              </w:rPr>
            </w:pPr>
            <w:r w:rsidRPr="00F615C6">
              <w:rPr>
                <w:sz w:val="20"/>
                <w:szCs w:val="20"/>
              </w:rPr>
              <w:t>(&lt; 0.05)</w:t>
            </w:r>
          </w:p>
          <w:p w:rsidR="00294575" w:rsidRPr="00F615C6" w:rsidRDefault="00294575" w:rsidP="009A0E47">
            <w:pPr>
              <w:spacing w:before="0"/>
              <w:jc w:val="center"/>
              <w:rPr>
                <w:sz w:val="20"/>
                <w:szCs w:val="20"/>
              </w:rPr>
            </w:pPr>
            <w:r w:rsidRPr="00F615C6">
              <w:rPr>
                <w:sz w:val="20"/>
                <w:szCs w:val="20"/>
              </w:rPr>
              <w:t>T:56%↓</w:t>
            </w:r>
            <w:r w:rsidR="009A0E47">
              <w:rPr>
                <w:sz w:val="20"/>
                <w:szCs w:val="20"/>
              </w:rPr>
              <w:br/>
            </w:r>
            <w:r w:rsidRPr="00F615C6">
              <w:rPr>
                <w:sz w:val="20"/>
                <w:szCs w:val="20"/>
              </w:rPr>
              <w:t xml:space="preserve"> (&lt; 0.05)</w:t>
            </w:r>
          </w:p>
        </w:tc>
      </w:tr>
      <w:tr w:rsidR="00294575" w:rsidRPr="00F615C6" w:rsidTr="00294575">
        <w:tc>
          <w:tcPr>
            <w:tcW w:w="1129" w:type="dxa"/>
          </w:tcPr>
          <w:p w:rsidR="00294575" w:rsidRPr="00F615C6" w:rsidRDefault="00294575" w:rsidP="00294575">
            <w:pPr>
              <w:rPr>
                <w:sz w:val="20"/>
                <w:szCs w:val="20"/>
              </w:rPr>
            </w:pPr>
            <w:r w:rsidRPr="00F615C6">
              <w:rPr>
                <w:sz w:val="20"/>
                <w:szCs w:val="20"/>
              </w:rPr>
              <w:t xml:space="preserve">Uriz 2000 </w:t>
            </w:r>
          </w:p>
        </w:tc>
        <w:tc>
          <w:tcPr>
            <w:tcW w:w="1849" w:type="dxa"/>
          </w:tcPr>
          <w:p w:rsidR="00294575" w:rsidRPr="00F615C6" w:rsidRDefault="00294575" w:rsidP="009A0E47">
            <w:pPr>
              <w:spacing w:after="0"/>
              <w:jc w:val="center"/>
              <w:rPr>
                <w:sz w:val="20"/>
                <w:szCs w:val="20"/>
              </w:rPr>
            </w:pPr>
            <w:r w:rsidRPr="00F615C6">
              <w:rPr>
                <w:sz w:val="20"/>
                <w:szCs w:val="20"/>
              </w:rPr>
              <w:t>9</w:t>
            </w:r>
          </w:p>
          <w:p w:rsidR="00294575" w:rsidRPr="00F615C6" w:rsidRDefault="00294575" w:rsidP="009A0E47">
            <w:pPr>
              <w:spacing w:before="0"/>
              <w:jc w:val="center"/>
              <w:rPr>
                <w:sz w:val="20"/>
                <w:szCs w:val="20"/>
              </w:rPr>
            </w:pPr>
            <w:r w:rsidRPr="00F615C6">
              <w:rPr>
                <w:iCs/>
                <w:sz w:val="20"/>
                <w:szCs w:val="20"/>
              </w:rPr>
              <w:t xml:space="preserve">3-12 mg/d </w:t>
            </w:r>
            <w:r w:rsidRPr="00F615C6">
              <w:rPr>
                <w:sz w:val="20"/>
                <w:szCs w:val="20"/>
              </w:rPr>
              <w:t>up to 15d + albumin</w:t>
            </w:r>
          </w:p>
        </w:tc>
        <w:tc>
          <w:tcPr>
            <w:tcW w:w="1383" w:type="dxa"/>
          </w:tcPr>
          <w:p w:rsidR="00294575" w:rsidRPr="00F615C6" w:rsidRDefault="00294575" w:rsidP="00294575">
            <w:pPr>
              <w:jc w:val="center"/>
              <w:rPr>
                <w:sz w:val="20"/>
                <w:szCs w:val="20"/>
              </w:rPr>
            </w:pPr>
            <w:r w:rsidRPr="00F615C6">
              <w:rPr>
                <w:sz w:val="20"/>
                <w:szCs w:val="20"/>
              </w:rPr>
              <w:t>End of treatment</w:t>
            </w:r>
          </w:p>
        </w:tc>
        <w:tc>
          <w:tcPr>
            <w:tcW w:w="1281" w:type="dxa"/>
            <w:gridSpan w:val="2"/>
          </w:tcPr>
          <w:p w:rsidR="00294575" w:rsidRPr="00F615C6" w:rsidRDefault="00294575" w:rsidP="009A0E47">
            <w:pPr>
              <w:spacing w:after="0"/>
              <w:jc w:val="center"/>
              <w:rPr>
                <w:sz w:val="20"/>
                <w:szCs w:val="20"/>
              </w:rPr>
            </w:pPr>
            <w:r w:rsidRPr="00F615C6">
              <w:rPr>
                <w:sz w:val="20"/>
                <w:szCs w:val="20"/>
              </w:rPr>
              <w:t>85%↓</w:t>
            </w:r>
          </w:p>
          <w:p w:rsidR="00294575" w:rsidRPr="00F615C6" w:rsidRDefault="00294575" w:rsidP="009A0E47">
            <w:pPr>
              <w:spacing w:before="0"/>
              <w:jc w:val="center"/>
              <w:rPr>
                <w:sz w:val="20"/>
                <w:szCs w:val="20"/>
              </w:rPr>
            </w:pPr>
            <w:r w:rsidRPr="00F615C6">
              <w:rPr>
                <w:sz w:val="20"/>
                <w:szCs w:val="20"/>
              </w:rPr>
              <w:t>(&lt; 0.01)</w:t>
            </w:r>
          </w:p>
        </w:tc>
        <w:tc>
          <w:tcPr>
            <w:tcW w:w="0" w:type="auto"/>
          </w:tcPr>
          <w:p w:rsidR="00294575" w:rsidRPr="00F615C6" w:rsidRDefault="00294575" w:rsidP="009A0E47">
            <w:pPr>
              <w:spacing w:after="0"/>
              <w:jc w:val="center"/>
              <w:rPr>
                <w:sz w:val="20"/>
                <w:szCs w:val="20"/>
              </w:rPr>
            </w:pPr>
            <w:r w:rsidRPr="00F615C6">
              <w:rPr>
                <w:sz w:val="20"/>
                <w:szCs w:val="20"/>
              </w:rPr>
              <w:t>74%↓</w:t>
            </w:r>
          </w:p>
          <w:p w:rsidR="00294575" w:rsidRPr="00F615C6" w:rsidRDefault="00294575" w:rsidP="009A0E47">
            <w:pPr>
              <w:spacing w:before="0"/>
              <w:jc w:val="center"/>
              <w:rPr>
                <w:sz w:val="20"/>
                <w:szCs w:val="20"/>
              </w:rPr>
            </w:pPr>
            <w:r w:rsidRPr="00F615C6">
              <w:rPr>
                <w:sz w:val="20"/>
                <w:szCs w:val="20"/>
              </w:rPr>
              <w:t>(&lt; 0.01)</w:t>
            </w:r>
          </w:p>
        </w:tc>
        <w:tc>
          <w:tcPr>
            <w:tcW w:w="900" w:type="dxa"/>
          </w:tcPr>
          <w:p w:rsidR="00294575" w:rsidRPr="00F615C6" w:rsidRDefault="00294575" w:rsidP="009A0E47">
            <w:pPr>
              <w:spacing w:after="0"/>
              <w:jc w:val="center"/>
              <w:rPr>
                <w:sz w:val="20"/>
                <w:szCs w:val="20"/>
              </w:rPr>
            </w:pPr>
            <w:r w:rsidRPr="00F615C6">
              <w:rPr>
                <w:sz w:val="20"/>
                <w:szCs w:val="20"/>
              </w:rPr>
              <w:t>46%↑</w:t>
            </w:r>
          </w:p>
          <w:p w:rsidR="00294575" w:rsidRPr="00F615C6" w:rsidRDefault="00294575" w:rsidP="009A0E47">
            <w:pPr>
              <w:spacing w:before="0"/>
              <w:jc w:val="center"/>
              <w:rPr>
                <w:sz w:val="20"/>
                <w:szCs w:val="20"/>
              </w:rPr>
            </w:pPr>
            <w:r w:rsidRPr="00F615C6">
              <w:rPr>
                <w:sz w:val="20"/>
                <w:szCs w:val="20"/>
              </w:rPr>
              <w:t>(&lt; 0.05)</w:t>
            </w:r>
          </w:p>
        </w:tc>
        <w:tc>
          <w:tcPr>
            <w:tcW w:w="1483" w:type="dxa"/>
          </w:tcPr>
          <w:p w:rsidR="00294575" w:rsidRPr="00F615C6" w:rsidRDefault="00294575" w:rsidP="009A0E47">
            <w:pPr>
              <w:spacing w:after="0"/>
              <w:jc w:val="center"/>
              <w:rPr>
                <w:sz w:val="20"/>
                <w:szCs w:val="20"/>
              </w:rPr>
            </w:pPr>
            <w:r w:rsidRPr="00F615C6">
              <w:rPr>
                <w:sz w:val="20"/>
                <w:szCs w:val="20"/>
              </w:rPr>
              <w:t>Nor</w:t>
            </w:r>
            <w:r>
              <w:rPr>
                <w:sz w:val="20"/>
                <w:szCs w:val="20"/>
              </w:rPr>
              <w:t>adrenaline</w:t>
            </w:r>
          </w:p>
          <w:p w:rsidR="00294575" w:rsidRPr="00F615C6" w:rsidRDefault="00294575" w:rsidP="009A0E47">
            <w:pPr>
              <w:spacing w:before="0"/>
              <w:jc w:val="center"/>
              <w:rPr>
                <w:sz w:val="20"/>
                <w:szCs w:val="20"/>
              </w:rPr>
            </w:pPr>
            <w:r w:rsidRPr="00F615C6">
              <w:rPr>
                <w:sz w:val="20"/>
                <w:szCs w:val="20"/>
              </w:rPr>
              <w:t>76%↓(&lt; 0.01)</w:t>
            </w:r>
          </w:p>
        </w:tc>
      </w:tr>
    </w:tbl>
    <w:p w:rsidR="00294575" w:rsidRPr="00453577" w:rsidRDefault="00294575" w:rsidP="009A0E47">
      <w:pPr>
        <w:pStyle w:val="Notes"/>
      </w:pPr>
      <w:r w:rsidRPr="00453577">
        <w:t xml:space="preserve">ANP = atrial natriuretic peptide.  </w:t>
      </w:r>
      <w:proofErr w:type="gramStart"/>
      <w:r w:rsidRPr="00453577">
        <w:rPr>
          <w:vertAlign w:val="superscript"/>
        </w:rPr>
        <w:t>b</w:t>
      </w:r>
      <w:proofErr w:type="gramEnd"/>
      <w:r w:rsidRPr="00453577">
        <w:t xml:space="preserve"> horm</w:t>
      </w:r>
      <w:r w:rsidR="009A0E47">
        <w:t xml:space="preserve">ones measured in 8-9 patients. </w:t>
      </w:r>
      <w:proofErr w:type="gramStart"/>
      <w:r w:rsidRPr="00453577">
        <w:rPr>
          <w:vertAlign w:val="superscript"/>
        </w:rPr>
        <w:t>c</w:t>
      </w:r>
      <w:proofErr w:type="gramEnd"/>
      <w:r w:rsidRPr="00453577">
        <w:t xml:space="preserve"> hormones measured in 4-11 patients.</w:t>
      </w:r>
    </w:p>
    <w:p w:rsidR="00294575" w:rsidRPr="00D638E2" w:rsidRDefault="00294575" w:rsidP="00F14FD6">
      <w:pPr>
        <w:pStyle w:val="Heading6"/>
      </w:pPr>
      <w:proofErr w:type="spellStart"/>
      <w:r>
        <w:lastRenderedPageBreak/>
        <w:t>Antidiuresis</w:t>
      </w:r>
      <w:proofErr w:type="spellEnd"/>
    </w:p>
    <w:p w:rsidR="00294575" w:rsidRDefault="00294575" w:rsidP="00F14FD6">
      <w:r>
        <w:t>Forsling 1980</w:t>
      </w:r>
      <w:r w:rsidR="00A062BA">
        <w:t xml:space="preserve"> showed that</w:t>
      </w:r>
      <w:r>
        <w:t xml:space="preserve"> in healthy volunteers after 7.5 </w:t>
      </w:r>
      <w:r w:rsidR="00177456">
        <w:t>µ</w:t>
      </w:r>
      <w:r>
        <w:t>g/kg terlipressin showed an antidiuresis that started within 60 min, with progressive increases in urine osmolality during the 5 h of observation (creatinine clearance and the sodium excretion rate remained relatively constant).</w:t>
      </w:r>
    </w:p>
    <w:p w:rsidR="00294575" w:rsidRDefault="00294575" w:rsidP="008E565E">
      <w:pPr>
        <w:pStyle w:val="FigureTitle"/>
      </w:pPr>
      <w:bookmarkStart w:id="103" w:name="_Toc289177596"/>
      <w:proofErr w:type="gramStart"/>
      <w:r>
        <w:t>Figure 1</w:t>
      </w:r>
      <w:r w:rsidR="00EA3D84">
        <w:t>4</w:t>
      </w:r>
      <w:r>
        <w:t>.</w:t>
      </w:r>
      <w:proofErr w:type="gramEnd"/>
      <w:r>
        <w:t xml:space="preserve"> </w:t>
      </w:r>
      <w:proofErr w:type="gramStart"/>
      <w:r>
        <w:t>Response of urine osmolality to IV injection of TGVLP in normal subjects.</w:t>
      </w:r>
      <w:bookmarkEnd w:id="103"/>
      <w:proofErr w:type="gramEnd"/>
      <w:r>
        <w:t xml:space="preserve"> </w:t>
      </w:r>
    </w:p>
    <w:p w:rsidR="00294575" w:rsidRDefault="00294575" w:rsidP="00F14FD6">
      <w:r>
        <w:rPr>
          <w:noProof/>
          <w:lang w:eastAsia="en-AU"/>
        </w:rPr>
        <w:drawing>
          <wp:inline distT="0" distB="0" distL="0" distR="0">
            <wp:extent cx="2750136" cy="2823099"/>
            <wp:effectExtent l="19050" t="0" r="0" b="0"/>
            <wp:docPr id="43" name="Picture 43" descr="Figure 14. Response of urine osmolality to IV injection of TGVLP in normal subjec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cstate="print"/>
                    <a:srcRect b="3343"/>
                    <a:stretch>
                      <a:fillRect/>
                    </a:stretch>
                  </pic:blipFill>
                  <pic:spPr bwMode="auto">
                    <a:xfrm>
                      <a:off x="0" y="0"/>
                      <a:ext cx="2750136" cy="2823099"/>
                    </a:xfrm>
                    <a:prstGeom prst="rect">
                      <a:avLst/>
                    </a:prstGeom>
                    <a:noFill/>
                    <a:ln w="9525">
                      <a:noFill/>
                      <a:miter lim="800000"/>
                      <a:headEnd/>
                      <a:tailEnd/>
                    </a:ln>
                  </pic:spPr>
                </pic:pic>
              </a:graphicData>
            </a:graphic>
          </wp:inline>
        </w:drawing>
      </w:r>
    </w:p>
    <w:p w:rsidR="00294575" w:rsidRPr="00EE5A23" w:rsidRDefault="00294575" w:rsidP="00F14FD6">
      <w:pPr>
        <w:pStyle w:val="Heading6"/>
      </w:pPr>
      <w:r w:rsidRPr="00EE5A23">
        <w:t>Coagulation</w:t>
      </w:r>
    </w:p>
    <w:p w:rsidR="00294575" w:rsidRPr="00F14FD6" w:rsidRDefault="00294575" w:rsidP="00F14FD6">
      <w:pPr>
        <w:pStyle w:val="TableTitle"/>
      </w:pPr>
      <w:bookmarkStart w:id="104" w:name="_Toc289177597"/>
      <w:proofErr w:type="gramStart"/>
      <w:r w:rsidRPr="00F14FD6">
        <w:t>Table 2</w:t>
      </w:r>
      <w:r w:rsidR="00EA3D84" w:rsidRPr="00F14FD6">
        <w:t>4</w:t>
      </w:r>
      <w:r w:rsidRPr="00F14FD6">
        <w:t>.</w:t>
      </w:r>
      <w:proofErr w:type="gramEnd"/>
      <w:r w:rsidRPr="00F14FD6">
        <w:t xml:space="preserve"> Summary of </w:t>
      </w:r>
      <w:proofErr w:type="spellStart"/>
      <w:r w:rsidRPr="00F14FD6">
        <w:t>Pharmacodynamic</w:t>
      </w:r>
      <w:proofErr w:type="spellEnd"/>
      <w:r w:rsidRPr="00F14FD6">
        <w:t xml:space="preserve"> Effects of </w:t>
      </w:r>
      <w:proofErr w:type="spellStart"/>
      <w:r w:rsidRPr="00F14FD6">
        <w:t>Terlipressin</w:t>
      </w:r>
      <w:proofErr w:type="spellEnd"/>
      <w:r w:rsidRPr="00F14FD6">
        <w:t xml:space="preserve"> on Coagulation</w:t>
      </w:r>
      <w:bookmarkEnd w:id="10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2"/>
        <w:gridCol w:w="1950"/>
        <w:gridCol w:w="5910"/>
      </w:tblGrid>
      <w:tr w:rsidR="00294575" w:rsidRPr="00F615C6" w:rsidTr="00F14FD6">
        <w:trPr>
          <w:tblHeader/>
        </w:trPr>
        <w:tc>
          <w:tcPr>
            <w:tcW w:w="1384" w:type="dxa"/>
            <w:shd w:val="clear" w:color="auto" w:fill="0070C0"/>
          </w:tcPr>
          <w:p w:rsidR="00294575" w:rsidRPr="00177456" w:rsidRDefault="00294575" w:rsidP="00F14FD6">
            <w:pPr>
              <w:pStyle w:val="TableTitle"/>
              <w:rPr>
                <w:color w:val="FFFFFF" w:themeColor="background1"/>
                <w:szCs w:val="20"/>
                <w:lang w:val="en-US"/>
              </w:rPr>
            </w:pPr>
            <w:r w:rsidRPr="00177456">
              <w:rPr>
                <w:color w:val="FFFFFF" w:themeColor="background1"/>
                <w:szCs w:val="20"/>
                <w:lang w:val="en-US"/>
              </w:rPr>
              <w:t>Reference</w:t>
            </w:r>
          </w:p>
        </w:tc>
        <w:tc>
          <w:tcPr>
            <w:tcW w:w="1985" w:type="dxa"/>
            <w:shd w:val="clear" w:color="auto" w:fill="0070C0"/>
          </w:tcPr>
          <w:p w:rsidR="00294575" w:rsidRPr="00177456" w:rsidRDefault="00294575" w:rsidP="00F14FD6">
            <w:pPr>
              <w:pStyle w:val="TableTitle"/>
              <w:rPr>
                <w:color w:val="FFFFFF" w:themeColor="background1"/>
                <w:szCs w:val="20"/>
                <w:lang w:val="en-US"/>
              </w:rPr>
            </w:pPr>
            <w:r w:rsidRPr="00177456">
              <w:rPr>
                <w:color w:val="FFFFFF" w:themeColor="background1"/>
                <w:szCs w:val="20"/>
                <w:lang w:val="en-US"/>
              </w:rPr>
              <w:t>Terlipressin dose</w:t>
            </w:r>
            <w:r w:rsidRPr="00177456">
              <w:rPr>
                <w:color w:val="FFFFFF" w:themeColor="background1"/>
                <w:szCs w:val="20"/>
              </w:rPr>
              <w:t xml:space="preserve"> (</w:t>
            </w:r>
            <w:r w:rsidRPr="00177456">
              <w:rPr>
                <w:color w:val="FFFFFF" w:themeColor="background1"/>
                <w:szCs w:val="20"/>
                <w:lang w:val="en-US"/>
              </w:rPr>
              <w:t>No. Patients</w:t>
            </w:r>
            <w:r w:rsidRPr="00177456">
              <w:rPr>
                <w:color w:val="FFFFFF" w:themeColor="background1"/>
                <w:szCs w:val="20"/>
              </w:rPr>
              <w:t>)</w:t>
            </w:r>
          </w:p>
        </w:tc>
        <w:tc>
          <w:tcPr>
            <w:tcW w:w="6179" w:type="dxa"/>
            <w:shd w:val="clear" w:color="auto" w:fill="0070C0"/>
          </w:tcPr>
          <w:p w:rsidR="00294575" w:rsidRPr="00177456" w:rsidRDefault="00294575" w:rsidP="00F14FD6">
            <w:pPr>
              <w:pStyle w:val="TableTitle"/>
              <w:rPr>
                <w:color w:val="FFFFFF" w:themeColor="background1"/>
                <w:szCs w:val="20"/>
              </w:rPr>
            </w:pPr>
            <w:r w:rsidRPr="00177456">
              <w:rPr>
                <w:color w:val="FFFFFF" w:themeColor="background1"/>
                <w:szCs w:val="20"/>
              </w:rPr>
              <w:t>Effects of Terlipressin</w:t>
            </w:r>
          </w:p>
        </w:tc>
      </w:tr>
      <w:tr w:rsidR="00294575" w:rsidRPr="00F615C6" w:rsidTr="00294575">
        <w:tc>
          <w:tcPr>
            <w:tcW w:w="1384" w:type="dxa"/>
          </w:tcPr>
          <w:p w:rsidR="00294575" w:rsidRDefault="00294575" w:rsidP="00103F64">
            <w:pPr>
              <w:keepNext/>
              <w:rPr>
                <w:rFonts w:eastAsiaTheme="minorEastAsia"/>
                <w:sz w:val="20"/>
                <w:szCs w:val="20"/>
              </w:rPr>
            </w:pPr>
            <w:r w:rsidRPr="00DB6ADD">
              <w:rPr>
                <w:rFonts w:eastAsiaTheme="minorEastAsia"/>
                <w:sz w:val="20"/>
                <w:szCs w:val="20"/>
              </w:rPr>
              <w:t>Douglas</w:t>
            </w:r>
            <w:r>
              <w:rPr>
                <w:rFonts w:eastAsiaTheme="minorEastAsia"/>
                <w:sz w:val="20"/>
                <w:szCs w:val="20"/>
              </w:rPr>
              <w:t xml:space="preserve"> </w:t>
            </w:r>
            <w:r w:rsidRPr="00DB6ADD">
              <w:rPr>
                <w:rFonts w:eastAsiaTheme="minorEastAsia"/>
                <w:sz w:val="20"/>
                <w:szCs w:val="20"/>
              </w:rPr>
              <w:t>1979 portal hypertension</w:t>
            </w:r>
          </w:p>
          <w:p w:rsidR="00294575" w:rsidRPr="00F615C6" w:rsidRDefault="00294575" w:rsidP="00103F64">
            <w:pPr>
              <w:keepNext/>
              <w:rPr>
                <w:sz w:val="20"/>
                <w:szCs w:val="20"/>
              </w:rPr>
            </w:pPr>
            <w:r w:rsidRPr="00DB6ADD">
              <w:rPr>
                <w:rFonts w:eastAsiaTheme="minorEastAsia"/>
                <w:sz w:val="20"/>
                <w:szCs w:val="20"/>
              </w:rPr>
              <w:t>oesophageal varices</w:t>
            </w:r>
          </w:p>
        </w:tc>
        <w:tc>
          <w:tcPr>
            <w:tcW w:w="1985" w:type="dxa"/>
          </w:tcPr>
          <w:p w:rsidR="00294575" w:rsidRDefault="00294575" w:rsidP="00103F64">
            <w:pPr>
              <w:keepNext/>
              <w:jc w:val="center"/>
              <w:rPr>
                <w:rFonts w:eastAsiaTheme="minorEastAsia"/>
                <w:sz w:val="20"/>
                <w:szCs w:val="20"/>
              </w:rPr>
            </w:pPr>
            <w:r w:rsidRPr="00DB6ADD">
              <w:rPr>
                <w:rFonts w:eastAsiaTheme="minorEastAsia"/>
                <w:sz w:val="20"/>
                <w:szCs w:val="20"/>
              </w:rPr>
              <w:t xml:space="preserve">IV 750 </w:t>
            </w:r>
            <w:r w:rsidR="00177456">
              <w:rPr>
                <w:rFonts w:eastAsiaTheme="minorEastAsia"/>
                <w:sz w:val="20"/>
                <w:szCs w:val="20"/>
              </w:rPr>
              <w:t>µ</w:t>
            </w:r>
            <w:r w:rsidRPr="00DB6ADD">
              <w:rPr>
                <w:rFonts w:eastAsiaTheme="minorEastAsia"/>
                <w:sz w:val="20"/>
                <w:szCs w:val="20"/>
              </w:rPr>
              <w:t>g (n=5)</w:t>
            </w:r>
          </w:p>
          <w:p w:rsidR="00294575" w:rsidRPr="00F615C6" w:rsidRDefault="00294575" w:rsidP="00103F64">
            <w:pPr>
              <w:keepNext/>
              <w:jc w:val="center"/>
              <w:rPr>
                <w:sz w:val="20"/>
                <w:szCs w:val="20"/>
              </w:rPr>
            </w:pPr>
            <w:r w:rsidRPr="00DB6ADD">
              <w:rPr>
                <w:rFonts w:eastAsiaTheme="minorEastAsia"/>
                <w:sz w:val="20"/>
                <w:szCs w:val="20"/>
              </w:rPr>
              <w:t xml:space="preserve">IV 2000 </w:t>
            </w:r>
            <w:r w:rsidR="00177456" w:rsidRPr="00177456">
              <w:rPr>
                <w:rFonts w:eastAsiaTheme="minorEastAsia"/>
                <w:sz w:val="20"/>
                <w:szCs w:val="20"/>
              </w:rPr>
              <w:t>µ</w:t>
            </w:r>
            <w:r w:rsidRPr="00DB6ADD">
              <w:rPr>
                <w:rFonts w:eastAsiaTheme="minorEastAsia"/>
                <w:sz w:val="20"/>
                <w:szCs w:val="20"/>
              </w:rPr>
              <w:t>g (n=3),</w:t>
            </w:r>
          </w:p>
        </w:tc>
        <w:tc>
          <w:tcPr>
            <w:tcW w:w="6179" w:type="dxa"/>
          </w:tcPr>
          <w:p w:rsidR="00294575" w:rsidRPr="00DB6ADD" w:rsidRDefault="00294575" w:rsidP="00103F64">
            <w:pPr>
              <w:keepNext/>
              <w:autoSpaceDE w:val="0"/>
              <w:autoSpaceDN w:val="0"/>
              <w:adjustRightInd w:val="0"/>
              <w:rPr>
                <w:rFonts w:eastAsiaTheme="minorEastAsia"/>
                <w:sz w:val="20"/>
                <w:szCs w:val="20"/>
              </w:rPr>
            </w:pPr>
            <w:proofErr w:type="gramStart"/>
            <w:r>
              <w:rPr>
                <w:rFonts w:eastAsiaTheme="minorEastAsia"/>
                <w:sz w:val="20"/>
                <w:szCs w:val="20"/>
              </w:rPr>
              <w:t>no</w:t>
            </w:r>
            <w:proofErr w:type="gramEnd"/>
            <w:r>
              <w:rPr>
                <w:rFonts w:eastAsiaTheme="minorEastAsia"/>
                <w:sz w:val="20"/>
                <w:szCs w:val="20"/>
              </w:rPr>
              <w:t xml:space="preserve"> effect on the level of </w:t>
            </w:r>
            <w:r w:rsidRPr="00DB6ADD">
              <w:rPr>
                <w:rFonts w:eastAsiaTheme="minorEastAsia"/>
                <w:sz w:val="20"/>
                <w:szCs w:val="20"/>
              </w:rPr>
              <w:t>plasminogen activator up to 90 min.</w:t>
            </w:r>
          </w:p>
          <w:p w:rsidR="00294575" w:rsidRPr="00F615C6" w:rsidRDefault="00294575" w:rsidP="00103F64">
            <w:pPr>
              <w:keepNext/>
              <w:jc w:val="center"/>
              <w:rPr>
                <w:sz w:val="20"/>
                <w:szCs w:val="20"/>
              </w:rPr>
            </w:pPr>
            <w:r>
              <w:rPr>
                <w:sz w:val="20"/>
                <w:szCs w:val="20"/>
              </w:rPr>
              <w:t>(</w:t>
            </w:r>
            <w:proofErr w:type="gramStart"/>
            <w:r>
              <w:rPr>
                <w:sz w:val="20"/>
                <w:szCs w:val="20"/>
              </w:rPr>
              <w:t>no</w:t>
            </w:r>
            <w:proofErr w:type="gramEnd"/>
            <w:r>
              <w:rPr>
                <w:sz w:val="20"/>
                <w:szCs w:val="20"/>
              </w:rPr>
              <w:t xml:space="preserve"> actual results given only this text statement).</w:t>
            </w:r>
          </w:p>
        </w:tc>
      </w:tr>
      <w:tr w:rsidR="00294575" w:rsidRPr="00F615C6" w:rsidTr="00294575">
        <w:tc>
          <w:tcPr>
            <w:tcW w:w="1384" w:type="dxa"/>
          </w:tcPr>
          <w:p w:rsidR="00294575" w:rsidRDefault="00294575" w:rsidP="00103F64">
            <w:pPr>
              <w:keepNext/>
              <w:rPr>
                <w:rFonts w:eastAsiaTheme="minorEastAsia"/>
                <w:sz w:val="20"/>
                <w:szCs w:val="20"/>
              </w:rPr>
            </w:pPr>
            <w:r w:rsidRPr="00DB6ADD">
              <w:rPr>
                <w:rFonts w:eastAsiaTheme="minorEastAsia"/>
                <w:sz w:val="20"/>
                <w:szCs w:val="20"/>
              </w:rPr>
              <w:t>Prowse</w:t>
            </w:r>
            <w:r>
              <w:rPr>
                <w:rFonts w:eastAsiaTheme="minorEastAsia"/>
                <w:sz w:val="20"/>
                <w:szCs w:val="20"/>
              </w:rPr>
              <w:t xml:space="preserve"> </w:t>
            </w:r>
            <w:r w:rsidRPr="00DB6ADD">
              <w:rPr>
                <w:rFonts w:eastAsiaTheme="minorEastAsia"/>
                <w:sz w:val="20"/>
                <w:szCs w:val="20"/>
              </w:rPr>
              <w:t>1980</w:t>
            </w:r>
          </w:p>
          <w:p w:rsidR="00294575" w:rsidRDefault="00294575" w:rsidP="00103F64">
            <w:pPr>
              <w:keepNext/>
              <w:rPr>
                <w:rFonts w:eastAsiaTheme="minorEastAsia"/>
                <w:sz w:val="20"/>
                <w:szCs w:val="20"/>
              </w:rPr>
            </w:pPr>
            <w:r w:rsidRPr="00DB6ADD">
              <w:rPr>
                <w:rFonts w:eastAsiaTheme="minorEastAsia"/>
                <w:sz w:val="20"/>
                <w:szCs w:val="20"/>
              </w:rPr>
              <w:t>portal hypertension</w:t>
            </w:r>
          </w:p>
          <w:p w:rsidR="00294575" w:rsidRPr="00F615C6" w:rsidRDefault="00294575" w:rsidP="00103F64">
            <w:pPr>
              <w:keepNext/>
              <w:rPr>
                <w:sz w:val="20"/>
                <w:szCs w:val="20"/>
              </w:rPr>
            </w:pPr>
            <w:r w:rsidRPr="00DB6ADD">
              <w:rPr>
                <w:rFonts w:eastAsiaTheme="minorEastAsia"/>
                <w:sz w:val="20"/>
                <w:szCs w:val="20"/>
              </w:rPr>
              <w:t>oesophageal varices</w:t>
            </w:r>
          </w:p>
        </w:tc>
        <w:tc>
          <w:tcPr>
            <w:tcW w:w="1985" w:type="dxa"/>
          </w:tcPr>
          <w:p w:rsidR="00294575" w:rsidRDefault="00294575" w:rsidP="00103F64">
            <w:pPr>
              <w:keepNext/>
              <w:jc w:val="center"/>
              <w:rPr>
                <w:rFonts w:eastAsiaTheme="minorEastAsia"/>
                <w:sz w:val="20"/>
                <w:szCs w:val="20"/>
              </w:rPr>
            </w:pPr>
            <w:r w:rsidRPr="00DB6ADD">
              <w:rPr>
                <w:rFonts w:eastAsiaTheme="minorEastAsia"/>
                <w:sz w:val="20"/>
                <w:szCs w:val="20"/>
              </w:rPr>
              <w:t xml:space="preserve">IV 750 </w:t>
            </w:r>
            <w:r w:rsidR="00177456" w:rsidRPr="00177456">
              <w:rPr>
                <w:rFonts w:eastAsiaTheme="minorEastAsia"/>
                <w:sz w:val="20"/>
                <w:szCs w:val="20"/>
              </w:rPr>
              <w:t>µ</w:t>
            </w:r>
            <w:r w:rsidRPr="00DB6ADD">
              <w:rPr>
                <w:rFonts w:eastAsiaTheme="minorEastAsia"/>
                <w:sz w:val="20"/>
                <w:szCs w:val="20"/>
              </w:rPr>
              <w:t>g (n=5)</w:t>
            </w:r>
          </w:p>
          <w:p w:rsidR="00294575" w:rsidRPr="00F615C6" w:rsidRDefault="00294575" w:rsidP="00103F64">
            <w:pPr>
              <w:keepNext/>
              <w:jc w:val="center"/>
              <w:rPr>
                <w:sz w:val="20"/>
                <w:szCs w:val="20"/>
              </w:rPr>
            </w:pPr>
            <w:r w:rsidRPr="00DB6ADD">
              <w:rPr>
                <w:rFonts w:eastAsiaTheme="minorEastAsia"/>
                <w:sz w:val="20"/>
                <w:szCs w:val="20"/>
              </w:rPr>
              <w:t xml:space="preserve">IV 2000 </w:t>
            </w:r>
            <w:r w:rsidR="00177456" w:rsidRPr="00177456">
              <w:rPr>
                <w:rFonts w:eastAsiaTheme="minorEastAsia"/>
                <w:sz w:val="20"/>
                <w:szCs w:val="20"/>
              </w:rPr>
              <w:t>µ</w:t>
            </w:r>
            <w:r w:rsidRPr="00DB6ADD">
              <w:rPr>
                <w:rFonts w:eastAsiaTheme="minorEastAsia"/>
                <w:sz w:val="20"/>
                <w:szCs w:val="20"/>
              </w:rPr>
              <w:t>g (n=8)</w:t>
            </w:r>
          </w:p>
        </w:tc>
        <w:tc>
          <w:tcPr>
            <w:tcW w:w="6179" w:type="dxa"/>
          </w:tcPr>
          <w:p w:rsidR="00294575" w:rsidRPr="00F615C6" w:rsidRDefault="00294575" w:rsidP="00F14FD6">
            <w:pPr>
              <w:keepNext/>
              <w:autoSpaceDE w:val="0"/>
              <w:autoSpaceDN w:val="0"/>
              <w:adjustRightInd w:val="0"/>
              <w:rPr>
                <w:sz w:val="20"/>
                <w:szCs w:val="20"/>
              </w:rPr>
            </w:pPr>
            <w:r>
              <w:rPr>
                <w:rFonts w:eastAsiaTheme="minorEastAsia"/>
                <w:sz w:val="20"/>
                <w:szCs w:val="20"/>
              </w:rPr>
              <w:t xml:space="preserve">Unlike </w:t>
            </w:r>
            <w:r w:rsidR="00D45614">
              <w:rPr>
                <w:rFonts w:eastAsiaTheme="minorEastAsia"/>
                <w:sz w:val="20"/>
                <w:szCs w:val="20"/>
              </w:rPr>
              <w:t>LVP</w:t>
            </w:r>
            <w:r>
              <w:rPr>
                <w:rFonts w:eastAsiaTheme="minorEastAsia"/>
                <w:sz w:val="20"/>
                <w:szCs w:val="20"/>
              </w:rPr>
              <w:t xml:space="preserve">, terlipressin produced no rise in </w:t>
            </w:r>
            <w:r w:rsidRPr="00DB6ADD">
              <w:rPr>
                <w:rFonts w:eastAsiaTheme="minorEastAsia"/>
                <w:sz w:val="20"/>
                <w:szCs w:val="20"/>
              </w:rPr>
              <w:t>levels of plasminogen activator, fac</w:t>
            </w:r>
            <w:r>
              <w:rPr>
                <w:rFonts w:eastAsiaTheme="minorEastAsia"/>
                <w:sz w:val="20"/>
                <w:szCs w:val="20"/>
              </w:rPr>
              <w:t xml:space="preserve">tor VIII or factor VIII-related </w:t>
            </w:r>
            <w:r w:rsidRPr="00DB6ADD">
              <w:rPr>
                <w:rFonts w:eastAsiaTheme="minorEastAsia"/>
                <w:sz w:val="20"/>
                <w:szCs w:val="20"/>
              </w:rPr>
              <w:t>antigen up to 3 h.</w:t>
            </w:r>
          </w:p>
        </w:tc>
      </w:tr>
    </w:tbl>
    <w:p w:rsidR="00294575" w:rsidRDefault="00294575" w:rsidP="00F14FD6">
      <w:r>
        <w:rPr>
          <w:b/>
        </w:rPr>
        <w:t xml:space="preserve">Comment: </w:t>
      </w:r>
      <w:r w:rsidRPr="007F4AA5">
        <w:t>These studies had mostly the same authors, were published around the same time and from the descriptions of the patients and their illnesses were the same patients</w:t>
      </w:r>
      <w:r>
        <w:t>.</w:t>
      </w:r>
    </w:p>
    <w:p w:rsidR="00294575" w:rsidRPr="00102FD3" w:rsidRDefault="00294575" w:rsidP="008E565E">
      <w:pPr>
        <w:pStyle w:val="FigureTitle"/>
        <w:rPr>
          <w:lang w:val="en-US"/>
        </w:rPr>
      </w:pPr>
      <w:bookmarkStart w:id="105" w:name="_Toc289177598"/>
      <w:proofErr w:type="gramStart"/>
      <w:r>
        <w:lastRenderedPageBreak/>
        <w:t>Figure</w:t>
      </w:r>
      <w:r w:rsidRPr="00102FD3">
        <w:rPr>
          <w:lang w:val="en-US"/>
        </w:rPr>
        <w:t xml:space="preserve"> </w:t>
      </w:r>
      <w:r>
        <w:rPr>
          <w:lang w:val="en-US"/>
        </w:rPr>
        <w:t>1</w:t>
      </w:r>
      <w:r w:rsidR="00EA3D84">
        <w:rPr>
          <w:lang w:val="en-US"/>
        </w:rPr>
        <w:t>5</w:t>
      </w:r>
      <w:r>
        <w:rPr>
          <w:lang w:val="en-US"/>
        </w:rPr>
        <w:t>.</w:t>
      </w:r>
      <w:proofErr w:type="gramEnd"/>
      <w:r>
        <w:rPr>
          <w:lang w:val="en-US"/>
        </w:rPr>
        <w:t xml:space="preserve"> </w:t>
      </w:r>
      <w:proofErr w:type="gramStart"/>
      <w:r w:rsidRPr="00102FD3">
        <w:rPr>
          <w:lang w:val="en-US"/>
        </w:rPr>
        <w:t xml:space="preserve">Plasminogen activator following LVP and </w:t>
      </w:r>
      <w:proofErr w:type="spellStart"/>
      <w:r w:rsidR="00D45614">
        <w:rPr>
          <w:lang w:val="en-US"/>
        </w:rPr>
        <w:t>terlipressin</w:t>
      </w:r>
      <w:proofErr w:type="spellEnd"/>
      <w:r w:rsidRPr="00102FD3">
        <w:rPr>
          <w:lang w:val="en-US"/>
        </w:rPr>
        <w:t xml:space="preserve"> infusion.</w:t>
      </w:r>
      <w:bookmarkEnd w:id="105"/>
      <w:proofErr w:type="gramEnd"/>
    </w:p>
    <w:p w:rsidR="00294575" w:rsidRPr="00102FD3" w:rsidRDefault="00294575" w:rsidP="00F14FD6">
      <w:pPr>
        <w:rPr>
          <w:lang w:val="en-US"/>
        </w:rPr>
      </w:pPr>
      <w:r>
        <w:rPr>
          <w:noProof/>
          <w:lang w:eastAsia="en-AU"/>
        </w:rPr>
        <w:drawing>
          <wp:inline distT="0" distB="0" distL="0" distR="0">
            <wp:extent cx="4000500" cy="3810000"/>
            <wp:effectExtent l="19050" t="0" r="0" b="0"/>
            <wp:docPr id="44" name="Picture 44" descr="Figure 15. Plasminogen activator following LVP and terlipressin infu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2" cstate="print"/>
                    <a:srcRect/>
                    <a:stretch>
                      <a:fillRect/>
                    </a:stretch>
                  </pic:blipFill>
                  <pic:spPr bwMode="auto">
                    <a:xfrm>
                      <a:off x="0" y="0"/>
                      <a:ext cx="4000500" cy="3810000"/>
                    </a:xfrm>
                    <a:prstGeom prst="rect">
                      <a:avLst/>
                    </a:prstGeom>
                    <a:noFill/>
                    <a:ln w="9525">
                      <a:noFill/>
                      <a:miter lim="800000"/>
                      <a:headEnd/>
                      <a:tailEnd/>
                    </a:ln>
                  </pic:spPr>
                </pic:pic>
              </a:graphicData>
            </a:graphic>
          </wp:inline>
        </w:drawing>
      </w:r>
    </w:p>
    <w:p w:rsidR="00294575" w:rsidRPr="00453577" w:rsidRDefault="00294575" w:rsidP="00F14FD6">
      <w:pPr>
        <w:pStyle w:val="Notes"/>
        <w:rPr>
          <w:rFonts w:eastAsiaTheme="minorEastAsia"/>
        </w:rPr>
      </w:pPr>
      <w:r w:rsidRPr="00453577">
        <w:rPr>
          <w:lang w:val="en-US"/>
        </w:rPr>
        <w:t xml:space="preserve">Plasminogen activator assayed by euglobulin lysis time (ELT) and unheated human fibrin plated (HFP) methods in eight cirrhotic patients infused with 10mcg LVP and 2,000mcg </w:t>
      </w:r>
      <w:r w:rsidR="00D45614" w:rsidRPr="00453577">
        <w:rPr>
          <w:lang w:val="en-US"/>
        </w:rPr>
        <w:t>terlipressin</w:t>
      </w:r>
      <w:r w:rsidRPr="00453577">
        <w:rPr>
          <w:lang w:val="en-US"/>
        </w:rPr>
        <w:t xml:space="preserve"> between 15 and 30 min. 750mcg </w:t>
      </w:r>
      <w:r w:rsidR="00D45614" w:rsidRPr="00453577">
        <w:rPr>
          <w:lang w:val="en-US"/>
        </w:rPr>
        <w:t>terlipressin</w:t>
      </w:r>
      <w:r w:rsidRPr="00453577">
        <w:rPr>
          <w:lang w:val="en-US"/>
        </w:rPr>
        <w:t xml:space="preserve"> infusion to five patients gave a similar response  to 2,000mcg </w:t>
      </w:r>
      <w:r w:rsidR="00D45614" w:rsidRPr="00453577">
        <w:rPr>
          <w:lang w:val="en-US"/>
        </w:rPr>
        <w:t>terlipressin</w:t>
      </w:r>
      <w:r w:rsidRPr="00453577">
        <w:rPr>
          <w:lang w:val="en-US"/>
        </w:rPr>
        <w:t>10. The shaded area represents the normal range of</w:t>
      </w:r>
      <w:r w:rsidR="00F14FD6">
        <w:rPr>
          <w:lang w:val="en-US"/>
        </w:rPr>
        <w:t xml:space="preserve"> response in control subjects.</w:t>
      </w:r>
    </w:p>
    <w:p w:rsidR="00294575" w:rsidRPr="00102FD3" w:rsidRDefault="00294575" w:rsidP="008E565E">
      <w:pPr>
        <w:pStyle w:val="FigureTitle"/>
        <w:rPr>
          <w:lang w:val="en-US"/>
        </w:rPr>
      </w:pPr>
      <w:bookmarkStart w:id="106" w:name="_Toc289177599"/>
      <w:proofErr w:type="gramStart"/>
      <w:r w:rsidRPr="00102FD3">
        <w:rPr>
          <w:lang w:val="en-US"/>
        </w:rPr>
        <w:t xml:space="preserve">Figure </w:t>
      </w:r>
      <w:r>
        <w:rPr>
          <w:lang w:val="en-US"/>
        </w:rPr>
        <w:t>1</w:t>
      </w:r>
      <w:r w:rsidR="00EA3D84">
        <w:rPr>
          <w:lang w:val="en-US"/>
        </w:rPr>
        <w:t>6</w:t>
      </w:r>
      <w:r w:rsidRPr="00102FD3">
        <w:rPr>
          <w:lang w:val="en-US"/>
        </w:rPr>
        <w:t>.</w:t>
      </w:r>
      <w:proofErr w:type="gramEnd"/>
      <w:r w:rsidRPr="00102FD3">
        <w:rPr>
          <w:lang w:val="en-US"/>
        </w:rPr>
        <w:t xml:space="preserve"> </w:t>
      </w:r>
      <w:proofErr w:type="gramStart"/>
      <w:r w:rsidRPr="00102FD3">
        <w:rPr>
          <w:lang w:val="en-US"/>
        </w:rPr>
        <w:t xml:space="preserve">Factor VIII response following LVP and </w:t>
      </w:r>
      <w:r w:rsidR="00D45614">
        <w:rPr>
          <w:lang w:val="en-US"/>
        </w:rPr>
        <w:t>terlipressin</w:t>
      </w:r>
      <w:r w:rsidRPr="00102FD3">
        <w:rPr>
          <w:lang w:val="en-US"/>
        </w:rPr>
        <w:t xml:space="preserve"> infusion.</w:t>
      </w:r>
      <w:bookmarkEnd w:id="106"/>
      <w:proofErr w:type="gramEnd"/>
    </w:p>
    <w:p w:rsidR="00294575" w:rsidRPr="00102FD3" w:rsidRDefault="00294575" w:rsidP="00F14FD6">
      <w:pPr>
        <w:rPr>
          <w:lang w:val="en-US"/>
        </w:rPr>
      </w:pPr>
      <w:r>
        <w:rPr>
          <w:noProof/>
          <w:lang w:eastAsia="en-AU"/>
        </w:rPr>
        <w:drawing>
          <wp:inline distT="0" distB="0" distL="0" distR="0">
            <wp:extent cx="4162425" cy="3609975"/>
            <wp:effectExtent l="19050" t="0" r="9525" b="0"/>
            <wp:docPr id="45" name="Picture 45" descr="Figure 16. Factor VIII response following LVP and terlipressin inf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3" cstate="print"/>
                    <a:srcRect/>
                    <a:stretch>
                      <a:fillRect/>
                    </a:stretch>
                  </pic:blipFill>
                  <pic:spPr bwMode="auto">
                    <a:xfrm>
                      <a:off x="0" y="0"/>
                      <a:ext cx="4162425" cy="3609975"/>
                    </a:xfrm>
                    <a:prstGeom prst="rect">
                      <a:avLst/>
                    </a:prstGeom>
                    <a:noFill/>
                    <a:ln w="9525">
                      <a:noFill/>
                      <a:miter lim="800000"/>
                      <a:headEnd/>
                      <a:tailEnd/>
                    </a:ln>
                  </pic:spPr>
                </pic:pic>
              </a:graphicData>
            </a:graphic>
          </wp:inline>
        </w:drawing>
      </w:r>
    </w:p>
    <w:p w:rsidR="00294575" w:rsidRPr="00453577" w:rsidRDefault="00294575" w:rsidP="00F14FD6">
      <w:pPr>
        <w:pStyle w:val="Notes"/>
        <w:rPr>
          <w:lang w:val="en-US"/>
        </w:rPr>
      </w:pPr>
      <w:r w:rsidRPr="00453577">
        <w:rPr>
          <w:lang w:val="en-US"/>
        </w:rPr>
        <w:lastRenderedPageBreak/>
        <w:sym w:font="Wingdings" w:char="F0A1"/>
      </w:r>
      <w:r w:rsidRPr="00453577">
        <w:rPr>
          <w:lang w:val="en-US"/>
        </w:rPr>
        <w:t xml:space="preserve"> = One-stage coagulant VIII assay; </w:t>
      </w:r>
      <w:r w:rsidRPr="00453577">
        <w:rPr>
          <w:lang w:val="en-US"/>
        </w:rPr>
        <w:sym w:font="Wingdings" w:char="F06C"/>
      </w:r>
      <w:r w:rsidRPr="00453577">
        <w:rPr>
          <w:lang w:val="en-US"/>
        </w:rPr>
        <w:t xml:space="preserve"> = two-stage coagulant VIII assay: </w:t>
      </w:r>
      <w:r w:rsidRPr="00453577">
        <w:rPr>
          <w:lang w:val="en-US"/>
        </w:rPr>
        <w:sym w:font="Symbol" w:char="F0FF"/>
      </w:r>
      <w:r w:rsidRPr="00453577">
        <w:rPr>
          <w:lang w:val="en-US"/>
        </w:rPr>
        <w:t xml:space="preserve"> = factor VIII-related antigen. </w:t>
      </w:r>
      <w:r w:rsidR="0036463B" w:rsidRPr="00453577">
        <w:rPr>
          <w:lang w:val="en-US"/>
        </w:rPr>
        <w:t xml:space="preserve"> </w:t>
      </w:r>
      <w:r w:rsidRPr="00453577">
        <w:rPr>
          <w:lang w:val="en-US"/>
        </w:rPr>
        <w:t>Results are expressed as a perc</w:t>
      </w:r>
      <w:r w:rsidR="00F14FD6">
        <w:rPr>
          <w:lang w:val="en-US"/>
        </w:rPr>
        <w:t>entage of normal plasma levels.</w:t>
      </w:r>
    </w:p>
    <w:p w:rsidR="00294575" w:rsidRPr="00E41006" w:rsidRDefault="00294575" w:rsidP="00F14FD6">
      <w:pPr>
        <w:pStyle w:val="Heading6"/>
        <w:rPr>
          <w:lang w:val="en-US"/>
        </w:rPr>
      </w:pPr>
      <w:r w:rsidRPr="00E41006">
        <w:rPr>
          <w:lang w:val="en-US"/>
        </w:rPr>
        <w:t>Uterus</w:t>
      </w:r>
    </w:p>
    <w:p w:rsidR="00294575" w:rsidRPr="00716E2A" w:rsidRDefault="00294575" w:rsidP="00F14FD6">
      <w:pPr>
        <w:pStyle w:val="TableTitle"/>
      </w:pPr>
      <w:bookmarkStart w:id="107" w:name="_Toc289177600"/>
      <w:proofErr w:type="gramStart"/>
      <w:r>
        <w:t>Table</w:t>
      </w:r>
      <w:r w:rsidRPr="00716E2A">
        <w:t xml:space="preserve"> </w:t>
      </w:r>
      <w:r>
        <w:t>2</w:t>
      </w:r>
      <w:r w:rsidR="00EA3D84">
        <w:t>5</w:t>
      </w:r>
      <w:r>
        <w:t>.</w:t>
      </w:r>
      <w:proofErr w:type="gramEnd"/>
      <w:r>
        <w:t xml:space="preserve"> </w:t>
      </w:r>
      <w:r w:rsidRPr="00716E2A">
        <w:t>Summary of Terlipressin Effects in Pregnant and Non-Pregnant Women</w:t>
      </w:r>
      <w:bookmarkEnd w:id="10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71"/>
        <w:gridCol w:w="2219"/>
        <w:gridCol w:w="5652"/>
      </w:tblGrid>
      <w:tr w:rsidR="00294575" w:rsidRPr="00F615C6" w:rsidTr="00F14FD6">
        <w:trPr>
          <w:tblHeader/>
        </w:trPr>
        <w:tc>
          <w:tcPr>
            <w:tcW w:w="1384" w:type="dxa"/>
            <w:shd w:val="clear" w:color="auto" w:fill="0070C0"/>
          </w:tcPr>
          <w:p w:rsidR="00294575" w:rsidRPr="00D45E6C" w:rsidRDefault="00294575" w:rsidP="00F14FD6">
            <w:pPr>
              <w:rPr>
                <w:b/>
                <w:color w:val="FFFFFF" w:themeColor="background1"/>
                <w:sz w:val="20"/>
                <w:szCs w:val="20"/>
              </w:rPr>
            </w:pPr>
            <w:r w:rsidRPr="00D45E6C">
              <w:rPr>
                <w:b/>
                <w:color w:val="FFFFFF" w:themeColor="background1"/>
                <w:sz w:val="20"/>
                <w:szCs w:val="20"/>
              </w:rPr>
              <w:t>Reference</w:t>
            </w:r>
          </w:p>
        </w:tc>
        <w:tc>
          <w:tcPr>
            <w:tcW w:w="2268" w:type="dxa"/>
            <w:shd w:val="clear" w:color="auto" w:fill="0070C0"/>
          </w:tcPr>
          <w:p w:rsidR="00294575" w:rsidRPr="00D45E6C" w:rsidRDefault="00294575" w:rsidP="00F14FD6">
            <w:pPr>
              <w:rPr>
                <w:b/>
                <w:color w:val="FFFFFF" w:themeColor="background1"/>
                <w:sz w:val="20"/>
                <w:szCs w:val="20"/>
              </w:rPr>
            </w:pPr>
            <w:proofErr w:type="spellStart"/>
            <w:r w:rsidRPr="00D45E6C">
              <w:rPr>
                <w:b/>
                <w:color w:val="FFFFFF" w:themeColor="background1"/>
                <w:sz w:val="20"/>
                <w:szCs w:val="20"/>
              </w:rPr>
              <w:t>Terlipressin</w:t>
            </w:r>
            <w:proofErr w:type="spellEnd"/>
            <w:r w:rsidRPr="00D45E6C">
              <w:rPr>
                <w:b/>
                <w:color w:val="FFFFFF" w:themeColor="background1"/>
                <w:sz w:val="20"/>
                <w:szCs w:val="20"/>
              </w:rPr>
              <w:t xml:space="preserve"> dose </w:t>
            </w:r>
            <w:r w:rsidR="00F14FD6">
              <w:rPr>
                <w:b/>
                <w:color w:val="FFFFFF" w:themeColor="background1"/>
                <w:sz w:val="20"/>
                <w:szCs w:val="20"/>
              </w:rPr>
              <w:br/>
            </w:r>
            <w:r w:rsidRPr="00D45E6C">
              <w:rPr>
                <w:b/>
                <w:color w:val="FFFFFF" w:themeColor="background1"/>
                <w:sz w:val="20"/>
                <w:szCs w:val="20"/>
              </w:rPr>
              <w:t>(No. Patients)</w:t>
            </w:r>
          </w:p>
        </w:tc>
        <w:tc>
          <w:tcPr>
            <w:tcW w:w="5896" w:type="dxa"/>
            <w:shd w:val="clear" w:color="auto" w:fill="0070C0"/>
          </w:tcPr>
          <w:p w:rsidR="00294575" w:rsidRPr="00D45E6C" w:rsidRDefault="00294575" w:rsidP="00F14FD6">
            <w:pPr>
              <w:rPr>
                <w:b/>
                <w:color w:val="FFFFFF" w:themeColor="background1"/>
                <w:sz w:val="20"/>
                <w:szCs w:val="20"/>
              </w:rPr>
            </w:pPr>
            <w:r w:rsidRPr="00D45E6C">
              <w:rPr>
                <w:b/>
                <w:color w:val="FFFFFF" w:themeColor="background1"/>
                <w:sz w:val="20"/>
                <w:szCs w:val="20"/>
              </w:rPr>
              <w:t>Effects of Terlipressin</w:t>
            </w:r>
          </w:p>
        </w:tc>
      </w:tr>
      <w:tr w:rsidR="00294575" w:rsidRPr="00F615C6" w:rsidTr="00294575">
        <w:tc>
          <w:tcPr>
            <w:tcW w:w="1384" w:type="dxa"/>
          </w:tcPr>
          <w:p w:rsidR="00294575" w:rsidRPr="00F615C6" w:rsidRDefault="00294575" w:rsidP="00294575">
            <w:pPr>
              <w:rPr>
                <w:sz w:val="20"/>
                <w:szCs w:val="20"/>
              </w:rPr>
            </w:pPr>
            <w:r w:rsidRPr="001A0FFF">
              <w:rPr>
                <w:rFonts w:eastAsiaTheme="minorEastAsia"/>
                <w:sz w:val="20"/>
                <w:szCs w:val="20"/>
              </w:rPr>
              <w:t>Laudanski</w:t>
            </w:r>
            <w:r>
              <w:rPr>
                <w:rFonts w:eastAsiaTheme="minorEastAsia"/>
                <w:sz w:val="20"/>
                <w:szCs w:val="20"/>
              </w:rPr>
              <w:t xml:space="preserve"> </w:t>
            </w:r>
            <w:r w:rsidRPr="001A0FFF">
              <w:rPr>
                <w:rFonts w:eastAsiaTheme="minorEastAsia"/>
                <w:sz w:val="20"/>
                <w:szCs w:val="20"/>
              </w:rPr>
              <w:t>1980A</w:t>
            </w:r>
          </w:p>
        </w:tc>
        <w:tc>
          <w:tcPr>
            <w:tcW w:w="2268" w:type="dxa"/>
          </w:tcPr>
          <w:p w:rsidR="00294575" w:rsidRDefault="00294575" w:rsidP="00294575">
            <w:pPr>
              <w:jc w:val="center"/>
              <w:rPr>
                <w:rFonts w:eastAsiaTheme="minorEastAsia"/>
                <w:sz w:val="20"/>
                <w:szCs w:val="20"/>
              </w:rPr>
            </w:pPr>
            <w:r>
              <w:rPr>
                <w:rFonts w:eastAsiaTheme="minorEastAsia"/>
                <w:sz w:val="20"/>
                <w:szCs w:val="20"/>
              </w:rPr>
              <w:t>IV 0.5</w:t>
            </w:r>
            <w:r w:rsidRPr="001A0FFF">
              <w:rPr>
                <w:rFonts w:eastAsiaTheme="minorEastAsia"/>
                <w:sz w:val="20"/>
                <w:szCs w:val="20"/>
              </w:rPr>
              <w:t xml:space="preserve">mg (n=7) </w:t>
            </w:r>
          </w:p>
          <w:p w:rsidR="00294575" w:rsidRDefault="00294575" w:rsidP="00294575">
            <w:pPr>
              <w:jc w:val="center"/>
              <w:rPr>
                <w:rFonts w:eastAsiaTheme="minorEastAsia"/>
                <w:sz w:val="20"/>
                <w:szCs w:val="20"/>
              </w:rPr>
            </w:pPr>
            <w:r>
              <w:rPr>
                <w:rFonts w:eastAsiaTheme="minorEastAsia"/>
                <w:sz w:val="20"/>
                <w:szCs w:val="20"/>
              </w:rPr>
              <w:t>IV 1</w:t>
            </w:r>
            <w:r w:rsidRPr="001A0FFF">
              <w:rPr>
                <w:rFonts w:eastAsiaTheme="minorEastAsia"/>
                <w:sz w:val="20"/>
                <w:szCs w:val="20"/>
              </w:rPr>
              <w:t xml:space="preserve">mg (n=9) </w:t>
            </w:r>
          </w:p>
          <w:p w:rsidR="00294575" w:rsidRPr="00F615C6" w:rsidRDefault="00294575" w:rsidP="00294575">
            <w:pPr>
              <w:jc w:val="center"/>
              <w:rPr>
                <w:sz w:val="20"/>
                <w:szCs w:val="20"/>
              </w:rPr>
            </w:pPr>
            <w:r w:rsidRPr="001A0FFF">
              <w:rPr>
                <w:rFonts w:eastAsiaTheme="minorEastAsia"/>
                <w:sz w:val="20"/>
                <w:szCs w:val="20"/>
              </w:rPr>
              <w:t>Pregnant women in 1st trimester (8-12 weeks)</w:t>
            </w:r>
          </w:p>
        </w:tc>
        <w:tc>
          <w:tcPr>
            <w:tcW w:w="5896" w:type="dxa"/>
          </w:tcPr>
          <w:p w:rsidR="00294575" w:rsidRPr="00F615C6" w:rsidRDefault="00294575" w:rsidP="00F14FD6">
            <w:pPr>
              <w:autoSpaceDE w:val="0"/>
              <w:autoSpaceDN w:val="0"/>
              <w:adjustRightInd w:val="0"/>
              <w:rPr>
                <w:sz w:val="20"/>
                <w:szCs w:val="20"/>
              </w:rPr>
            </w:pPr>
            <w:r w:rsidRPr="001A0FFF">
              <w:rPr>
                <w:rFonts w:eastAsiaTheme="minorEastAsia"/>
                <w:sz w:val="20"/>
                <w:szCs w:val="20"/>
              </w:rPr>
              <w:t>Increase in uterine</w:t>
            </w:r>
            <w:r>
              <w:rPr>
                <w:rFonts w:eastAsiaTheme="minorEastAsia"/>
                <w:sz w:val="20"/>
                <w:szCs w:val="20"/>
              </w:rPr>
              <w:t xml:space="preserve"> activity: increase in uterine </w:t>
            </w:r>
            <w:r w:rsidRPr="001A0FFF">
              <w:rPr>
                <w:rFonts w:eastAsiaTheme="minorEastAsia"/>
                <w:sz w:val="20"/>
                <w:szCs w:val="20"/>
              </w:rPr>
              <w:t xml:space="preserve">tone within </w:t>
            </w:r>
            <w:r>
              <w:rPr>
                <w:rFonts w:eastAsiaTheme="minorEastAsia"/>
                <w:sz w:val="20"/>
                <w:szCs w:val="20"/>
              </w:rPr>
              <w:t xml:space="preserve">1 min of injection; maximum at </w:t>
            </w:r>
            <w:r w:rsidRPr="001A0FFF">
              <w:rPr>
                <w:rFonts w:eastAsiaTheme="minorEastAsia"/>
                <w:sz w:val="20"/>
                <w:szCs w:val="20"/>
              </w:rPr>
              <w:t xml:space="preserve">5-15 min. </w:t>
            </w:r>
            <w:r>
              <w:rPr>
                <w:rFonts w:eastAsiaTheme="minorEastAsia"/>
                <w:sz w:val="20"/>
                <w:szCs w:val="20"/>
              </w:rPr>
              <w:t xml:space="preserve">uterine contractions’ amplitude &amp; duration </w:t>
            </w:r>
            <w:r w:rsidRPr="001A0FFF">
              <w:rPr>
                <w:rFonts w:eastAsiaTheme="minorEastAsia"/>
                <w:sz w:val="20"/>
                <w:szCs w:val="20"/>
              </w:rPr>
              <w:t>remained</w:t>
            </w:r>
            <w:r w:rsidRPr="00E16220">
              <w:rPr>
                <w:rFonts w:eastAsiaTheme="minorEastAsia"/>
                <w:sz w:val="20"/>
                <w:szCs w:val="20"/>
              </w:rPr>
              <w:t xml:space="preserve"> </w:t>
            </w:r>
            <w:r>
              <w:rPr>
                <w:rFonts w:eastAsiaTheme="minorEastAsia"/>
                <w:sz w:val="20"/>
                <w:szCs w:val="20"/>
              </w:rPr>
              <w:t>significantl</w:t>
            </w:r>
            <w:r w:rsidRPr="001A0FFF">
              <w:rPr>
                <w:rFonts w:eastAsiaTheme="minorEastAsia"/>
                <w:sz w:val="20"/>
                <w:szCs w:val="20"/>
              </w:rPr>
              <w:t>y increased for 4-7 hours</w:t>
            </w:r>
          </w:p>
        </w:tc>
      </w:tr>
      <w:tr w:rsidR="00294575" w:rsidRPr="00F615C6" w:rsidTr="00294575">
        <w:tc>
          <w:tcPr>
            <w:tcW w:w="1384" w:type="dxa"/>
          </w:tcPr>
          <w:p w:rsidR="00294575" w:rsidRPr="00F615C6" w:rsidRDefault="00294575" w:rsidP="00294575">
            <w:pPr>
              <w:rPr>
                <w:sz w:val="20"/>
                <w:szCs w:val="20"/>
              </w:rPr>
            </w:pPr>
            <w:r w:rsidRPr="001A0FFF">
              <w:rPr>
                <w:rFonts w:eastAsiaTheme="minorEastAsia"/>
                <w:sz w:val="20"/>
                <w:szCs w:val="20"/>
              </w:rPr>
              <w:t>Akerlund</w:t>
            </w:r>
            <w:r>
              <w:rPr>
                <w:rFonts w:eastAsiaTheme="minorEastAsia"/>
                <w:sz w:val="20"/>
                <w:szCs w:val="20"/>
              </w:rPr>
              <w:t xml:space="preserve"> </w:t>
            </w:r>
            <w:r w:rsidRPr="001A0FFF">
              <w:rPr>
                <w:rFonts w:eastAsiaTheme="minorEastAsia"/>
                <w:sz w:val="20"/>
                <w:szCs w:val="20"/>
              </w:rPr>
              <w:t>1978</w:t>
            </w:r>
          </w:p>
        </w:tc>
        <w:tc>
          <w:tcPr>
            <w:tcW w:w="2268" w:type="dxa"/>
          </w:tcPr>
          <w:p w:rsidR="00294575" w:rsidRPr="00F615C6" w:rsidRDefault="00294575" w:rsidP="00294575">
            <w:pPr>
              <w:jc w:val="center"/>
              <w:rPr>
                <w:sz w:val="20"/>
                <w:szCs w:val="20"/>
              </w:rPr>
            </w:pPr>
            <w:r w:rsidRPr="001A0FFF">
              <w:rPr>
                <w:rFonts w:eastAsiaTheme="minorEastAsia"/>
                <w:sz w:val="20"/>
                <w:szCs w:val="20"/>
              </w:rPr>
              <w:t>IV 300</w:t>
            </w:r>
            <w:r>
              <w:rPr>
                <w:rFonts w:eastAsiaTheme="minorEastAsia"/>
                <w:sz w:val="20"/>
                <w:szCs w:val="20"/>
              </w:rPr>
              <w:t>mc</w:t>
            </w:r>
            <w:r w:rsidRPr="001A0FFF">
              <w:rPr>
                <w:rFonts w:eastAsiaTheme="minorEastAsia"/>
                <w:sz w:val="20"/>
                <w:szCs w:val="20"/>
              </w:rPr>
              <w:t>g (n=14) Pregnant women in 1st trimester (</w:t>
            </w:r>
            <w:r>
              <w:rPr>
                <w:rFonts w:eastAsiaTheme="minorEastAsia"/>
                <w:sz w:val="20"/>
                <w:szCs w:val="20"/>
              </w:rPr>
              <w:t>6-9</w:t>
            </w:r>
            <w:r w:rsidRPr="001A0FFF">
              <w:rPr>
                <w:rFonts w:eastAsiaTheme="minorEastAsia"/>
                <w:sz w:val="20"/>
                <w:szCs w:val="20"/>
              </w:rPr>
              <w:t xml:space="preserve"> weeks)</w:t>
            </w:r>
          </w:p>
        </w:tc>
        <w:tc>
          <w:tcPr>
            <w:tcW w:w="5896" w:type="dxa"/>
          </w:tcPr>
          <w:p w:rsidR="00294575" w:rsidRPr="00E16220" w:rsidRDefault="00294575" w:rsidP="00294575">
            <w:pPr>
              <w:autoSpaceDE w:val="0"/>
              <w:autoSpaceDN w:val="0"/>
              <w:adjustRightInd w:val="0"/>
              <w:rPr>
                <w:rFonts w:eastAsiaTheme="minorEastAsia"/>
                <w:sz w:val="20"/>
                <w:szCs w:val="20"/>
              </w:rPr>
            </w:pPr>
            <w:r>
              <w:rPr>
                <w:rFonts w:eastAsiaTheme="minorEastAsia"/>
                <w:sz w:val="20"/>
                <w:szCs w:val="20"/>
              </w:rPr>
              <w:t xml:space="preserve">increase in uterine </w:t>
            </w:r>
            <w:r w:rsidRPr="001A0FFF">
              <w:rPr>
                <w:rFonts w:eastAsiaTheme="minorEastAsia"/>
                <w:sz w:val="20"/>
                <w:szCs w:val="20"/>
              </w:rPr>
              <w:t xml:space="preserve">tone within </w:t>
            </w:r>
            <w:r>
              <w:rPr>
                <w:rFonts w:eastAsiaTheme="minorEastAsia"/>
                <w:sz w:val="20"/>
                <w:szCs w:val="20"/>
              </w:rPr>
              <w:t>1 min of injection; maximum at 2</w:t>
            </w:r>
            <w:r w:rsidRPr="001A0FFF">
              <w:rPr>
                <w:rFonts w:eastAsiaTheme="minorEastAsia"/>
                <w:sz w:val="20"/>
                <w:szCs w:val="20"/>
              </w:rPr>
              <w:t>-15 min, and amplitude and duration of uterine contractions increased in all women; change in</w:t>
            </w:r>
            <w:r>
              <w:rPr>
                <w:rFonts w:eastAsiaTheme="minorEastAsia"/>
                <w:sz w:val="20"/>
                <w:szCs w:val="20"/>
              </w:rPr>
              <w:t xml:space="preserve"> </w:t>
            </w:r>
            <w:r w:rsidRPr="001A0FFF">
              <w:rPr>
                <w:rFonts w:eastAsiaTheme="minorEastAsia"/>
                <w:sz w:val="20"/>
                <w:szCs w:val="20"/>
              </w:rPr>
              <w:t>contractions was secondary effect that lasted</w:t>
            </w:r>
            <w:r>
              <w:rPr>
                <w:rFonts w:eastAsiaTheme="minorEastAsia"/>
                <w:sz w:val="20"/>
                <w:szCs w:val="20"/>
              </w:rPr>
              <w:t xml:space="preserve"> </w:t>
            </w:r>
            <w:r w:rsidRPr="001A0FFF">
              <w:rPr>
                <w:rFonts w:eastAsiaTheme="minorEastAsia"/>
                <w:sz w:val="20"/>
                <w:szCs w:val="20"/>
              </w:rPr>
              <w:t>for duration of 4-6 h observation period</w:t>
            </w:r>
          </w:p>
        </w:tc>
      </w:tr>
      <w:tr w:rsidR="00294575" w:rsidRPr="00F615C6" w:rsidTr="00294575">
        <w:tc>
          <w:tcPr>
            <w:tcW w:w="1384" w:type="dxa"/>
          </w:tcPr>
          <w:p w:rsidR="00294575" w:rsidRPr="00F615C6" w:rsidRDefault="00294575" w:rsidP="00294575">
            <w:pPr>
              <w:rPr>
                <w:sz w:val="20"/>
                <w:szCs w:val="20"/>
              </w:rPr>
            </w:pPr>
            <w:r w:rsidRPr="001A0FFF">
              <w:rPr>
                <w:rFonts w:eastAsiaTheme="minorEastAsia"/>
                <w:sz w:val="20"/>
                <w:szCs w:val="20"/>
              </w:rPr>
              <w:t>Akerlund</w:t>
            </w:r>
            <w:r>
              <w:rPr>
                <w:rFonts w:eastAsiaTheme="minorEastAsia"/>
                <w:sz w:val="20"/>
                <w:szCs w:val="20"/>
              </w:rPr>
              <w:t xml:space="preserve"> </w:t>
            </w:r>
            <w:r w:rsidRPr="001A0FFF">
              <w:rPr>
                <w:rFonts w:eastAsiaTheme="minorEastAsia"/>
                <w:sz w:val="20"/>
                <w:szCs w:val="20"/>
              </w:rPr>
              <w:t>1976</w:t>
            </w:r>
          </w:p>
        </w:tc>
        <w:tc>
          <w:tcPr>
            <w:tcW w:w="2268" w:type="dxa"/>
          </w:tcPr>
          <w:p w:rsidR="00294575" w:rsidRDefault="00294575" w:rsidP="00294575">
            <w:pPr>
              <w:jc w:val="center"/>
              <w:rPr>
                <w:rFonts w:eastAsiaTheme="minorEastAsia"/>
                <w:sz w:val="20"/>
                <w:szCs w:val="20"/>
              </w:rPr>
            </w:pPr>
            <w:r w:rsidRPr="001A0FFF">
              <w:rPr>
                <w:rFonts w:eastAsiaTheme="minorEastAsia"/>
                <w:sz w:val="20"/>
                <w:szCs w:val="20"/>
              </w:rPr>
              <w:t xml:space="preserve">IV 100-400 </w:t>
            </w:r>
            <w:r>
              <w:rPr>
                <w:rFonts w:eastAsiaTheme="minorEastAsia"/>
                <w:sz w:val="20"/>
                <w:szCs w:val="20"/>
              </w:rPr>
              <w:t>mc</w:t>
            </w:r>
            <w:r w:rsidRPr="001A0FFF">
              <w:rPr>
                <w:rFonts w:eastAsiaTheme="minorEastAsia"/>
                <w:sz w:val="20"/>
                <w:szCs w:val="20"/>
              </w:rPr>
              <w:t>g (n=19)</w:t>
            </w:r>
          </w:p>
          <w:p w:rsidR="00294575" w:rsidRPr="00F615C6" w:rsidRDefault="00294575" w:rsidP="00294575">
            <w:pPr>
              <w:jc w:val="center"/>
              <w:rPr>
                <w:sz w:val="20"/>
                <w:szCs w:val="20"/>
              </w:rPr>
            </w:pPr>
            <w:r w:rsidRPr="001A0FFF">
              <w:rPr>
                <w:rFonts w:eastAsiaTheme="minorEastAsia"/>
                <w:sz w:val="20"/>
                <w:szCs w:val="20"/>
              </w:rPr>
              <w:t>Non-pregnant women</w:t>
            </w:r>
          </w:p>
        </w:tc>
        <w:tc>
          <w:tcPr>
            <w:tcW w:w="5896" w:type="dxa"/>
          </w:tcPr>
          <w:p w:rsidR="00294575" w:rsidRPr="003F1DEA" w:rsidRDefault="00294575" w:rsidP="00294575">
            <w:pPr>
              <w:autoSpaceDE w:val="0"/>
              <w:autoSpaceDN w:val="0"/>
              <w:adjustRightInd w:val="0"/>
              <w:rPr>
                <w:rFonts w:eastAsiaTheme="minorEastAsia"/>
                <w:sz w:val="20"/>
                <w:szCs w:val="20"/>
              </w:rPr>
            </w:pPr>
            <w:r w:rsidRPr="001A0FFF">
              <w:rPr>
                <w:rFonts w:eastAsiaTheme="minorEastAsia"/>
                <w:sz w:val="20"/>
                <w:szCs w:val="20"/>
              </w:rPr>
              <w:t>Increase in</w:t>
            </w:r>
            <w:r>
              <w:rPr>
                <w:rFonts w:eastAsiaTheme="minorEastAsia"/>
                <w:sz w:val="20"/>
                <w:szCs w:val="20"/>
              </w:rPr>
              <w:t xml:space="preserve"> tone and amplitude</w:t>
            </w:r>
            <w:r w:rsidRPr="001A0FFF">
              <w:rPr>
                <w:rFonts w:eastAsiaTheme="minorEastAsia"/>
                <w:sz w:val="20"/>
                <w:szCs w:val="20"/>
              </w:rPr>
              <w:t xml:space="preserve"> uterine activity and decrease in endometrial blood flow; more gradual </w:t>
            </w:r>
            <w:r>
              <w:rPr>
                <w:rFonts w:eastAsiaTheme="minorEastAsia"/>
                <w:sz w:val="20"/>
                <w:szCs w:val="20"/>
              </w:rPr>
              <w:t xml:space="preserve">in </w:t>
            </w:r>
            <w:r w:rsidRPr="001A0FFF">
              <w:rPr>
                <w:rFonts w:eastAsiaTheme="minorEastAsia"/>
                <w:sz w:val="20"/>
                <w:szCs w:val="20"/>
              </w:rPr>
              <w:t xml:space="preserve">onset </w:t>
            </w:r>
            <w:r>
              <w:rPr>
                <w:rFonts w:eastAsiaTheme="minorEastAsia"/>
                <w:sz w:val="20"/>
                <w:szCs w:val="20"/>
              </w:rPr>
              <w:t xml:space="preserve"> than LVP</w:t>
            </w:r>
          </w:p>
        </w:tc>
      </w:tr>
    </w:tbl>
    <w:p w:rsidR="00294575" w:rsidRPr="003F1DEA" w:rsidRDefault="00294575" w:rsidP="00F14FD6">
      <w:pPr>
        <w:pStyle w:val="Heading3"/>
      </w:pPr>
      <w:bookmarkStart w:id="108" w:name="_Ref270012274"/>
      <w:bookmarkStart w:id="109" w:name="_Toc289177731"/>
      <w:bookmarkStart w:id="110" w:name="_Toc370210496"/>
      <w:r w:rsidRPr="003F1DEA">
        <w:t>Pharmacodynamic ‘bioequivalence’ studies</w:t>
      </w:r>
      <w:bookmarkEnd w:id="108"/>
      <w:bookmarkEnd w:id="109"/>
      <w:bookmarkEnd w:id="110"/>
    </w:p>
    <w:p w:rsidR="00294575" w:rsidRPr="00B4038E" w:rsidRDefault="00294575" w:rsidP="00F14FD6">
      <w:proofErr w:type="gramStart"/>
      <w:r>
        <w:t>Nil.</w:t>
      </w:r>
      <w:proofErr w:type="gramEnd"/>
    </w:p>
    <w:p w:rsidR="00294575" w:rsidRPr="00B4038E" w:rsidRDefault="00294575" w:rsidP="00F14FD6">
      <w:pPr>
        <w:pStyle w:val="Heading3"/>
      </w:pPr>
      <w:bookmarkStart w:id="111" w:name="_Toc241374304"/>
      <w:bookmarkStart w:id="112" w:name="_Toc289177732"/>
      <w:bookmarkStart w:id="113" w:name="_Toc370210497"/>
      <w:r w:rsidRPr="00B4038E">
        <w:t>Genetic, gender and age</w:t>
      </w:r>
      <w:r w:rsidR="00103F64">
        <w:t xml:space="preserve"> </w:t>
      </w:r>
      <w:r w:rsidRPr="00B4038E">
        <w:t xml:space="preserve">related differences in </w:t>
      </w:r>
      <w:r w:rsidR="002211A5">
        <w:t>PD</w:t>
      </w:r>
      <w:r w:rsidRPr="00B4038E">
        <w:t xml:space="preserve"> response</w:t>
      </w:r>
      <w:bookmarkEnd w:id="111"/>
      <w:bookmarkEnd w:id="112"/>
      <w:bookmarkEnd w:id="113"/>
    </w:p>
    <w:p w:rsidR="00294575" w:rsidRDefault="00294575" w:rsidP="00F14FD6">
      <w:r>
        <w:t>None reported.</w:t>
      </w:r>
    </w:p>
    <w:p w:rsidR="00294575" w:rsidRDefault="00294575" w:rsidP="00F14FD6">
      <w:pPr>
        <w:pStyle w:val="Heading3"/>
      </w:pPr>
      <w:bookmarkStart w:id="114" w:name="_Toc241374303"/>
      <w:bookmarkStart w:id="115" w:name="_Toc289177733"/>
      <w:bookmarkStart w:id="116" w:name="_Toc370210498"/>
      <w:r w:rsidRPr="00B4038E">
        <w:t>Pharmacodynamic interactions</w:t>
      </w:r>
      <w:bookmarkEnd w:id="114"/>
      <w:bookmarkEnd w:id="115"/>
      <w:bookmarkEnd w:id="116"/>
    </w:p>
    <w:p w:rsidR="00A062BA" w:rsidRPr="00A062BA" w:rsidRDefault="00A062BA" w:rsidP="00F14FD6">
      <w:pPr>
        <w:rPr>
          <w:lang w:eastAsia="ja-JP"/>
        </w:rPr>
      </w:pPr>
      <w:r>
        <w:rPr>
          <w:lang w:eastAsia="ja-JP"/>
        </w:rPr>
        <w:t>A summary of the literature studies investigating drug interactions with terlipressin in humans are summarised in the table below.</w:t>
      </w:r>
    </w:p>
    <w:p w:rsidR="00294575" w:rsidRDefault="00EA3D84" w:rsidP="00F14FD6">
      <w:pPr>
        <w:pStyle w:val="TableTitle"/>
      </w:pPr>
      <w:bookmarkStart w:id="117" w:name="_Toc289177601"/>
      <w:proofErr w:type="gramStart"/>
      <w:r>
        <w:t>Table 26.</w:t>
      </w:r>
      <w:proofErr w:type="gramEnd"/>
      <w:r>
        <w:t xml:space="preserve"> </w:t>
      </w:r>
      <w:r w:rsidR="00294575">
        <w:t>Summary of Literature Studies Investigating Drug Interactions with Terlipressin in Humans</w:t>
      </w:r>
      <w:bookmarkEnd w:id="117"/>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6"/>
        <w:gridCol w:w="1276"/>
        <w:gridCol w:w="803"/>
        <w:gridCol w:w="1040"/>
        <w:gridCol w:w="992"/>
        <w:gridCol w:w="1418"/>
        <w:gridCol w:w="1134"/>
        <w:gridCol w:w="1559"/>
      </w:tblGrid>
      <w:tr w:rsidR="00294575" w:rsidRPr="009121B7" w:rsidTr="00453577">
        <w:trPr>
          <w:tblHeader/>
        </w:trPr>
        <w:tc>
          <w:tcPr>
            <w:tcW w:w="1276" w:type="dxa"/>
            <w:vMerge w:val="restart"/>
            <w:tcBorders>
              <w:top w:val="single" w:sz="4" w:space="0" w:color="auto"/>
              <w:left w:val="single" w:sz="4" w:space="0" w:color="auto"/>
              <w:right w:val="single" w:sz="4" w:space="0" w:color="auto"/>
            </w:tcBorders>
            <w:shd w:val="clear" w:color="auto" w:fill="0070C0"/>
            <w:hideMark/>
          </w:tcPr>
          <w:p w:rsidR="00294575" w:rsidRPr="00D45E6C" w:rsidRDefault="00294575" w:rsidP="00F14FD6">
            <w:pPr>
              <w:rPr>
                <w:b/>
                <w:color w:val="FFFFFF" w:themeColor="background1"/>
                <w:sz w:val="20"/>
                <w:szCs w:val="20"/>
              </w:rPr>
            </w:pPr>
            <w:r w:rsidRPr="00D45E6C">
              <w:rPr>
                <w:b/>
                <w:color w:val="FFFFFF" w:themeColor="background1"/>
                <w:sz w:val="20"/>
                <w:szCs w:val="20"/>
              </w:rPr>
              <w:t>Reference</w:t>
            </w:r>
          </w:p>
        </w:tc>
        <w:tc>
          <w:tcPr>
            <w:tcW w:w="1276" w:type="dxa"/>
            <w:vMerge w:val="restart"/>
            <w:tcBorders>
              <w:top w:val="single" w:sz="4" w:space="0" w:color="auto"/>
              <w:left w:val="single" w:sz="4" w:space="0" w:color="auto"/>
              <w:right w:val="single" w:sz="4" w:space="0" w:color="auto"/>
            </w:tcBorders>
            <w:shd w:val="clear" w:color="auto" w:fill="0070C0"/>
            <w:hideMark/>
          </w:tcPr>
          <w:p w:rsidR="00294575" w:rsidRPr="00D45E6C" w:rsidRDefault="00294575" w:rsidP="00F14FD6">
            <w:pPr>
              <w:rPr>
                <w:b/>
                <w:color w:val="FFFFFF" w:themeColor="background1"/>
                <w:sz w:val="20"/>
                <w:szCs w:val="20"/>
              </w:rPr>
            </w:pPr>
            <w:r w:rsidRPr="00D45E6C">
              <w:rPr>
                <w:b/>
                <w:color w:val="FFFFFF" w:themeColor="background1"/>
                <w:sz w:val="20"/>
                <w:szCs w:val="20"/>
              </w:rPr>
              <w:t>Patients Treatment</w:t>
            </w:r>
          </w:p>
        </w:tc>
        <w:tc>
          <w:tcPr>
            <w:tcW w:w="6946" w:type="dxa"/>
            <w:gridSpan w:val="6"/>
            <w:tcBorders>
              <w:top w:val="single" w:sz="4" w:space="0" w:color="auto"/>
              <w:left w:val="single" w:sz="4" w:space="0" w:color="auto"/>
              <w:bottom w:val="single" w:sz="4" w:space="0" w:color="auto"/>
              <w:right w:val="single" w:sz="4" w:space="0" w:color="auto"/>
            </w:tcBorders>
            <w:shd w:val="clear" w:color="auto" w:fill="0070C0"/>
          </w:tcPr>
          <w:p w:rsidR="00294575" w:rsidRPr="00D45E6C" w:rsidRDefault="00294575" w:rsidP="00F14FD6">
            <w:pPr>
              <w:rPr>
                <w:b/>
                <w:color w:val="FFFFFF" w:themeColor="background1"/>
                <w:sz w:val="20"/>
                <w:szCs w:val="20"/>
              </w:rPr>
            </w:pPr>
            <w:r w:rsidRPr="00D45E6C">
              <w:rPr>
                <w:b/>
                <w:color w:val="FFFFFF" w:themeColor="background1"/>
                <w:sz w:val="20"/>
                <w:szCs w:val="20"/>
              </w:rPr>
              <w:t>Significant Hemodynamic Effects Post Dose</w:t>
            </w:r>
          </w:p>
        </w:tc>
      </w:tr>
      <w:tr w:rsidR="00294575" w:rsidRPr="009121B7" w:rsidTr="00453577">
        <w:trPr>
          <w:tblHeader/>
        </w:trPr>
        <w:tc>
          <w:tcPr>
            <w:tcW w:w="1276" w:type="dxa"/>
            <w:vMerge/>
            <w:tcBorders>
              <w:left w:val="single" w:sz="4" w:space="0" w:color="auto"/>
              <w:bottom w:val="single" w:sz="4" w:space="0" w:color="auto"/>
              <w:right w:val="single" w:sz="4" w:space="0" w:color="auto"/>
            </w:tcBorders>
            <w:shd w:val="clear" w:color="auto" w:fill="0070C0"/>
            <w:hideMark/>
          </w:tcPr>
          <w:p w:rsidR="00294575" w:rsidRPr="00D45E6C" w:rsidRDefault="00294575" w:rsidP="00F14FD6">
            <w:pPr>
              <w:rPr>
                <w:b/>
                <w:color w:val="FFFFFF" w:themeColor="background1"/>
                <w:sz w:val="20"/>
                <w:szCs w:val="20"/>
              </w:rPr>
            </w:pPr>
          </w:p>
        </w:tc>
        <w:tc>
          <w:tcPr>
            <w:tcW w:w="1276" w:type="dxa"/>
            <w:vMerge/>
            <w:tcBorders>
              <w:left w:val="single" w:sz="4" w:space="0" w:color="auto"/>
              <w:bottom w:val="single" w:sz="4" w:space="0" w:color="auto"/>
              <w:right w:val="single" w:sz="4" w:space="0" w:color="auto"/>
            </w:tcBorders>
            <w:shd w:val="clear" w:color="auto" w:fill="0070C0"/>
            <w:hideMark/>
          </w:tcPr>
          <w:p w:rsidR="00294575" w:rsidRPr="00D45E6C" w:rsidRDefault="00294575" w:rsidP="00F14FD6">
            <w:pPr>
              <w:rPr>
                <w:b/>
                <w:color w:val="FFFFFF" w:themeColor="background1"/>
                <w:sz w:val="20"/>
                <w:szCs w:val="20"/>
              </w:rPr>
            </w:pPr>
          </w:p>
        </w:tc>
        <w:tc>
          <w:tcPr>
            <w:tcW w:w="2835" w:type="dxa"/>
            <w:gridSpan w:val="3"/>
            <w:tcBorders>
              <w:top w:val="single" w:sz="4" w:space="0" w:color="auto"/>
              <w:left w:val="single" w:sz="4" w:space="0" w:color="auto"/>
              <w:bottom w:val="single" w:sz="4" w:space="0" w:color="auto"/>
              <w:right w:val="single" w:sz="4" w:space="0" w:color="auto"/>
            </w:tcBorders>
            <w:shd w:val="clear" w:color="auto" w:fill="0070C0"/>
          </w:tcPr>
          <w:p w:rsidR="00294575" w:rsidRPr="00D45E6C" w:rsidRDefault="00294575" w:rsidP="00F14FD6">
            <w:pPr>
              <w:rPr>
                <w:b/>
                <w:color w:val="FFFFFF" w:themeColor="background1"/>
                <w:sz w:val="20"/>
                <w:szCs w:val="20"/>
              </w:rPr>
            </w:pPr>
            <w:r w:rsidRPr="00D45E6C">
              <w:rPr>
                <w:b/>
                <w:color w:val="FFFFFF" w:themeColor="background1"/>
                <w:sz w:val="20"/>
                <w:szCs w:val="20"/>
              </w:rPr>
              <w:t>Systemic</w:t>
            </w:r>
          </w:p>
        </w:tc>
        <w:tc>
          <w:tcPr>
            <w:tcW w:w="4111" w:type="dxa"/>
            <w:gridSpan w:val="3"/>
            <w:tcBorders>
              <w:top w:val="single" w:sz="4" w:space="0" w:color="auto"/>
              <w:left w:val="single" w:sz="4" w:space="0" w:color="auto"/>
              <w:bottom w:val="single" w:sz="4" w:space="0" w:color="auto"/>
              <w:right w:val="single" w:sz="4" w:space="0" w:color="auto"/>
            </w:tcBorders>
            <w:shd w:val="clear" w:color="auto" w:fill="0070C0"/>
          </w:tcPr>
          <w:p w:rsidR="00294575" w:rsidRPr="00D45E6C" w:rsidRDefault="00294575" w:rsidP="00F14FD6">
            <w:pPr>
              <w:rPr>
                <w:b/>
                <w:color w:val="FFFFFF" w:themeColor="background1"/>
                <w:sz w:val="20"/>
                <w:szCs w:val="20"/>
              </w:rPr>
            </w:pPr>
            <w:r w:rsidRPr="00D45E6C">
              <w:rPr>
                <w:b/>
                <w:color w:val="FFFFFF" w:themeColor="background1"/>
                <w:sz w:val="20"/>
                <w:szCs w:val="20"/>
              </w:rPr>
              <w:t>Splanchnic</w:t>
            </w:r>
          </w:p>
        </w:tc>
      </w:tr>
      <w:tr w:rsidR="00294575" w:rsidRPr="009121B7" w:rsidTr="00453577">
        <w:tc>
          <w:tcPr>
            <w:tcW w:w="1276" w:type="dxa"/>
            <w:tcBorders>
              <w:top w:val="single" w:sz="4" w:space="0" w:color="auto"/>
              <w:left w:val="single" w:sz="4" w:space="0" w:color="auto"/>
              <w:bottom w:val="single" w:sz="4" w:space="0" w:color="auto"/>
              <w:right w:val="single" w:sz="4" w:space="0" w:color="auto"/>
            </w:tcBorders>
            <w:hideMark/>
          </w:tcPr>
          <w:p w:rsidR="00294575" w:rsidRPr="009121B7" w:rsidRDefault="00294575" w:rsidP="00F14FD6">
            <w:pPr>
              <w:rPr>
                <w:sz w:val="20"/>
                <w:szCs w:val="20"/>
              </w:rPr>
            </w:pPr>
            <w:r w:rsidRPr="009121B7">
              <w:rPr>
                <w:sz w:val="20"/>
                <w:szCs w:val="20"/>
              </w:rPr>
              <w:t>Lin 2002</w:t>
            </w:r>
          </w:p>
        </w:tc>
        <w:tc>
          <w:tcPr>
            <w:tcW w:w="1276" w:type="dxa"/>
            <w:tcBorders>
              <w:top w:val="single" w:sz="4" w:space="0" w:color="auto"/>
              <w:left w:val="single" w:sz="4" w:space="0" w:color="auto"/>
              <w:bottom w:val="single" w:sz="4" w:space="0" w:color="auto"/>
              <w:right w:val="single" w:sz="4" w:space="0" w:color="auto"/>
            </w:tcBorders>
            <w:hideMark/>
          </w:tcPr>
          <w:p w:rsidR="00294575" w:rsidRPr="009121B7" w:rsidRDefault="00294575" w:rsidP="00294575">
            <w:pPr>
              <w:rPr>
                <w:sz w:val="20"/>
                <w:szCs w:val="20"/>
              </w:rPr>
            </w:pPr>
            <w:r w:rsidRPr="009121B7">
              <w:rPr>
                <w:sz w:val="20"/>
                <w:szCs w:val="20"/>
              </w:rPr>
              <w:t>2 mg</w:t>
            </w:r>
          </w:p>
          <w:p w:rsidR="00294575" w:rsidRPr="009121B7" w:rsidRDefault="00294575" w:rsidP="00294575">
            <w:pPr>
              <w:rPr>
                <w:sz w:val="20"/>
                <w:szCs w:val="20"/>
              </w:rPr>
            </w:pPr>
            <w:r w:rsidRPr="009121B7">
              <w:rPr>
                <w:sz w:val="20"/>
                <w:szCs w:val="20"/>
              </w:rPr>
              <w:t>11 Te only</w:t>
            </w:r>
          </w:p>
          <w:p w:rsidR="00294575" w:rsidRPr="009121B7" w:rsidRDefault="00294575" w:rsidP="00294575">
            <w:pPr>
              <w:rPr>
                <w:sz w:val="20"/>
                <w:szCs w:val="20"/>
              </w:rPr>
            </w:pPr>
            <w:r w:rsidRPr="009121B7">
              <w:rPr>
                <w:sz w:val="20"/>
                <w:szCs w:val="20"/>
              </w:rPr>
              <w:t>13 Te + octreotide</w:t>
            </w:r>
          </w:p>
        </w:tc>
        <w:tc>
          <w:tcPr>
            <w:tcW w:w="2835" w:type="dxa"/>
            <w:gridSpan w:val="3"/>
            <w:tcBorders>
              <w:top w:val="single" w:sz="4" w:space="0" w:color="auto"/>
              <w:left w:val="single" w:sz="4" w:space="0" w:color="auto"/>
              <w:bottom w:val="single" w:sz="4" w:space="0" w:color="auto"/>
              <w:right w:val="single" w:sz="4" w:space="0" w:color="auto"/>
            </w:tcBorders>
          </w:tcPr>
          <w:p w:rsidR="00294575" w:rsidRPr="009121B7" w:rsidRDefault="00294575" w:rsidP="00294575">
            <w:pPr>
              <w:rPr>
                <w:sz w:val="20"/>
                <w:szCs w:val="20"/>
              </w:rPr>
            </w:pPr>
            <w:r w:rsidRPr="009121B7">
              <w:rPr>
                <w:sz w:val="20"/>
                <w:szCs w:val="20"/>
              </w:rPr>
              <w:t>Combined therapy did not modify systemic hemodynamic effects of terlipressin, except heart rate significantly ↓ in octreotide ± terlipressin group compared to placebo + terlipressin.</w:t>
            </w:r>
          </w:p>
        </w:tc>
        <w:tc>
          <w:tcPr>
            <w:tcW w:w="4111" w:type="dxa"/>
            <w:gridSpan w:val="3"/>
            <w:tcBorders>
              <w:top w:val="single" w:sz="4" w:space="0" w:color="auto"/>
              <w:left w:val="single" w:sz="4" w:space="0" w:color="auto"/>
              <w:bottom w:val="single" w:sz="4" w:space="0" w:color="auto"/>
              <w:right w:val="single" w:sz="4" w:space="0" w:color="auto"/>
            </w:tcBorders>
          </w:tcPr>
          <w:p w:rsidR="00294575" w:rsidRPr="009121B7" w:rsidRDefault="00294575" w:rsidP="00294575">
            <w:pPr>
              <w:rPr>
                <w:rFonts w:eastAsiaTheme="minorEastAsia"/>
                <w:sz w:val="20"/>
                <w:szCs w:val="20"/>
              </w:rPr>
            </w:pPr>
            <w:r w:rsidRPr="009121B7">
              <w:rPr>
                <w:sz w:val="20"/>
                <w:szCs w:val="20"/>
              </w:rPr>
              <w:t>The combination of octreotide and terlipressin did not produce a significantly different decrease of the hepatic venous pressure gradient (-20.1 ± 2.5%) compared to terlipressin alone (-13.5 ± 3.1%). O</w:t>
            </w:r>
            <w:r w:rsidRPr="009121B7">
              <w:rPr>
                <w:rFonts w:eastAsiaTheme="minorEastAsia"/>
                <w:sz w:val="20"/>
                <w:szCs w:val="20"/>
              </w:rPr>
              <w:t>n terlipressin only 2 (18%) patients had HVPG &lt; 12mmHg</w:t>
            </w:r>
            <w:r w:rsidR="0033662F">
              <w:rPr>
                <w:rFonts w:eastAsiaTheme="minorEastAsia"/>
                <w:sz w:val="20"/>
                <w:szCs w:val="20"/>
              </w:rPr>
              <w:t xml:space="preserve"> versus </w:t>
            </w:r>
            <w:r w:rsidRPr="009121B7">
              <w:rPr>
                <w:rFonts w:eastAsiaTheme="minorEastAsia"/>
                <w:sz w:val="20"/>
                <w:szCs w:val="20"/>
              </w:rPr>
              <w:t xml:space="preserve">4 (31 </w:t>
            </w:r>
            <w:r w:rsidR="00F14FD6">
              <w:rPr>
                <w:rFonts w:eastAsiaTheme="minorEastAsia"/>
                <w:sz w:val="20"/>
                <w:szCs w:val="20"/>
              </w:rPr>
              <w:t xml:space="preserve">%) patients also on </w:t>
            </w:r>
            <w:proofErr w:type="spellStart"/>
            <w:r w:rsidR="00F14FD6">
              <w:rPr>
                <w:rFonts w:eastAsiaTheme="minorEastAsia"/>
                <w:sz w:val="20"/>
                <w:szCs w:val="20"/>
              </w:rPr>
              <w:t>octreotide</w:t>
            </w:r>
            <w:proofErr w:type="spellEnd"/>
            <w:r w:rsidR="00F14FD6">
              <w:rPr>
                <w:rFonts w:eastAsiaTheme="minorEastAsia"/>
                <w:sz w:val="20"/>
                <w:szCs w:val="20"/>
              </w:rPr>
              <w:t>.</w:t>
            </w:r>
          </w:p>
          <w:p w:rsidR="00294575" w:rsidRPr="009121B7" w:rsidRDefault="00294575" w:rsidP="00294575">
            <w:pPr>
              <w:rPr>
                <w:sz w:val="20"/>
                <w:szCs w:val="20"/>
              </w:rPr>
            </w:pPr>
            <w:r w:rsidRPr="009121B7">
              <w:rPr>
                <w:rFonts w:eastAsiaTheme="minorEastAsia"/>
                <w:sz w:val="20"/>
                <w:szCs w:val="20"/>
              </w:rPr>
              <w:t xml:space="preserve">Among terlipressin alone patients 5 (45%) had a decrease in HVPG &gt; 20%, while there were 7 (54%) among the </w:t>
            </w:r>
            <w:proofErr w:type="spellStart"/>
            <w:r w:rsidRPr="009121B7">
              <w:rPr>
                <w:rFonts w:eastAsiaTheme="minorEastAsia"/>
                <w:sz w:val="20"/>
                <w:szCs w:val="20"/>
              </w:rPr>
              <w:t>octreotide</w:t>
            </w:r>
            <w:proofErr w:type="spellEnd"/>
            <w:r w:rsidRPr="009121B7">
              <w:rPr>
                <w:rFonts w:eastAsiaTheme="minorEastAsia"/>
                <w:sz w:val="20"/>
                <w:szCs w:val="20"/>
              </w:rPr>
              <w:t xml:space="preserve"> plus </w:t>
            </w:r>
            <w:proofErr w:type="spellStart"/>
            <w:r w:rsidRPr="009121B7">
              <w:rPr>
                <w:rFonts w:eastAsiaTheme="minorEastAsia"/>
                <w:sz w:val="20"/>
                <w:szCs w:val="20"/>
              </w:rPr>
              <w:t>terlipressin</w:t>
            </w:r>
            <w:proofErr w:type="spellEnd"/>
            <w:r w:rsidRPr="009121B7">
              <w:rPr>
                <w:rFonts w:eastAsiaTheme="minorEastAsia"/>
                <w:sz w:val="20"/>
                <w:szCs w:val="20"/>
              </w:rPr>
              <w:t xml:space="preserve"> patients.</w:t>
            </w:r>
          </w:p>
        </w:tc>
      </w:tr>
      <w:tr w:rsidR="00294575" w:rsidRPr="009121B7" w:rsidTr="00453577">
        <w:tc>
          <w:tcPr>
            <w:tcW w:w="1276" w:type="dxa"/>
            <w:tcBorders>
              <w:top w:val="single" w:sz="4" w:space="0" w:color="auto"/>
              <w:left w:val="single" w:sz="4" w:space="0" w:color="auto"/>
              <w:bottom w:val="single" w:sz="4" w:space="0" w:color="auto"/>
              <w:right w:val="single" w:sz="4" w:space="0" w:color="auto"/>
            </w:tcBorders>
            <w:hideMark/>
          </w:tcPr>
          <w:p w:rsidR="00294575" w:rsidRPr="009121B7" w:rsidRDefault="00294575" w:rsidP="00294575">
            <w:pPr>
              <w:rPr>
                <w:sz w:val="20"/>
                <w:szCs w:val="20"/>
              </w:rPr>
            </w:pPr>
            <w:r w:rsidRPr="009121B7">
              <w:rPr>
                <w:sz w:val="20"/>
                <w:szCs w:val="20"/>
              </w:rPr>
              <w:lastRenderedPageBreak/>
              <w:t>Lee 2001</w:t>
            </w:r>
          </w:p>
          <w:p w:rsidR="00294575" w:rsidRPr="009121B7" w:rsidRDefault="00294575" w:rsidP="00294575">
            <w:pPr>
              <w:rPr>
                <w:sz w:val="20"/>
                <w:szCs w:val="20"/>
              </w:rPr>
            </w:pPr>
            <w:r w:rsidRPr="009121B7">
              <w:rPr>
                <w:sz w:val="20"/>
                <w:szCs w:val="20"/>
              </w:rPr>
              <w:t>Cirrhosis &amp; portal hyper</w:t>
            </w:r>
            <w:r>
              <w:rPr>
                <w:sz w:val="20"/>
                <w:szCs w:val="20"/>
              </w:rPr>
              <w:t>-</w:t>
            </w:r>
            <w:r w:rsidRPr="009121B7">
              <w:rPr>
                <w:sz w:val="20"/>
                <w:szCs w:val="20"/>
              </w:rPr>
              <w:t>tension</w:t>
            </w:r>
          </w:p>
        </w:tc>
        <w:tc>
          <w:tcPr>
            <w:tcW w:w="1276" w:type="dxa"/>
            <w:tcBorders>
              <w:top w:val="single" w:sz="4" w:space="0" w:color="auto"/>
              <w:left w:val="single" w:sz="4" w:space="0" w:color="auto"/>
              <w:bottom w:val="single" w:sz="4" w:space="0" w:color="auto"/>
              <w:right w:val="single" w:sz="4" w:space="0" w:color="auto"/>
            </w:tcBorders>
            <w:hideMark/>
          </w:tcPr>
          <w:p w:rsidR="00294575" w:rsidRPr="009121B7" w:rsidRDefault="00294575" w:rsidP="00294575">
            <w:pPr>
              <w:rPr>
                <w:sz w:val="20"/>
                <w:szCs w:val="20"/>
              </w:rPr>
            </w:pPr>
            <w:r w:rsidRPr="009121B7">
              <w:rPr>
                <w:sz w:val="20"/>
                <w:szCs w:val="20"/>
              </w:rPr>
              <w:t xml:space="preserve">2 mg </w:t>
            </w:r>
          </w:p>
          <w:p w:rsidR="00294575" w:rsidRPr="009121B7" w:rsidRDefault="00294575" w:rsidP="00294575">
            <w:pPr>
              <w:rPr>
                <w:sz w:val="20"/>
                <w:szCs w:val="20"/>
              </w:rPr>
            </w:pPr>
            <w:r w:rsidRPr="009121B7">
              <w:rPr>
                <w:sz w:val="20"/>
                <w:szCs w:val="20"/>
              </w:rPr>
              <w:t>12 Te only</w:t>
            </w:r>
          </w:p>
          <w:p w:rsidR="00294575" w:rsidRPr="009121B7" w:rsidRDefault="00294575" w:rsidP="00294575">
            <w:pPr>
              <w:rPr>
                <w:sz w:val="20"/>
                <w:szCs w:val="20"/>
              </w:rPr>
            </w:pPr>
            <w:r w:rsidRPr="009121B7">
              <w:rPr>
                <w:sz w:val="20"/>
                <w:szCs w:val="20"/>
              </w:rPr>
              <w:t>12 Te + prazosin</w:t>
            </w:r>
          </w:p>
        </w:tc>
        <w:tc>
          <w:tcPr>
            <w:tcW w:w="2835" w:type="dxa"/>
            <w:gridSpan w:val="3"/>
            <w:tcBorders>
              <w:top w:val="single" w:sz="4" w:space="0" w:color="auto"/>
              <w:left w:val="single" w:sz="4" w:space="0" w:color="auto"/>
              <w:bottom w:val="single" w:sz="4" w:space="0" w:color="auto"/>
              <w:right w:val="single" w:sz="4" w:space="0" w:color="auto"/>
            </w:tcBorders>
          </w:tcPr>
          <w:p w:rsidR="00294575" w:rsidRPr="009121B7" w:rsidRDefault="00294575" w:rsidP="00F14FD6">
            <w:pPr>
              <w:rPr>
                <w:sz w:val="20"/>
                <w:szCs w:val="20"/>
              </w:rPr>
            </w:pPr>
            <w:r w:rsidRPr="009121B7">
              <w:rPr>
                <w:sz w:val="20"/>
                <w:szCs w:val="20"/>
              </w:rPr>
              <w:t xml:space="preserve">Combined therapy did not significantly modify systemic hemodynamic effects of </w:t>
            </w:r>
            <w:proofErr w:type="spellStart"/>
            <w:r w:rsidRPr="009121B7">
              <w:rPr>
                <w:sz w:val="20"/>
                <w:szCs w:val="20"/>
              </w:rPr>
              <w:t>terlipressin</w:t>
            </w:r>
            <w:proofErr w:type="spellEnd"/>
            <w:r w:rsidRPr="009121B7">
              <w:rPr>
                <w:sz w:val="20"/>
                <w:szCs w:val="20"/>
              </w:rPr>
              <w:t xml:space="preserve"> at 30 min</w:t>
            </w:r>
            <w:r>
              <w:rPr>
                <w:sz w:val="20"/>
                <w:szCs w:val="20"/>
              </w:rPr>
              <w:t>.</w:t>
            </w:r>
          </w:p>
        </w:tc>
        <w:tc>
          <w:tcPr>
            <w:tcW w:w="4111" w:type="dxa"/>
            <w:gridSpan w:val="3"/>
            <w:tcBorders>
              <w:top w:val="single" w:sz="4" w:space="0" w:color="auto"/>
              <w:left w:val="single" w:sz="4" w:space="0" w:color="auto"/>
              <w:bottom w:val="single" w:sz="4" w:space="0" w:color="auto"/>
              <w:right w:val="single" w:sz="4" w:space="0" w:color="auto"/>
            </w:tcBorders>
          </w:tcPr>
          <w:p w:rsidR="00294575" w:rsidRPr="009121B7" w:rsidRDefault="00294575" w:rsidP="00294575">
            <w:pPr>
              <w:rPr>
                <w:sz w:val="20"/>
                <w:szCs w:val="20"/>
              </w:rPr>
            </w:pPr>
            <w:r w:rsidRPr="009121B7">
              <w:rPr>
                <w:sz w:val="20"/>
                <w:szCs w:val="20"/>
              </w:rPr>
              <w:t>Combination of prazosin and terlipressin resulted in a significantly greater reduction of HVPG than terlipressin alone at 30min (-28.6 ± 3.3%</w:t>
            </w:r>
            <w:r w:rsidR="0033662F">
              <w:rPr>
                <w:sz w:val="20"/>
                <w:szCs w:val="20"/>
              </w:rPr>
              <w:t xml:space="preserve"> versus </w:t>
            </w:r>
            <w:r w:rsidRPr="009121B7">
              <w:rPr>
                <w:sz w:val="20"/>
                <w:szCs w:val="20"/>
              </w:rPr>
              <w:t>-16.8% ± 4.0%, p &lt; 0.05). The changes in hepatic blood flow measurements were significantly less in prazosin plus terlipressin patients (1.4 ± 4.4%</w:t>
            </w:r>
            <w:r w:rsidR="0033662F">
              <w:rPr>
                <w:sz w:val="20"/>
                <w:szCs w:val="20"/>
              </w:rPr>
              <w:t xml:space="preserve"> versus </w:t>
            </w:r>
            <w:r w:rsidRPr="009121B7">
              <w:rPr>
                <w:sz w:val="20"/>
                <w:szCs w:val="20"/>
              </w:rPr>
              <w:t>-23.8 ± 5.2%, p &lt; 0.05). Changes in intrinsic hepatic clearance were significantly better in prazosin plus terlipressin patients (14.7 ±</w:t>
            </w:r>
            <w:r w:rsidR="00F14FD6">
              <w:rPr>
                <w:sz w:val="20"/>
                <w:szCs w:val="20"/>
              </w:rPr>
              <w:t xml:space="preserve"> 5.9% vs-9.8 ± 4.8%, p &lt; 0.05).</w:t>
            </w:r>
          </w:p>
          <w:p w:rsidR="00294575" w:rsidRPr="009121B7" w:rsidRDefault="00294575" w:rsidP="00294575">
            <w:pPr>
              <w:rPr>
                <w:rFonts w:eastAsiaTheme="minorEastAsia"/>
                <w:sz w:val="20"/>
                <w:szCs w:val="20"/>
              </w:rPr>
            </w:pPr>
            <w:r w:rsidRPr="009121B7">
              <w:rPr>
                <w:sz w:val="20"/>
                <w:szCs w:val="20"/>
              </w:rPr>
              <w:t>O</w:t>
            </w:r>
            <w:r w:rsidRPr="009121B7">
              <w:rPr>
                <w:rFonts w:eastAsiaTheme="minorEastAsia"/>
                <w:sz w:val="20"/>
                <w:szCs w:val="20"/>
              </w:rPr>
              <w:t xml:space="preserve">n terlipressin only 3 </w:t>
            </w:r>
            <w:r w:rsidRPr="009121B7">
              <w:rPr>
                <w:sz w:val="20"/>
                <w:szCs w:val="20"/>
              </w:rPr>
              <w:t xml:space="preserve">(25%) </w:t>
            </w:r>
            <w:r w:rsidRPr="009121B7">
              <w:rPr>
                <w:rFonts w:eastAsiaTheme="minorEastAsia"/>
                <w:sz w:val="20"/>
                <w:szCs w:val="20"/>
              </w:rPr>
              <w:t>patients had HVPG &lt; 12mmHg</w:t>
            </w:r>
            <w:r w:rsidR="0033662F">
              <w:rPr>
                <w:rFonts w:eastAsiaTheme="minorEastAsia"/>
                <w:sz w:val="20"/>
                <w:szCs w:val="20"/>
              </w:rPr>
              <w:t xml:space="preserve"> versus </w:t>
            </w:r>
            <w:r w:rsidRPr="009121B7">
              <w:rPr>
                <w:rFonts w:eastAsiaTheme="minorEastAsia"/>
                <w:sz w:val="20"/>
                <w:szCs w:val="20"/>
              </w:rPr>
              <w:t xml:space="preserve">7 </w:t>
            </w:r>
            <w:r w:rsidRPr="009121B7">
              <w:rPr>
                <w:sz w:val="20"/>
                <w:szCs w:val="20"/>
              </w:rPr>
              <w:t xml:space="preserve">(58%) </w:t>
            </w:r>
            <w:r w:rsidRPr="009121B7">
              <w:rPr>
                <w:rFonts w:eastAsiaTheme="minorEastAsia"/>
                <w:sz w:val="20"/>
                <w:szCs w:val="20"/>
              </w:rPr>
              <w:t xml:space="preserve">patients on </w:t>
            </w:r>
            <w:proofErr w:type="spellStart"/>
            <w:r w:rsidRPr="009121B7">
              <w:rPr>
                <w:sz w:val="20"/>
                <w:szCs w:val="20"/>
              </w:rPr>
              <w:t>prazosin</w:t>
            </w:r>
            <w:proofErr w:type="spellEnd"/>
            <w:r w:rsidRPr="009121B7">
              <w:rPr>
                <w:sz w:val="20"/>
                <w:szCs w:val="20"/>
              </w:rPr>
              <w:t xml:space="preserve"> plus </w:t>
            </w:r>
            <w:proofErr w:type="spellStart"/>
            <w:r w:rsidRPr="009121B7">
              <w:rPr>
                <w:sz w:val="20"/>
                <w:szCs w:val="20"/>
              </w:rPr>
              <w:t>terlipressin</w:t>
            </w:r>
            <w:proofErr w:type="spellEnd"/>
            <w:r w:rsidR="00F14FD6">
              <w:rPr>
                <w:rFonts w:eastAsiaTheme="minorEastAsia"/>
                <w:sz w:val="20"/>
                <w:szCs w:val="20"/>
              </w:rPr>
              <w:t>.</w:t>
            </w:r>
          </w:p>
          <w:p w:rsidR="00294575" w:rsidRPr="009121B7" w:rsidRDefault="00294575" w:rsidP="00294575">
            <w:pPr>
              <w:rPr>
                <w:sz w:val="20"/>
                <w:szCs w:val="20"/>
              </w:rPr>
            </w:pPr>
            <w:r w:rsidRPr="009121B7">
              <w:rPr>
                <w:rFonts w:eastAsiaTheme="minorEastAsia"/>
                <w:sz w:val="20"/>
                <w:szCs w:val="20"/>
              </w:rPr>
              <w:t xml:space="preserve">Among terlipressin alone patients 5 </w:t>
            </w:r>
            <w:r w:rsidRPr="009121B7">
              <w:rPr>
                <w:sz w:val="20"/>
                <w:szCs w:val="20"/>
              </w:rPr>
              <w:t xml:space="preserve">(42%) </w:t>
            </w:r>
            <w:r w:rsidRPr="009121B7">
              <w:rPr>
                <w:rFonts w:eastAsiaTheme="minorEastAsia"/>
                <w:sz w:val="20"/>
                <w:szCs w:val="20"/>
              </w:rPr>
              <w:t xml:space="preserve">had a decrease in HVPG &gt; 20%, while there were 9 </w:t>
            </w:r>
            <w:r w:rsidRPr="009121B7">
              <w:rPr>
                <w:sz w:val="20"/>
                <w:szCs w:val="20"/>
              </w:rPr>
              <w:t xml:space="preserve">(75%) </w:t>
            </w:r>
            <w:r w:rsidRPr="009121B7">
              <w:rPr>
                <w:rFonts w:eastAsiaTheme="minorEastAsia"/>
                <w:sz w:val="20"/>
                <w:szCs w:val="20"/>
              </w:rPr>
              <w:t xml:space="preserve">among the </w:t>
            </w:r>
            <w:r w:rsidRPr="009121B7">
              <w:rPr>
                <w:sz w:val="20"/>
                <w:szCs w:val="20"/>
              </w:rPr>
              <w:t xml:space="preserve">prazosin plus terlipressin </w:t>
            </w:r>
            <w:r w:rsidRPr="009121B7">
              <w:rPr>
                <w:rFonts w:eastAsiaTheme="minorEastAsia"/>
                <w:sz w:val="20"/>
                <w:szCs w:val="20"/>
              </w:rPr>
              <w:t>patients.</w:t>
            </w:r>
          </w:p>
        </w:tc>
      </w:tr>
      <w:tr w:rsidR="00294575" w:rsidRPr="009121B7" w:rsidTr="00453577">
        <w:tc>
          <w:tcPr>
            <w:tcW w:w="1276" w:type="dxa"/>
            <w:tcBorders>
              <w:top w:val="single" w:sz="4" w:space="0" w:color="auto"/>
              <w:left w:val="single" w:sz="4" w:space="0" w:color="auto"/>
              <w:bottom w:val="single" w:sz="4" w:space="0" w:color="auto"/>
              <w:right w:val="single" w:sz="4" w:space="0" w:color="auto"/>
            </w:tcBorders>
          </w:tcPr>
          <w:p w:rsidR="00294575" w:rsidRPr="009121B7" w:rsidRDefault="00294575" w:rsidP="00294575">
            <w:pPr>
              <w:rPr>
                <w:sz w:val="20"/>
                <w:szCs w:val="20"/>
              </w:rPr>
            </w:pPr>
            <w:r w:rsidRPr="009121B7">
              <w:rPr>
                <w:sz w:val="20"/>
                <w:szCs w:val="20"/>
              </w:rPr>
              <w:t>Lin 1989</w:t>
            </w:r>
          </w:p>
          <w:p w:rsidR="00294575" w:rsidRPr="009121B7" w:rsidRDefault="00294575" w:rsidP="00294575">
            <w:pPr>
              <w:rPr>
                <w:sz w:val="20"/>
                <w:szCs w:val="20"/>
              </w:rPr>
            </w:pPr>
            <w:r w:rsidRPr="009121B7">
              <w:rPr>
                <w:sz w:val="20"/>
                <w:szCs w:val="20"/>
              </w:rPr>
              <w:t>Cirrhosis &amp; portal hyper</w:t>
            </w:r>
            <w:r>
              <w:rPr>
                <w:sz w:val="20"/>
                <w:szCs w:val="20"/>
              </w:rPr>
              <w:t>-</w:t>
            </w:r>
            <w:r w:rsidRPr="009121B7">
              <w:rPr>
                <w:sz w:val="20"/>
                <w:szCs w:val="20"/>
              </w:rPr>
              <w:t>tension with varices</w:t>
            </w:r>
          </w:p>
        </w:tc>
        <w:tc>
          <w:tcPr>
            <w:tcW w:w="1276" w:type="dxa"/>
            <w:tcBorders>
              <w:top w:val="single" w:sz="4" w:space="0" w:color="auto"/>
              <w:left w:val="single" w:sz="4" w:space="0" w:color="auto"/>
              <w:bottom w:val="single" w:sz="4" w:space="0" w:color="auto"/>
              <w:right w:val="single" w:sz="4" w:space="0" w:color="auto"/>
            </w:tcBorders>
            <w:hideMark/>
          </w:tcPr>
          <w:p w:rsidR="00294575" w:rsidRPr="009121B7" w:rsidRDefault="00294575" w:rsidP="00294575">
            <w:pPr>
              <w:rPr>
                <w:sz w:val="20"/>
                <w:szCs w:val="20"/>
              </w:rPr>
            </w:pPr>
            <w:r w:rsidRPr="009121B7">
              <w:rPr>
                <w:sz w:val="20"/>
                <w:szCs w:val="20"/>
              </w:rPr>
              <w:t>11</w:t>
            </w:r>
          </w:p>
          <w:p w:rsidR="00294575" w:rsidRPr="009121B7" w:rsidRDefault="00294575" w:rsidP="00294575">
            <w:pPr>
              <w:rPr>
                <w:sz w:val="20"/>
                <w:szCs w:val="20"/>
              </w:rPr>
            </w:pPr>
            <w:r w:rsidRPr="009121B7">
              <w:rPr>
                <w:sz w:val="20"/>
                <w:szCs w:val="20"/>
              </w:rPr>
              <w:t>2mg SD + nitroglycerin</w:t>
            </w:r>
          </w:p>
          <w:p w:rsidR="00294575" w:rsidRPr="009121B7" w:rsidRDefault="00294575" w:rsidP="00F14FD6">
            <w:pPr>
              <w:rPr>
                <w:sz w:val="20"/>
                <w:szCs w:val="20"/>
              </w:rPr>
            </w:pPr>
            <w:r w:rsidRPr="009121B7">
              <w:rPr>
                <w:sz w:val="20"/>
                <w:szCs w:val="20"/>
              </w:rPr>
              <w:t>@ 60min</w:t>
            </w:r>
          </w:p>
        </w:tc>
        <w:tc>
          <w:tcPr>
            <w:tcW w:w="2835" w:type="dxa"/>
            <w:gridSpan w:val="3"/>
            <w:tcBorders>
              <w:top w:val="single" w:sz="4" w:space="0" w:color="auto"/>
              <w:left w:val="single" w:sz="4" w:space="0" w:color="auto"/>
              <w:bottom w:val="single" w:sz="4" w:space="0" w:color="auto"/>
              <w:right w:val="single" w:sz="4" w:space="0" w:color="auto"/>
            </w:tcBorders>
          </w:tcPr>
          <w:p w:rsidR="00294575" w:rsidRPr="009121B7" w:rsidRDefault="00294575" w:rsidP="00294575">
            <w:pPr>
              <w:rPr>
                <w:sz w:val="20"/>
                <w:szCs w:val="20"/>
              </w:rPr>
            </w:pPr>
            <w:r w:rsidRPr="009121B7">
              <w:rPr>
                <w:sz w:val="20"/>
                <w:szCs w:val="20"/>
              </w:rPr>
              <w:t xml:space="preserve">At 60 min </w:t>
            </w:r>
            <w:proofErr w:type="spellStart"/>
            <w:r w:rsidRPr="009121B7">
              <w:rPr>
                <w:sz w:val="20"/>
                <w:szCs w:val="20"/>
              </w:rPr>
              <w:t>Terlipressin</w:t>
            </w:r>
            <w:proofErr w:type="spellEnd"/>
            <w:r w:rsidRPr="009121B7">
              <w:rPr>
                <w:sz w:val="20"/>
                <w:szCs w:val="20"/>
              </w:rPr>
              <w:t>:</w:t>
            </w:r>
            <w:r w:rsidRPr="009121B7">
              <w:rPr>
                <w:sz w:val="20"/>
                <w:szCs w:val="20"/>
              </w:rPr>
              <w:br/>
              <w:t>↑ MAP by 11% (p &lt; 0.05)</w:t>
            </w:r>
            <w:r w:rsidRPr="009121B7">
              <w:rPr>
                <w:sz w:val="20"/>
                <w:szCs w:val="20"/>
              </w:rPr>
              <w:br/>
              <w:t>↑ mean pulmonary artery pressure by 36% (p &lt; 0.01)</w:t>
            </w:r>
            <w:r w:rsidRPr="009121B7">
              <w:rPr>
                <w:sz w:val="20"/>
                <w:szCs w:val="20"/>
              </w:rPr>
              <w:br/>
              <w:t>↑ right atrial (p &lt; 0.01)</w:t>
            </w:r>
          </w:p>
          <w:p w:rsidR="00294575" w:rsidRPr="009121B7" w:rsidRDefault="00294575" w:rsidP="00294575">
            <w:pPr>
              <w:rPr>
                <w:sz w:val="20"/>
                <w:szCs w:val="20"/>
              </w:rPr>
            </w:pPr>
            <w:r w:rsidRPr="009121B7">
              <w:rPr>
                <w:sz w:val="20"/>
                <w:szCs w:val="20"/>
              </w:rPr>
              <w:t>↑ pulmonary capillary wedge pressures (p &lt; 0.01)</w:t>
            </w:r>
            <w:r w:rsidRPr="009121B7">
              <w:rPr>
                <w:sz w:val="20"/>
                <w:szCs w:val="20"/>
              </w:rPr>
              <w:br/>
              <w:t>↓ HR by 10% (p &lt; 0.05)</w:t>
            </w:r>
            <w:r w:rsidRPr="009121B7">
              <w:rPr>
                <w:sz w:val="20"/>
                <w:szCs w:val="20"/>
              </w:rPr>
              <w:br/>
              <w:t>↓ cardiac output by 23% (p &lt; 0.005)</w:t>
            </w:r>
            <w:r w:rsidRPr="009121B7">
              <w:rPr>
                <w:sz w:val="20"/>
                <w:szCs w:val="20"/>
              </w:rPr>
              <w:br/>
              <w:t>Nitroglycerin:</w:t>
            </w:r>
          </w:p>
          <w:p w:rsidR="00294575" w:rsidRPr="009121B7" w:rsidRDefault="00294575" w:rsidP="00294575">
            <w:pPr>
              <w:rPr>
                <w:sz w:val="20"/>
                <w:szCs w:val="20"/>
              </w:rPr>
            </w:pPr>
            <w:r w:rsidRPr="009121B7">
              <w:rPr>
                <w:sz w:val="20"/>
                <w:szCs w:val="20"/>
              </w:rPr>
              <w:t>reversed systemic hemodynamic effects of terlipressin:</w:t>
            </w:r>
          </w:p>
          <w:p w:rsidR="00294575" w:rsidRPr="009121B7" w:rsidRDefault="00294575" w:rsidP="00294575">
            <w:pPr>
              <w:rPr>
                <w:sz w:val="20"/>
                <w:szCs w:val="20"/>
              </w:rPr>
            </w:pPr>
            <w:r w:rsidRPr="009121B7">
              <w:rPr>
                <w:sz w:val="20"/>
                <w:szCs w:val="20"/>
              </w:rPr>
              <w:t>↓ MAP by 19% (p &lt; 0.01)</w:t>
            </w:r>
          </w:p>
          <w:p w:rsidR="00294575" w:rsidRPr="009121B7" w:rsidRDefault="00294575" w:rsidP="00294575">
            <w:pPr>
              <w:rPr>
                <w:sz w:val="20"/>
                <w:szCs w:val="20"/>
              </w:rPr>
            </w:pPr>
            <w:r w:rsidRPr="009121B7">
              <w:rPr>
                <w:sz w:val="20"/>
                <w:szCs w:val="20"/>
              </w:rPr>
              <w:t>↓ mean pulmonary artery pressure by 53% (p &lt; 0.005)</w:t>
            </w:r>
          </w:p>
          <w:p w:rsidR="00294575" w:rsidRPr="009121B7" w:rsidRDefault="00294575" w:rsidP="00294575">
            <w:pPr>
              <w:rPr>
                <w:sz w:val="20"/>
                <w:szCs w:val="20"/>
              </w:rPr>
            </w:pPr>
            <w:r w:rsidRPr="009121B7">
              <w:rPr>
                <w:sz w:val="20"/>
                <w:szCs w:val="20"/>
              </w:rPr>
              <w:t>↓ right atrial (p &lt; 0.01)</w:t>
            </w:r>
          </w:p>
          <w:p w:rsidR="00294575" w:rsidRPr="009121B7" w:rsidRDefault="00294575" w:rsidP="00294575">
            <w:pPr>
              <w:rPr>
                <w:sz w:val="20"/>
                <w:szCs w:val="20"/>
              </w:rPr>
            </w:pPr>
            <w:r w:rsidRPr="009121B7">
              <w:rPr>
                <w:sz w:val="20"/>
                <w:szCs w:val="20"/>
              </w:rPr>
              <w:t>↓ pulmonary capillary wedge pressures (p &lt; 0.01)</w:t>
            </w:r>
            <w:r w:rsidRPr="009121B7">
              <w:rPr>
                <w:sz w:val="20"/>
                <w:szCs w:val="20"/>
              </w:rPr>
              <w:br/>
              <w:t xml:space="preserve">↑ HR by 10% </w:t>
            </w:r>
            <w:r w:rsidRPr="009121B7">
              <w:rPr>
                <w:sz w:val="20"/>
                <w:szCs w:val="20"/>
              </w:rPr>
              <w:br/>
              <w:t xml:space="preserve">↑ cardiac output by 14% </w:t>
            </w:r>
          </w:p>
          <w:p w:rsidR="00294575" w:rsidRPr="009121B7" w:rsidRDefault="00294575" w:rsidP="00294575">
            <w:pPr>
              <w:rPr>
                <w:sz w:val="20"/>
                <w:szCs w:val="20"/>
              </w:rPr>
            </w:pPr>
            <w:r w:rsidRPr="009121B7">
              <w:rPr>
                <w:sz w:val="20"/>
                <w:szCs w:val="20"/>
              </w:rPr>
              <w:t>The overall combined effect was of no significant changes, except</w:t>
            </w:r>
          </w:p>
          <w:p w:rsidR="00294575" w:rsidRPr="009121B7" w:rsidRDefault="00294575" w:rsidP="00294575">
            <w:pPr>
              <w:rPr>
                <w:sz w:val="20"/>
                <w:szCs w:val="20"/>
              </w:rPr>
            </w:pPr>
            <w:r w:rsidRPr="009121B7">
              <w:rPr>
                <w:sz w:val="20"/>
                <w:szCs w:val="20"/>
              </w:rPr>
              <w:t>↓ mean pulmonary artery pressure by 36% (p &lt; 0.001)</w:t>
            </w:r>
          </w:p>
          <w:p w:rsidR="00294575" w:rsidRPr="009121B7" w:rsidRDefault="00294575" w:rsidP="00294575">
            <w:pPr>
              <w:rPr>
                <w:sz w:val="20"/>
                <w:szCs w:val="20"/>
              </w:rPr>
            </w:pPr>
            <w:r w:rsidRPr="009121B7">
              <w:rPr>
                <w:sz w:val="20"/>
                <w:szCs w:val="20"/>
              </w:rPr>
              <w:lastRenderedPageBreak/>
              <w:t>↓pulmonary capillary wedge pressures by 29% (p &lt; 0.05)</w:t>
            </w:r>
            <w:r>
              <w:rPr>
                <w:sz w:val="20"/>
                <w:szCs w:val="20"/>
              </w:rPr>
              <w:t>.</w:t>
            </w:r>
          </w:p>
        </w:tc>
        <w:tc>
          <w:tcPr>
            <w:tcW w:w="4111" w:type="dxa"/>
            <w:gridSpan w:val="3"/>
            <w:tcBorders>
              <w:top w:val="single" w:sz="4" w:space="0" w:color="auto"/>
              <w:left w:val="single" w:sz="4" w:space="0" w:color="auto"/>
              <w:bottom w:val="single" w:sz="4" w:space="0" w:color="auto"/>
              <w:right w:val="single" w:sz="4" w:space="0" w:color="auto"/>
            </w:tcBorders>
          </w:tcPr>
          <w:p w:rsidR="00294575" w:rsidRPr="009121B7" w:rsidRDefault="00294575" w:rsidP="00294575">
            <w:pPr>
              <w:rPr>
                <w:sz w:val="20"/>
                <w:szCs w:val="20"/>
              </w:rPr>
            </w:pPr>
            <w:r w:rsidRPr="009121B7">
              <w:rPr>
                <w:sz w:val="20"/>
                <w:szCs w:val="20"/>
              </w:rPr>
              <w:lastRenderedPageBreak/>
              <w:t>At 60 min Terlipressin:</w:t>
            </w:r>
          </w:p>
          <w:p w:rsidR="00294575" w:rsidRPr="009121B7" w:rsidRDefault="00294575" w:rsidP="00294575">
            <w:pPr>
              <w:rPr>
                <w:sz w:val="20"/>
                <w:szCs w:val="20"/>
              </w:rPr>
            </w:pPr>
            <w:r w:rsidRPr="009121B7">
              <w:rPr>
                <w:sz w:val="20"/>
                <w:szCs w:val="20"/>
              </w:rPr>
              <w:t>↓ wedged hepatic venous pressure by 10% (p &lt; 0.05).</w:t>
            </w:r>
          </w:p>
          <w:p w:rsidR="00294575" w:rsidRPr="009121B7" w:rsidRDefault="00294575" w:rsidP="00294575">
            <w:pPr>
              <w:rPr>
                <w:sz w:val="20"/>
                <w:szCs w:val="20"/>
              </w:rPr>
            </w:pPr>
            <w:r w:rsidRPr="009121B7">
              <w:rPr>
                <w:sz w:val="20"/>
                <w:szCs w:val="20"/>
              </w:rPr>
              <w:t>↑ free hepatic venous pressure by 3%</w:t>
            </w:r>
          </w:p>
          <w:p w:rsidR="00294575" w:rsidRPr="009121B7" w:rsidRDefault="00294575" w:rsidP="00294575">
            <w:pPr>
              <w:rPr>
                <w:sz w:val="20"/>
                <w:szCs w:val="20"/>
              </w:rPr>
            </w:pPr>
            <w:r w:rsidRPr="009121B7">
              <w:rPr>
                <w:sz w:val="20"/>
                <w:szCs w:val="20"/>
              </w:rPr>
              <w:t xml:space="preserve">↓ </w:t>
            </w:r>
            <w:proofErr w:type="gramStart"/>
            <w:r w:rsidRPr="009121B7">
              <w:rPr>
                <w:sz w:val="20"/>
                <w:szCs w:val="20"/>
              </w:rPr>
              <w:t>hepatic</w:t>
            </w:r>
            <w:proofErr w:type="gramEnd"/>
            <w:r w:rsidRPr="009121B7">
              <w:rPr>
                <w:sz w:val="20"/>
                <w:szCs w:val="20"/>
              </w:rPr>
              <w:t xml:space="preserve"> venous pressure gradient from by 16% (p &lt; 0.005).</w:t>
            </w:r>
          </w:p>
          <w:p w:rsidR="00294575" w:rsidRPr="009121B7" w:rsidRDefault="00294575" w:rsidP="00294575">
            <w:pPr>
              <w:rPr>
                <w:sz w:val="20"/>
                <w:szCs w:val="20"/>
              </w:rPr>
            </w:pPr>
            <w:r w:rsidRPr="009121B7">
              <w:rPr>
                <w:sz w:val="20"/>
                <w:szCs w:val="20"/>
              </w:rPr>
              <w:t>Nitroglycerin:</w:t>
            </w:r>
          </w:p>
          <w:p w:rsidR="00294575" w:rsidRPr="009121B7" w:rsidRDefault="00294575" w:rsidP="00294575">
            <w:pPr>
              <w:rPr>
                <w:sz w:val="20"/>
                <w:szCs w:val="20"/>
              </w:rPr>
            </w:pPr>
            <w:r w:rsidRPr="009121B7">
              <w:rPr>
                <w:sz w:val="20"/>
                <w:szCs w:val="20"/>
              </w:rPr>
              <w:t>Further .↓wedged hepatic ve</w:t>
            </w:r>
            <w:r w:rsidR="00F14FD6">
              <w:rPr>
                <w:sz w:val="20"/>
                <w:szCs w:val="20"/>
              </w:rPr>
              <w:t>nous pressure by 8% (p &lt; 0.0l).</w:t>
            </w:r>
          </w:p>
          <w:p w:rsidR="00294575" w:rsidRPr="009121B7" w:rsidRDefault="00294575" w:rsidP="00294575">
            <w:pPr>
              <w:rPr>
                <w:sz w:val="20"/>
                <w:szCs w:val="20"/>
              </w:rPr>
            </w:pPr>
            <w:r w:rsidRPr="009121B7">
              <w:rPr>
                <w:sz w:val="20"/>
                <w:szCs w:val="20"/>
              </w:rPr>
              <w:t xml:space="preserve">↓ </w:t>
            </w:r>
            <w:proofErr w:type="gramStart"/>
            <w:r w:rsidRPr="009121B7">
              <w:rPr>
                <w:sz w:val="20"/>
                <w:szCs w:val="20"/>
              </w:rPr>
              <w:t>free</w:t>
            </w:r>
            <w:proofErr w:type="gramEnd"/>
            <w:r w:rsidRPr="009121B7">
              <w:rPr>
                <w:sz w:val="20"/>
                <w:szCs w:val="20"/>
              </w:rPr>
              <w:t xml:space="preserve"> hepatic ven</w:t>
            </w:r>
            <w:r w:rsidR="00F14FD6">
              <w:rPr>
                <w:sz w:val="20"/>
                <w:szCs w:val="20"/>
              </w:rPr>
              <w:t>ous pressure by 25% (p &lt; 0.05).</w:t>
            </w:r>
          </w:p>
          <w:p w:rsidR="00294575" w:rsidRPr="009121B7" w:rsidRDefault="00294575" w:rsidP="00294575">
            <w:pPr>
              <w:rPr>
                <w:sz w:val="20"/>
                <w:szCs w:val="20"/>
              </w:rPr>
            </w:pPr>
            <w:r w:rsidRPr="009121B7">
              <w:rPr>
                <w:sz w:val="20"/>
                <w:szCs w:val="20"/>
              </w:rPr>
              <w:t xml:space="preserve">↑ </w:t>
            </w:r>
            <w:proofErr w:type="gramStart"/>
            <w:r w:rsidRPr="009121B7">
              <w:rPr>
                <w:sz w:val="20"/>
                <w:szCs w:val="20"/>
              </w:rPr>
              <w:t>hepatic</w:t>
            </w:r>
            <w:proofErr w:type="gramEnd"/>
            <w:r w:rsidRPr="009121B7">
              <w:rPr>
                <w:sz w:val="20"/>
                <w:szCs w:val="20"/>
              </w:rPr>
              <w:t xml:space="preserve"> venous pressure gradient by 1%.</w:t>
            </w:r>
          </w:p>
          <w:p w:rsidR="00294575" w:rsidRPr="009121B7" w:rsidRDefault="00294575" w:rsidP="00294575">
            <w:pPr>
              <w:rPr>
                <w:sz w:val="20"/>
                <w:szCs w:val="20"/>
              </w:rPr>
            </w:pPr>
            <w:r w:rsidRPr="009121B7">
              <w:rPr>
                <w:sz w:val="20"/>
                <w:szCs w:val="20"/>
              </w:rPr>
              <w:t>Overall combined effect was</w:t>
            </w:r>
          </w:p>
          <w:p w:rsidR="00294575" w:rsidRPr="009121B7" w:rsidRDefault="00294575" w:rsidP="00294575">
            <w:pPr>
              <w:rPr>
                <w:sz w:val="20"/>
                <w:szCs w:val="20"/>
              </w:rPr>
            </w:pPr>
            <w:r w:rsidRPr="009121B7">
              <w:rPr>
                <w:sz w:val="20"/>
                <w:szCs w:val="20"/>
              </w:rPr>
              <w:t>↓ wedged hepatic venous pressure by 17% (p &lt; 0.005).</w:t>
            </w:r>
          </w:p>
          <w:p w:rsidR="00294575" w:rsidRPr="009121B7" w:rsidRDefault="00294575" w:rsidP="00294575">
            <w:pPr>
              <w:rPr>
                <w:sz w:val="20"/>
                <w:szCs w:val="20"/>
              </w:rPr>
            </w:pPr>
            <w:r w:rsidRPr="009121B7">
              <w:rPr>
                <w:sz w:val="20"/>
                <w:szCs w:val="20"/>
              </w:rPr>
              <w:t>↓ free</w:t>
            </w:r>
            <w:r w:rsidR="00F14FD6">
              <w:rPr>
                <w:sz w:val="20"/>
                <w:szCs w:val="20"/>
              </w:rPr>
              <w:t xml:space="preserve"> hepatic venous pressure by 23%</w:t>
            </w:r>
          </w:p>
          <w:p w:rsidR="00294575" w:rsidRPr="009121B7" w:rsidRDefault="00294575" w:rsidP="00F14FD6">
            <w:pPr>
              <w:rPr>
                <w:sz w:val="20"/>
                <w:szCs w:val="20"/>
              </w:rPr>
            </w:pPr>
            <w:r w:rsidRPr="009121B7">
              <w:rPr>
                <w:sz w:val="20"/>
                <w:szCs w:val="20"/>
              </w:rPr>
              <w:t xml:space="preserve">↓ </w:t>
            </w:r>
            <w:proofErr w:type="gramStart"/>
            <w:r w:rsidRPr="009121B7">
              <w:rPr>
                <w:sz w:val="20"/>
                <w:szCs w:val="20"/>
              </w:rPr>
              <w:t>hepatic</w:t>
            </w:r>
            <w:proofErr w:type="gramEnd"/>
            <w:r w:rsidRPr="009121B7">
              <w:rPr>
                <w:sz w:val="20"/>
                <w:szCs w:val="20"/>
              </w:rPr>
              <w:t xml:space="preserve"> venous pressure gradient from by 15% (p &lt; 0.01).</w:t>
            </w:r>
          </w:p>
        </w:tc>
      </w:tr>
      <w:tr w:rsidR="00294575" w:rsidRPr="009121B7" w:rsidTr="00453577">
        <w:trPr>
          <w:trHeight w:val="321"/>
        </w:trPr>
        <w:tc>
          <w:tcPr>
            <w:tcW w:w="1276" w:type="dxa"/>
            <w:vMerge w:val="restart"/>
            <w:tcBorders>
              <w:top w:val="single" w:sz="4" w:space="0" w:color="auto"/>
              <w:left w:val="single" w:sz="4" w:space="0" w:color="auto"/>
              <w:right w:val="single" w:sz="4" w:space="0" w:color="auto"/>
            </w:tcBorders>
          </w:tcPr>
          <w:p w:rsidR="00294575" w:rsidRPr="009121B7" w:rsidRDefault="00294575" w:rsidP="00294575">
            <w:pPr>
              <w:rPr>
                <w:sz w:val="20"/>
                <w:szCs w:val="20"/>
              </w:rPr>
            </w:pPr>
            <w:r w:rsidRPr="009121B7">
              <w:rPr>
                <w:sz w:val="20"/>
                <w:szCs w:val="20"/>
              </w:rPr>
              <w:lastRenderedPageBreak/>
              <w:t>Gadano 1997</w:t>
            </w:r>
          </w:p>
          <w:p w:rsidR="00294575" w:rsidRPr="009121B7" w:rsidRDefault="00294575" w:rsidP="00294575">
            <w:pPr>
              <w:rPr>
                <w:sz w:val="20"/>
                <w:szCs w:val="20"/>
              </w:rPr>
            </w:pPr>
            <w:r w:rsidRPr="009121B7">
              <w:rPr>
                <w:sz w:val="20"/>
                <w:szCs w:val="20"/>
              </w:rPr>
              <w:t>Cirrhosis &amp; ascites</w:t>
            </w:r>
          </w:p>
        </w:tc>
        <w:tc>
          <w:tcPr>
            <w:tcW w:w="1276" w:type="dxa"/>
            <w:vMerge w:val="restart"/>
            <w:tcBorders>
              <w:top w:val="single" w:sz="4" w:space="0" w:color="auto"/>
              <w:left w:val="single" w:sz="4" w:space="0" w:color="auto"/>
              <w:right w:val="single" w:sz="4" w:space="0" w:color="auto"/>
            </w:tcBorders>
            <w:hideMark/>
          </w:tcPr>
          <w:p w:rsidR="00294575" w:rsidRPr="009121B7" w:rsidRDefault="00294575" w:rsidP="00294575">
            <w:pPr>
              <w:rPr>
                <w:sz w:val="20"/>
                <w:szCs w:val="20"/>
              </w:rPr>
            </w:pPr>
            <w:r w:rsidRPr="009121B7">
              <w:rPr>
                <w:sz w:val="20"/>
                <w:szCs w:val="20"/>
              </w:rPr>
              <w:t>1-2 mg (on B.Wt.)</w:t>
            </w:r>
          </w:p>
          <w:p w:rsidR="00294575" w:rsidRPr="009121B7" w:rsidRDefault="00294575" w:rsidP="00294575">
            <w:pPr>
              <w:rPr>
                <w:sz w:val="20"/>
                <w:szCs w:val="20"/>
              </w:rPr>
            </w:pPr>
            <w:r w:rsidRPr="009121B7">
              <w:rPr>
                <w:sz w:val="20"/>
                <w:szCs w:val="20"/>
              </w:rPr>
              <w:t>All on low Na diet</w:t>
            </w:r>
          </w:p>
          <w:p w:rsidR="00294575" w:rsidRPr="009121B7" w:rsidRDefault="00294575" w:rsidP="00294575">
            <w:pPr>
              <w:rPr>
                <w:sz w:val="20"/>
                <w:szCs w:val="20"/>
              </w:rPr>
            </w:pPr>
            <w:r w:rsidRPr="009121B7">
              <w:rPr>
                <w:sz w:val="20"/>
                <w:szCs w:val="20"/>
              </w:rPr>
              <w:t>8 Te only</w:t>
            </w:r>
          </w:p>
          <w:p w:rsidR="00294575" w:rsidRPr="009121B7" w:rsidRDefault="00294575" w:rsidP="00294575">
            <w:pPr>
              <w:rPr>
                <w:sz w:val="20"/>
                <w:szCs w:val="20"/>
              </w:rPr>
            </w:pPr>
            <w:r w:rsidRPr="009121B7">
              <w:rPr>
                <w:sz w:val="20"/>
                <w:szCs w:val="20"/>
              </w:rPr>
              <w:t>8 Te + α- human ANP</w:t>
            </w:r>
          </w:p>
        </w:tc>
        <w:tc>
          <w:tcPr>
            <w:tcW w:w="803" w:type="dxa"/>
            <w:tcBorders>
              <w:top w:val="single" w:sz="4" w:space="0" w:color="auto"/>
              <w:left w:val="single" w:sz="4" w:space="0" w:color="auto"/>
              <w:bottom w:val="single" w:sz="4" w:space="0" w:color="auto"/>
              <w:right w:val="single" w:sz="4" w:space="0" w:color="auto"/>
            </w:tcBorders>
          </w:tcPr>
          <w:p w:rsidR="00294575" w:rsidRPr="009121B7" w:rsidRDefault="00294575" w:rsidP="00294575">
            <w:pPr>
              <w:rPr>
                <w:sz w:val="20"/>
                <w:szCs w:val="20"/>
              </w:rPr>
            </w:pPr>
          </w:p>
        </w:tc>
        <w:tc>
          <w:tcPr>
            <w:tcW w:w="1040" w:type="dxa"/>
            <w:tcBorders>
              <w:top w:val="single" w:sz="4" w:space="0" w:color="auto"/>
              <w:left w:val="single" w:sz="4" w:space="0" w:color="auto"/>
              <w:bottom w:val="single" w:sz="4" w:space="0" w:color="auto"/>
              <w:right w:val="single" w:sz="4" w:space="0" w:color="auto"/>
            </w:tcBorders>
          </w:tcPr>
          <w:p w:rsidR="00294575" w:rsidRPr="009121B7" w:rsidRDefault="00294575" w:rsidP="00294575">
            <w:pPr>
              <w:rPr>
                <w:sz w:val="20"/>
                <w:szCs w:val="20"/>
              </w:rPr>
            </w:pPr>
            <w:r w:rsidRPr="009121B7">
              <w:rPr>
                <w:sz w:val="20"/>
                <w:szCs w:val="20"/>
              </w:rPr>
              <w:t>Te + ANP</w:t>
            </w:r>
          </w:p>
        </w:tc>
        <w:tc>
          <w:tcPr>
            <w:tcW w:w="992" w:type="dxa"/>
            <w:tcBorders>
              <w:top w:val="single" w:sz="4" w:space="0" w:color="auto"/>
              <w:left w:val="single" w:sz="4" w:space="0" w:color="auto"/>
              <w:bottom w:val="single" w:sz="4" w:space="0" w:color="auto"/>
              <w:right w:val="single" w:sz="4" w:space="0" w:color="auto"/>
            </w:tcBorders>
          </w:tcPr>
          <w:p w:rsidR="00294575" w:rsidRPr="009121B7" w:rsidRDefault="00294575" w:rsidP="00294575">
            <w:pPr>
              <w:rPr>
                <w:sz w:val="20"/>
                <w:szCs w:val="20"/>
              </w:rPr>
            </w:pPr>
            <w:r w:rsidRPr="009121B7">
              <w:rPr>
                <w:sz w:val="20"/>
                <w:szCs w:val="20"/>
              </w:rPr>
              <w:t>Te only</w:t>
            </w:r>
          </w:p>
        </w:tc>
        <w:tc>
          <w:tcPr>
            <w:tcW w:w="1418" w:type="dxa"/>
            <w:tcBorders>
              <w:top w:val="single" w:sz="4" w:space="0" w:color="auto"/>
              <w:left w:val="single" w:sz="4" w:space="0" w:color="auto"/>
              <w:right w:val="single" w:sz="4" w:space="0" w:color="auto"/>
            </w:tcBorders>
          </w:tcPr>
          <w:p w:rsidR="00294575" w:rsidRPr="009121B7" w:rsidRDefault="00294575" w:rsidP="00294575">
            <w:pPr>
              <w:rPr>
                <w:sz w:val="20"/>
                <w:szCs w:val="20"/>
              </w:rPr>
            </w:pPr>
          </w:p>
        </w:tc>
        <w:tc>
          <w:tcPr>
            <w:tcW w:w="1134" w:type="dxa"/>
            <w:tcBorders>
              <w:top w:val="single" w:sz="4" w:space="0" w:color="auto"/>
              <w:left w:val="single" w:sz="4" w:space="0" w:color="auto"/>
              <w:right w:val="single" w:sz="4" w:space="0" w:color="auto"/>
            </w:tcBorders>
          </w:tcPr>
          <w:p w:rsidR="00294575" w:rsidRPr="009121B7" w:rsidRDefault="00294575" w:rsidP="00294575">
            <w:pPr>
              <w:rPr>
                <w:sz w:val="20"/>
                <w:szCs w:val="20"/>
              </w:rPr>
            </w:pPr>
            <w:r w:rsidRPr="009121B7">
              <w:rPr>
                <w:sz w:val="20"/>
                <w:szCs w:val="20"/>
              </w:rPr>
              <w:t>Te + ANP</w:t>
            </w:r>
          </w:p>
        </w:tc>
        <w:tc>
          <w:tcPr>
            <w:tcW w:w="1559" w:type="dxa"/>
            <w:tcBorders>
              <w:top w:val="single" w:sz="4" w:space="0" w:color="auto"/>
              <w:left w:val="single" w:sz="4" w:space="0" w:color="auto"/>
              <w:right w:val="single" w:sz="4" w:space="0" w:color="auto"/>
            </w:tcBorders>
          </w:tcPr>
          <w:p w:rsidR="00294575" w:rsidRPr="009121B7" w:rsidRDefault="00294575" w:rsidP="00294575">
            <w:pPr>
              <w:rPr>
                <w:sz w:val="20"/>
                <w:szCs w:val="20"/>
              </w:rPr>
            </w:pPr>
            <w:r w:rsidRPr="009121B7">
              <w:rPr>
                <w:sz w:val="20"/>
                <w:szCs w:val="20"/>
              </w:rPr>
              <w:t>Te only</w:t>
            </w:r>
          </w:p>
        </w:tc>
      </w:tr>
      <w:tr w:rsidR="00294575" w:rsidRPr="009121B7" w:rsidTr="00453577">
        <w:trPr>
          <w:trHeight w:val="321"/>
        </w:trPr>
        <w:tc>
          <w:tcPr>
            <w:tcW w:w="1276" w:type="dxa"/>
            <w:vMerge/>
            <w:tcBorders>
              <w:left w:val="single" w:sz="4" w:space="0" w:color="auto"/>
              <w:right w:val="single" w:sz="4" w:space="0" w:color="auto"/>
            </w:tcBorders>
          </w:tcPr>
          <w:p w:rsidR="00294575" w:rsidRPr="009121B7" w:rsidRDefault="00294575" w:rsidP="00294575">
            <w:pPr>
              <w:rPr>
                <w:sz w:val="20"/>
                <w:szCs w:val="20"/>
              </w:rPr>
            </w:pPr>
          </w:p>
        </w:tc>
        <w:tc>
          <w:tcPr>
            <w:tcW w:w="1276" w:type="dxa"/>
            <w:vMerge/>
            <w:tcBorders>
              <w:left w:val="single" w:sz="4" w:space="0" w:color="auto"/>
              <w:right w:val="single" w:sz="4" w:space="0" w:color="auto"/>
            </w:tcBorders>
            <w:hideMark/>
          </w:tcPr>
          <w:p w:rsidR="00294575" w:rsidRPr="009121B7" w:rsidRDefault="00294575" w:rsidP="00294575">
            <w:pPr>
              <w:rPr>
                <w:sz w:val="20"/>
                <w:szCs w:val="20"/>
              </w:rPr>
            </w:pPr>
          </w:p>
        </w:tc>
        <w:tc>
          <w:tcPr>
            <w:tcW w:w="803" w:type="dxa"/>
            <w:tcBorders>
              <w:top w:val="single" w:sz="4" w:space="0" w:color="auto"/>
              <w:left w:val="single" w:sz="4" w:space="0" w:color="auto"/>
              <w:bottom w:val="single" w:sz="4" w:space="0" w:color="auto"/>
              <w:right w:val="single" w:sz="4" w:space="0" w:color="auto"/>
            </w:tcBorders>
          </w:tcPr>
          <w:p w:rsidR="00294575" w:rsidRPr="009121B7" w:rsidRDefault="00294575" w:rsidP="00294575">
            <w:pPr>
              <w:rPr>
                <w:sz w:val="20"/>
                <w:szCs w:val="20"/>
              </w:rPr>
            </w:pPr>
            <w:r w:rsidRPr="009121B7">
              <w:rPr>
                <w:sz w:val="20"/>
                <w:szCs w:val="20"/>
              </w:rPr>
              <w:t>HR</w:t>
            </w:r>
          </w:p>
        </w:tc>
        <w:tc>
          <w:tcPr>
            <w:tcW w:w="1040" w:type="dxa"/>
            <w:tcBorders>
              <w:top w:val="single" w:sz="4" w:space="0" w:color="auto"/>
              <w:left w:val="single" w:sz="4" w:space="0" w:color="auto"/>
              <w:bottom w:val="single" w:sz="4" w:space="0" w:color="auto"/>
              <w:right w:val="single" w:sz="4" w:space="0" w:color="auto"/>
            </w:tcBorders>
          </w:tcPr>
          <w:p w:rsidR="00294575" w:rsidRPr="009121B7" w:rsidRDefault="00294575" w:rsidP="00294575">
            <w:pPr>
              <w:rPr>
                <w:sz w:val="20"/>
                <w:szCs w:val="20"/>
              </w:rPr>
            </w:pPr>
            <w:r w:rsidRPr="009121B7">
              <w:rPr>
                <w:sz w:val="20"/>
                <w:szCs w:val="20"/>
              </w:rPr>
              <w:t>↓8%*</w:t>
            </w:r>
          </w:p>
        </w:tc>
        <w:tc>
          <w:tcPr>
            <w:tcW w:w="992" w:type="dxa"/>
            <w:tcBorders>
              <w:top w:val="single" w:sz="4" w:space="0" w:color="auto"/>
              <w:left w:val="single" w:sz="4" w:space="0" w:color="auto"/>
              <w:bottom w:val="single" w:sz="4" w:space="0" w:color="auto"/>
              <w:right w:val="single" w:sz="4" w:space="0" w:color="auto"/>
            </w:tcBorders>
          </w:tcPr>
          <w:p w:rsidR="00294575" w:rsidRPr="009121B7" w:rsidRDefault="00294575" w:rsidP="00294575">
            <w:pPr>
              <w:rPr>
                <w:sz w:val="20"/>
                <w:szCs w:val="20"/>
              </w:rPr>
            </w:pPr>
            <w:r w:rsidRPr="009121B7">
              <w:rPr>
                <w:sz w:val="20"/>
                <w:szCs w:val="20"/>
              </w:rPr>
              <w:t>↓11%*</w:t>
            </w:r>
          </w:p>
        </w:tc>
        <w:tc>
          <w:tcPr>
            <w:tcW w:w="1418" w:type="dxa"/>
            <w:tcBorders>
              <w:top w:val="single" w:sz="4" w:space="0" w:color="auto"/>
              <w:left w:val="single" w:sz="4" w:space="0" w:color="auto"/>
              <w:right w:val="single" w:sz="4" w:space="0" w:color="auto"/>
            </w:tcBorders>
          </w:tcPr>
          <w:p w:rsidR="00294575" w:rsidRPr="009121B7" w:rsidRDefault="00294575" w:rsidP="00294575">
            <w:pPr>
              <w:rPr>
                <w:sz w:val="20"/>
                <w:szCs w:val="20"/>
              </w:rPr>
            </w:pPr>
            <w:r w:rsidRPr="009121B7">
              <w:rPr>
                <w:sz w:val="20"/>
                <w:szCs w:val="20"/>
              </w:rPr>
              <w:t>WHVP</w:t>
            </w:r>
          </w:p>
        </w:tc>
        <w:tc>
          <w:tcPr>
            <w:tcW w:w="1134" w:type="dxa"/>
            <w:tcBorders>
              <w:top w:val="single" w:sz="4" w:space="0" w:color="auto"/>
              <w:left w:val="single" w:sz="4" w:space="0" w:color="auto"/>
              <w:right w:val="single" w:sz="4" w:space="0" w:color="auto"/>
            </w:tcBorders>
          </w:tcPr>
          <w:p w:rsidR="00294575" w:rsidRPr="009121B7" w:rsidRDefault="00294575" w:rsidP="00294575">
            <w:pPr>
              <w:rPr>
                <w:sz w:val="20"/>
                <w:szCs w:val="20"/>
              </w:rPr>
            </w:pPr>
            <w:r w:rsidRPr="009121B7">
              <w:rPr>
                <w:sz w:val="20"/>
                <w:szCs w:val="20"/>
              </w:rPr>
              <w:t>↓4%*</w:t>
            </w:r>
          </w:p>
        </w:tc>
        <w:tc>
          <w:tcPr>
            <w:tcW w:w="1559" w:type="dxa"/>
            <w:tcBorders>
              <w:top w:val="single" w:sz="4" w:space="0" w:color="auto"/>
              <w:left w:val="single" w:sz="4" w:space="0" w:color="auto"/>
              <w:right w:val="single" w:sz="4" w:space="0" w:color="auto"/>
            </w:tcBorders>
          </w:tcPr>
          <w:p w:rsidR="00294575" w:rsidRPr="009121B7" w:rsidRDefault="00294575" w:rsidP="00294575">
            <w:pPr>
              <w:rPr>
                <w:sz w:val="20"/>
                <w:szCs w:val="20"/>
              </w:rPr>
            </w:pPr>
            <w:r w:rsidRPr="009121B7">
              <w:rPr>
                <w:sz w:val="20"/>
                <w:szCs w:val="20"/>
              </w:rPr>
              <w:t>↓4%*</w:t>
            </w:r>
          </w:p>
        </w:tc>
      </w:tr>
      <w:tr w:rsidR="00294575" w:rsidRPr="009121B7" w:rsidTr="00453577">
        <w:trPr>
          <w:trHeight w:val="321"/>
        </w:trPr>
        <w:tc>
          <w:tcPr>
            <w:tcW w:w="1276" w:type="dxa"/>
            <w:vMerge/>
            <w:tcBorders>
              <w:left w:val="single" w:sz="4" w:space="0" w:color="auto"/>
              <w:right w:val="single" w:sz="4" w:space="0" w:color="auto"/>
            </w:tcBorders>
          </w:tcPr>
          <w:p w:rsidR="00294575" w:rsidRPr="009121B7" w:rsidRDefault="00294575" w:rsidP="00294575">
            <w:pPr>
              <w:rPr>
                <w:sz w:val="20"/>
                <w:szCs w:val="20"/>
              </w:rPr>
            </w:pPr>
          </w:p>
        </w:tc>
        <w:tc>
          <w:tcPr>
            <w:tcW w:w="1276" w:type="dxa"/>
            <w:vMerge/>
            <w:tcBorders>
              <w:left w:val="single" w:sz="4" w:space="0" w:color="auto"/>
              <w:right w:val="single" w:sz="4" w:space="0" w:color="auto"/>
            </w:tcBorders>
            <w:hideMark/>
          </w:tcPr>
          <w:p w:rsidR="00294575" w:rsidRPr="009121B7" w:rsidRDefault="00294575" w:rsidP="00294575">
            <w:pPr>
              <w:rPr>
                <w:sz w:val="20"/>
                <w:szCs w:val="20"/>
              </w:rPr>
            </w:pPr>
          </w:p>
        </w:tc>
        <w:tc>
          <w:tcPr>
            <w:tcW w:w="803" w:type="dxa"/>
            <w:tcBorders>
              <w:top w:val="single" w:sz="4" w:space="0" w:color="auto"/>
              <w:left w:val="single" w:sz="4" w:space="0" w:color="auto"/>
              <w:bottom w:val="single" w:sz="4" w:space="0" w:color="auto"/>
              <w:right w:val="single" w:sz="4" w:space="0" w:color="auto"/>
            </w:tcBorders>
          </w:tcPr>
          <w:p w:rsidR="00294575" w:rsidRPr="009121B7" w:rsidRDefault="00294575" w:rsidP="00294575">
            <w:pPr>
              <w:rPr>
                <w:sz w:val="20"/>
                <w:szCs w:val="20"/>
              </w:rPr>
            </w:pPr>
            <w:r w:rsidRPr="009121B7">
              <w:rPr>
                <w:sz w:val="20"/>
                <w:szCs w:val="20"/>
              </w:rPr>
              <w:t>MAP</w:t>
            </w:r>
          </w:p>
        </w:tc>
        <w:tc>
          <w:tcPr>
            <w:tcW w:w="1040" w:type="dxa"/>
            <w:tcBorders>
              <w:top w:val="single" w:sz="4" w:space="0" w:color="auto"/>
              <w:left w:val="single" w:sz="4" w:space="0" w:color="auto"/>
              <w:bottom w:val="single" w:sz="4" w:space="0" w:color="auto"/>
              <w:right w:val="single" w:sz="4" w:space="0" w:color="auto"/>
            </w:tcBorders>
          </w:tcPr>
          <w:p w:rsidR="00294575" w:rsidRPr="009121B7" w:rsidRDefault="00294575" w:rsidP="00294575">
            <w:pPr>
              <w:rPr>
                <w:sz w:val="20"/>
                <w:szCs w:val="20"/>
              </w:rPr>
            </w:pPr>
            <w:r w:rsidRPr="009121B7">
              <w:rPr>
                <w:sz w:val="20"/>
                <w:szCs w:val="20"/>
              </w:rPr>
              <w:t>↑6%</w:t>
            </w:r>
          </w:p>
        </w:tc>
        <w:tc>
          <w:tcPr>
            <w:tcW w:w="992" w:type="dxa"/>
            <w:tcBorders>
              <w:top w:val="single" w:sz="4" w:space="0" w:color="auto"/>
              <w:left w:val="single" w:sz="4" w:space="0" w:color="auto"/>
              <w:bottom w:val="single" w:sz="4" w:space="0" w:color="auto"/>
              <w:right w:val="single" w:sz="4" w:space="0" w:color="auto"/>
            </w:tcBorders>
          </w:tcPr>
          <w:p w:rsidR="00294575" w:rsidRPr="009121B7" w:rsidRDefault="00294575" w:rsidP="00294575">
            <w:pPr>
              <w:rPr>
                <w:sz w:val="20"/>
                <w:szCs w:val="20"/>
              </w:rPr>
            </w:pPr>
            <w:r w:rsidRPr="009121B7">
              <w:rPr>
                <w:sz w:val="20"/>
                <w:szCs w:val="20"/>
              </w:rPr>
              <w:t>↑15%</w:t>
            </w:r>
          </w:p>
        </w:tc>
        <w:tc>
          <w:tcPr>
            <w:tcW w:w="1418" w:type="dxa"/>
            <w:tcBorders>
              <w:top w:val="single" w:sz="4" w:space="0" w:color="auto"/>
              <w:left w:val="single" w:sz="4" w:space="0" w:color="auto"/>
              <w:right w:val="single" w:sz="4" w:space="0" w:color="auto"/>
            </w:tcBorders>
          </w:tcPr>
          <w:p w:rsidR="00294575" w:rsidRPr="009121B7" w:rsidRDefault="00294575" w:rsidP="00294575">
            <w:pPr>
              <w:rPr>
                <w:sz w:val="20"/>
                <w:szCs w:val="20"/>
              </w:rPr>
            </w:pPr>
            <w:r w:rsidRPr="009121B7">
              <w:rPr>
                <w:sz w:val="20"/>
                <w:szCs w:val="20"/>
              </w:rPr>
              <w:t>FHVP</w:t>
            </w:r>
          </w:p>
        </w:tc>
        <w:tc>
          <w:tcPr>
            <w:tcW w:w="1134" w:type="dxa"/>
            <w:tcBorders>
              <w:top w:val="single" w:sz="4" w:space="0" w:color="auto"/>
              <w:left w:val="single" w:sz="4" w:space="0" w:color="auto"/>
              <w:right w:val="single" w:sz="4" w:space="0" w:color="auto"/>
            </w:tcBorders>
          </w:tcPr>
          <w:p w:rsidR="00294575" w:rsidRPr="009121B7" w:rsidRDefault="00294575" w:rsidP="00294575">
            <w:pPr>
              <w:rPr>
                <w:sz w:val="20"/>
                <w:szCs w:val="20"/>
              </w:rPr>
            </w:pPr>
            <w:r w:rsidRPr="009121B7">
              <w:rPr>
                <w:sz w:val="20"/>
                <w:szCs w:val="20"/>
              </w:rPr>
              <w:t>↑8%</w:t>
            </w:r>
          </w:p>
        </w:tc>
        <w:tc>
          <w:tcPr>
            <w:tcW w:w="1559" w:type="dxa"/>
            <w:tcBorders>
              <w:top w:val="single" w:sz="4" w:space="0" w:color="auto"/>
              <w:left w:val="single" w:sz="4" w:space="0" w:color="auto"/>
              <w:right w:val="single" w:sz="4" w:space="0" w:color="auto"/>
            </w:tcBorders>
          </w:tcPr>
          <w:p w:rsidR="00294575" w:rsidRPr="009121B7" w:rsidRDefault="00294575" w:rsidP="00294575">
            <w:pPr>
              <w:rPr>
                <w:sz w:val="20"/>
                <w:szCs w:val="20"/>
              </w:rPr>
            </w:pPr>
            <w:r w:rsidRPr="009121B7">
              <w:rPr>
                <w:sz w:val="20"/>
                <w:szCs w:val="20"/>
              </w:rPr>
              <w:t>↑9%*</w:t>
            </w:r>
          </w:p>
        </w:tc>
      </w:tr>
      <w:tr w:rsidR="00294575" w:rsidRPr="009121B7" w:rsidTr="00453577">
        <w:trPr>
          <w:trHeight w:val="321"/>
        </w:trPr>
        <w:tc>
          <w:tcPr>
            <w:tcW w:w="1276" w:type="dxa"/>
            <w:vMerge/>
            <w:tcBorders>
              <w:left w:val="single" w:sz="4" w:space="0" w:color="auto"/>
              <w:right w:val="single" w:sz="4" w:space="0" w:color="auto"/>
            </w:tcBorders>
          </w:tcPr>
          <w:p w:rsidR="00294575" w:rsidRPr="009121B7" w:rsidRDefault="00294575" w:rsidP="00294575">
            <w:pPr>
              <w:rPr>
                <w:sz w:val="20"/>
                <w:szCs w:val="20"/>
              </w:rPr>
            </w:pPr>
          </w:p>
        </w:tc>
        <w:tc>
          <w:tcPr>
            <w:tcW w:w="1276" w:type="dxa"/>
            <w:vMerge/>
            <w:tcBorders>
              <w:left w:val="single" w:sz="4" w:space="0" w:color="auto"/>
              <w:right w:val="single" w:sz="4" w:space="0" w:color="auto"/>
            </w:tcBorders>
            <w:hideMark/>
          </w:tcPr>
          <w:p w:rsidR="00294575" w:rsidRPr="009121B7" w:rsidRDefault="00294575" w:rsidP="00294575">
            <w:pPr>
              <w:rPr>
                <w:sz w:val="20"/>
                <w:szCs w:val="20"/>
              </w:rPr>
            </w:pPr>
          </w:p>
        </w:tc>
        <w:tc>
          <w:tcPr>
            <w:tcW w:w="803" w:type="dxa"/>
            <w:tcBorders>
              <w:top w:val="single" w:sz="4" w:space="0" w:color="auto"/>
              <w:left w:val="single" w:sz="4" w:space="0" w:color="auto"/>
              <w:bottom w:val="single" w:sz="4" w:space="0" w:color="auto"/>
              <w:right w:val="single" w:sz="4" w:space="0" w:color="auto"/>
            </w:tcBorders>
          </w:tcPr>
          <w:p w:rsidR="00294575" w:rsidRPr="009121B7" w:rsidRDefault="00294575" w:rsidP="00294575">
            <w:pPr>
              <w:rPr>
                <w:sz w:val="20"/>
                <w:szCs w:val="20"/>
              </w:rPr>
            </w:pPr>
            <w:r w:rsidRPr="009121B7">
              <w:rPr>
                <w:sz w:val="20"/>
                <w:szCs w:val="20"/>
              </w:rPr>
              <w:t>CI</w:t>
            </w:r>
          </w:p>
        </w:tc>
        <w:tc>
          <w:tcPr>
            <w:tcW w:w="1040" w:type="dxa"/>
            <w:tcBorders>
              <w:top w:val="single" w:sz="4" w:space="0" w:color="auto"/>
              <w:left w:val="single" w:sz="4" w:space="0" w:color="auto"/>
              <w:bottom w:val="single" w:sz="4" w:space="0" w:color="auto"/>
              <w:right w:val="single" w:sz="4" w:space="0" w:color="auto"/>
            </w:tcBorders>
          </w:tcPr>
          <w:p w:rsidR="00294575" w:rsidRPr="009121B7" w:rsidRDefault="00294575" w:rsidP="00294575">
            <w:pPr>
              <w:rPr>
                <w:sz w:val="20"/>
                <w:szCs w:val="20"/>
              </w:rPr>
            </w:pPr>
            <w:r w:rsidRPr="009121B7">
              <w:rPr>
                <w:sz w:val="20"/>
                <w:szCs w:val="20"/>
              </w:rPr>
              <w:t>↓25%*</w:t>
            </w:r>
          </w:p>
        </w:tc>
        <w:tc>
          <w:tcPr>
            <w:tcW w:w="992" w:type="dxa"/>
            <w:tcBorders>
              <w:top w:val="single" w:sz="4" w:space="0" w:color="auto"/>
              <w:left w:val="single" w:sz="4" w:space="0" w:color="auto"/>
              <w:bottom w:val="single" w:sz="4" w:space="0" w:color="auto"/>
              <w:right w:val="single" w:sz="4" w:space="0" w:color="auto"/>
            </w:tcBorders>
          </w:tcPr>
          <w:p w:rsidR="00294575" w:rsidRPr="009121B7" w:rsidRDefault="00294575" w:rsidP="00294575">
            <w:pPr>
              <w:rPr>
                <w:sz w:val="20"/>
                <w:szCs w:val="20"/>
              </w:rPr>
            </w:pPr>
            <w:r w:rsidRPr="009121B7">
              <w:rPr>
                <w:sz w:val="20"/>
                <w:szCs w:val="20"/>
              </w:rPr>
              <w:t>↓21%*</w:t>
            </w:r>
          </w:p>
        </w:tc>
        <w:tc>
          <w:tcPr>
            <w:tcW w:w="1418" w:type="dxa"/>
            <w:tcBorders>
              <w:top w:val="single" w:sz="4" w:space="0" w:color="auto"/>
              <w:left w:val="single" w:sz="4" w:space="0" w:color="auto"/>
              <w:right w:val="single" w:sz="4" w:space="0" w:color="auto"/>
            </w:tcBorders>
          </w:tcPr>
          <w:p w:rsidR="00294575" w:rsidRPr="009121B7" w:rsidRDefault="00294575" w:rsidP="00294575">
            <w:pPr>
              <w:rPr>
                <w:sz w:val="20"/>
                <w:szCs w:val="20"/>
              </w:rPr>
            </w:pPr>
            <w:r w:rsidRPr="009121B7">
              <w:rPr>
                <w:sz w:val="20"/>
                <w:szCs w:val="20"/>
              </w:rPr>
              <w:t>HVPG</w:t>
            </w:r>
          </w:p>
        </w:tc>
        <w:tc>
          <w:tcPr>
            <w:tcW w:w="1134" w:type="dxa"/>
            <w:tcBorders>
              <w:top w:val="single" w:sz="4" w:space="0" w:color="auto"/>
              <w:left w:val="single" w:sz="4" w:space="0" w:color="auto"/>
              <w:right w:val="single" w:sz="4" w:space="0" w:color="auto"/>
            </w:tcBorders>
          </w:tcPr>
          <w:p w:rsidR="00294575" w:rsidRPr="009121B7" w:rsidRDefault="00294575" w:rsidP="00294575">
            <w:pPr>
              <w:rPr>
                <w:sz w:val="20"/>
                <w:szCs w:val="20"/>
              </w:rPr>
            </w:pPr>
            <w:r w:rsidRPr="009121B7">
              <w:rPr>
                <w:sz w:val="20"/>
                <w:szCs w:val="20"/>
              </w:rPr>
              <w:t>↓6%*</w:t>
            </w:r>
          </w:p>
        </w:tc>
        <w:tc>
          <w:tcPr>
            <w:tcW w:w="1559" w:type="dxa"/>
            <w:tcBorders>
              <w:top w:val="single" w:sz="4" w:space="0" w:color="auto"/>
              <w:left w:val="single" w:sz="4" w:space="0" w:color="auto"/>
              <w:right w:val="single" w:sz="4" w:space="0" w:color="auto"/>
            </w:tcBorders>
          </w:tcPr>
          <w:p w:rsidR="00294575" w:rsidRPr="009121B7" w:rsidRDefault="00294575" w:rsidP="00294575">
            <w:pPr>
              <w:rPr>
                <w:sz w:val="20"/>
                <w:szCs w:val="20"/>
              </w:rPr>
            </w:pPr>
            <w:r w:rsidRPr="009121B7">
              <w:rPr>
                <w:sz w:val="20"/>
                <w:szCs w:val="20"/>
              </w:rPr>
              <w:t>↓13%*</w:t>
            </w:r>
          </w:p>
        </w:tc>
      </w:tr>
      <w:tr w:rsidR="00294575" w:rsidRPr="009121B7" w:rsidTr="00453577">
        <w:trPr>
          <w:trHeight w:val="321"/>
        </w:trPr>
        <w:tc>
          <w:tcPr>
            <w:tcW w:w="1276" w:type="dxa"/>
            <w:vMerge/>
            <w:tcBorders>
              <w:left w:val="single" w:sz="4" w:space="0" w:color="auto"/>
              <w:right w:val="single" w:sz="4" w:space="0" w:color="auto"/>
            </w:tcBorders>
          </w:tcPr>
          <w:p w:rsidR="00294575" w:rsidRPr="009121B7" w:rsidRDefault="00294575" w:rsidP="00294575">
            <w:pPr>
              <w:rPr>
                <w:sz w:val="20"/>
                <w:szCs w:val="20"/>
              </w:rPr>
            </w:pPr>
          </w:p>
        </w:tc>
        <w:tc>
          <w:tcPr>
            <w:tcW w:w="1276" w:type="dxa"/>
            <w:vMerge/>
            <w:tcBorders>
              <w:left w:val="single" w:sz="4" w:space="0" w:color="auto"/>
              <w:right w:val="single" w:sz="4" w:space="0" w:color="auto"/>
            </w:tcBorders>
            <w:hideMark/>
          </w:tcPr>
          <w:p w:rsidR="00294575" w:rsidRPr="009121B7" w:rsidRDefault="00294575" w:rsidP="00294575">
            <w:pPr>
              <w:rPr>
                <w:sz w:val="20"/>
                <w:szCs w:val="20"/>
              </w:rPr>
            </w:pPr>
          </w:p>
        </w:tc>
        <w:tc>
          <w:tcPr>
            <w:tcW w:w="803" w:type="dxa"/>
            <w:tcBorders>
              <w:top w:val="single" w:sz="4" w:space="0" w:color="auto"/>
              <w:left w:val="single" w:sz="4" w:space="0" w:color="auto"/>
              <w:bottom w:val="single" w:sz="4" w:space="0" w:color="auto"/>
              <w:right w:val="single" w:sz="4" w:space="0" w:color="auto"/>
            </w:tcBorders>
          </w:tcPr>
          <w:p w:rsidR="00294575" w:rsidRPr="009121B7" w:rsidRDefault="00294575" w:rsidP="00294575">
            <w:pPr>
              <w:rPr>
                <w:sz w:val="20"/>
                <w:szCs w:val="20"/>
              </w:rPr>
            </w:pPr>
            <w:r w:rsidRPr="009121B7">
              <w:rPr>
                <w:sz w:val="20"/>
                <w:szCs w:val="20"/>
              </w:rPr>
              <w:t>SVR</w:t>
            </w:r>
          </w:p>
        </w:tc>
        <w:tc>
          <w:tcPr>
            <w:tcW w:w="1040" w:type="dxa"/>
            <w:tcBorders>
              <w:top w:val="single" w:sz="4" w:space="0" w:color="auto"/>
              <w:left w:val="single" w:sz="4" w:space="0" w:color="auto"/>
              <w:bottom w:val="single" w:sz="4" w:space="0" w:color="auto"/>
              <w:right w:val="single" w:sz="4" w:space="0" w:color="auto"/>
            </w:tcBorders>
          </w:tcPr>
          <w:p w:rsidR="00294575" w:rsidRPr="009121B7" w:rsidRDefault="00294575" w:rsidP="00294575">
            <w:pPr>
              <w:rPr>
                <w:sz w:val="20"/>
                <w:szCs w:val="20"/>
              </w:rPr>
            </w:pPr>
            <w:r w:rsidRPr="009121B7">
              <w:rPr>
                <w:sz w:val="20"/>
                <w:szCs w:val="20"/>
              </w:rPr>
              <w:t>↓50%*</w:t>
            </w:r>
          </w:p>
        </w:tc>
        <w:tc>
          <w:tcPr>
            <w:tcW w:w="992" w:type="dxa"/>
            <w:tcBorders>
              <w:top w:val="single" w:sz="4" w:space="0" w:color="auto"/>
              <w:left w:val="single" w:sz="4" w:space="0" w:color="auto"/>
              <w:bottom w:val="single" w:sz="4" w:space="0" w:color="auto"/>
              <w:right w:val="single" w:sz="4" w:space="0" w:color="auto"/>
            </w:tcBorders>
          </w:tcPr>
          <w:p w:rsidR="00294575" w:rsidRPr="009121B7" w:rsidRDefault="00294575" w:rsidP="00294575">
            <w:pPr>
              <w:rPr>
                <w:sz w:val="20"/>
                <w:szCs w:val="20"/>
              </w:rPr>
            </w:pPr>
            <w:r w:rsidRPr="009121B7">
              <w:rPr>
                <w:sz w:val="20"/>
                <w:szCs w:val="20"/>
              </w:rPr>
              <w:t>↓57%*</w:t>
            </w:r>
          </w:p>
        </w:tc>
        <w:tc>
          <w:tcPr>
            <w:tcW w:w="1418" w:type="dxa"/>
            <w:tcBorders>
              <w:top w:val="single" w:sz="4" w:space="0" w:color="auto"/>
              <w:left w:val="single" w:sz="4" w:space="0" w:color="auto"/>
              <w:right w:val="single" w:sz="4" w:space="0" w:color="auto"/>
            </w:tcBorders>
          </w:tcPr>
          <w:p w:rsidR="00294575" w:rsidRPr="009121B7" w:rsidRDefault="00294575" w:rsidP="00294575">
            <w:pPr>
              <w:rPr>
                <w:sz w:val="20"/>
                <w:szCs w:val="20"/>
              </w:rPr>
            </w:pPr>
            <w:r w:rsidRPr="009121B7">
              <w:rPr>
                <w:sz w:val="20"/>
                <w:szCs w:val="20"/>
              </w:rPr>
              <w:t>renal BF</w:t>
            </w:r>
          </w:p>
        </w:tc>
        <w:tc>
          <w:tcPr>
            <w:tcW w:w="1134" w:type="dxa"/>
            <w:tcBorders>
              <w:top w:val="single" w:sz="4" w:space="0" w:color="auto"/>
              <w:left w:val="single" w:sz="4" w:space="0" w:color="auto"/>
              <w:right w:val="single" w:sz="4" w:space="0" w:color="auto"/>
            </w:tcBorders>
          </w:tcPr>
          <w:p w:rsidR="00294575" w:rsidRPr="009121B7" w:rsidRDefault="00294575" w:rsidP="00294575">
            <w:pPr>
              <w:rPr>
                <w:sz w:val="20"/>
                <w:szCs w:val="20"/>
              </w:rPr>
            </w:pPr>
            <w:r w:rsidRPr="009121B7">
              <w:rPr>
                <w:sz w:val="20"/>
                <w:szCs w:val="20"/>
              </w:rPr>
              <w:t>↑46%*</w:t>
            </w:r>
          </w:p>
        </w:tc>
        <w:tc>
          <w:tcPr>
            <w:tcW w:w="1559" w:type="dxa"/>
            <w:tcBorders>
              <w:top w:val="single" w:sz="4" w:space="0" w:color="auto"/>
              <w:left w:val="single" w:sz="4" w:space="0" w:color="auto"/>
              <w:right w:val="single" w:sz="4" w:space="0" w:color="auto"/>
            </w:tcBorders>
          </w:tcPr>
          <w:p w:rsidR="00294575" w:rsidRPr="009121B7" w:rsidRDefault="00294575" w:rsidP="00294575">
            <w:pPr>
              <w:rPr>
                <w:sz w:val="20"/>
                <w:szCs w:val="20"/>
              </w:rPr>
            </w:pPr>
            <w:r w:rsidRPr="009121B7">
              <w:rPr>
                <w:sz w:val="20"/>
                <w:szCs w:val="20"/>
              </w:rPr>
              <w:t>↑28%*</w:t>
            </w:r>
          </w:p>
        </w:tc>
      </w:tr>
      <w:tr w:rsidR="00294575" w:rsidRPr="009121B7" w:rsidTr="00453577">
        <w:trPr>
          <w:trHeight w:val="321"/>
        </w:trPr>
        <w:tc>
          <w:tcPr>
            <w:tcW w:w="1276" w:type="dxa"/>
            <w:vMerge/>
            <w:tcBorders>
              <w:left w:val="single" w:sz="4" w:space="0" w:color="auto"/>
              <w:right w:val="single" w:sz="4" w:space="0" w:color="auto"/>
            </w:tcBorders>
          </w:tcPr>
          <w:p w:rsidR="00294575" w:rsidRPr="009121B7" w:rsidRDefault="00294575" w:rsidP="00294575">
            <w:pPr>
              <w:rPr>
                <w:sz w:val="20"/>
                <w:szCs w:val="20"/>
              </w:rPr>
            </w:pPr>
          </w:p>
        </w:tc>
        <w:tc>
          <w:tcPr>
            <w:tcW w:w="1276" w:type="dxa"/>
            <w:vMerge/>
            <w:tcBorders>
              <w:left w:val="single" w:sz="4" w:space="0" w:color="auto"/>
              <w:right w:val="single" w:sz="4" w:space="0" w:color="auto"/>
            </w:tcBorders>
            <w:hideMark/>
          </w:tcPr>
          <w:p w:rsidR="00294575" w:rsidRPr="009121B7" w:rsidRDefault="00294575" w:rsidP="00294575">
            <w:pPr>
              <w:rPr>
                <w:sz w:val="20"/>
                <w:szCs w:val="20"/>
              </w:rPr>
            </w:pPr>
          </w:p>
        </w:tc>
        <w:tc>
          <w:tcPr>
            <w:tcW w:w="803" w:type="dxa"/>
            <w:tcBorders>
              <w:top w:val="single" w:sz="4" w:space="0" w:color="auto"/>
              <w:left w:val="single" w:sz="4" w:space="0" w:color="auto"/>
              <w:bottom w:val="single" w:sz="4" w:space="0" w:color="auto"/>
              <w:right w:val="single" w:sz="4" w:space="0" w:color="auto"/>
            </w:tcBorders>
          </w:tcPr>
          <w:p w:rsidR="00294575" w:rsidRPr="009121B7" w:rsidRDefault="00294575" w:rsidP="00294575">
            <w:pPr>
              <w:rPr>
                <w:sz w:val="20"/>
                <w:szCs w:val="20"/>
              </w:rPr>
            </w:pPr>
            <w:r w:rsidRPr="009121B7">
              <w:rPr>
                <w:sz w:val="20"/>
                <w:szCs w:val="20"/>
              </w:rPr>
              <w:t>RAP</w:t>
            </w:r>
          </w:p>
        </w:tc>
        <w:tc>
          <w:tcPr>
            <w:tcW w:w="1040" w:type="dxa"/>
            <w:tcBorders>
              <w:top w:val="single" w:sz="4" w:space="0" w:color="auto"/>
              <w:left w:val="single" w:sz="4" w:space="0" w:color="auto"/>
              <w:bottom w:val="single" w:sz="4" w:space="0" w:color="auto"/>
              <w:right w:val="single" w:sz="4" w:space="0" w:color="auto"/>
            </w:tcBorders>
          </w:tcPr>
          <w:p w:rsidR="00294575" w:rsidRPr="009121B7" w:rsidRDefault="00294575" w:rsidP="00294575">
            <w:pPr>
              <w:rPr>
                <w:sz w:val="20"/>
                <w:szCs w:val="20"/>
              </w:rPr>
            </w:pPr>
            <w:r w:rsidRPr="009121B7">
              <w:rPr>
                <w:sz w:val="20"/>
                <w:szCs w:val="20"/>
              </w:rPr>
              <w:t>↑6%</w:t>
            </w:r>
          </w:p>
        </w:tc>
        <w:tc>
          <w:tcPr>
            <w:tcW w:w="992" w:type="dxa"/>
            <w:tcBorders>
              <w:top w:val="single" w:sz="4" w:space="0" w:color="auto"/>
              <w:left w:val="single" w:sz="4" w:space="0" w:color="auto"/>
              <w:bottom w:val="single" w:sz="4" w:space="0" w:color="auto"/>
              <w:right w:val="single" w:sz="4" w:space="0" w:color="auto"/>
            </w:tcBorders>
          </w:tcPr>
          <w:p w:rsidR="00294575" w:rsidRPr="009121B7" w:rsidRDefault="00294575" w:rsidP="00294575">
            <w:pPr>
              <w:rPr>
                <w:sz w:val="20"/>
                <w:szCs w:val="20"/>
              </w:rPr>
            </w:pPr>
            <w:r w:rsidRPr="009121B7">
              <w:rPr>
                <w:sz w:val="20"/>
                <w:szCs w:val="20"/>
              </w:rPr>
              <w:t>↑51%*</w:t>
            </w:r>
          </w:p>
        </w:tc>
        <w:tc>
          <w:tcPr>
            <w:tcW w:w="1418" w:type="dxa"/>
            <w:tcBorders>
              <w:top w:val="single" w:sz="4" w:space="0" w:color="auto"/>
              <w:left w:val="single" w:sz="4" w:space="0" w:color="auto"/>
              <w:right w:val="single" w:sz="4" w:space="0" w:color="auto"/>
            </w:tcBorders>
          </w:tcPr>
          <w:p w:rsidR="00294575" w:rsidRPr="009121B7" w:rsidRDefault="00294575" w:rsidP="00294575">
            <w:pPr>
              <w:rPr>
                <w:sz w:val="20"/>
                <w:szCs w:val="20"/>
              </w:rPr>
            </w:pPr>
            <w:r w:rsidRPr="009121B7">
              <w:rPr>
                <w:sz w:val="20"/>
                <w:szCs w:val="20"/>
              </w:rPr>
              <w:t>renal PP</w:t>
            </w:r>
          </w:p>
        </w:tc>
        <w:tc>
          <w:tcPr>
            <w:tcW w:w="1134" w:type="dxa"/>
            <w:tcBorders>
              <w:top w:val="single" w:sz="4" w:space="0" w:color="auto"/>
              <w:left w:val="single" w:sz="4" w:space="0" w:color="auto"/>
              <w:right w:val="single" w:sz="4" w:space="0" w:color="auto"/>
            </w:tcBorders>
          </w:tcPr>
          <w:p w:rsidR="00294575" w:rsidRPr="009121B7" w:rsidRDefault="00294575" w:rsidP="00294575">
            <w:pPr>
              <w:rPr>
                <w:sz w:val="20"/>
                <w:szCs w:val="20"/>
              </w:rPr>
            </w:pPr>
            <w:r w:rsidRPr="009121B7">
              <w:rPr>
                <w:sz w:val="20"/>
                <w:szCs w:val="20"/>
              </w:rPr>
              <w:t>↑6%</w:t>
            </w:r>
          </w:p>
        </w:tc>
        <w:tc>
          <w:tcPr>
            <w:tcW w:w="1559" w:type="dxa"/>
            <w:tcBorders>
              <w:top w:val="single" w:sz="4" w:space="0" w:color="auto"/>
              <w:left w:val="single" w:sz="4" w:space="0" w:color="auto"/>
              <w:right w:val="single" w:sz="4" w:space="0" w:color="auto"/>
            </w:tcBorders>
          </w:tcPr>
          <w:p w:rsidR="00294575" w:rsidRPr="009121B7" w:rsidRDefault="00294575" w:rsidP="00294575">
            <w:pPr>
              <w:rPr>
                <w:sz w:val="20"/>
                <w:szCs w:val="20"/>
              </w:rPr>
            </w:pPr>
            <w:r w:rsidRPr="009121B7">
              <w:rPr>
                <w:sz w:val="20"/>
                <w:szCs w:val="20"/>
              </w:rPr>
              <w:t>↑19%*</w:t>
            </w:r>
          </w:p>
        </w:tc>
      </w:tr>
      <w:tr w:rsidR="00294575" w:rsidRPr="009121B7" w:rsidTr="00453577">
        <w:trPr>
          <w:trHeight w:val="321"/>
        </w:trPr>
        <w:tc>
          <w:tcPr>
            <w:tcW w:w="1276" w:type="dxa"/>
            <w:vMerge/>
            <w:tcBorders>
              <w:left w:val="single" w:sz="4" w:space="0" w:color="auto"/>
              <w:right w:val="single" w:sz="4" w:space="0" w:color="auto"/>
            </w:tcBorders>
          </w:tcPr>
          <w:p w:rsidR="00294575" w:rsidRPr="009121B7" w:rsidRDefault="00294575" w:rsidP="00294575">
            <w:pPr>
              <w:rPr>
                <w:sz w:val="20"/>
                <w:szCs w:val="20"/>
              </w:rPr>
            </w:pPr>
          </w:p>
        </w:tc>
        <w:tc>
          <w:tcPr>
            <w:tcW w:w="1276" w:type="dxa"/>
            <w:vMerge/>
            <w:tcBorders>
              <w:left w:val="single" w:sz="4" w:space="0" w:color="auto"/>
              <w:right w:val="single" w:sz="4" w:space="0" w:color="auto"/>
            </w:tcBorders>
            <w:hideMark/>
          </w:tcPr>
          <w:p w:rsidR="00294575" w:rsidRPr="009121B7" w:rsidRDefault="00294575" w:rsidP="00294575">
            <w:pPr>
              <w:rPr>
                <w:sz w:val="20"/>
                <w:szCs w:val="20"/>
              </w:rPr>
            </w:pPr>
          </w:p>
        </w:tc>
        <w:tc>
          <w:tcPr>
            <w:tcW w:w="803" w:type="dxa"/>
            <w:tcBorders>
              <w:top w:val="single" w:sz="4" w:space="0" w:color="auto"/>
              <w:left w:val="single" w:sz="4" w:space="0" w:color="auto"/>
              <w:bottom w:val="single" w:sz="4" w:space="0" w:color="auto"/>
              <w:right w:val="single" w:sz="4" w:space="0" w:color="auto"/>
            </w:tcBorders>
          </w:tcPr>
          <w:p w:rsidR="00294575" w:rsidRPr="009121B7" w:rsidRDefault="00294575" w:rsidP="00294575">
            <w:pPr>
              <w:rPr>
                <w:sz w:val="20"/>
                <w:szCs w:val="20"/>
              </w:rPr>
            </w:pPr>
          </w:p>
        </w:tc>
        <w:tc>
          <w:tcPr>
            <w:tcW w:w="1040" w:type="dxa"/>
            <w:tcBorders>
              <w:top w:val="single" w:sz="4" w:space="0" w:color="auto"/>
              <w:left w:val="single" w:sz="4" w:space="0" w:color="auto"/>
              <w:bottom w:val="single" w:sz="4" w:space="0" w:color="auto"/>
              <w:right w:val="single" w:sz="4" w:space="0" w:color="auto"/>
            </w:tcBorders>
          </w:tcPr>
          <w:p w:rsidR="00294575" w:rsidRPr="009121B7" w:rsidRDefault="00294575" w:rsidP="00294575">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294575" w:rsidRPr="009121B7" w:rsidRDefault="00294575" w:rsidP="00294575">
            <w:pPr>
              <w:rPr>
                <w:sz w:val="20"/>
                <w:szCs w:val="20"/>
              </w:rPr>
            </w:pPr>
          </w:p>
        </w:tc>
        <w:tc>
          <w:tcPr>
            <w:tcW w:w="1418" w:type="dxa"/>
            <w:tcBorders>
              <w:top w:val="single" w:sz="4" w:space="0" w:color="auto"/>
              <w:left w:val="single" w:sz="4" w:space="0" w:color="auto"/>
              <w:right w:val="single" w:sz="4" w:space="0" w:color="auto"/>
            </w:tcBorders>
          </w:tcPr>
          <w:p w:rsidR="00294575" w:rsidRPr="009121B7" w:rsidRDefault="00294575" w:rsidP="00294575">
            <w:pPr>
              <w:rPr>
                <w:sz w:val="20"/>
                <w:szCs w:val="20"/>
              </w:rPr>
            </w:pPr>
            <w:r w:rsidRPr="009121B7">
              <w:rPr>
                <w:sz w:val="20"/>
                <w:szCs w:val="20"/>
              </w:rPr>
              <w:t>GFR</w:t>
            </w:r>
          </w:p>
        </w:tc>
        <w:tc>
          <w:tcPr>
            <w:tcW w:w="1134" w:type="dxa"/>
            <w:tcBorders>
              <w:top w:val="single" w:sz="4" w:space="0" w:color="auto"/>
              <w:left w:val="single" w:sz="4" w:space="0" w:color="auto"/>
              <w:right w:val="single" w:sz="4" w:space="0" w:color="auto"/>
            </w:tcBorders>
          </w:tcPr>
          <w:p w:rsidR="00294575" w:rsidRPr="009121B7" w:rsidRDefault="00294575" w:rsidP="00294575">
            <w:pPr>
              <w:rPr>
                <w:sz w:val="20"/>
                <w:szCs w:val="20"/>
              </w:rPr>
            </w:pPr>
            <w:r w:rsidRPr="009121B7">
              <w:rPr>
                <w:sz w:val="20"/>
                <w:szCs w:val="20"/>
              </w:rPr>
              <w:t>↑16%*</w:t>
            </w:r>
          </w:p>
        </w:tc>
        <w:tc>
          <w:tcPr>
            <w:tcW w:w="1559" w:type="dxa"/>
            <w:tcBorders>
              <w:top w:val="single" w:sz="4" w:space="0" w:color="auto"/>
              <w:left w:val="single" w:sz="4" w:space="0" w:color="auto"/>
              <w:right w:val="single" w:sz="4" w:space="0" w:color="auto"/>
            </w:tcBorders>
          </w:tcPr>
          <w:p w:rsidR="00294575" w:rsidRPr="009121B7" w:rsidRDefault="00294575" w:rsidP="00294575">
            <w:pPr>
              <w:rPr>
                <w:sz w:val="20"/>
                <w:szCs w:val="20"/>
              </w:rPr>
            </w:pPr>
            <w:r w:rsidRPr="009121B7">
              <w:rPr>
                <w:sz w:val="20"/>
                <w:szCs w:val="20"/>
              </w:rPr>
              <w:t>↑10%</w:t>
            </w:r>
          </w:p>
        </w:tc>
      </w:tr>
      <w:tr w:rsidR="00294575" w:rsidRPr="009121B7" w:rsidTr="00453577">
        <w:trPr>
          <w:trHeight w:val="321"/>
        </w:trPr>
        <w:tc>
          <w:tcPr>
            <w:tcW w:w="1276" w:type="dxa"/>
            <w:vMerge/>
            <w:tcBorders>
              <w:left w:val="single" w:sz="4" w:space="0" w:color="auto"/>
              <w:right w:val="single" w:sz="4" w:space="0" w:color="auto"/>
            </w:tcBorders>
          </w:tcPr>
          <w:p w:rsidR="00294575" w:rsidRPr="009121B7" w:rsidRDefault="00294575" w:rsidP="00294575">
            <w:pPr>
              <w:rPr>
                <w:sz w:val="20"/>
                <w:szCs w:val="20"/>
              </w:rPr>
            </w:pPr>
          </w:p>
        </w:tc>
        <w:tc>
          <w:tcPr>
            <w:tcW w:w="1276" w:type="dxa"/>
            <w:vMerge/>
            <w:tcBorders>
              <w:left w:val="single" w:sz="4" w:space="0" w:color="auto"/>
              <w:right w:val="single" w:sz="4" w:space="0" w:color="auto"/>
            </w:tcBorders>
            <w:hideMark/>
          </w:tcPr>
          <w:p w:rsidR="00294575" w:rsidRPr="009121B7" w:rsidRDefault="00294575" w:rsidP="00294575">
            <w:pPr>
              <w:rPr>
                <w:sz w:val="20"/>
                <w:szCs w:val="20"/>
              </w:rPr>
            </w:pPr>
          </w:p>
        </w:tc>
        <w:tc>
          <w:tcPr>
            <w:tcW w:w="6946" w:type="dxa"/>
            <w:gridSpan w:val="6"/>
            <w:tcBorders>
              <w:top w:val="single" w:sz="4" w:space="0" w:color="auto"/>
              <w:left w:val="single" w:sz="4" w:space="0" w:color="auto"/>
              <w:bottom w:val="single" w:sz="4" w:space="0" w:color="auto"/>
              <w:right w:val="single" w:sz="4" w:space="0" w:color="auto"/>
            </w:tcBorders>
          </w:tcPr>
          <w:p w:rsidR="00294575" w:rsidRPr="009121B7" w:rsidRDefault="00294575" w:rsidP="00294575">
            <w:pPr>
              <w:rPr>
                <w:sz w:val="20"/>
                <w:szCs w:val="20"/>
              </w:rPr>
            </w:pPr>
            <w:r w:rsidRPr="009121B7">
              <w:rPr>
                <w:sz w:val="20"/>
                <w:szCs w:val="20"/>
              </w:rPr>
              <w:t>* Significantly different from baseline.</w:t>
            </w:r>
          </w:p>
          <w:p w:rsidR="00294575" w:rsidRPr="009121B7" w:rsidRDefault="00294575" w:rsidP="00294575">
            <w:pPr>
              <w:rPr>
                <w:sz w:val="20"/>
                <w:szCs w:val="20"/>
              </w:rPr>
            </w:pPr>
            <w:r w:rsidRPr="009121B7">
              <w:rPr>
                <w:sz w:val="20"/>
                <w:szCs w:val="20"/>
              </w:rPr>
              <w:t>Significance of differences between groups not given.</w:t>
            </w:r>
          </w:p>
        </w:tc>
      </w:tr>
    </w:tbl>
    <w:p w:rsidR="00294575" w:rsidRPr="00474A5D" w:rsidRDefault="00294575" w:rsidP="00F14FD6">
      <w:pPr>
        <w:pStyle w:val="Heading4"/>
      </w:pPr>
      <w:r w:rsidRPr="00474A5D">
        <w:t>Propranolol</w:t>
      </w:r>
    </w:p>
    <w:p w:rsidR="00294575" w:rsidRDefault="00294575" w:rsidP="00F14FD6">
      <w:r>
        <w:t xml:space="preserve">The sponsor submitted </w:t>
      </w:r>
      <w:r w:rsidR="00453577">
        <w:t>the paper</w:t>
      </w:r>
    </w:p>
    <w:p w:rsidR="00294575" w:rsidRPr="00453577" w:rsidRDefault="00294575" w:rsidP="00F14FD6">
      <w:pPr>
        <w:rPr>
          <w:szCs w:val="16"/>
        </w:rPr>
      </w:pPr>
      <w:r w:rsidRPr="00453577">
        <w:rPr>
          <w:szCs w:val="16"/>
        </w:rPr>
        <w:t xml:space="preserve">O. Le Moine, A. E1 Nawar, R. Jagodzinski. N. Bowpis, M. Adler, M. Gelin, and M. Cremer. </w:t>
      </w:r>
      <w:proofErr w:type="gramStart"/>
      <w:r w:rsidRPr="00453577">
        <w:rPr>
          <w:szCs w:val="16"/>
        </w:rPr>
        <w:t>Treatment with terlipressin as a bridge to liver transplantation in a patient with hepatorenal syndrome</w:t>
      </w:r>
      <w:r w:rsidR="006377C7">
        <w:rPr>
          <w:szCs w:val="16"/>
        </w:rPr>
        <w:t>.</w:t>
      </w:r>
      <w:proofErr w:type="gramEnd"/>
      <w:r w:rsidR="006377C7" w:rsidRPr="00453577">
        <w:rPr>
          <w:szCs w:val="16"/>
        </w:rPr>
        <w:t xml:space="preserve"> </w:t>
      </w:r>
      <w:proofErr w:type="gramStart"/>
      <w:r w:rsidR="006377C7" w:rsidRPr="00453577">
        <w:rPr>
          <w:i/>
          <w:szCs w:val="16"/>
        </w:rPr>
        <w:t>Acta Gastro-Enterologica Belgica.</w:t>
      </w:r>
      <w:proofErr w:type="gramEnd"/>
      <w:r w:rsidR="006377C7" w:rsidRPr="00453577">
        <w:rPr>
          <w:szCs w:val="16"/>
        </w:rPr>
        <w:t xml:space="preserve"> </w:t>
      </w:r>
      <w:proofErr w:type="gramStart"/>
      <w:r w:rsidR="006377C7" w:rsidRPr="00453577">
        <w:rPr>
          <w:szCs w:val="16"/>
        </w:rPr>
        <w:t>Vol 1.XI.</w:t>
      </w:r>
      <w:proofErr w:type="gramEnd"/>
      <w:r w:rsidR="006377C7" w:rsidRPr="00453577">
        <w:rPr>
          <w:szCs w:val="16"/>
        </w:rPr>
        <w:t xml:space="preserve"> April-June 1998</w:t>
      </w:r>
      <w:r w:rsidR="006377C7">
        <w:rPr>
          <w:szCs w:val="16"/>
        </w:rPr>
        <w:t>.</w:t>
      </w:r>
    </w:p>
    <w:p w:rsidR="00294575" w:rsidRPr="00D45E6C" w:rsidRDefault="00294575" w:rsidP="00F14FD6">
      <w:r w:rsidRPr="00D45E6C">
        <w:t>It was recently shown</w:t>
      </w:r>
      <w:r w:rsidRPr="00D45E6C">
        <w:rPr>
          <w:vertAlign w:val="superscript"/>
        </w:rPr>
        <w:footnoteReference w:id="11"/>
      </w:r>
      <w:r w:rsidRPr="00D45E6C">
        <w:t xml:space="preserve"> that acute administration of terlipressin in patients taking beta-blockers lead(s) to additional systemic increase in systemic vascular resistances and mean arterial pressure, and an additional decrease in hepatic venous pressure gradient and azygos blood flow.</w:t>
      </w:r>
    </w:p>
    <w:p w:rsidR="00294575" w:rsidRPr="00D45E6C" w:rsidRDefault="00F14FD6" w:rsidP="00D45E6C">
      <w:pPr>
        <w:rPr>
          <w:i/>
        </w:rPr>
      </w:pPr>
      <w:proofErr w:type="spellStart"/>
      <w:r>
        <w:rPr>
          <w:i/>
        </w:rPr>
        <w:t>Barash</w:t>
      </w:r>
      <w:proofErr w:type="spellEnd"/>
      <w:r>
        <w:rPr>
          <w:i/>
        </w:rPr>
        <w:t xml:space="preserve"> c</w:t>
      </w:r>
      <w:r w:rsidR="00294575" w:rsidRPr="00D45E6C">
        <w:rPr>
          <w:i/>
        </w:rPr>
        <w:t xml:space="preserve">linical </w:t>
      </w:r>
      <w:r>
        <w:rPr>
          <w:i/>
        </w:rPr>
        <w:t>a</w:t>
      </w:r>
      <w:r w:rsidR="00294575" w:rsidRPr="00D45E6C">
        <w:rPr>
          <w:i/>
        </w:rPr>
        <w:t>naesthesia p.1140:</w:t>
      </w:r>
    </w:p>
    <w:p w:rsidR="00294575" w:rsidRPr="00474A5D" w:rsidRDefault="00294575" w:rsidP="00F14FD6">
      <w:r w:rsidRPr="00474A5D">
        <w:t>Experimental data demonstrate that propranolol decreases portal hypertension by both beta</w:t>
      </w:r>
      <w:r w:rsidRPr="00474A5D">
        <w:rPr>
          <w:vertAlign w:val="subscript"/>
        </w:rPr>
        <w:t>1</w:t>
      </w:r>
      <w:r w:rsidRPr="00474A5D">
        <w:t>- and beta</w:t>
      </w:r>
      <w:r w:rsidRPr="00474A5D">
        <w:rPr>
          <w:vertAlign w:val="subscript"/>
        </w:rPr>
        <w:t>2</w:t>
      </w:r>
      <w:r w:rsidRPr="00474A5D">
        <w:t>-adrenergic blockade. Beta</w:t>
      </w:r>
      <w:r w:rsidRPr="00474A5D">
        <w:rPr>
          <w:vertAlign w:val="subscript"/>
        </w:rPr>
        <w:t>1</w:t>
      </w:r>
      <w:r w:rsidRPr="00474A5D">
        <w:t>-adrenergic blockade is associated with a reduction in cardiac output and a subsequent decrease in portal blood flow. Beta</w:t>
      </w:r>
      <w:r w:rsidRPr="00474A5D">
        <w:rPr>
          <w:vertAlign w:val="subscript"/>
        </w:rPr>
        <w:t>2</w:t>
      </w:r>
      <w:r w:rsidRPr="00474A5D">
        <w:t>-adrenergic blockade results in splanchnic vasoconstriction and a decrease in bloodflow through portacaval collaterals. The antirenin activity of propranolol probably also plays a role in the effectiveness of this drug. The beneficial effect of propranolol is partially attributed to a decrease in anxiety and degree of alcohol abuse. The adverse effects of propranolol treatment include a decrease in the efficacy of diuretic therapy, an increase in ammonia concentration in blood, with signs of encephalopathy, sometimes hypoglycaemia, and decreased clearance of other drugs. Some controlled trials were unable to demonstrate that propranolol is effective in the prevention of variceal rebleeding in patients with liver cirrhosis.</w:t>
      </w:r>
    </w:p>
    <w:p w:rsidR="00294575" w:rsidRPr="000D0B29" w:rsidRDefault="00294575" w:rsidP="00F14FD6">
      <w:r>
        <w:lastRenderedPageBreak/>
        <w:t>These are both old references and beta blockers were not mentioned in the most recent review submitted by the sponsor.</w:t>
      </w:r>
      <w:r w:rsidR="00FB3708">
        <w:rPr>
          <w:rStyle w:val="FootnoteReference"/>
        </w:rPr>
        <w:footnoteReference w:id="12"/>
      </w:r>
    </w:p>
    <w:p w:rsidR="00294575" w:rsidRPr="00B4038E" w:rsidRDefault="0036463B" w:rsidP="00F14FD6">
      <w:pPr>
        <w:pStyle w:val="Heading3"/>
      </w:pPr>
      <w:bookmarkStart w:id="118" w:name="_Ref269983272"/>
      <w:bookmarkStart w:id="119" w:name="_Toc289177734"/>
      <w:bookmarkStart w:id="120" w:name="_Toc370210499"/>
      <w:r w:rsidRPr="00B4038E">
        <w:t>E</w:t>
      </w:r>
      <w:r w:rsidR="00F14FD6">
        <w:t>valuator’s o</w:t>
      </w:r>
      <w:r>
        <w:t xml:space="preserve">verall </w:t>
      </w:r>
      <w:r w:rsidR="00F14FD6">
        <w:t>c</w:t>
      </w:r>
      <w:r>
        <w:t>onclusions o</w:t>
      </w:r>
      <w:r w:rsidRPr="00B4038E">
        <w:t xml:space="preserve">n </w:t>
      </w:r>
      <w:proofErr w:type="spellStart"/>
      <w:r w:rsidR="00F14FD6">
        <w:t>p</w:t>
      </w:r>
      <w:r w:rsidRPr="00B4038E">
        <w:t>harmacodynamics</w:t>
      </w:r>
      <w:bookmarkEnd w:id="118"/>
      <w:bookmarkEnd w:id="119"/>
      <w:bookmarkEnd w:id="120"/>
      <w:proofErr w:type="spellEnd"/>
    </w:p>
    <w:p w:rsidR="00294575" w:rsidRDefault="00294575" w:rsidP="00F14FD6">
      <w:r>
        <w:t>The proposed PI contains under Mechanism of Action</w:t>
      </w:r>
      <w:r w:rsidRPr="0069130B">
        <w:t xml:space="preserve"> </w:t>
      </w:r>
      <w:r>
        <w:t>the statement that:</w:t>
      </w:r>
    </w:p>
    <w:p w:rsidR="00294575" w:rsidRPr="008674CD" w:rsidRDefault="00294575" w:rsidP="00F14FD6">
      <w:r w:rsidRPr="008674CD">
        <w:t>In HRS patients with hyperdynamic circulation, the V1 receptor-mediated vasoconstrictor activity of terlipressin, particularly in the splanchnic area, results in an increase in effective arterial volume</w:t>
      </w:r>
    </w:p>
    <w:p w:rsidR="00294575" w:rsidRDefault="00294575" w:rsidP="00F14FD6">
      <w:r>
        <w:t>The associated references (Arroyo 2000, Gines 2003, Kiszka-Kanowitz 2004) do not contain statements that terlipressin resulted in an increase in effective arterial volume.</w:t>
      </w:r>
    </w:p>
    <w:p w:rsidR="00294575" w:rsidRDefault="00294575" w:rsidP="00F14FD6">
      <w:r>
        <w:t>The literature supports that terlipressin produces in HRS an increase in MAP, while studies TAHRS &amp; 0401 (p = 0.333) showed no effect and</w:t>
      </w:r>
      <w:r w:rsidRPr="001662BE">
        <w:t xml:space="preserve"> </w:t>
      </w:r>
      <w:r w:rsidR="0036463B">
        <w:t>Study 0401</w:t>
      </w:r>
      <w:r>
        <w:t xml:space="preserve"> showed significant (p = 0.017) increase compared to placebo but this was minimal (2.36mmHg), most of the difference being due to a fall in the placebo group. The literature showed a non significant decrease in HR with terlipressin, as did </w:t>
      </w:r>
      <w:r w:rsidR="0036463B">
        <w:t>Study 0401</w:t>
      </w:r>
      <w:r>
        <w:rPr>
          <w:rStyle w:val="FootnoteReference"/>
        </w:rPr>
        <w:footnoteReference w:id="13"/>
      </w:r>
      <w:r>
        <w:t xml:space="preserve"> and study TAHRS.</w:t>
      </w:r>
      <w:r>
        <w:rPr>
          <w:rStyle w:val="FootnoteReference"/>
        </w:rPr>
        <w:footnoteReference w:id="14"/>
      </w:r>
    </w:p>
    <w:p w:rsidR="00294575" w:rsidRDefault="00294575" w:rsidP="00F14FD6">
      <w:r>
        <w:t>While the literature showed that terlipressin produces in HRS normalisation of endogenous vasoconstrictor systems (renin-angiotensin-aldosterone and sympathetic nervous system), the studies TAHRS and 0401 showed no significant change.</w:t>
      </w:r>
    </w:p>
    <w:p w:rsidR="00294575" w:rsidRDefault="00294575" w:rsidP="00F14FD6">
      <w:r>
        <w:t xml:space="preserve">The literature supports that terlipressin increases renal blood flow in cirrhotic patients with refractory </w:t>
      </w:r>
      <w:proofErr w:type="spellStart"/>
      <w:r>
        <w:t>ascites</w:t>
      </w:r>
      <w:proofErr w:type="spellEnd"/>
      <w:r w:rsidR="00F14FD6">
        <w:t>.</w:t>
      </w:r>
    </w:p>
    <w:p w:rsidR="00294575" w:rsidRDefault="00294575" w:rsidP="00F14FD6">
      <w:r>
        <w:t>The literature shows that in cirrhotic patients terlipressin increases systemic vascular resistance and decreases cardiac output.</w:t>
      </w:r>
    </w:p>
    <w:p w:rsidR="00294575" w:rsidRPr="00B4038E" w:rsidRDefault="00294575" w:rsidP="00F14FD6">
      <w:r>
        <w:t>The report gives graphical evidence of the average difference in pre and post dose MAP, but these are not given in numerical form. The range of differences reported for the systolic and diastolic pressures is much greater than suggested in the proposed PI for MAP.</w:t>
      </w:r>
    </w:p>
    <w:p w:rsidR="00C22678" w:rsidRDefault="00C22678" w:rsidP="00F14FD6">
      <w:pPr>
        <w:pStyle w:val="Heading2"/>
      </w:pPr>
      <w:bookmarkStart w:id="121" w:name="_Toc370210500"/>
      <w:r>
        <w:t>Clinical efficacy</w:t>
      </w:r>
      <w:bookmarkEnd w:id="121"/>
    </w:p>
    <w:p w:rsidR="00294575" w:rsidRPr="00B4038E" w:rsidRDefault="0036463B" w:rsidP="00F14FD6">
      <w:pPr>
        <w:pStyle w:val="Heading3"/>
      </w:pPr>
      <w:bookmarkStart w:id="122" w:name="_Toc370210501"/>
      <w:proofErr w:type="gramStart"/>
      <w:r>
        <w:t>T</w:t>
      </w:r>
      <w:r w:rsidR="00294575" w:rsidRPr="00986EB4">
        <w:t>reatment of Hepatorenal Syndrome (HRS) Type 1.</w:t>
      </w:r>
      <w:bookmarkEnd w:id="122"/>
      <w:proofErr w:type="gramEnd"/>
    </w:p>
    <w:p w:rsidR="00294575" w:rsidRPr="00B4038E" w:rsidRDefault="00294575" w:rsidP="00F14FD6">
      <w:pPr>
        <w:pStyle w:val="Heading4"/>
      </w:pPr>
      <w:bookmarkStart w:id="123" w:name="_Toc289177737"/>
      <w:r w:rsidRPr="00B4038E">
        <w:t>Dose-response studies</w:t>
      </w:r>
      <w:bookmarkEnd w:id="123"/>
    </w:p>
    <w:p w:rsidR="00294575" w:rsidRDefault="00294575" w:rsidP="00F14FD6">
      <w:r>
        <w:t>There were 29 patients included in the pharmacokinetic analysis of Study 0401 and 16 of these patients were classified as having a HRS reversal (responder).</w:t>
      </w:r>
    </w:p>
    <w:p w:rsidR="00294575" w:rsidRDefault="00294575" w:rsidP="00F14FD6">
      <w:r>
        <w:t>The daily AUC of terlipressin in the responders did not appear to be any different than that observed in the non-responders. There appears to be no meaningful correlation between terlipressin drug exposure and HRS reversal response.</w:t>
      </w:r>
    </w:p>
    <w:p w:rsidR="00294575" w:rsidRDefault="00294575" w:rsidP="000F4379">
      <w:pPr>
        <w:pStyle w:val="FigureTitle"/>
      </w:pPr>
      <w:bookmarkStart w:id="124" w:name="_Toc289177602"/>
      <w:r>
        <w:lastRenderedPageBreak/>
        <w:t>Figure1</w:t>
      </w:r>
      <w:r w:rsidR="00EA3D84">
        <w:t>7.</w:t>
      </w:r>
      <w:r>
        <w:t xml:space="preserve"> </w:t>
      </w:r>
      <w:r w:rsidRPr="0064018E">
        <w:t>Terlipressin AU</w:t>
      </w:r>
      <w:r>
        <w:t>C</w:t>
      </w:r>
      <w:r w:rsidRPr="0064018E">
        <w:t xml:space="preserve"> of Patients </w:t>
      </w:r>
      <w:proofErr w:type="gramStart"/>
      <w:r w:rsidRPr="0064018E">
        <w:t>With</w:t>
      </w:r>
      <w:proofErr w:type="gramEnd"/>
      <w:r w:rsidRPr="0064018E">
        <w:t xml:space="preserve"> or Without HRS Reversal- OT -0401</w:t>
      </w:r>
      <w:bookmarkEnd w:id="124"/>
    </w:p>
    <w:p w:rsidR="00294575" w:rsidRDefault="00294575" w:rsidP="000F4379">
      <w:r>
        <w:rPr>
          <w:noProof/>
          <w:lang w:eastAsia="en-AU"/>
        </w:rPr>
        <w:drawing>
          <wp:inline distT="0" distB="0" distL="0" distR="0">
            <wp:extent cx="3409950" cy="2152650"/>
            <wp:effectExtent l="19050" t="0" r="0" b="0"/>
            <wp:docPr id="68" name="Picture 68" descr="Figure17. Terlipressin AUC of Patients With or Without HRS Reversal- OT -0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4" cstate="print"/>
                    <a:srcRect/>
                    <a:stretch>
                      <a:fillRect/>
                    </a:stretch>
                  </pic:blipFill>
                  <pic:spPr bwMode="auto">
                    <a:xfrm>
                      <a:off x="0" y="0"/>
                      <a:ext cx="3409950" cy="2152650"/>
                    </a:xfrm>
                    <a:prstGeom prst="rect">
                      <a:avLst/>
                    </a:prstGeom>
                    <a:noFill/>
                    <a:ln w="9525">
                      <a:noFill/>
                      <a:miter lim="800000"/>
                      <a:headEnd/>
                      <a:tailEnd/>
                    </a:ln>
                  </pic:spPr>
                </pic:pic>
              </a:graphicData>
            </a:graphic>
          </wp:inline>
        </w:drawing>
      </w:r>
    </w:p>
    <w:p w:rsidR="00294575" w:rsidRPr="00A062BA" w:rsidRDefault="00294575" w:rsidP="000F4379">
      <w:pPr>
        <w:pStyle w:val="Notes"/>
      </w:pPr>
      <w:r w:rsidRPr="00A062BA">
        <w:t>Non-responder (n=13), responder (n=16).  The AUC in the y-axis is in a log scale and the dashed line represents the median AUC of 126.6 hr*ng/mL. The 4 highest AUC circled in the plot were considered outliers since they were from one patient (123-01; Day 1 to 4), who experienced an acetaminophen overdose prior to enrolment.  Source: Figure 1</w:t>
      </w:r>
      <w:r w:rsidR="00453577">
        <w:t>9; OT-0401 Population PK report</w:t>
      </w:r>
    </w:p>
    <w:p w:rsidR="00294575" w:rsidRDefault="00294575" w:rsidP="000F4379">
      <w:pPr>
        <w:pStyle w:val="TableTitle"/>
      </w:pPr>
      <w:bookmarkStart w:id="125" w:name="_Toc289177603"/>
      <w:proofErr w:type="gramStart"/>
      <w:r>
        <w:t>Table 2</w:t>
      </w:r>
      <w:r w:rsidR="00EA3D84">
        <w:t>7.</w:t>
      </w:r>
      <w:proofErr w:type="gramEnd"/>
      <w:r>
        <w:t xml:space="preserve"> </w:t>
      </w:r>
      <w:r w:rsidRPr="0064018E">
        <w:t>Incidence of HRS Reversal by Terlipressin Dose Level (ITT) - OT -0401</w:t>
      </w:r>
      <w:bookmarkEnd w:id="125"/>
    </w:p>
    <w:p w:rsidR="00294575" w:rsidRDefault="00294575" w:rsidP="000F4379">
      <w:r>
        <w:rPr>
          <w:noProof/>
          <w:lang w:eastAsia="en-AU"/>
        </w:rPr>
        <w:drawing>
          <wp:inline distT="0" distB="0" distL="0" distR="0">
            <wp:extent cx="4972050" cy="904875"/>
            <wp:effectExtent l="19050" t="0" r="0" b="0"/>
            <wp:docPr id="69" name="Picture 69" descr="Table 27. Incidence of HRS Reversal by Terlipressin Dose Level (ITT) - OT -0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5" cstate="print"/>
                    <a:srcRect r="1962" b="14087"/>
                    <a:stretch>
                      <a:fillRect/>
                    </a:stretch>
                  </pic:blipFill>
                  <pic:spPr bwMode="auto">
                    <a:xfrm>
                      <a:off x="0" y="0"/>
                      <a:ext cx="4972050" cy="904875"/>
                    </a:xfrm>
                    <a:prstGeom prst="rect">
                      <a:avLst/>
                    </a:prstGeom>
                    <a:noFill/>
                    <a:ln w="9525">
                      <a:noFill/>
                      <a:miter lim="800000"/>
                      <a:headEnd/>
                      <a:tailEnd/>
                    </a:ln>
                  </pic:spPr>
                </pic:pic>
              </a:graphicData>
            </a:graphic>
          </wp:inline>
        </w:drawing>
      </w:r>
    </w:p>
    <w:p w:rsidR="00294575" w:rsidRPr="00453577" w:rsidRDefault="00294575" w:rsidP="000F4379">
      <w:pPr>
        <w:pStyle w:val="Notes"/>
      </w:pPr>
      <w:proofErr w:type="gramStart"/>
      <w:r w:rsidRPr="00453577">
        <w:rPr>
          <w:vertAlign w:val="superscript"/>
        </w:rPr>
        <w:t>a</w:t>
      </w:r>
      <w:proofErr w:type="gramEnd"/>
      <w:r w:rsidRPr="00453577">
        <w:t xml:space="preserve"> From a CMH test for general association or Fisher's Exact Test.</w:t>
      </w:r>
    </w:p>
    <w:p w:rsidR="00294575" w:rsidRPr="00B4038E" w:rsidRDefault="00294575" w:rsidP="000F4379">
      <w:pPr>
        <w:pStyle w:val="Heading4"/>
      </w:pPr>
      <w:bookmarkStart w:id="126" w:name="_Toc289177738"/>
      <w:r w:rsidRPr="00B4038E">
        <w:t>Main (pivotal) efficacy studies</w:t>
      </w:r>
      <w:bookmarkEnd w:id="126"/>
    </w:p>
    <w:p w:rsidR="00294575" w:rsidRDefault="00294575" w:rsidP="000F4379">
      <w:pPr>
        <w:pStyle w:val="Heading5"/>
      </w:pPr>
      <w:bookmarkStart w:id="127" w:name="_Ref243301615"/>
      <w:bookmarkStart w:id="128" w:name="_Toc289177739"/>
      <w:r w:rsidRPr="00B4038E">
        <w:t>Study</w:t>
      </w:r>
      <w:bookmarkEnd w:id="127"/>
      <w:r>
        <w:t xml:space="preserve"> OT-0401</w:t>
      </w:r>
      <w:bookmarkEnd w:id="128"/>
    </w:p>
    <w:p w:rsidR="00294575" w:rsidRPr="001511AE" w:rsidRDefault="00294575" w:rsidP="000F4379">
      <w:r>
        <w:t>After completion of the study and study report the sponsor’s investigators went through the medical records seeking additional SCr results. One of the primary endpoints was redefined and as a result was now shown t</w:t>
      </w:r>
      <w:r w:rsidR="000F4379">
        <w:t>o be statistically significant.</w:t>
      </w:r>
    </w:p>
    <w:p w:rsidR="00294575" w:rsidRPr="000F4379" w:rsidRDefault="00294575" w:rsidP="000F4379">
      <w:pPr>
        <w:pStyle w:val="Heading6"/>
      </w:pPr>
      <w:r w:rsidRPr="000F4379">
        <w:t>Study design, location and dates</w:t>
      </w:r>
    </w:p>
    <w:p w:rsidR="00294575" w:rsidRDefault="00A062BA" w:rsidP="000F4379">
      <w:r>
        <w:t>This was a</w:t>
      </w:r>
      <w:r w:rsidR="00294575">
        <w:t xml:space="preserve"> randomi</w:t>
      </w:r>
      <w:r w:rsidR="00D45E6C">
        <w:t>s</w:t>
      </w:r>
      <w:r w:rsidR="00294575">
        <w:t xml:space="preserve">ed double blind, multicenter, placebo-controlled study of IV terlipressin in patients with HRS </w:t>
      </w:r>
      <w:r w:rsidR="00D45614">
        <w:t>Type 1</w:t>
      </w:r>
      <w:r w:rsidR="00294575">
        <w:t xml:space="preserve">. A screening period </w:t>
      </w:r>
      <w:r>
        <w:t xml:space="preserve">≤ </w:t>
      </w:r>
      <w:r w:rsidR="00294575">
        <w:t xml:space="preserve">1 week </w:t>
      </w:r>
      <w:r w:rsidR="00453577">
        <w:t xml:space="preserve">occurred </w:t>
      </w:r>
      <w:r w:rsidR="00294575">
        <w:t>prior to rando</w:t>
      </w:r>
      <w:r w:rsidR="00453577">
        <w:t>mis</w:t>
      </w:r>
      <w:r w:rsidR="00D45E6C">
        <w:t xml:space="preserve">ation. Patients </w:t>
      </w:r>
      <w:r>
        <w:t xml:space="preserve">were </w:t>
      </w:r>
      <w:r w:rsidR="00D45E6C">
        <w:t>then randomis</w:t>
      </w:r>
      <w:r w:rsidR="00294575">
        <w:t>ed (1: 1 ratio) to either terlipressin or placebo, stratified by the presence or absence of alcoholic hepatitis.</w:t>
      </w:r>
      <w:r w:rsidR="00294575" w:rsidRPr="00ED661D">
        <w:t xml:space="preserve"> </w:t>
      </w:r>
      <w:r>
        <w:t>The study was c</w:t>
      </w:r>
      <w:r w:rsidR="00294575">
        <w:t>onducted</w:t>
      </w:r>
      <w:r>
        <w:t xml:space="preserve"> between</w:t>
      </w:r>
      <w:r w:rsidR="00294575">
        <w:t xml:space="preserve"> September 2004 to August 2006 in 35 sites [US (30), Russia (3) and Germany (2)].</w:t>
      </w:r>
    </w:p>
    <w:p w:rsidR="00294575" w:rsidRDefault="00294575" w:rsidP="000F4379">
      <w:r>
        <w:t>Approximately 120 patients were planned to be enrolled with at least 90 patients who did not receive a liver transplant by Day 14</w:t>
      </w:r>
      <w:r w:rsidR="00D45E6C">
        <w:t>.</w:t>
      </w:r>
    </w:p>
    <w:p w:rsidR="00294575" w:rsidRPr="00B4038E" w:rsidRDefault="00294575" w:rsidP="000F4379">
      <w:pPr>
        <w:pStyle w:val="Heading6"/>
      </w:pPr>
      <w:r w:rsidRPr="00B4038E">
        <w:t>Inclusion and exclusion criteria</w:t>
      </w:r>
    </w:p>
    <w:p w:rsidR="00294575" w:rsidRPr="00314DFA" w:rsidRDefault="00294575" w:rsidP="00314DFA">
      <w:r w:rsidRPr="00314DFA">
        <w:t xml:space="preserve">Inclusion </w:t>
      </w:r>
      <w:r w:rsidR="00314DFA" w:rsidRPr="00314DFA">
        <w:t>c</w:t>
      </w:r>
      <w:r w:rsidRPr="00314DFA">
        <w:t>riteria</w:t>
      </w:r>
    </w:p>
    <w:p w:rsidR="00294575" w:rsidRPr="00314DFA" w:rsidRDefault="00294575" w:rsidP="00314DFA">
      <w:pPr>
        <w:pStyle w:val="ListBullet"/>
      </w:pPr>
      <w:r w:rsidRPr="00314DFA">
        <w:t xml:space="preserve">Chronic liver disease or acute liver disease, i.e., de novo onset within 6 weeks; </w:t>
      </w:r>
    </w:p>
    <w:p w:rsidR="00294575" w:rsidRPr="00314DFA" w:rsidRDefault="00294575" w:rsidP="00314DFA">
      <w:pPr>
        <w:pStyle w:val="ListBullet"/>
      </w:pPr>
      <w:r w:rsidRPr="00314DFA">
        <w:t xml:space="preserve">Rapidly progressive reduction in renal function, e.g., doubling of </w:t>
      </w:r>
      <w:proofErr w:type="spellStart"/>
      <w:r w:rsidRPr="00314DFA">
        <w:t>SCr</w:t>
      </w:r>
      <w:proofErr w:type="spellEnd"/>
      <w:r w:rsidRPr="00314DFA">
        <w:t xml:space="preserve"> to ≥ 2.5 mg/</w:t>
      </w:r>
      <w:proofErr w:type="spellStart"/>
      <w:r w:rsidRPr="00314DFA">
        <w:t>dL</w:t>
      </w:r>
      <w:proofErr w:type="spellEnd"/>
      <w:r w:rsidRPr="00314DFA">
        <w:t xml:space="preserve"> in &lt; 2 weeks prior to HRS diagnosis, or a 50% reduction of the initial 24-hour </w:t>
      </w:r>
      <w:proofErr w:type="spellStart"/>
      <w:r w:rsidRPr="00314DFA">
        <w:t>creatinine</w:t>
      </w:r>
      <w:proofErr w:type="spellEnd"/>
      <w:r w:rsidRPr="00314DFA">
        <w:t xml:space="preserve"> clearance to a level lower than 20 </w:t>
      </w:r>
      <w:proofErr w:type="spellStart"/>
      <w:r w:rsidRPr="00314DFA">
        <w:t>mL</w:t>
      </w:r>
      <w:proofErr w:type="spellEnd"/>
      <w:r w:rsidRPr="00314DFA">
        <w:t>/min;</w:t>
      </w:r>
    </w:p>
    <w:p w:rsidR="00294575" w:rsidRPr="00314DFA" w:rsidRDefault="00294575" w:rsidP="00314DFA">
      <w:pPr>
        <w:pStyle w:val="ListBullet"/>
      </w:pPr>
      <w:r w:rsidRPr="00314DFA">
        <w:t xml:space="preserve">Low </w:t>
      </w:r>
      <w:proofErr w:type="spellStart"/>
      <w:r w:rsidRPr="00314DFA">
        <w:t>glomerular</w:t>
      </w:r>
      <w:proofErr w:type="spellEnd"/>
      <w:r w:rsidRPr="00314DFA">
        <w:t xml:space="preserve"> filtration rate (GFR), as indicated by </w:t>
      </w:r>
      <w:proofErr w:type="spellStart"/>
      <w:r w:rsidRPr="00314DFA">
        <w:t>SCr</w:t>
      </w:r>
      <w:proofErr w:type="spellEnd"/>
      <w:r w:rsidRPr="00314DFA">
        <w:t xml:space="preserve"> &gt; 1.5 mg/</w:t>
      </w:r>
      <w:proofErr w:type="spellStart"/>
      <w:r w:rsidRPr="00314DFA">
        <w:t>dL</w:t>
      </w:r>
      <w:proofErr w:type="spellEnd"/>
      <w:r w:rsidRPr="00314DFA">
        <w:t xml:space="preserve">, or 24-h </w:t>
      </w:r>
      <w:proofErr w:type="spellStart"/>
      <w:r w:rsidRPr="00314DFA">
        <w:t>creatinine</w:t>
      </w:r>
      <w:proofErr w:type="spellEnd"/>
      <w:r w:rsidRPr="00314DFA">
        <w:t xml:space="preserve"> clearance of &lt; 40 </w:t>
      </w:r>
      <w:proofErr w:type="spellStart"/>
      <w:r w:rsidRPr="00314DFA">
        <w:t>mL</w:t>
      </w:r>
      <w:proofErr w:type="spellEnd"/>
      <w:r w:rsidRPr="00314DFA">
        <w:t>/min;</w:t>
      </w:r>
    </w:p>
    <w:p w:rsidR="00294575" w:rsidRDefault="00294575" w:rsidP="00D45E6C">
      <w:pPr>
        <w:pStyle w:val="ListBullet"/>
      </w:pPr>
      <w:r>
        <w:lastRenderedPageBreak/>
        <w:t>No sustained improvement in renal function (decrease of SCr to 1.5 mg/dL or less or an increase in creatinine clearance to 40 mL/min or more) after diuretic withdrawal and plasma volume expansion with 1.5 L isotonic saline;</w:t>
      </w:r>
    </w:p>
    <w:p w:rsidR="00294575" w:rsidRDefault="00294575" w:rsidP="00D45E6C">
      <w:pPr>
        <w:pStyle w:val="ListBullet"/>
      </w:pPr>
      <w:r>
        <w:t>Proteinuria &lt; 500 mg/day;</w:t>
      </w:r>
    </w:p>
    <w:p w:rsidR="00294575" w:rsidRDefault="00294575" w:rsidP="00D45E6C">
      <w:pPr>
        <w:pStyle w:val="ListBullet"/>
      </w:pPr>
      <w:r>
        <w:t>No evidence of granular casts on urinalysis;</w:t>
      </w:r>
    </w:p>
    <w:p w:rsidR="00294575" w:rsidRDefault="00294575" w:rsidP="00D45E6C">
      <w:pPr>
        <w:pStyle w:val="ListBullet"/>
      </w:pPr>
      <w:r>
        <w:t>No ultrasonographic evidence of obstructive uropathy or parenchymal renal disease.</w:t>
      </w:r>
    </w:p>
    <w:p w:rsidR="00294575" w:rsidRPr="00314DFA" w:rsidRDefault="00294575" w:rsidP="00294575">
      <w:pPr>
        <w:spacing w:after="60"/>
      </w:pPr>
      <w:r w:rsidRPr="00314DFA">
        <w:t>Exclusion Criteria</w:t>
      </w:r>
    </w:p>
    <w:p w:rsidR="00294575" w:rsidRDefault="00294575" w:rsidP="00D45E6C">
      <w:pPr>
        <w:pStyle w:val="ListBullet"/>
      </w:pPr>
      <w:r>
        <w:t>Ongoing shock;</w:t>
      </w:r>
    </w:p>
    <w:p w:rsidR="00294575" w:rsidRDefault="00294575" w:rsidP="00D45E6C">
      <w:pPr>
        <w:pStyle w:val="ListBullet"/>
      </w:pPr>
      <w:r>
        <w:t>Uncontrolled (ongoing) bacterial infection;</w:t>
      </w:r>
    </w:p>
    <w:p w:rsidR="00294575" w:rsidRDefault="00294575" w:rsidP="00D45E6C">
      <w:pPr>
        <w:pStyle w:val="ListBullet"/>
      </w:pPr>
      <w:r>
        <w:t>Current fluid losses, i.e., gastrointestinal fluid losses (repeat vomiting or intense diarrh</w:t>
      </w:r>
      <w:r w:rsidR="00453577">
        <w:t>o</w:t>
      </w:r>
      <w:r>
        <w:t>ea) or renal fluid losses (</w:t>
      </w:r>
      <w:r w:rsidR="00453577">
        <w:t>for example,</w:t>
      </w:r>
      <w:r>
        <w:t xml:space="preserve"> weight loss &gt;500 g/d for several days in patients with ascites without peripheral oedema or 1000</w:t>
      </w:r>
      <w:r w:rsidR="00453577">
        <w:t xml:space="preserve"> </w:t>
      </w:r>
      <w:r>
        <w:t>g/d in patients with peripheral oedema);</w:t>
      </w:r>
    </w:p>
    <w:p w:rsidR="00294575" w:rsidRDefault="00294575" w:rsidP="00D45E6C">
      <w:pPr>
        <w:pStyle w:val="ListBullet"/>
      </w:pPr>
      <w:r>
        <w:t xml:space="preserve">Current or recent treatment with nephrotoxic drugs, </w:t>
      </w:r>
      <w:r w:rsidR="0036463B">
        <w:t>such as</w:t>
      </w:r>
      <w:r>
        <w:t xml:space="preserve"> aminoglycosides, non</w:t>
      </w:r>
      <w:r w:rsidR="00453577">
        <w:t>-</w:t>
      </w:r>
      <w:r>
        <w:t>steroidal anti-inflammatory drugs (NSAIDs) within 4 weeks;</w:t>
      </w:r>
    </w:p>
    <w:p w:rsidR="00294575" w:rsidRDefault="00294575" w:rsidP="00D45E6C">
      <w:pPr>
        <w:pStyle w:val="ListBullet"/>
      </w:pPr>
      <w:r>
        <w:t>Acute liver disease due to factors known to be also directly nephrotoxic (</w:t>
      </w:r>
      <w:r w:rsidR="0036463B">
        <w:t>such as</w:t>
      </w:r>
      <w:r>
        <w:t xml:space="preserve"> acetaminophen overdose, mushroom [Amanita] poisoning);</w:t>
      </w:r>
    </w:p>
    <w:p w:rsidR="00294575" w:rsidRPr="00B4038E" w:rsidRDefault="00294575" w:rsidP="00D45E6C">
      <w:pPr>
        <w:pStyle w:val="ListBullet"/>
      </w:pPr>
      <w:r>
        <w:t>Evidence of intrinsic or parenchymal renal disease (</w:t>
      </w:r>
      <w:r w:rsidR="0036463B">
        <w:t>for example</w:t>
      </w:r>
      <w:r>
        <w:t>, acute tubular necrosis).</w:t>
      </w:r>
    </w:p>
    <w:p w:rsidR="00294575" w:rsidRPr="00B4038E" w:rsidRDefault="00294575" w:rsidP="00314DFA">
      <w:pPr>
        <w:pStyle w:val="Heading6"/>
      </w:pPr>
      <w:r w:rsidRPr="00B4038E">
        <w:t>Study treatments</w:t>
      </w:r>
    </w:p>
    <w:p w:rsidR="00294575" w:rsidRDefault="00294575" w:rsidP="00314DFA">
      <w:r>
        <w:t>Patients were to receive up to 14 days of study drug administered as a slow IV bolus every 6 hours. T</w:t>
      </w:r>
      <w:r w:rsidR="00A062BA">
        <w:t>he t</w:t>
      </w:r>
      <w:r>
        <w:t>reatment period began with the first dose. Therapy was to continue until serum creatinine had decreased to or below 1.5 mg/dL on at least 2 consecutive measurements, obtained 48</w:t>
      </w:r>
      <w:r w:rsidR="00D45614">
        <w:t xml:space="preserve"> h </w:t>
      </w:r>
      <w:r>
        <w:t xml:space="preserve">apart, </w:t>
      </w:r>
      <w:r w:rsidRPr="00E1501D">
        <w:rPr>
          <w:b/>
        </w:rPr>
        <w:t>or</w:t>
      </w:r>
      <w:r>
        <w:t xml:space="preserve"> for up to 14 days, unless a patient underwent liver transplantation or otherwise failed treatment (met criteria for dialysis at any time during study treatment period, or had SCr level at Day 7 or later that was at or above baseline value).</w:t>
      </w:r>
    </w:p>
    <w:p w:rsidR="00294575" w:rsidRDefault="00294575" w:rsidP="00314DFA">
      <w:r>
        <w:t>The terlipressin starting dose 4</w:t>
      </w:r>
      <w:r w:rsidR="0036463B">
        <w:t xml:space="preserve"> </w:t>
      </w:r>
      <w:r>
        <w:t>mg/d (1 mg every 6 hours), increased to 8</w:t>
      </w:r>
      <w:r w:rsidR="0036463B">
        <w:t xml:space="preserve"> </w:t>
      </w:r>
      <w:r>
        <w:t>mg/d (2 mg every 6 hours) after 3 days if a patient does not respond</w:t>
      </w:r>
      <w:r w:rsidRPr="0018665E">
        <w:t xml:space="preserve"> </w:t>
      </w:r>
      <w:r>
        <w:t>(SCr had not decreased by at least 30% from the baseline), was selected based on published experience.</w:t>
      </w:r>
    </w:p>
    <w:p w:rsidR="00294575" w:rsidRDefault="00294575" w:rsidP="00314DFA">
      <w:r>
        <w:t xml:space="preserve">The </w:t>
      </w:r>
      <w:r w:rsidRPr="009F20BE">
        <w:rPr>
          <w:b/>
        </w:rPr>
        <w:t>primary objectiv</w:t>
      </w:r>
      <w:r>
        <w:t xml:space="preserve">e was to demonstrate that IV terlipressin is safe and effective in the treatment of patients with HRS </w:t>
      </w:r>
      <w:r w:rsidR="00D45614">
        <w:t>Type 1</w:t>
      </w:r>
      <w:r>
        <w:t xml:space="preserve"> when compared to placebo with regard to treatment success at 14 days, </w:t>
      </w:r>
      <w:r w:rsidR="00A062BA">
        <w:t>that is,</w:t>
      </w:r>
      <w:r>
        <w:t xml:space="preserve"> survival with a reversal of HRS to SCr values at or below 1.5 mg/dL without dialysis or relapse.</w:t>
      </w:r>
    </w:p>
    <w:p w:rsidR="00294575" w:rsidRDefault="00294575" w:rsidP="00314DFA">
      <w:r w:rsidRPr="009F20BE">
        <w:rPr>
          <w:b/>
        </w:rPr>
        <w:t>Secondary objectives</w:t>
      </w:r>
      <w:r>
        <w:t xml:space="preserve"> were to demonstrate that terlipressin improves renal function and survival compared with placebo.</w:t>
      </w:r>
    </w:p>
    <w:p w:rsidR="00294575" w:rsidRPr="00B4038E" w:rsidRDefault="00294575" w:rsidP="00314DFA">
      <w:r w:rsidRPr="00B4038E">
        <w:t xml:space="preserve">The </w:t>
      </w:r>
      <w:r>
        <w:t>primary</w:t>
      </w:r>
      <w:r w:rsidRPr="00B4038E">
        <w:t xml:space="preserve"> efficacy variables were:</w:t>
      </w:r>
    </w:p>
    <w:p w:rsidR="00294575" w:rsidRDefault="00294575" w:rsidP="00314DFA">
      <w:pPr>
        <w:pStyle w:val="ListBullet"/>
      </w:pPr>
      <w:r>
        <w:t>The Incidence of Treatment Success at Day 14 was defined as the number of patients alive at Day 14 who demonstrated reversal of HRS (</w:t>
      </w:r>
      <w:proofErr w:type="spellStart"/>
      <w:r>
        <w:t>SCr</w:t>
      </w:r>
      <w:proofErr w:type="spellEnd"/>
      <w:r>
        <w:t xml:space="preserve"> </w:t>
      </w:r>
      <w:r w:rsidR="0036463B">
        <w:t>≤</w:t>
      </w:r>
      <w:r>
        <w:t xml:space="preserve"> 1.5</w:t>
      </w:r>
      <w:r w:rsidR="0036463B">
        <w:t xml:space="preserve"> </w:t>
      </w:r>
      <w:r>
        <w:t>mg/</w:t>
      </w:r>
      <w:proofErr w:type="spellStart"/>
      <w:r>
        <w:t>dL</w:t>
      </w:r>
      <w:proofErr w:type="spellEnd"/>
      <w:r>
        <w:t xml:space="preserve"> on at least 2 measurements obtained 48 </w:t>
      </w:r>
      <w:r w:rsidR="0036463B">
        <w:t>±</w:t>
      </w:r>
      <w:r>
        <w:t xml:space="preserve"> 8h apart), without dialysis or recurrence of HRS divided by the total number of patients in the MITT</w:t>
      </w:r>
      <w:r>
        <w:rPr>
          <w:rStyle w:val="FootnoteReference"/>
        </w:rPr>
        <w:footnoteReference w:id="15"/>
      </w:r>
      <w:r w:rsidR="00314DFA">
        <w:t xml:space="preserve"> at Day 14 population.</w:t>
      </w:r>
    </w:p>
    <w:p w:rsidR="00294575" w:rsidRPr="00B4038E" w:rsidRDefault="00294575" w:rsidP="0036463B">
      <w:pPr>
        <w:pStyle w:val="ListBullet"/>
      </w:pPr>
      <w:r w:rsidRPr="00485482">
        <w:t>The Incidence of HRS Reversal was defined as the number of patients who</w:t>
      </w:r>
      <w:r>
        <w:t xml:space="preserve"> demonstrated reversal of HRS (</w:t>
      </w:r>
      <w:r w:rsidRPr="00485482">
        <w:t xml:space="preserve">at least one SCr </w:t>
      </w:r>
      <w:r>
        <w:t>≤ 1.5 mg/</w:t>
      </w:r>
      <w:r w:rsidRPr="00485482">
        <w:t>dL during treatment or</w:t>
      </w:r>
      <w:r>
        <w:t xml:space="preserve"> </w:t>
      </w:r>
      <w:r w:rsidRPr="00485482">
        <w:t>within 8</w:t>
      </w:r>
      <w:r w:rsidR="00D45614">
        <w:t xml:space="preserve"> h </w:t>
      </w:r>
      <w:r>
        <w:t xml:space="preserve">of the last dose </w:t>
      </w:r>
      <w:r>
        <w:lastRenderedPageBreak/>
        <w:t>of study drug)</w:t>
      </w:r>
      <w:r w:rsidRPr="00485482">
        <w:t>, without intervening di</w:t>
      </w:r>
      <w:r>
        <w:t xml:space="preserve">alysis or liver transplantation </w:t>
      </w:r>
      <w:r w:rsidRPr="00F86E8F">
        <w:t>divided by the total number of patients in the i</w:t>
      </w:r>
      <w:r>
        <w:t>ntent-to-treat (ITT) population.</w:t>
      </w:r>
    </w:p>
    <w:p w:rsidR="00294575" w:rsidRPr="00B4038E" w:rsidRDefault="00294575" w:rsidP="00294575">
      <w:pPr>
        <w:spacing w:after="60"/>
      </w:pPr>
      <w:r>
        <w:t xml:space="preserve">Secondary </w:t>
      </w:r>
      <w:r w:rsidRPr="00B4038E">
        <w:t>efficacy outcomes included:</w:t>
      </w:r>
    </w:p>
    <w:p w:rsidR="00294575" w:rsidRDefault="00294575" w:rsidP="0036463B">
      <w:pPr>
        <w:pStyle w:val="ListBullet"/>
      </w:pPr>
      <w:r w:rsidRPr="00F86E8F">
        <w:t>Change from Baseli</w:t>
      </w:r>
      <w:r>
        <w:t>ne to Day 14 in Renal Function (</w:t>
      </w:r>
      <w:r w:rsidRPr="00F86E8F">
        <w:t>as determined the SCr data</w:t>
      </w:r>
      <w:r>
        <w:t>).</w:t>
      </w:r>
    </w:p>
    <w:p w:rsidR="00294575" w:rsidRDefault="00294575" w:rsidP="0036463B">
      <w:pPr>
        <w:pStyle w:val="ListBullet"/>
      </w:pPr>
      <w:r>
        <w:t>Incidence of Treatment Failure at Day 14 (the number of patients who had SCr concentrations at or above the baseline value after Day 7, died, or fulfilled the criteria for dialysis at any time during treatment divided by the total number of patients in the MITT at Day 14 population).</w:t>
      </w:r>
    </w:p>
    <w:p w:rsidR="00294575" w:rsidRDefault="00294575" w:rsidP="0036463B">
      <w:pPr>
        <w:pStyle w:val="ListBullet"/>
      </w:pPr>
      <w:r>
        <w:t>Combined Incidence of Partial Response and Treatment Success at Day 14 (the sum of the incidence of Partial Response and the incidence of Treatment Success at Day 14). Partial Response was defined as the number of patients alive with SCr concentrations above 1.5mg/dL, but more than a 50% reduction from baseline without dialysis or recurrence of HRS divided by the total number of patients randomized).</w:t>
      </w:r>
    </w:p>
    <w:p w:rsidR="00294575" w:rsidRDefault="00294575" w:rsidP="0036463B">
      <w:pPr>
        <w:pStyle w:val="ListBullet"/>
      </w:pPr>
      <w:r>
        <w:t xml:space="preserve">Transplant </w:t>
      </w:r>
      <w:r w:rsidRPr="00346CB1">
        <w:t>Free Survival Up to Day 60</w:t>
      </w:r>
      <w:r>
        <w:t>.</w:t>
      </w:r>
    </w:p>
    <w:p w:rsidR="00294575" w:rsidRDefault="00294575" w:rsidP="0036463B">
      <w:pPr>
        <w:pStyle w:val="ListBullet"/>
      </w:pPr>
      <w:r>
        <w:t>Overall Survival Up to Day 60 regardless of liver transplantation status.</w:t>
      </w:r>
    </w:p>
    <w:p w:rsidR="00294575" w:rsidRPr="00314DFA" w:rsidRDefault="00314DFA" w:rsidP="0036463B">
      <w:r w:rsidRPr="00314DFA">
        <w:t>Other v</w:t>
      </w:r>
      <w:r w:rsidR="00294575" w:rsidRPr="00314DFA">
        <w:t>ariables</w:t>
      </w:r>
    </w:p>
    <w:p w:rsidR="00294575" w:rsidRDefault="00294575" w:rsidP="0036463B">
      <w:pPr>
        <w:pStyle w:val="ListBullet"/>
      </w:pPr>
      <w:r w:rsidRPr="004A0164">
        <w:t>Overall Survival up to 14,</w:t>
      </w:r>
      <w:r>
        <w:t xml:space="preserve"> </w:t>
      </w:r>
      <w:r w:rsidRPr="004A0164">
        <w:t>30,</w:t>
      </w:r>
      <w:r>
        <w:t xml:space="preserve"> </w:t>
      </w:r>
      <w:r w:rsidRPr="004A0164">
        <w:t>90 and 180 days</w:t>
      </w:r>
      <w:r>
        <w:t>.</w:t>
      </w:r>
    </w:p>
    <w:p w:rsidR="00294575" w:rsidRDefault="00294575" w:rsidP="0036463B">
      <w:pPr>
        <w:pStyle w:val="ListBullet"/>
      </w:pPr>
      <w:r w:rsidRPr="004A0164">
        <w:t>Transplant-Free Survival up to 14,</w:t>
      </w:r>
      <w:r>
        <w:t xml:space="preserve"> </w:t>
      </w:r>
      <w:r w:rsidRPr="004A0164">
        <w:t>30,</w:t>
      </w:r>
      <w:r>
        <w:t xml:space="preserve"> </w:t>
      </w:r>
      <w:r w:rsidRPr="004A0164">
        <w:t>90 and 180 Days</w:t>
      </w:r>
      <w:r>
        <w:t>.</w:t>
      </w:r>
    </w:p>
    <w:p w:rsidR="00294575" w:rsidRDefault="00294575" w:rsidP="0036463B">
      <w:pPr>
        <w:pStyle w:val="ListBullet"/>
      </w:pPr>
      <w:r w:rsidRPr="004A0164">
        <w:t>Survival to Transplantation Up to 90 and 180 Days</w:t>
      </w:r>
      <w:r>
        <w:t>.</w:t>
      </w:r>
    </w:p>
    <w:p w:rsidR="00294575" w:rsidRDefault="00294575" w:rsidP="0036463B">
      <w:pPr>
        <w:pStyle w:val="ListBullet"/>
      </w:pPr>
      <w:r w:rsidRPr="004A0164">
        <w:t>Incidence of Dialysis up to 14, 30, 60, 90 and 180 Days</w:t>
      </w:r>
      <w:r>
        <w:t>.</w:t>
      </w:r>
    </w:p>
    <w:p w:rsidR="00294575" w:rsidRDefault="00294575" w:rsidP="0036463B">
      <w:pPr>
        <w:pStyle w:val="ListBullet"/>
      </w:pPr>
      <w:r w:rsidRPr="004A0164">
        <w:t>Number of Days on Dialysis up to 14, 30, 60, 90 and 180 Days</w:t>
      </w:r>
      <w:r>
        <w:t>.</w:t>
      </w:r>
    </w:p>
    <w:p w:rsidR="00294575" w:rsidRDefault="00294575" w:rsidP="0036463B">
      <w:pPr>
        <w:pStyle w:val="ListBullet"/>
      </w:pPr>
      <w:r w:rsidRPr="004A0164">
        <w:t>Change from Baseline in MELD score</w:t>
      </w:r>
      <w:r>
        <w:t>.</w:t>
      </w:r>
    </w:p>
    <w:p w:rsidR="00294575" w:rsidRPr="00B4038E" w:rsidRDefault="00294575" w:rsidP="0036463B">
      <w:pPr>
        <w:pStyle w:val="ListBullet"/>
      </w:pPr>
      <w:r w:rsidRPr="004A0164">
        <w:t>Change from Baseline in Renin and Aldosterone Levels</w:t>
      </w:r>
      <w:r>
        <w:t>.</w:t>
      </w:r>
    </w:p>
    <w:p w:rsidR="00294575" w:rsidRDefault="00294575" w:rsidP="00314DFA">
      <w:r>
        <w:rPr>
          <w:b/>
        </w:rPr>
        <w:t>Safety</w:t>
      </w:r>
      <w:r w:rsidR="0036463B">
        <w:rPr>
          <w:b/>
        </w:rPr>
        <w:t>:</w:t>
      </w:r>
      <w:r>
        <w:rPr>
          <w:b/>
        </w:rPr>
        <w:t xml:space="preserve"> </w:t>
      </w:r>
      <w:r>
        <w:t>A separate assessment of</w:t>
      </w:r>
      <w:r w:rsidRPr="00E91FDF">
        <w:rPr>
          <w:b/>
        </w:rPr>
        <w:t xml:space="preserve"> QT -interval</w:t>
      </w:r>
      <w:r>
        <w:t xml:space="preserve"> times was conducted by blinded and independent Cardiologists.</w:t>
      </w:r>
    </w:p>
    <w:p w:rsidR="00294575" w:rsidRPr="001C7353" w:rsidRDefault="00294575" w:rsidP="00314DFA">
      <w:pPr>
        <w:pStyle w:val="Heading6"/>
      </w:pPr>
      <w:r>
        <w:t>Protocol amendments</w:t>
      </w:r>
    </w:p>
    <w:p w:rsidR="00294575" w:rsidRDefault="00294575" w:rsidP="00314DFA">
      <w:r w:rsidRPr="001C7353">
        <w:t>Amendment 1 (July 7, 2004</w:t>
      </w:r>
      <w:r>
        <w:t>): The titration of albumin dose to a specific albumin level was altered to all patients receiving a standard albumin dose.</w:t>
      </w:r>
    </w:p>
    <w:p w:rsidR="00294575" w:rsidRDefault="00294575" w:rsidP="00314DFA">
      <w:r w:rsidRPr="001C7353">
        <w:t>Amendment 2 (12 September 2005</w:t>
      </w:r>
      <w:r w:rsidR="00314DFA">
        <w:t>):</w:t>
      </w:r>
    </w:p>
    <w:p w:rsidR="00294575" w:rsidRDefault="00294575" w:rsidP="0036463B">
      <w:pPr>
        <w:pStyle w:val="ListBullet"/>
      </w:pPr>
      <w:r>
        <w:t>Deletion of Interim Analysis for a potential sample size recalculation.</w:t>
      </w:r>
    </w:p>
    <w:p w:rsidR="00294575" w:rsidRDefault="00294575" w:rsidP="0036463B">
      <w:pPr>
        <w:pStyle w:val="ListBullet"/>
      </w:pPr>
      <w:r>
        <w:t xml:space="preserve">The definition of the secondary endpoint </w:t>
      </w:r>
      <w:r w:rsidR="00A062BA">
        <w:t>of partial response was harmonis</w:t>
      </w:r>
      <w:r>
        <w:t>ed with the definition of the primary endpoint of treatment success.</w:t>
      </w:r>
    </w:p>
    <w:p w:rsidR="00294575" w:rsidRDefault="00294575" w:rsidP="00314DFA">
      <w:r w:rsidRPr="001C7353">
        <w:t>Amendment 3 (24 February 2006</w:t>
      </w:r>
      <w:r w:rsidR="00314DFA">
        <w:t>):</w:t>
      </w:r>
    </w:p>
    <w:p w:rsidR="00294575" w:rsidRDefault="00294575" w:rsidP="0036463B">
      <w:pPr>
        <w:pStyle w:val="ListBullet"/>
      </w:pPr>
      <w:r>
        <w:t xml:space="preserve">Primary Endpoint Serum Creatinine Lab window used was widened from 48 </w:t>
      </w:r>
      <w:r w:rsidR="0036463B">
        <w:t>±</w:t>
      </w:r>
      <w:r>
        <w:t xml:space="preserve"> 2 h to 48 </w:t>
      </w:r>
      <w:r w:rsidR="0036463B">
        <w:t>±</w:t>
      </w:r>
      <w:r>
        <w:t xml:space="preserve"> 8</w:t>
      </w:r>
      <w:r w:rsidR="0036463B">
        <w:t xml:space="preserve"> </w:t>
      </w:r>
      <w:r>
        <w:t>h.</w:t>
      </w:r>
    </w:p>
    <w:p w:rsidR="00294575" w:rsidRPr="00B4038E" w:rsidRDefault="00294575" w:rsidP="0036463B">
      <w:pPr>
        <w:pStyle w:val="ListBullet"/>
      </w:pPr>
      <w:r>
        <w:t>The analyses to be performed for the dialysis data (incidence and time to dialysis) and additional time points of Days 14 and 30 for the analyses of overall survival and transplant-free survival were specified.</w:t>
      </w:r>
    </w:p>
    <w:p w:rsidR="00294575" w:rsidRPr="00B4038E" w:rsidRDefault="00294575" w:rsidP="00314DFA">
      <w:pPr>
        <w:pStyle w:val="Heading6"/>
      </w:pPr>
      <w:r w:rsidRPr="00B4038E">
        <w:t>Sample size</w:t>
      </w:r>
    </w:p>
    <w:p w:rsidR="00294575" w:rsidRPr="00A65170" w:rsidRDefault="00294575" w:rsidP="00294575">
      <w:pPr>
        <w:autoSpaceDE w:val="0"/>
        <w:autoSpaceDN w:val="0"/>
        <w:adjustRightInd w:val="0"/>
        <w:spacing w:after="60"/>
      </w:pPr>
      <w:r w:rsidRPr="00A65170">
        <w:t xml:space="preserve">The sample size calculations were based on 90 patients in the MITT population (no liver transplant within 14 days). This study </w:t>
      </w:r>
      <w:r w:rsidRPr="00314DFA">
        <w:t xml:space="preserve">was designed with a type I error of </w:t>
      </w:r>
      <w:r w:rsidRPr="00A65170">
        <w:t xml:space="preserve">0.05 and a power of </w:t>
      </w:r>
      <w:r w:rsidRPr="00A65170">
        <w:lastRenderedPageBreak/>
        <w:t xml:space="preserve">95% to detect a 30% difference in the primary efficacy endpoint (treatment success rate at Day 14) between terlipressin (35%) and placebo (5%). </w:t>
      </w:r>
      <w:r>
        <w:t>U</w:t>
      </w:r>
      <w:r w:rsidRPr="00A65170">
        <w:t>nder these conditions, the study also had at least 85% power at a 0.01 leve</w:t>
      </w:r>
      <w:r>
        <w:t>l.</w:t>
      </w:r>
      <w:r w:rsidRPr="00A65170">
        <w:t xml:space="preserve"> The estimated rate of Treatment Success at Day 14 of 35% for the terlipressin group was based upon results of published clinical trials in HRS patients in which improvements in renal function (HRS reversal) were consistently shown in 42% to 100% of patients treated with terlipressin at doses generally ranging from 2 mg/d to 6 mg/d</w:t>
      </w:r>
      <w:r>
        <w:t>.</w:t>
      </w:r>
    </w:p>
    <w:p w:rsidR="00294575" w:rsidRPr="00B4038E" w:rsidRDefault="00294575" w:rsidP="00314DFA">
      <w:pPr>
        <w:pStyle w:val="Heading6"/>
      </w:pPr>
      <w:r w:rsidRPr="00B4038E">
        <w:t>Randomisation and blinding methods</w:t>
      </w:r>
    </w:p>
    <w:p w:rsidR="00294575" w:rsidRDefault="00294575" w:rsidP="00314DFA">
      <w:r>
        <w:t>Patients were stratified by presence/absence of alcoholic hepatitis and randomly assigned to treatment with terlipressin or matching placebo in a 1: 1 ratio</w:t>
      </w:r>
      <w:r w:rsidRPr="006827B6">
        <w:t xml:space="preserve"> </w:t>
      </w:r>
      <w:r>
        <w:t>by an interactive voice response system.</w:t>
      </w:r>
    </w:p>
    <w:p w:rsidR="00294575" w:rsidRPr="00A65170" w:rsidRDefault="00294575" w:rsidP="00314DFA">
      <w:r w:rsidRPr="00A65170">
        <w:t>The terlipressin and placebo vials were labelled with the randomized identification numbers for each kit to maintain the blinding of the randomized treatments. Unblinding of study code was to be done only in the event that definite knowledge of the study drug was essential for the medical treatment of the patient.</w:t>
      </w:r>
    </w:p>
    <w:p w:rsidR="00294575" w:rsidRPr="00B4038E" w:rsidRDefault="00294575" w:rsidP="00314DFA">
      <w:pPr>
        <w:pStyle w:val="Heading6"/>
      </w:pPr>
      <w:r w:rsidRPr="00B4038E">
        <w:t>Statistical methods</w:t>
      </w:r>
    </w:p>
    <w:p w:rsidR="00294575" w:rsidRPr="00A65170" w:rsidRDefault="00294575" w:rsidP="00314DFA">
      <w:r w:rsidRPr="00A65170">
        <w:t>All statistical tests were 2-sided with the final significance level of 0.05, unless stated otherwise</w:t>
      </w:r>
      <w:r>
        <w:t>.</w:t>
      </w:r>
    </w:p>
    <w:p w:rsidR="00294575" w:rsidRPr="00A65170" w:rsidRDefault="00294575" w:rsidP="00314DFA">
      <w:r w:rsidRPr="00A65170">
        <w:t>The primary efficacy outcome of number and percentage of patients with treatment success at Day 14 was summarized by treatment group and analysed using a CMH chi-square test adjusted for baseline strata (alcoholic hepatitis present or not).</w:t>
      </w:r>
    </w:p>
    <w:p w:rsidR="00294575" w:rsidRPr="00A65170" w:rsidRDefault="00294575" w:rsidP="00314DFA">
      <w:r w:rsidRPr="00A65170">
        <w:t>The primary efficacy outcome of number and percentage of patient</w:t>
      </w:r>
      <w:r w:rsidR="0036463B">
        <w:t>s with HRS reversal was summaris</w:t>
      </w:r>
      <w:r w:rsidRPr="00A65170">
        <w:t>ed by treatment group and analysed using a CMH chi-square test adjusted for baseline strata (alcoholic hepatitis present or not).</w:t>
      </w:r>
    </w:p>
    <w:p w:rsidR="00294575" w:rsidRPr="00A65170" w:rsidRDefault="00294575" w:rsidP="00314DFA">
      <w:r w:rsidRPr="00A65170">
        <w:t>The pre</w:t>
      </w:r>
      <w:r>
        <w:t>-</w:t>
      </w:r>
      <w:r w:rsidRPr="00A65170">
        <w:t xml:space="preserve">specified secondary endpoints were </w:t>
      </w:r>
      <w:r>
        <w:t xml:space="preserve">to be </w:t>
      </w:r>
      <w:r w:rsidRPr="00A65170">
        <w:t>analysed in a nested sequential step-down fashion</w:t>
      </w:r>
      <w:r>
        <w:t>.</w:t>
      </w:r>
    </w:p>
    <w:p w:rsidR="00294575" w:rsidRPr="00A65170" w:rsidRDefault="00294575" w:rsidP="00314DFA">
      <w:r w:rsidRPr="00A65170">
        <w:t>Subgroup analyses were performed for the primary efficacy outcome of number and percentage of patients with Treatment Success at Day 14 and for HRS Reversal by demographic and baseline factors of interest (age group, race, gender, alcoholic hepatitis, ME</w:t>
      </w:r>
      <w:r>
        <w:t>L</w:t>
      </w:r>
      <w:r w:rsidRPr="00A65170">
        <w:t>D score, Child</w:t>
      </w:r>
      <w:r>
        <w:t xml:space="preserve"> </w:t>
      </w:r>
      <w:r w:rsidRPr="00A65170">
        <w:t>Pugh score, geographic region and dose level) as well as pooled investigational site. Treatment Success and HRS Reversal were summarized by treatment group and analysed using a separate CMH chi-square test for each subgroup of interest. These subgroup analyses were performed for the MITT population (Treatment Success) and the ITT population (HRS Reversal).</w:t>
      </w:r>
    </w:p>
    <w:p w:rsidR="00314DFA" w:rsidRDefault="00294575" w:rsidP="00314DFA">
      <w:r w:rsidRPr="00A65170">
        <w:t>An Interim Safety Analysis for DSMB was performed using data from the first 55 ITT patients who had completed the Day 14 assessment and concluded that the study should proceed as planned</w:t>
      </w:r>
      <w:r>
        <w:t>.</w:t>
      </w:r>
    </w:p>
    <w:p w:rsidR="00314DFA" w:rsidRDefault="00314DFA">
      <w:pPr>
        <w:spacing w:before="0" w:after="200" w:line="0" w:lineRule="auto"/>
      </w:pPr>
      <w:r>
        <w:br w:type="page"/>
      </w:r>
    </w:p>
    <w:p w:rsidR="00294575" w:rsidRPr="00314DFA" w:rsidRDefault="00294575" w:rsidP="00314DFA">
      <w:pPr>
        <w:pStyle w:val="Heading6"/>
      </w:pPr>
      <w:r w:rsidRPr="00314DFA">
        <w:lastRenderedPageBreak/>
        <w:t>Participant flow</w:t>
      </w:r>
    </w:p>
    <w:p w:rsidR="0071139D" w:rsidRPr="00314DFA" w:rsidRDefault="0071139D" w:rsidP="0071139D">
      <w:r>
        <w:t>Participant flow is described in</w:t>
      </w:r>
      <w:r w:rsidRPr="00314DFA">
        <w:t xml:space="preserve"> the figure below.</w:t>
      </w:r>
    </w:p>
    <w:p w:rsidR="00294575" w:rsidRDefault="00294575" w:rsidP="008E565E">
      <w:pPr>
        <w:pStyle w:val="FigureTitle"/>
      </w:pPr>
      <w:bookmarkStart w:id="129" w:name="_Toc289177604"/>
      <w:proofErr w:type="gramStart"/>
      <w:r>
        <w:t>Figure 1</w:t>
      </w:r>
      <w:r w:rsidR="00EA3D84">
        <w:t>8.</w:t>
      </w:r>
      <w:proofErr w:type="gramEnd"/>
      <w:r>
        <w:t xml:space="preserve"> O</w:t>
      </w:r>
      <w:r w:rsidR="0071139D">
        <w:t>verview of Patient Disposition t</w:t>
      </w:r>
      <w:r>
        <w:t>hrough 180 Days of Follow-up</w:t>
      </w:r>
      <w:bookmarkEnd w:id="129"/>
      <w:r w:rsidR="0036463B">
        <w:t xml:space="preserve"> </w:t>
      </w:r>
      <w:r>
        <w:t>(ITT Population)</w:t>
      </w:r>
    </w:p>
    <w:p w:rsidR="00294575" w:rsidRDefault="00294575" w:rsidP="00314DFA">
      <w:r>
        <w:rPr>
          <w:noProof/>
          <w:lang w:eastAsia="en-AU"/>
        </w:rPr>
        <w:drawing>
          <wp:inline distT="0" distB="0" distL="0" distR="0">
            <wp:extent cx="3971925" cy="6276975"/>
            <wp:effectExtent l="19050" t="0" r="9525" b="0"/>
            <wp:docPr id="70" name="Picture 70" descr="Figure 18. Overview of Patient Disposition through 180 Days of Follow-up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6" cstate="print"/>
                    <a:srcRect/>
                    <a:stretch>
                      <a:fillRect/>
                    </a:stretch>
                  </pic:blipFill>
                  <pic:spPr bwMode="auto">
                    <a:xfrm>
                      <a:off x="0" y="0"/>
                      <a:ext cx="3971925" cy="6276975"/>
                    </a:xfrm>
                    <a:prstGeom prst="rect">
                      <a:avLst/>
                    </a:prstGeom>
                    <a:noFill/>
                    <a:ln w="9525">
                      <a:noFill/>
                      <a:miter lim="800000"/>
                      <a:headEnd/>
                      <a:tailEnd/>
                    </a:ln>
                  </pic:spPr>
                </pic:pic>
              </a:graphicData>
            </a:graphic>
          </wp:inline>
        </w:drawing>
      </w:r>
    </w:p>
    <w:p w:rsidR="00294575" w:rsidRPr="0071139D" w:rsidRDefault="00294575" w:rsidP="00314DFA">
      <w:pPr>
        <w:pStyle w:val="Notes"/>
      </w:pPr>
      <w:r w:rsidRPr="0071139D">
        <w:t>* One patient</w:t>
      </w:r>
      <w:r w:rsidR="00453577">
        <w:t xml:space="preserve"> randomis</w:t>
      </w:r>
      <w:r w:rsidRPr="0071139D">
        <w:t>ed to receive placebo did not receive study drug because patient had spontaneous bacterial peritonitis that was discovered after enrollment. This patient was immediately withdrawn from the study prior to receiving any study medication.</w:t>
      </w:r>
      <w:r w:rsidR="0036463B" w:rsidRPr="0071139D">
        <w:t xml:space="preserve"> </w:t>
      </w:r>
      <w:r w:rsidRPr="0071139D">
        <w:t>Note: the number of deaths at a given follow-up time point are those occurring after the prior follow-up point and up to the current follow-up poi</w:t>
      </w:r>
      <w:r w:rsidR="00314DFA">
        <w:t>nt; deaths are not cumulative.</w:t>
      </w:r>
    </w:p>
    <w:p w:rsidR="00314DFA" w:rsidRDefault="00294575" w:rsidP="00314DFA">
      <w:pPr>
        <w:pStyle w:val="TableTitle"/>
      </w:pPr>
      <w:bookmarkStart w:id="130" w:name="_Toc289177605"/>
      <w:proofErr w:type="gramStart"/>
      <w:r>
        <w:lastRenderedPageBreak/>
        <w:t>Table 2</w:t>
      </w:r>
      <w:r w:rsidR="00EA3D84">
        <w:t>8.</w:t>
      </w:r>
      <w:proofErr w:type="gramEnd"/>
      <w:r>
        <w:t xml:space="preserve"> Summary of Reasons for Termination of Treatment as Captured on the CRF</w:t>
      </w:r>
      <w:bookmarkEnd w:id="130"/>
      <w:r w:rsidR="0036463B">
        <w:t xml:space="preserve"> </w:t>
      </w:r>
      <w:r>
        <w:t>(ITT Population)</w:t>
      </w:r>
    </w:p>
    <w:p w:rsidR="00294575" w:rsidRDefault="00294575" w:rsidP="00314DFA">
      <w:r>
        <w:rPr>
          <w:noProof/>
          <w:lang w:eastAsia="en-AU"/>
        </w:rPr>
        <w:drawing>
          <wp:inline distT="0" distB="0" distL="0" distR="0">
            <wp:extent cx="5915025" cy="2800350"/>
            <wp:effectExtent l="19050" t="0" r="9525" b="0"/>
            <wp:docPr id="71" name="Picture 71" descr="Table 28. Summary of Reasons for Termination of Treatment as Captured on the CRF (ITT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7" cstate="print"/>
                    <a:srcRect t="2000"/>
                    <a:stretch>
                      <a:fillRect/>
                    </a:stretch>
                  </pic:blipFill>
                  <pic:spPr bwMode="auto">
                    <a:xfrm>
                      <a:off x="0" y="0"/>
                      <a:ext cx="5915025" cy="2800350"/>
                    </a:xfrm>
                    <a:prstGeom prst="rect">
                      <a:avLst/>
                    </a:prstGeom>
                    <a:noFill/>
                    <a:ln w="9525">
                      <a:noFill/>
                      <a:miter lim="800000"/>
                      <a:headEnd/>
                      <a:tailEnd/>
                    </a:ln>
                  </pic:spPr>
                </pic:pic>
              </a:graphicData>
            </a:graphic>
          </wp:inline>
        </w:drawing>
      </w:r>
    </w:p>
    <w:p w:rsidR="00294575" w:rsidRDefault="00294575" w:rsidP="00314DFA">
      <w:pPr>
        <w:pStyle w:val="TableTitle"/>
      </w:pPr>
      <w:bookmarkStart w:id="131" w:name="_Toc289177606"/>
      <w:proofErr w:type="gramStart"/>
      <w:r w:rsidRPr="00DD24E9">
        <w:t xml:space="preserve">Table </w:t>
      </w:r>
      <w:r>
        <w:t>2</w:t>
      </w:r>
      <w:r w:rsidR="00EA3D84">
        <w:t>9.</w:t>
      </w:r>
      <w:proofErr w:type="gramEnd"/>
      <w:r w:rsidRPr="00DD24E9">
        <w:t xml:space="preserve"> Summary of Major Protocol Deviations (ITT Population)</w:t>
      </w:r>
      <w:bookmarkEnd w:id="131"/>
    </w:p>
    <w:p w:rsidR="00294575" w:rsidRDefault="00294575" w:rsidP="00314DFA">
      <w:r>
        <w:rPr>
          <w:noProof/>
          <w:lang w:eastAsia="en-AU"/>
        </w:rPr>
        <w:drawing>
          <wp:inline distT="0" distB="0" distL="0" distR="0">
            <wp:extent cx="5400675" cy="5067300"/>
            <wp:effectExtent l="19050" t="0" r="9525" b="0"/>
            <wp:docPr id="72" name="Picture 72" descr="Table 29. Summary of Major Protocol Deviation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8" cstate="print"/>
                    <a:srcRect/>
                    <a:stretch>
                      <a:fillRect/>
                    </a:stretch>
                  </pic:blipFill>
                  <pic:spPr bwMode="auto">
                    <a:xfrm>
                      <a:off x="0" y="0"/>
                      <a:ext cx="5400675" cy="5067300"/>
                    </a:xfrm>
                    <a:prstGeom prst="rect">
                      <a:avLst/>
                    </a:prstGeom>
                    <a:noFill/>
                    <a:ln w="9525">
                      <a:noFill/>
                      <a:miter lim="800000"/>
                      <a:headEnd/>
                      <a:tailEnd/>
                    </a:ln>
                  </pic:spPr>
                </pic:pic>
              </a:graphicData>
            </a:graphic>
          </wp:inline>
        </w:drawing>
      </w:r>
    </w:p>
    <w:p w:rsidR="00294575" w:rsidRPr="0071139D" w:rsidRDefault="00294575" w:rsidP="00314DFA">
      <w:pPr>
        <w:pStyle w:val="Notes"/>
      </w:pPr>
      <w:proofErr w:type="gramStart"/>
      <w:r w:rsidRPr="0071139D">
        <w:rPr>
          <w:vertAlign w:val="superscript"/>
        </w:rPr>
        <w:t>a</w:t>
      </w:r>
      <w:proofErr w:type="gramEnd"/>
      <w:r w:rsidRPr="0071139D">
        <w:t xml:space="preserve"> A patient could have multiple deviations but was only counted once </w:t>
      </w:r>
      <w:r w:rsidR="00314DFA">
        <w:t>for a given deviation category.</w:t>
      </w:r>
    </w:p>
    <w:p w:rsidR="00294575" w:rsidRPr="00B4038E" w:rsidRDefault="00294575" w:rsidP="0036463B">
      <w:pPr>
        <w:pStyle w:val="Heading6"/>
      </w:pPr>
      <w:r w:rsidRPr="00B4038E">
        <w:lastRenderedPageBreak/>
        <w:t>Baseline data</w:t>
      </w:r>
    </w:p>
    <w:p w:rsidR="00294575" w:rsidRDefault="00294575" w:rsidP="00314DFA">
      <w:pPr>
        <w:pStyle w:val="TableTitle"/>
      </w:pPr>
      <w:bookmarkStart w:id="132" w:name="_Toc289177607"/>
      <w:proofErr w:type="gramStart"/>
      <w:r w:rsidRPr="006F3D81">
        <w:t xml:space="preserve">Table </w:t>
      </w:r>
      <w:r w:rsidR="00EA3D84">
        <w:t>30.</w:t>
      </w:r>
      <w:proofErr w:type="gramEnd"/>
      <w:r w:rsidRPr="006F3D81">
        <w:t xml:space="preserve"> </w:t>
      </w:r>
      <w:proofErr w:type="gramStart"/>
      <w:r w:rsidRPr="006F3D81">
        <w:t>Summary of Demographics and Ba</w:t>
      </w:r>
      <w:r>
        <w:t>seline Characteristics (ITT Popu</w:t>
      </w:r>
      <w:r w:rsidRPr="006F3D81">
        <w:t>lation)</w:t>
      </w:r>
      <w:r>
        <w:t>.</w:t>
      </w:r>
      <w:bookmarkEnd w:id="132"/>
      <w:proofErr w:type="gramEnd"/>
    </w:p>
    <w:p w:rsidR="00294575" w:rsidRDefault="00294575" w:rsidP="00314DFA">
      <w:r>
        <w:rPr>
          <w:noProof/>
          <w:lang w:eastAsia="en-AU"/>
        </w:rPr>
        <w:drawing>
          <wp:inline distT="0" distB="0" distL="0" distR="0">
            <wp:extent cx="4598166" cy="2019300"/>
            <wp:effectExtent l="19050" t="0" r="0" b="0"/>
            <wp:docPr id="73" name="Picture 73" descr="Table 30. Summary of Demographics and Baseline Characteristic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9" cstate="print"/>
                    <a:srcRect t="1032" r="3545" b="47594"/>
                    <a:stretch>
                      <a:fillRect/>
                    </a:stretch>
                  </pic:blipFill>
                  <pic:spPr bwMode="auto">
                    <a:xfrm>
                      <a:off x="0" y="0"/>
                      <a:ext cx="4609570" cy="2024308"/>
                    </a:xfrm>
                    <a:prstGeom prst="rect">
                      <a:avLst/>
                    </a:prstGeom>
                    <a:noFill/>
                    <a:ln w="9525">
                      <a:noFill/>
                      <a:miter lim="800000"/>
                      <a:headEnd/>
                      <a:tailEnd/>
                    </a:ln>
                  </pic:spPr>
                </pic:pic>
              </a:graphicData>
            </a:graphic>
          </wp:inline>
        </w:drawing>
      </w:r>
      <w:r>
        <w:rPr>
          <w:noProof/>
          <w:lang w:eastAsia="en-AU"/>
        </w:rPr>
        <w:drawing>
          <wp:inline distT="0" distB="0" distL="0" distR="0">
            <wp:extent cx="4610100" cy="722357"/>
            <wp:effectExtent l="19050" t="0" r="0" b="0"/>
            <wp:docPr id="74" name="Picture 74" descr="Table 30. Summary of Demographics and Baseline Characteristic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0" cstate="print"/>
                    <a:srcRect/>
                    <a:stretch>
                      <a:fillRect/>
                    </a:stretch>
                  </pic:blipFill>
                  <pic:spPr bwMode="auto">
                    <a:xfrm>
                      <a:off x="0" y="0"/>
                      <a:ext cx="4635887" cy="726398"/>
                    </a:xfrm>
                    <a:prstGeom prst="rect">
                      <a:avLst/>
                    </a:prstGeom>
                    <a:noFill/>
                    <a:ln w="9525">
                      <a:noFill/>
                      <a:miter lim="800000"/>
                      <a:headEnd/>
                      <a:tailEnd/>
                    </a:ln>
                  </pic:spPr>
                </pic:pic>
              </a:graphicData>
            </a:graphic>
          </wp:inline>
        </w:drawing>
      </w:r>
      <w:r>
        <w:rPr>
          <w:noProof/>
          <w:lang w:eastAsia="en-AU"/>
        </w:rPr>
        <w:drawing>
          <wp:inline distT="0" distB="0" distL="0" distR="0">
            <wp:extent cx="4610810" cy="3667125"/>
            <wp:effectExtent l="19050" t="0" r="0" b="0"/>
            <wp:docPr id="75" name="Picture 75" descr="Table 30. Summary of Demographics and Baseline Characteristic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1" cstate="print"/>
                    <a:srcRect t="1105" r="3009" b="922"/>
                    <a:stretch>
                      <a:fillRect/>
                    </a:stretch>
                  </pic:blipFill>
                  <pic:spPr bwMode="auto">
                    <a:xfrm>
                      <a:off x="0" y="0"/>
                      <a:ext cx="4610810" cy="3667125"/>
                    </a:xfrm>
                    <a:prstGeom prst="rect">
                      <a:avLst/>
                    </a:prstGeom>
                    <a:noFill/>
                    <a:ln w="9525">
                      <a:noFill/>
                      <a:miter lim="800000"/>
                      <a:headEnd/>
                      <a:tailEnd/>
                    </a:ln>
                  </pic:spPr>
                </pic:pic>
              </a:graphicData>
            </a:graphic>
          </wp:inline>
        </w:drawing>
      </w:r>
    </w:p>
    <w:p w:rsidR="00294575" w:rsidRPr="0071139D" w:rsidRDefault="00294575" w:rsidP="00314DFA">
      <w:pPr>
        <w:pStyle w:val="Notes"/>
      </w:pPr>
      <w:proofErr w:type="gramStart"/>
      <w:r w:rsidRPr="0071139D">
        <w:rPr>
          <w:vertAlign w:val="superscript"/>
        </w:rPr>
        <w:t>a</w:t>
      </w:r>
      <w:proofErr w:type="gramEnd"/>
      <w:r w:rsidRPr="0071139D">
        <w:t xml:space="preserve"> From ANOVA with main effect treatment for continuous variables. From a CMH test for general association for discrete variables.</w:t>
      </w:r>
      <w:r w:rsidR="0071139D">
        <w:t xml:space="preserve"> </w:t>
      </w:r>
      <w:proofErr w:type="gramStart"/>
      <w:r w:rsidRPr="0071139D">
        <w:rPr>
          <w:vertAlign w:val="superscript"/>
        </w:rPr>
        <w:t>b</w:t>
      </w:r>
      <w:proofErr w:type="gramEnd"/>
      <w:r w:rsidRPr="0071139D">
        <w:t xml:space="preserve"> Missing is not included in the percentage. </w:t>
      </w:r>
      <w:proofErr w:type="gramStart"/>
      <w:r w:rsidRPr="0071139D">
        <w:rPr>
          <w:vertAlign w:val="superscript"/>
        </w:rPr>
        <w:t>c</w:t>
      </w:r>
      <w:proofErr w:type="gramEnd"/>
      <w:r w:rsidRPr="0071139D">
        <w:t xml:space="preserve"> Patients can be counted in multiple categories. Missing is defined as missing all major categories. Missing is not shown for the subcategories. </w:t>
      </w:r>
      <w:proofErr w:type="gramStart"/>
      <w:r w:rsidRPr="0071139D">
        <w:rPr>
          <w:vertAlign w:val="superscript"/>
        </w:rPr>
        <w:t>d</w:t>
      </w:r>
      <w:proofErr w:type="gramEnd"/>
      <w:r w:rsidRPr="0071139D">
        <w:t xml:space="preserve"> Alcoholic hepatitis was </w:t>
      </w:r>
      <w:r w:rsidR="00453577">
        <w:t>reported at the time of randomis</w:t>
      </w:r>
      <w:r w:rsidRPr="0071139D">
        <w:t>ation.</w:t>
      </w:r>
    </w:p>
    <w:p w:rsidR="00294575" w:rsidRDefault="00294575" w:rsidP="00314DFA">
      <w:pPr>
        <w:pStyle w:val="TableTitle"/>
      </w:pPr>
      <w:bookmarkStart w:id="133" w:name="_Toc289177608"/>
      <w:proofErr w:type="gramStart"/>
      <w:r>
        <w:lastRenderedPageBreak/>
        <w:t>Table 3</w:t>
      </w:r>
      <w:r w:rsidR="00EA3D84">
        <w:t>1.</w:t>
      </w:r>
      <w:proofErr w:type="gramEnd"/>
      <w:r>
        <w:t xml:space="preserve"> Serum Creatinine Concent</w:t>
      </w:r>
      <w:r w:rsidRPr="006B73DE">
        <w:t>rat</w:t>
      </w:r>
      <w:r>
        <w:t>ions a</w:t>
      </w:r>
      <w:r w:rsidRPr="006B73DE">
        <w:t>t</w:t>
      </w:r>
      <w:r>
        <w:t xml:space="preserve"> </w:t>
      </w:r>
      <w:r w:rsidRPr="006B73DE">
        <w:t>B</w:t>
      </w:r>
      <w:r>
        <w:t>aseline (ITT Popul</w:t>
      </w:r>
      <w:r w:rsidRPr="006B73DE">
        <w:t>a</w:t>
      </w:r>
      <w:r>
        <w:t>tion</w:t>
      </w:r>
      <w:r w:rsidRPr="006B73DE">
        <w:t>)</w:t>
      </w:r>
      <w:bookmarkEnd w:id="133"/>
    </w:p>
    <w:p w:rsidR="00294575" w:rsidRDefault="00294575" w:rsidP="00314DFA">
      <w:r>
        <w:rPr>
          <w:noProof/>
          <w:lang w:eastAsia="en-AU"/>
        </w:rPr>
        <w:drawing>
          <wp:inline distT="0" distB="0" distL="0" distR="0">
            <wp:extent cx="5219700" cy="1811281"/>
            <wp:effectExtent l="19050" t="0" r="0" b="0"/>
            <wp:docPr id="76" name="Picture 76" descr="Table 31. Serum Creatinine Concentrations at Baseline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2" cstate="print"/>
                    <a:srcRect t="2609" b="9130"/>
                    <a:stretch>
                      <a:fillRect/>
                    </a:stretch>
                  </pic:blipFill>
                  <pic:spPr bwMode="auto">
                    <a:xfrm>
                      <a:off x="0" y="0"/>
                      <a:ext cx="5219700" cy="1811281"/>
                    </a:xfrm>
                    <a:prstGeom prst="rect">
                      <a:avLst/>
                    </a:prstGeom>
                    <a:noFill/>
                    <a:ln w="9525">
                      <a:noFill/>
                      <a:miter lim="800000"/>
                      <a:headEnd/>
                      <a:tailEnd/>
                    </a:ln>
                  </pic:spPr>
                </pic:pic>
              </a:graphicData>
            </a:graphic>
          </wp:inline>
        </w:drawing>
      </w:r>
    </w:p>
    <w:p w:rsidR="00294575" w:rsidRDefault="00294575" w:rsidP="00314DFA">
      <w:pPr>
        <w:pStyle w:val="TableTitle"/>
      </w:pPr>
      <w:bookmarkStart w:id="134" w:name="_Toc289177609"/>
      <w:proofErr w:type="gramStart"/>
      <w:r w:rsidRPr="000C061C">
        <w:t xml:space="preserve">Table </w:t>
      </w:r>
      <w:r>
        <w:t>3</w:t>
      </w:r>
      <w:r w:rsidR="00EA3D84">
        <w:t>2.</w:t>
      </w:r>
      <w:proofErr w:type="gramEnd"/>
      <w:r w:rsidRPr="000C061C">
        <w:t xml:space="preserve"> Selected Baseline Laboratory Values (ITT Population)</w:t>
      </w:r>
      <w:bookmarkEnd w:id="134"/>
    </w:p>
    <w:p w:rsidR="00294575" w:rsidRDefault="00294575" w:rsidP="00314DFA">
      <w:r>
        <w:rPr>
          <w:noProof/>
          <w:lang w:eastAsia="en-AU"/>
        </w:rPr>
        <w:drawing>
          <wp:inline distT="0" distB="0" distL="0" distR="0">
            <wp:extent cx="5476875" cy="1771650"/>
            <wp:effectExtent l="19050" t="0" r="9525" b="0"/>
            <wp:docPr id="77" name="Picture 77" descr="Table 32. Selected Baseline Laboratory Value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3" cstate="print"/>
                    <a:srcRect t="3627"/>
                    <a:stretch>
                      <a:fillRect/>
                    </a:stretch>
                  </pic:blipFill>
                  <pic:spPr bwMode="auto">
                    <a:xfrm>
                      <a:off x="0" y="0"/>
                      <a:ext cx="5476875" cy="1771650"/>
                    </a:xfrm>
                    <a:prstGeom prst="rect">
                      <a:avLst/>
                    </a:prstGeom>
                    <a:noFill/>
                    <a:ln w="9525">
                      <a:noFill/>
                      <a:miter lim="800000"/>
                      <a:headEnd/>
                      <a:tailEnd/>
                    </a:ln>
                  </pic:spPr>
                </pic:pic>
              </a:graphicData>
            </a:graphic>
          </wp:inline>
        </w:drawing>
      </w:r>
      <w:r>
        <w:rPr>
          <w:noProof/>
          <w:lang w:eastAsia="en-AU"/>
        </w:rPr>
        <w:drawing>
          <wp:inline distT="0" distB="0" distL="0" distR="0">
            <wp:extent cx="5505450" cy="3000375"/>
            <wp:effectExtent l="19050" t="0" r="0" b="0"/>
            <wp:docPr id="78" name="Picture 78" descr="Table 32. Selected Baseline Laboratory Value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4" cstate="print"/>
                    <a:srcRect/>
                    <a:stretch>
                      <a:fillRect/>
                    </a:stretch>
                  </pic:blipFill>
                  <pic:spPr bwMode="auto">
                    <a:xfrm>
                      <a:off x="0" y="0"/>
                      <a:ext cx="5505450" cy="3000375"/>
                    </a:xfrm>
                    <a:prstGeom prst="rect">
                      <a:avLst/>
                    </a:prstGeom>
                    <a:noFill/>
                    <a:ln w="9525">
                      <a:noFill/>
                      <a:miter lim="800000"/>
                      <a:headEnd/>
                      <a:tailEnd/>
                    </a:ln>
                  </pic:spPr>
                </pic:pic>
              </a:graphicData>
            </a:graphic>
          </wp:inline>
        </w:drawing>
      </w:r>
    </w:p>
    <w:p w:rsidR="00294575" w:rsidRPr="004109A9" w:rsidRDefault="00294575" w:rsidP="00314DFA">
      <w:r w:rsidRPr="004109A9">
        <w:t xml:space="preserve">Mean duration of treatment </w:t>
      </w:r>
      <w:r>
        <w:t xml:space="preserve">(Safety population) </w:t>
      </w:r>
      <w:r w:rsidRPr="004109A9">
        <w:t xml:space="preserve">was </w:t>
      </w:r>
      <w:r>
        <w:t>terlipressin 6.3</w:t>
      </w:r>
      <w:r w:rsidR="00453577">
        <w:t xml:space="preserve"> </w:t>
      </w:r>
      <w:r>
        <w:t>days and placebo 5.8</w:t>
      </w:r>
      <w:r w:rsidR="00453577">
        <w:t xml:space="preserve"> </w:t>
      </w:r>
      <w:r>
        <w:t>days, while 23.2% on terlipressin and 41.8% on placebo had an increased dose.</w:t>
      </w:r>
    </w:p>
    <w:p w:rsidR="00294575" w:rsidRDefault="00294575" w:rsidP="00314DFA">
      <w:pPr>
        <w:pStyle w:val="TableTitle"/>
      </w:pPr>
      <w:bookmarkStart w:id="135" w:name="_Toc289177610"/>
      <w:proofErr w:type="gramStart"/>
      <w:r>
        <w:lastRenderedPageBreak/>
        <w:t>Table 3</w:t>
      </w:r>
      <w:r w:rsidR="00EA3D84">
        <w:t>3.</w:t>
      </w:r>
      <w:proofErr w:type="gramEnd"/>
      <w:r>
        <w:t xml:space="preserve"> Summary of Concomitant Albumin Received from Day 1 to End of Treatment </w:t>
      </w:r>
      <w:r w:rsidRPr="000C061C">
        <w:t>(ITT)</w:t>
      </w:r>
      <w:bookmarkEnd w:id="135"/>
    </w:p>
    <w:p w:rsidR="00294575" w:rsidRDefault="00294575" w:rsidP="00314DFA">
      <w:r>
        <w:rPr>
          <w:noProof/>
          <w:lang w:eastAsia="en-AU"/>
        </w:rPr>
        <w:drawing>
          <wp:inline distT="0" distB="0" distL="0" distR="0">
            <wp:extent cx="5543550" cy="1819275"/>
            <wp:effectExtent l="19050" t="0" r="0" b="0"/>
            <wp:docPr id="79" name="Picture 79" descr="Table 33. Summary of Concomitant Albumin Received from Day 1 to End of Treatment (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5" cstate="print"/>
                    <a:srcRect/>
                    <a:stretch>
                      <a:fillRect/>
                    </a:stretch>
                  </pic:blipFill>
                  <pic:spPr bwMode="auto">
                    <a:xfrm>
                      <a:off x="0" y="0"/>
                      <a:ext cx="5543550" cy="1819275"/>
                    </a:xfrm>
                    <a:prstGeom prst="rect">
                      <a:avLst/>
                    </a:prstGeom>
                    <a:noFill/>
                    <a:ln w="9525">
                      <a:noFill/>
                      <a:miter lim="800000"/>
                      <a:headEnd/>
                      <a:tailEnd/>
                    </a:ln>
                  </pic:spPr>
                </pic:pic>
              </a:graphicData>
            </a:graphic>
          </wp:inline>
        </w:drawing>
      </w:r>
    </w:p>
    <w:p w:rsidR="00294575" w:rsidRPr="0071139D" w:rsidRDefault="00294575" w:rsidP="00314DFA">
      <w:pPr>
        <w:pStyle w:val="Notes"/>
      </w:pPr>
      <w:r w:rsidRPr="0071139D">
        <w:t>EOT=end of treatment.</w:t>
      </w:r>
    </w:p>
    <w:p w:rsidR="00294575" w:rsidRPr="00B4038E" w:rsidRDefault="00294575" w:rsidP="0036463B">
      <w:pPr>
        <w:pStyle w:val="Heading5"/>
      </w:pPr>
      <w:r w:rsidRPr="00B4038E">
        <w:t>Results for the primary efficacy outcome</w:t>
      </w:r>
      <w:r>
        <w:t>s</w:t>
      </w:r>
    </w:p>
    <w:p w:rsidR="00294575" w:rsidRPr="00953D6F" w:rsidRDefault="00294575" w:rsidP="00314DFA">
      <w:pPr>
        <w:pStyle w:val="Heading6"/>
      </w:pPr>
      <w:r w:rsidRPr="00953D6F">
        <w:t xml:space="preserve">Treatment </w:t>
      </w:r>
      <w:r w:rsidR="00314DFA">
        <w:t>s</w:t>
      </w:r>
      <w:r w:rsidRPr="00953D6F">
        <w:t xml:space="preserve">uccess at </w:t>
      </w:r>
      <w:r w:rsidR="00314DFA">
        <w:t>d</w:t>
      </w:r>
      <w:r w:rsidRPr="00953D6F">
        <w:t>ay 14</w:t>
      </w:r>
    </w:p>
    <w:p w:rsidR="00294575" w:rsidRPr="00314DFA" w:rsidRDefault="00294575" w:rsidP="00294575">
      <w:pPr>
        <w:spacing w:after="60"/>
      </w:pPr>
      <w:r>
        <w:t>The difference f</w:t>
      </w:r>
      <w:r w:rsidRPr="00314DFA">
        <w:t>rom placebo was not significant:</w:t>
      </w:r>
    </w:p>
    <w:p w:rsidR="00294575" w:rsidRDefault="00294575" w:rsidP="00314DFA">
      <w:pPr>
        <w:pStyle w:val="TableTitle"/>
      </w:pPr>
      <w:bookmarkStart w:id="136" w:name="_Toc289177611"/>
      <w:proofErr w:type="gramStart"/>
      <w:r>
        <w:t>Table 3</w:t>
      </w:r>
      <w:r w:rsidR="00EA3D84">
        <w:t>4.</w:t>
      </w:r>
      <w:proofErr w:type="gramEnd"/>
      <w:r>
        <w:t xml:space="preserve"> Summary of Incidence of Treatment Success with Missing Serum Creatinine Values at Day 14 Imputed as Not a Treatment Success</w:t>
      </w:r>
      <w:bookmarkEnd w:id="136"/>
    </w:p>
    <w:p w:rsidR="00294575" w:rsidRDefault="00294575" w:rsidP="00314DFA">
      <w:r>
        <w:rPr>
          <w:noProof/>
          <w:lang w:eastAsia="en-AU"/>
        </w:rPr>
        <w:drawing>
          <wp:inline distT="0" distB="0" distL="0" distR="0">
            <wp:extent cx="5543550" cy="800100"/>
            <wp:effectExtent l="19050" t="0" r="0" b="0"/>
            <wp:docPr id="80" name="Picture 80" descr="Table 34. Summary of Incidence of Treatment Success with Missing Serum Creatinine Values at Day 14 Imputed as Not a Treatment Su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6" cstate="print"/>
                    <a:srcRect t="5582"/>
                    <a:stretch>
                      <a:fillRect/>
                    </a:stretch>
                  </pic:blipFill>
                  <pic:spPr bwMode="auto">
                    <a:xfrm>
                      <a:off x="0" y="0"/>
                      <a:ext cx="5543550" cy="800100"/>
                    </a:xfrm>
                    <a:prstGeom prst="rect">
                      <a:avLst/>
                    </a:prstGeom>
                    <a:noFill/>
                    <a:ln w="9525">
                      <a:noFill/>
                      <a:miter lim="800000"/>
                      <a:headEnd/>
                      <a:tailEnd/>
                    </a:ln>
                  </pic:spPr>
                </pic:pic>
              </a:graphicData>
            </a:graphic>
          </wp:inline>
        </w:drawing>
      </w:r>
    </w:p>
    <w:p w:rsidR="00294575" w:rsidRPr="00453577" w:rsidRDefault="00294575" w:rsidP="00314DFA">
      <w:pPr>
        <w:pStyle w:val="Notes"/>
      </w:pPr>
      <w:proofErr w:type="gramStart"/>
      <w:r w:rsidRPr="00453577">
        <w:rPr>
          <w:vertAlign w:val="superscript"/>
        </w:rPr>
        <w:t>a</w:t>
      </w:r>
      <w:proofErr w:type="gramEnd"/>
      <w:r w:rsidRPr="00453577">
        <w:t xml:space="preserve"> From a CMH test for general association adjusted for strata (alcoholic hepatitis present or not).</w:t>
      </w:r>
    </w:p>
    <w:p w:rsidR="00294575" w:rsidRPr="000768C5" w:rsidRDefault="00294575" w:rsidP="00314DFA">
      <w:pPr>
        <w:pStyle w:val="Heading6"/>
      </w:pPr>
      <w:r w:rsidRPr="000768C5">
        <w:t xml:space="preserve">HRS </w:t>
      </w:r>
      <w:r w:rsidR="00314DFA">
        <w:t>r</w:t>
      </w:r>
      <w:r w:rsidRPr="000768C5">
        <w:t>eversal</w:t>
      </w:r>
    </w:p>
    <w:p w:rsidR="00294575" w:rsidRDefault="00294575" w:rsidP="00314DFA">
      <w:r>
        <w:t>The difference from placebo was significant. There were 5 patients who achieved HRS reversal on terlipressin but for valid reasons did not fit the definition of treatment success.</w:t>
      </w:r>
    </w:p>
    <w:p w:rsidR="00294575" w:rsidRPr="00314DFA" w:rsidRDefault="00294575" w:rsidP="00314DFA">
      <w:pPr>
        <w:pStyle w:val="ListBullet"/>
      </w:pPr>
      <w:r>
        <w:t>R</w:t>
      </w:r>
      <w:r w:rsidRPr="00314DFA">
        <w:t>eversal of HRS was maintained (1 patient in each group was retreated with study drug and reversal was maintained to the 180-day follow-up).</w:t>
      </w:r>
    </w:p>
    <w:p w:rsidR="00294575" w:rsidRPr="00F959C5" w:rsidRDefault="00294575" w:rsidP="00314DFA">
      <w:pPr>
        <w:pStyle w:val="ListBullet"/>
      </w:pPr>
      <w:r w:rsidRPr="00314DFA">
        <w:t>1 placebo responder r</w:t>
      </w:r>
      <w:r w:rsidRPr="00F959C5">
        <w:t xml:space="preserve">eceived dialysis </w:t>
      </w:r>
      <w:r>
        <w:t>from</w:t>
      </w:r>
      <w:r w:rsidRPr="00F959C5">
        <w:t xml:space="preserve"> Day 93 for</w:t>
      </w:r>
      <w:r>
        <w:t xml:space="preserve"> </w:t>
      </w:r>
      <w:r w:rsidRPr="00F959C5">
        <w:t>suspected HRS.</w:t>
      </w:r>
    </w:p>
    <w:p w:rsidR="00294575" w:rsidRDefault="00294575" w:rsidP="00314DFA">
      <w:pPr>
        <w:pStyle w:val="TableTitle"/>
      </w:pPr>
      <w:bookmarkStart w:id="137" w:name="_Toc289177612"/>
      <w:proofErr w:type="gramStart"/>
      <w:r>
        <w:t>Table 3</w:t>
      </w:r>
      <w:r w:rsidR="00EA3D84">
        <w:t>5.</w:t>
      </w:r>
      <w:proofErr w:type="gramEnd"/>
      <w:r>
        <w:t xml:space="preserve"> S</w:t>
      </w:r>
      <w:r w:rsidRPr="000768C5">
        <w:t>ummary</w:t>
      </w:r>
      <w:r>
        <w:t xml:space="preserve"> of HRS Reversa</w:t>
      </w:r>
      <w:r w:rsidRPr="000768C5">
        <w:t>l</w:t>
      </w:r>
      <w:bookmarkEnd w:id="137"/>
    </w:p>
    <w:p w:rsidR="00294575" w:rsidRDefault="00294575" w:rsidP="00314DFA">
      <w:r>
        <w:rPr>
          <w:noProof/>
          <w:lang w:eastAsia="en-AU"/>
        </w:rPr>
        <w:drawing>
          <wp:inline distT="0" distB="0" distL="0" distR="0">
            <wp:extent cx="5562600" cy="790575"/>
            <wp:effectExtent l="19050" t="0" r="0" b="0"/>
            <wp:docPr id="81" name="Picture 81" descr="Table 35. Summary of HRS Revers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7" cstate="print"/>
                    <a:srcRect b="5682"/>
                    <a:stretch>
                      <a:fillRect/>
                    </a:stretch>
                  </pic:blipFill>
                  <pic:spPr bwMode="auto">
                    <a:xfrm>
                      <a:off x="0" y="0"/>
                      <a:ext cx="5562600" cy="790575"/>
                    </a:xfrm>
                    <a:prstGeom prst="rect">
                      <a:avLst/>
                    </a:prstGeom>
                    <a:noFill/>
                    <a:ln w="9525">
                      <a:noFill/>
                      <a:miter lim="800000"/>
                      <a:headEnd/>
                      <a:tailEnd/>
                    </a:ln>
                  </pic:spPr>
                </pic:pic>
              </a:graphicData>
            </a:graphic>
          </wp:inline>
        </w:drawing>
      </w:r>
    </w:p>
    <w:p w:rsidR="00294575" w:rsidRPr="0071139D" w:rsidRDefault="00294575" w:rsidP="00314DFA">
      <w:pPr>
        <w:pStyle w:val="Notes"/>
      </w:pPr>
      <w:r w:rsidRPr="0071139D">
        <w:t>HRS Reversal defined as SCr at or below 1.5 mg/dL on treatment.</w:t>
      </w:r>
      <w:r w:rsidR="0071139D">
        <w:t xml:space="preserve"> </w:t>
      </w:r>
      <w:proofErr w:type="gramStart"/>
      <w:r w:rsidRPr="0071139D">
        <w:rPr>
          <w:vertAlign w:val="superscript"/>
        </w:rPr>
        <w:t>a</w:t>
      </w:r>
      <w:proofErr w:type="gramEnd"/>
      <w:r w:rsidRPr="0071139D">
        <w:t xml:space="preserve"> From a CMH test for general association adjusted for strata (alcoholic hepatitis present or not).</w:t>
      </w:r>
    </w:p>
    <w:p w:rsidR="00294575" w:rsidRDefault="00294575" w:rsidP="008E565E">
      <w:pPr>
        <w:pStyle w:val="FigureTitle"/>
      </w:pPr>
      <w:bookmarkStart w:id="138" w:name="_Toc289177613"/>
      <w:proofErr w:type="gramStart"/>
      <w:r>
        <w:lastRenderedPageBreak/>
        <w:t xml:space="preserve">Figure </w:t>
      </w:r>
      <w:r w:rsidR="00EA3D84">
        <w:t>19.</w:t>
      </w:r>
      <w:proofErr w:type="gramEnd"/>
      <w:r>
        <w:t xml:space="preserve"> Composite of Serum Creatinine Values </w:t>
      </w:r>
      <w:proofErr w:type="gramStart"/>
      <w:r>
        <w:t>Through</w:t>
      </w:r>
      <w:proofErr w:type="gramEnd"/>
      <w:r>
        <w:t xml:space="preserve"> Day 60 for Terlipressin Treated Patients With HRS Reversal (ITT Population)</w:t>
      </w:r>
      <w:bookmarkEnd w:id="138"/>
    </w:p>
    <w:p w:rsidR="00294575" w:rsidRDefault="00294575" w:rsidP="00314DFA">
      <w:r>
        <w:rPr>
          <w:noProof/>
          <w:lang w:eastAsia="en-AU"/>
        </w:rPr>
        <w:drawing>
          <wp:inline distT="0" distB="0" distL="0" distR="0">
            <wp:extent cx="5067300" cy="3143250"/>
            <wp:effectExtent l="19050" t="0" r="0" b="0"/>
            <wp:docPr id="82" name="Picture 82" descr="Figure 19. Composite of Serum Creatinine Values Through Day 60 for Terlipressin Treated Patients With HRS Reversal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8" cstate="print"/>
                    <a:srcRect/>
                    <a:stretch>
                      <a:fillRect/>
                    </a:stretch>
                  </pic:blipFill>
                  <pic:spPr bwMode="auto">
                    <a:xfrm>
                      <a:off x="0" y="0"/>
                      <a:ext cx="5067300" cy="3143250"/>
                    </a:xfrm>
                    <a:prstGeom prst="rect">
                      <a:avLst/>
                    </a:prstGeom>
                    <a:noFill/>
                    <a:ln w="9525">
                      <a:noFill/>
                      <a:miter lim="800000"/>
                      <a:headEnd/>
                      <a:tailEnd/>
                    </a:ln>
                  </pic:spPr>
                </pic:pic>
              </a:graphicData>
            </a:graphic>
          </wp:inline>
        </w:drawing>
      </w:r>
    </w:p>
    <w:p w:rsidR="00294575" w:rsidRDefault="00294575" w:rsidP="008E565E">
      <w:pPr>
        <w:pStyle w:val="FigureTitle"/>
      </w:pPr>
      <w:bookmarkStart w:id="139" w:name="_Toc289177614"/>
      <w:proofErr w:type="gramStart"/>
      <w:r>
        <w:t>Figure 2</w:t>
      </w:r>
      <w:r w:rsidR="00EA3D84">
        <w:t>0.</w:t>
      </w:r>
      <w:proofErr w:type="gramEnd"/>
      <w:r>
        <w:t xml:space="preserve"> Composite of Serum Creatinine Values </w:t>
      </w:r>
      <w:proofErr w:type="gramStart"/>
      <w:r>
        <w:t>Over</w:t>
      </w:r>
      <w:proofErr w:type="gramEnd"/>
      <w:r>
        <w:t xml:space="preserve"> Time for Placebo Treated Patients With HRS Reversal (ITT Population)</w:t>
      </w:r>
      <w:bookmarkEnd w:id="139"/>
    </w:p>
    <w:p w:rsidR="00294575" w:rsidRDefault="00294575" w:rsidP="00314DFA">
      <w:r>
        <w:rPr>
          <w:noProof/>
          <w:lang w:eastAsia="en-AU"/>
        </w:rPr>
        <w:drawing>
          <wp:inline distT="0" distB="0" distL="0" distR="0">
            <wp:extent cx="5640240" cy="3333750"/>
            <wp:effectExtent l="19050" t="0" r="0" b="0"/>
            <wp:docPr id="83" name="Picture 83" descr="Figure 20. Composite of Serum Creatinine Values Over Time for Placebo Treated Patients With HRS Reversal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9" cstate="print"/>
                    <a:srcRect b="2273"/>
                    <a:stretch>
                      <a:fillRect/>
                    </a:stretch>
                  </pic:blipFill>
                  <pic:spPr bwMode="auto">
                    <a:xfrm>
                      <a:off x="0" y="0"/>
                      <a:ext cx="5640240" cy="3333750"/>
                    </a:xfrm>
                    <a:prstGeom prst="rect">
                      <a:avLst/>
                    </a:prstGeom>
                    <a:noFill/>
                    <a:ln w="9525">
                      <a:noFill/>
                      <a:miter lim="800000"/>
                      <a:headEnd/>
                      <a:tailEnd/>
                    </a:ln>
                  </pic:spPr>
                </pic:pic>
              </a:graphicData>
            </a:graphic>
          </wp:inline>
        </w:drawing>
      </w:r>
    </w:p>
    <w:p w:rsidR="00294575" w:rsidRPr="0071139D" w:rsidRDefault="00294575" w:rsidP="00314DFA">
      <w:pPr>
        <w:pStyle w:val="Notes"/>
      </w:pPr>
      <w:r w:rsidRPr="0071139D">
        <w:t>SCr data from SAE reports is not presented in Graph.</w:t>
      </w:r>
    </w:p>
    <w:p w:rsidR="00294575" w:rsidRDefault="00294575" w:rsidP="00314DFA">
      <w:pPr>
        <w:pStyle w:val="TableTitle"/>
      </w:pPr>
      <w:bookmarkStart w:id="140" w:name="_Toc289177615"/>
      <w:proofErr w:type="gramStart"/>
      <w:r>
        <w:lastRenderedPageBreak/>
        <w:t>Table 3</w:t>
      </w:r>
      <w:r w:rsidR="00EA3D84">
        <w:t>6.</w:t>
      </w:r>
      <w:proofErr w:type="gramEnd"/>
      <w:r>
        <w:t xml:space="preserve"> Time (Days) to HRS Reversal in Patients with HRS Reversal (ITT Population)</w:t>
      </w:r>
      <w:bookmarkEnd w:id="140"/>
    </w:p>
    <w:p w:rsidR="00294575" w:rsidRDefault="00294575" w:rsidP="00314DFA">
      <w:r>
        <w:rPr>
          <w:noProof/>
          <w:lang w:eastAsia="en-AU"/>
        </w:rPr>
        <w:drawing>
          <wp:inline distT="0" distB="0" distL="0" distR="0">
            <wp:extent cx="5410200" cy="942975"/>
            <wp:effectExtent l="19050" t="0" r="0" b="0"/>
            <wp:docPr id="84" name="Picture 84" descr="Table 36. Time (Days) to HRS Reversal in Patients with HRS Reversal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0" cstate="print"/>
                    <a:srcRect/>
                    <a:stretch>
                      <a:fillRect/>
                    </a:stretch>
                  </pic:blipFill>
                  <pic:spPr bwMode="auto">
                    <a:xfrm>
                      <a:off x="0" y="0"/>
                      <a:ext cx="5410200" cy="942975"/>
                    </a:xfrm>
                    <a:prstGeom prst="rect">
                      <a:avLst/>
                    </a:prstGeom>
                    <a:noFill/>
                    <a:ln w="9525">
                      <a:noFill/>
                      <a:miter lim="800000"/>
                      <a:headEnd/>
                      <a:tailEnd/>
                    </a:ln>
                  </pic:spPr>
                </pic:pic>
              </a:graphicData>
            </a:graphic>
          </wp:inline>
        </w:drawing>
      </w:r>
    </w:p>
    <w:p w:rsidR="00294575" w:rsidRPr="0071139D" w:rsidRDefault="00294575" w:rsidP="00314DFA">
      <w:pPr>
        <w:pStyle w:val="Notes"/>
      </w:pPr>
      <w:proofErr w:type="gramStart"/>
      <w:r w:rsidRPr="0071139D">
        <w:rPr>
          <w:vertAlign w:val="superscript"/>
        </w:rPr>
        <w:t>a</w:t>
      </w:r>
      <w:proofErr w:type="gramEnd"/>
      <w:r w:rsidRPr="0071139D">
        <w:t xml:space="preserve"> Serum Creatinine at or below 1.5 mg/dL excluding data after transplant or dialysis. Only includes patients with HRS Reversal.</w:t>
      </w:r>
    </w:p>
    <w:p w:rsidR="00294575" w:rsidRPr="00B4038E" w:rsidRDefault="00294575" w:rsidP="0036463B">
      <w:pPr>
        <w:pStyle w:val="Heading5"/>
      </w:pPr>
      <w:r w:rsidRPr="00B4038E">
        <w:t>Results for other efficacy outcomes</w:t>
      </w:r>
    </w:p>
    <w:p w:rsidR="00294575" w:rsidRDefault="00294575" w:rsidP="00314DFA">
      <w:pPr>
        <w:pStyle w:val="Heading6"/>
      </w:pPr>
      <w:r w:rsidRPr="007639D8">
        <w:t>Ch</w:t>
      </w:r>
      <w:r w:rsidRPr="00DC1019">
        <w:t xml:space="preserve">ange from </w:t>
      </w:r>
      <w:r w:rsidR="00314DFA">
        <w:t>b</w:t>
      </w:r>
      <w:r w:rsidRPr="00DC1019">
        <w:t xml:space="preserve">aseline to </w:t>
      </w:r>
      <w:r w:rsidR="00314DFA">
        <w:t>d</w:t>
      </w:r>
      <w:r w:rsidRPr="00DC1019">
        <w:t xml:space="preserve">ay 14 in </w:t>
      </w:r>
      <w:r w:rsidR="00314DFA">
        <w:t>r</w:t>
      </w:r>
      <w:r w:rsidRPr="00DC1019">
        <w:t xml:space="preserve">enal </w:t>
      </w:r>
      <w:r w:rsidR="00314DFA">
        <w:t>f</w:t>
      </w:r>
      <w:r w:rsidRPr="00DC1019">
        <w:t>unction</w:t>
      </w:r>
    </w:p>
    <w:p w:rsidR="00294575" w:rsidRDefault="00294575" w:rsidP="00314DFA">
      <w:r>
        <w:t>Both OC and ITT analyses showed significant difference from placebo to day 14.</w:t>
      </w:r>
    </w:p>
    <w:p w:rsidR="00294575" w:rsidRDefault="00EA3D84" w:rsidP="00314DFA">
      <w:pPr>
        <w:pStyle w:val="TableTitle"/>
      </w:pPr>
      <w:bookmarkStart w:id="141" w:name="_Toc289177616"/>
      <w:proofErr w:type="gramStart"/>
      <w:r>
        <w:t>Table 37.</w:t>
      </w:r>
      <w:r w:rsidR="00294575">
        <w:t>Repeated Measures Analysis of Change from Baseline in Serum Creatinine by Study Day using Observed Cases (MITT at Day 14 Population).</w:t>
      </w:r>
      <w:bookmarkEnd w:id="141"/>
      <w:proofErr w:type="gramEnd"/>
    </w:p>
    <w:p w:rsidR="00294575" w:rsidRDefault="00294575" w:rsidP="00314DFA">
      <w:r>
        <w:rPr>
          <w:noProof/>
          <w:lang w:eastAsia="en-AU"/>
        </w:rPr>
        <w:drawing>
          <wp:inline distT="0" distB="0" distL="0" distR="0">
            <wp:extent cx="4248150" cy="2085975"/>
            <wp:effectExtent l="19050" t="0" r="0" b="0"/>
            <wp:docPr id="85" name="Picture 85" descr="Table 37.Repeated Measures Analysis of Change from Baseline in Serum Creatinine by Study Day using Observed Cases (MITT at Day 14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1" cstate="print"/>
                    <a:srcRect r="-209"/>
                    <a:stretch>
                      <a:fillRect/>
                    </a:stretch>
                  </pic:blipFill>
                  <pic:spPr bwMode="auto">
                    <a:xfrm>
                      <a:off x="0" y="0"/>
                      <a:ext cx="4248150" cy="2085975"/>
                    </a:xfrm>
                    <a:prstGeom prst="rect">
                      <a:avLst/>
                    </a:prstGeom>
                    <a:noFill/>
                    <a:ln w="9525">
                      <a:noFill/>
                      <a:miter lim="800000"/>
                      <a:headEnd/>
                      <a:tailEnd/>
                    </a:ln>
                  </pic:spPr>
                </pic:pic>
              </a:graphicData>
            </a:graphic>
          </wp:inline>
        </w:drawing>
      </w:r>
    </w:p>
    <w:p w:rsidR="00294575" w:rsidRPr="004D4C0F" w:rsidRDefault="00294575" w:rsidP="00314DFA">
      <w:pPr>
        <w:pStyle w:val="Notes"/>
      </w:pPr>
      <w:proofErr w:type="gramStart"/>
      <w:r w:rsidRPr="004D4C0F">
        <w:rPr>
          <w:vertAlign w:val="superscript"/>
        </w:rPr>
        <w:t>a</w:t>
      </w:r>
      <w:proofErr w:type="gramEnd"/>
      <w:r w:rsidRPr="004D4C0F">
        <w:t xml:space="preserve"> Calculated as the Terlipressin LS Mean Change from baseline minus placebo LS Mean change from baseline.</w:t>
      </w:r>
      <w:r w:rsidR="0071139D">
        <w:t xml:space="preserve"> </w:t>
      </w:r>
      <w:r w:rsidRPr="004D4C0F">
        <w:rPr>
          <w:vertAlign w:val="superscript"/>
        </w:rPr>
        <w:t>b</w:t>
      </w:r>
      <w:r w:rsidRPr="004D4C0F">
        <w:t xml:space="preserve"> From Repeated Measures ANOVA as implemented in Proc Mixed with factors Treatment, Day, Strata (alcoholic hepatitis present or not), Treatment by Day, and Repeated statement with factor Patient nested in Strata. Treatment p-values within Day are obtained from the Treatment by Day interaction, whereas the overall treatment p-value is obtained from the overall treatment comparison.</w:t>
      </w:r>
    </w:p>
    <w:p w:rsidR="00294575" w:rsidRPr="004D4C0F" w:rsidRDefault="00294575" w:rsidP="00314DFA">
      <w:pPr>
        <w:pStyle w:val="Notes"/>
      </w:pPr>
      <w:r w:rsidRPr="004D4C0F">
        <w:t>Note: Model uses compound symmetry covariance matrix and maximum likelihood estimation.</w:t>
      </w:r>
    </w:p>
    <w:p w:rsidR="00294575" w:rsidRDefault="00294575" w:rsidP="008E565E">
      <w:pPr>
        <w:pStyle w:val="FigureTitle"/>
      </w:pPr>
      <w:bookmarkStart w:id="142" w:name="_Toc289177617"/>
      <w:proofErr w:type="gramStart"/>
      <w:r>
        <w:lastRenderedPageBreak/>
        <w:t>Figure 2</w:t>
      </w:r>
      <w:r w:rsidR="00EA3D84">
        <w:t>1.</w:t>
      </w:r>
      <w:proofErr w:type="gramEnd"/>
      <w:r>
        <w:t xml:space="preserve"> </w:t>
      </w:r>
      <w:proofErr w:type="gramStart"/>
      <w:r>
        <w:t>Repeated Measures Analysis of Change from Baseline in Serum Creatinine Level by Day using Observed Cases (MITT at Day 14 Population).</w:t>
      </w:r>
      <w:bookmarkEnd w:id="142"/>
      <w:proofErr w:type="gramEnd"/>
    </w:p>
    <w:p w:rsidR="00294575" w:rsidRDefault="00294575" w:rsidP="00314DFA">
      <w:r>
        <w:rPr>
          <w:noProof/>
          <w:lang w:eastAsia="en-AU"/>
        </w:rPr>
        <w:drawing>
          <wp:inline distT="0" distB="0" distL="0" distR="0">
            <wp:extent cx="5905500" cy="2990850"/>
            <wp:effectExtent l="19050" t="0" r="0" b="0"/>
            <wp:docPr id="86" name="Picture 86" descr="Figure 21. Repeated Measures Analysis of Change from Baseline in Serum Creatinine Level by Day using Observed Cases (MITT at Day 14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2" cstate="print"/>
                    <a:srcRect b="3086"/>
                    <a:stretch>
                      <a:fillRect/>
                    </a:stretch>
                  </pic:blipFill>
                  <pic:spPr bwMode="auto">
                    <a:xfrm>
                      <a:off x="0" y="0"/>
                      <a:ext cx="5905500" cy="2990850"/>
                    </a:xfrm>
                    <a:prstGeom prst="rect">
                      <a:avLst/>
                    </a:prstGeom>
                    <a:noFill/>
                    <a:ln w="9525">
                      <a:noFill/>
                      <a:miter lim="800000"/>
                      <a:headEnd/>
                      <a:tailEnd/>
                    </a:ln>
                  </pic:spPr>
                </pic:pic>
              </a:graphicData>
            </a:graphic>
          </wp:inline>
        </w:drawing>
      </w:r>
    </w:p>
    <w:p w:rsidR="00294575" w:rsidRPr="0071139D" w:rsidRDefault="00294575" w:rsidP="00314DFA">
      <w:pPr>
        <w:pStyle w:val="Notes"/>
      </w:pPr>
      <w:r w:rsidRPr="0071139D">
        <w:t xml:space="preserve">Note: </w:t>
      </w:r>
      <w:r w:rsidRPr="0071139D">
        <w:tab/>
        <w:t>(N = xx) denotes number of terlipressin patients with SCr values at that time point and at baseline; (Np = xx) denotes number of placebo patients with SCr values at that time point and at baseline.</w:t>
      </w:r>
      <w:r w:rsidR="0036463B" w:rsidRPr="0071139D">
        <w:t xml:space="preserve"> </w:t>
      </w:r>
      <w:r w:rsidRPr="0071139D">
        <w:t xml:space="preserve">LS Means from Repeated Measures ANOVA as implemented in Proc Mixed with factors Treatment, Day, Strata (alcoholic hepatitis present or not), Treatment by Day, and Repeated statement with factor Patient nested in Strata. Model uses compound symmetry covariance matrix and </w:t>
      </w:r>
      <w:r w:rsidR="00314DFA">
        <w:t>maximum likelihood estimation.</w:t>
      </w:r>
    </w:p>
    <w:p w:rsidR="00294575" w:rsidRPr="004A4F94" w:rsidRDefault="00314DFA" w:rsidP="00314DFA">
      <w:pPr>
        <w:pStyle w:val="Heading6"/>
      </w:pPr>
      <w:r>
        <w:t>Incidence of t</w:t>
      </w:r>
      <w:r w:rsidR="00294575" w:rsidRPr="004A4F94">
        <w:t xml:space="preserve">reatment </w:t>
      </w:r>
      <w:r>
        <w:t>f</w:t>
      </w:r>
      <w:r w:rsidR="00294575" w:rsidRPr="004A4F94">
        <w:t xml:space="preserve">ailure at </w:t>
      </w:r>
      <w:r>
        <w:t>d</w:t>
      </w:r>
      <w:r w:rsidR="00294575" w:rsidRPr="004A4F94">
        <w:t>ay 14</w:t>
      </w:r>
    </w:p>
    <w:p w:rsidR="00294575" w:rsidRDefault="0071139D" w:rsidP="00314DFA">
      <w:r>
        <w:t>There was n</w:t>
      </w:r>
      <w:r w:rsidR="00294575">
        <w:t>o significant difference</w:t>
      </w:r>
      <w:r>
        <w:t xml:space="preserve"> (see table below)</w:t>
      </w:r>
      <w:r w:rsidR="00294575">
        <w:t>.</w:t>
      </w:r>
    </w:p>
    <w:p w:rsidR="00294575" w:rsidRDefault="00294575" w:rsidP="00314DFA">
      <w:pPr>
        <w:pStyle w:val="TableTitle"/>
      </w:pPr>
      <w:bookmarkStart w:id="143" w:name="_Toc289177618"/>
      <w:proofErr w:type="gramStart"/>
      <w:r>
        <w:t>Table 3</w:t>
      </w:r>
      <w:r w:rsidR="00EA3D84">
        <w:t>8.</w:t>
      </w:r>
      <w:proofErr w:type="gramEnd"/>
      <w:r>
        <w:t xml:space="preserve"> </w:t>
      </w:r>
      <w:proofErr w:type="gramStart"/>
      <w:r>
        <w:t>Summary of Incidence of Treatment Failure at Day 14 using LOCF.</w:t>
      </w:r>
      <w:bookmarkEnd w:id="143"/>
      <w:proofErr w:type="gramEnd"/>
    </w:p>
    <w:p w:rsidR="00294575" w:rsidRDefault="00294575" w:rsidP="00314DFA">
      <w:r>
        <w:rPr>
          <w:noProof/>
          <w:lang w:eastAsia="en-AU"/>
        </w:rPr>
        <w:drawing>
          <wp:inline distT="0" distB="0" distL="0" distR="0">
            <wp:extent cx="5915025" cy="2162175"/>
            <wp:effectExtent l="19050" t="0" r="9525" b="0"/>
            <wp:docPr id="87" name="Picture 87" descr="Table 38. Summary of Incidence of Treatment Failure at Day 14 using LO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3" cstate="print"/>
                    <a:srcRect/>
                    <a:stretch>
                      <a:fillRect/>
                    </a:stretch>
                  </pic:blipFill>
                  <pic:spPr bwMode="auto">
                    <a:xfrm>
                      <a:off x="0" y="0"/>
                      <a:ext cx="5915025" cy="2162175"/>
                    </a:xfrm>
                    <a:prstGeom prst="rect">
                      <a:avLst/>
                    </a:prstGeom>
                    <a:noFill/>
                    <a:ln w="9525">
                      <a:noFill/>
                      <a:miter lim="800000"/>
                      <a:headEnd/>
                      <a:tailEnd/>
                    </a:ln>
                  </pic:spPr>
                </pic:pic>
              </a:graphicData>
            </a:graphic>
          </wp:inline>
        </w:drawing>
      </w:r>
    </w:p>
    <w:p w:rsidR="00294575" w:rsidRPr="0071139D" w:rsidRDefault="00294575" w:rsidP="00314DFA">
      <w:pPr>
        <w:pStyle w:val="Notes"/>
      </w:pPr>
      <w:proofErr w:type="gramStart"/>
      <w:r w:rsidRPr="0071139D">
        <w:rPr>
          <w:vertAlign w:val="superscript"/>
        </w:rPr>
        <w:t>a</w:t>
      </w:r>
      <w:proofErr w:type="gramEnd"/>
      <w:r w:rsidRPr="0071139D">
        <w:t xml:space="preserve"> From a CMH test for general association adjusted for baseline strata (alcoholic hepatitis present or not).</w:t>
      </w:r>
      <w:r w:rsidR="0071139D">
        <w:t xml:space="preserve"> </w:t>
      </w:r>
      <w:proofErr w:type="gramStart"/>
      <w:r w:rsidRPr="0071139D">
        <w:rPr>
          <w:vertAlign w:val="superscript"/>
        </w:rPr>
        <w:t>b</w:t>
      </w:r>
      <w:proofErr w:type="gramEnd"/>
      <w:r w:rsidRPr="0071139D">
        <w:t xml:space="preserve"> Patients may be coun</w:t>
      </w:r>
      <w:r w:rsidR="00314DFA">
        <w:t>ted for more than one reason.</w:t>
      </w:r>
    </w:p>
    <w:p w:rsidR="00294575" w:rsidRPr="008B4841" w:rsidRDefault="00314DFA" w:rsidP="00314DFA">
      <w:pPr>
        <w:pStyle w:val="Heading6"/>
      </w:pPr>
      <w:r>
        <w:t>Combined i</w:t>
      </w:r>
      <w:r w:rsidR="00294575" w:rsidRPr="008B4841">
        <w:t>ncidence o</w:t>
      </w:r>
      <w:r w:rsidR="00294575">
        <w:t xml:space="preserve">f HRS </w:t>
      </w:r>
      <w:r>
        <w:t>r</w:t>
      </w:r>
      <w:r w:rsidR="00294575">
        <w:t xml:space="preserve">eversal or </w:t>
      </w:r>
      <w:r>
        <w:t>p</w:t>
      </w:r>
      <w:r w:rsidR="00294575" w:rsidRPr="008B4841">
        <w:t xml:space="preserve">artial </w:t>
      </w:r>
      <w:r>
        <w:t>r</w:t>
      </w:r>
      <w:r w:rsidR="00294575" w:rsidRPr="008B4841">
        <w:t xml:space="preserve">esponse at </w:t>
      </w:r>
      <w:r>
        <w:t>d</w:t>
      </w:r>
      <w:r w:rsidR="00294575" w:rsidRPr="008B4841">
        <w:t>ay 14</w:t>
      </w:r>
    </w:p>
    <w:p w:rsidR="00294575" w:rsidRPr="008B4841" w:rsidRDefault="00294575" w:rsidP="00314DFA">
      <w:pPr>
        <w:rPr>
          <w:b/>
        </w:rPr>
      </w:pPr>
      <w:r>
        <w:t>The difference from placebo was significant.</w:t>
      </w:r>
    </w:p>
    <w:p w:rsidR="00294575" w:rsidRDefault="00294575" w:rsidP="000B5701">
      <w:pPr>
        <w:pStyle w:val="TableTitle"/>
      </w:pPr>
      <w:bookmarkStart w:id="144" w:name="_Toc289177619"/>
      <w:proofErr w:type="gramStart"/>
      <w:r>
        <w:lastRenderedPageBreak/>
        <w:t>Table 3</w:t>
      </w:r>
      <w:r w:rsidR="00EA3D84">
        <w:t>9.</w:t>
      </w:r>
      <w:proofErr w:type="gramEnd"/>
      <w:r>
        <w:t xml:space="preserve"> </w:t>
      </w:r>
      <w:proofErr w:type="gramStart"/>
      <w:r>
        <w:t>Combined Incidence of HRS Reversal and/or Partial Response (MITT at Day 14 Population).</w:t>
      </w:r>
      <w:bookmarkEnd w:id="144"/>
      <w:proofErr w:type="gramEnd"/>
    </w:p>
    <w:p w:rsidR="00294575" w:rsidRDefault="00294575" w:rsidP="000B5701">
      <w:r>
        <w:rPr>
          <w:noProof/>
          <w:lang w:eastAsia="en-AU"/>
        </w:rPr>
        <w:drawing>
          <wp:inline distT="0" distB="0" distL="0" distR="0">
            <wp:extent cx="5586004" cy="1571625"/>
            <wp:effectExtent l="19050" t="0" r="0" b="0"/>
            <wp:docPr id="88" name="Picture 88" descr="Table 39. Combined Incidence of HRS Reversal and/or Partial Response (MITT at Day 14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4" cstate="print"/>
                    <a:srcRect t="2778"/>
                    <a:stretch>
                      <a:fillRect/>
                    </a:stretch>
                  </pic:blipFill>
                  <pic:spPr bwMode="auto">
                    <a:xfrm>
                      <a:off x="0" y="0"/>
                      <a:ext cx="5586004" cy="1571625"/>
                    </a:xfrm>
                    <a:prstGeom prst="rect">
                      <a:avLst/>
                    </a:prstGeom>
                    <a:noFill/>
                    <a:ln w="9525">
                      <a:noFill/>
                      <a:miter lim="800000"/>
                      <a:headEnd/>
                      <a:tailEnd/>
                    </a:ln>
                  </pic:spPr>
                </pic:pic>
              </a:graphicData>
            </a:graphic>
          </wp:inline>
        </w:drawing>
      </w:r>
    </w:p>
    <w:p w:rsidR="00294575" w:rsidRPr="0071139D" w:rsidRDefault="00294575" w:rsidP="000B5701">
      <w:pPr>
        <w:pStyle w:val="Notes"/>
      </w:pPr>
      <w:proofErr w:type="gramStart"/>
      <w:r w:rsidRPr="0071139D">
        <w:rPr>
          <w:vertAlign w:val="superscript"/>
        </w:rPr>
        <w:t>a</w:t>
      </w:r>
      <w:proofErr w:type="gramEnd"/>
      <w:r w:rsidRPr="0071139D">
        <w:t xml:space="preserve"> From a CMH test for general association adjusted for baseline strata (alcoholic hepatitis present or not).</w:t>
      </w:r>
    </w:p>
    <w:p w:rsidR="00294575" w:rsidRDefault="00294575" w:rsidP="000B5701">
      <w:pPr>
        <w:pStyle w:val="TableTitle"/>
      </w:pPr>
      <w:bookmarkStart w:id="145" w:name="_Toc289177620"/>
      <w:proofErr w:type="gramStart"/>
      <w:r>
        <w:t xml:space="preserve">Table </w:t>
      </w:r>
      <w:r w:rsidR="00EA3D84">
        <w:t>40.</w:t>
      </w:r>
      <w:proofErr w:type="gramEnd"/>
      <w:r>
        <w:t xml:space="preserve"> </w:t>
      </w:r>
      <w:proofErr w:type="gramStart"/>
      <w:r>
        <w:t>Combined Incidence of HRS Reversal and/or Partial Response (ITT).</w:t>
      </w:r>
      <w:bookmarkEnd w:id="145"/>
      <w:proofErr w:type="gramEnd"/>
    </w:p>
    <w:p w:rsidR="00294575" w:rsidRDefault="00294575" w:rsidP="000B5701">
      <w:r>
        <w:rPr>
          <w:noProof/>
          <w:lang w:eastAsia="en-AU"/>
        </w:rPr>
        <w:drawing>
          <wp:inline distT="0" distB="0" distL="0" distR="0">
            <wp:extent cx="5572125" cy="1584320"/>
            <wp:effectExtent l="19050" t="0" r="9525" b="0"/>
            <wp:docPr id="89" name="Picture 89" descr="Table 40. Combined Incidence of HRS Reversal and/or Partial Response (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5" cstate="print"/>
                    <a:srcRect l="783" b="21228"/>
                    <a:stretch>
                      <a:fillRect/>
                    </a:stretch>
                  </pic:blipFill>
                  <pic:spPr bwMode="auto">
                    <a:xfrm>
                      <a:off x="0" y="0"/>
                      <a:ext cx="5572125" cy="1584320"/>
                    </a:xfrm>
                    <a:prstGeom prst="rect">
                      <a:avLst/>
                    </a:prstGeom>
                    <a:noFill/>
                    <a:ln w="9525">
                      <a:noFill/>
                      <a:miter lim="800000"/>
                      <a:headEnd/>
                      <a:tailEnd/>
                    </a:ln>
                  </pic:spPr>
                </pic:pic>
              </a:graphicData>
            </a:graphic>
          </wp:inline>
        </w:drawing>
      </w:r>
    </w:p>
    <w:p w:rsidR="00294575" w:rsidRPr="0071139D" w:rsidRDefault="00294575" w:rsidP="000B5701">
      <w:pPr>
        <w:pStyle w:val="Notes"/>
      </w:pPr>
      <w:r w:rsidRPr="0071139D">
        <w:rPr>
          <w:vertAlign w:val="superscript"/>
        </w:rPr>
        <w:t>a</w:t>
      </w:r>
      <w:r w:rsidRPr="0071139D">
        <w:t xml:space="preserve"> SCr values less than or equal to 2.5 mg/dL that occurred on or after transplant were excluded.</w:t>
      </w:r>
      <w:r w:rsidRPr="0071139D">
        <w:rPr>
          <w:vertAlign w:val="superscript"/>
        </w:rPr>
        <w:t>b</w:t>
      </w:r>
      <w:r w:rsidRPr="0071139D">
        <w:t xml:space="preserve"> From a CMH test for general association adjusted for baseline strata (alcoholic hepatitis present or not).</w:t>
      </w:r>
    </w:p>
    <w:p w:rsidR="00294575" w:rsidRPr="00277489" w:rsidRDefault="000B5701" w:rsidP="000B5701">
      <w:pPr>
        <w:pStyle w:val="Heading6"/>
        <w:rPr>
          <w:rFonts w:eastAsiaTheme="minorEastAsia"/>
        </w:rPr>
      </w:pPr>
      <w:r>
        <w:rPr>
          <w:rFonts w:eastAsiaTheme="minorEastAsia"/>
        </w:rPr>
        <w:t>Transplant-f</w:t>
      </w:r>
      <w:r w:rsidR="00294575" w:rsidRPr="00277489">
        <w:rPr>
          <w:rFonts w:eastAsiaTheme="minorEastAsia"/>
        </w:rPr>
        <w:t xml:space="preserve">ree </w:t>
      </w:r>
      <w:r>
        <w:rPr>
          <w:rFonts w:eastAsiaTheme="minorEastAsia"/>
        </w:rPr>
        <w:t>s</w:t>
      </w:r>
      <w:r w:rsidR="00294575" w:rsidRPr="00277489">
        <w:rPr>
          <w:rFonts w:eastAsiaTheme="minorEastAsia"/>
        </w:rPr>
        <w:t xml:space="preserve">urvival up to </w:t>
      </w:r>
      <w:r>
        <w:rPr>
          <w:rFonts w:eastAsiaTheme="minorEastAsia"/>
        </w:rPr>
        <w:t>d</w:t>
      </w:r>
      <w:r w:rsidR="00294575" w:rsidRPr="00277489">
        <w:rPr>
          <w:rFonts w:eastAsiaTheme="minorEastAsia"/>
        </w:rPr>
        <w:t>ay 60</w:t>
      </w:r>
    </w:p>
    <w:p w:rsidR="00294575" w:rsidRPr="00564F06" w:rsidRDefault="00294575" w:rsidP="000B5701">
      <w:r w:rsidRPr="00564F06">
        <w:t>Transplant-free survival up to Day 60 was similar in both groups.</w:t>
      </w:r>
    </w:p>
    <w:p w:rsidR="00294575" w:rsidRPr="00440BC5" w:rsidRDefault="000B5701" w:rsidP="000B5701">
      <w:pPr>
        <w:pStyle w:val="Heading6"/>
      </w:pPr>
      <w:r>
        <w:t>Overall s</w:t>
      </w:r>
      <w:r w:rsidR="00294575" w:rsidRPr="00440BC5">
        <w:t xml:space="preserve">urvival up to </w:t>
      </w:r>
      <w:r>
        <w:t>d</w:t>
      </w:r>
      <w:r w:rsidR="00294575" w:rsidRPr="00440BC5">
        <w:t>ay 60</w:t>
      </w:r>
    </w:p>
    <w:p w:rsidR="00294575" w:rsidRDefault="00294575" w:rsidP="000B5701">
      <w:r w:rsidRPr="00440BC5">
        <w:t>Overall Survival up to Day 60 was not significantly different between groups (48.2% with terlipressin and 46.4% with placebo; p = 0.958).</w:t>
      </w:r>
    </w:p>
    <w:p w:rsidR="00294575" w:rsidRDefault="00294575" w:rsidP="008E565E">
      <w:pPr>
        <w:pStyle w:val="FigureTitle"/>
      </w:pPr>
      <w:bookmarkStart w:id="146" w:name="_Toc289177621"/>
      <w:proofErr w:type="gramStart"/>
      <w:r w:rsidRPr="00447A00">
        <w:lastRenderedPageBreak/>
        <w:t xml:space="preserve">Figure </w:t>
      </w:r>
      <w:r w:rsidR="00EA3D84">
        <w:t>22.</w:t>
      </w:r>
      <w:proofErr w:type="gramEnd"/>
      <w:r w:rsidR="00EA3D84">
        <w:t xml:space="preserve"> </w:t>
      </w:r>
      <w:proofErr w:type="gramStart"/>
      <w:r w:rsidRPr="00447A00">
        <w:t>Kaplan-Meier Plot of Overall Survival up to Day 180 (ITT Pop</w:t>
      </w:r>
      <w:r>
        <w:t>u</w:t>
      </w:r>
      <w:r w:rsidRPr="00447A00">
        <w:t>lation)</w:t>
      </w:r>
      <w:r>
        <w:t>.</w:t>
      </w:r>
      <w:bookmarkEnd w:id="146"/>
      <w:proofErr w:type="gramEnd"/>
    </w:p>
    <w:p w:rsidR="00294575" w:rsidRDefault="00294575" w:rsidP="000B5701">
      <w:r>
        <w:rPr>
          <w:noProof/>
          <w:lang w:eastAsia="en-AU"/>
        </w:rPr>
        <w:drawing>
          <wp:inline distT="0" distB="0" distL="0" distR="0">
            <wp:extent cx="5895975" cy="3171825"/>
            <wp:effectExtent l="19050" t="0" r="9525" b="0"/>
            <wp:docPr id="90" name="Picture 90" descr="Figure 22. Kaplan-Meier Plot of Overall Survival up to Day 180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6" cstate="print"/>
                    <a:srcRect/>
                    <a:stretch>
                      <a:fillRect/>
                    </a:stretch>
                  </pic:blipFill>
                  <pic:spPr bwMode="auto">
                    <a:xfrm>
                      <a:off x="0" y="0"/>
                      <a:ext cx="5895975" cy="3171825"/>
                    </a:xfrm>
                    <a:prstGeom prst="rect">
                      <a:avLst/>
                    </a:prstGeom>
                    <a:noFill/>
                    <a:ln w="9525">
                      <a:noFill/>
                      <a:miter lim="800000"/>
                      <a:headEnd/>
                      <a:tailEnd/>
                    </a:ln>
                  </pic:spPr>
                </pic:pic>
              </a:graphicData>
            </a:graphic>
          </wp:inline>
        </w:drawing>
      </w:r>
    </w:p>
    <w:p w:rsidR="00294575" w:rsidRPr="009D0EC4" w:rsidRDefault="00294575" w:rsidP="000B5701">
      <w:pPr>
        <w:pStyle w:val="Notes"/>
      </w:pPr>
      <w:proofErr w:type="gramStart"/>
      <w:r w:rsidRPr="009D0EC4">
        <w:rPr>
          <w:vertAlign w:val="superscript"/>
        </w:rPr>
        <w:t>a</w:t>
      </w:r>
      <w:proofErr w:type="gramEnd"/>
      <w:r w:rsidRPr="009D0EC4">
        <w:t xml:space="preserve"> From a two-sample log-rank test stratified by strata (alcoholic hepatitis present or not). </w:t>
      </w:r>
      <w:proofErr w:type="gramStart"/>
      <w:r w:rsidRPr="009D0EC4">
        <w:t>Includes data up to and including the time point.</w:t>
      </w:r>
      <w:proofErr w:type="gramEnd"/>
    </w:p>
    <w:p w:rsidR="00294575" w:rsidRPr="00440BC5" w:rsidRDefault="00294575" w:rsidP="003E362F">
      <w:pPr>
        <w:pStyle w:val="Heading6"/>
      </w:pPr>
      <w:r w:rsidRPr="00440BC5">
        <w:t>Transplant-</w:t>
      </w:r>
      <w:r w:rsidR="000B5701">
        <w:t>f</w:t>
      </w:r>
      <w:r w:rsidRPr="00440BC5">
        <w:t xml:space="preserve">ree </w:t>
      </w:r>
      <w:r w:rsidR="000B5701">
        <w:t>s</w:t>
      </w:r>
      <w:r w:rsidRPr="00440BC5">
        <w:t>urvival</w:t>
      </w:r>
    </w:p>
    <w:p w:rsidR="00294575" w:rsidRPr="00440BC5" w:rsidRDefault="00294575" w:rsidP="000B5701">
      <w:r w:rsidRPr="00440BC5">
        <w:t>Transplant-free Survival up to Day 180 was similar in both groups</w:t>
      </w:r>
      <w:r>
        <w:t>.</w:t>
      </w:r>
    </w:p>
    <w:p w:rsidR="00294575" w:rsidRDefault="00294575" w:rsidP="008E565E">
      <w:pPr>
        <w:pStyle w:val="FigureTitle"/>
      </w:pPr>
      <w:bookmarkStart w:id="147" w:name="_Toc289177622"/>
      <w:proofErr w:type="gramStart"/>
      <w:r>
        <w:t>Figure 2</w:t>
      </w:r>
      <w:r w:rsidR="00EA3D84">
        <w:t>3.</w:t>
      </w:r>
      <w:proofErr w:type="gramEnd"/>
      <w:r>
        <w:t xml:space="preserve"> </w:t>
      </w:r>
      <w:proofErr w:type="gramStart"/>
      <w:r>
        <w:t>Kaplan-Meier Plot of Transplant-Free Survival up to Day 180 (ITT).</w:t>
      </w:r>
      <w:bookmarkEnd w:id="147"/>
      <w:proofErr w:type="gramEnd"/>
    </w:p>
    <w:p w:rsidR="00294575" w:rsidRDefault="00294575" w:rsidP="000B5701">
      <w:r>
        <w:rPr>
          <w:noProof/>
          <w:lang w:eastAsia="en-AU"/>
        </w:rPr>
        <w:drawing>
          <wp:inline distT="0" distB="0" distL="0" distR="0">
            <wp:extent cx="5905500" cy="3152775"/>
            <wp:effectExtent l="19050" t="0" r="0" b="0"/>
            <wp:docPr id="91" name="Picture 91" descr="Figure 23. Kaplan-Meier Plot of Transplant-Free Survival up to Day 180 (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7" cstate="print"/>
                    <a:srcRect b="1780"/>
                    <a:stretch>
                      <a:fillRect/>
                    </a:stretch>
                  </pic:blipFill>
                  <pic:spPr bwMode="auto">
                    <a:xfrm>
                      <a:off x="0" y="0"/>
                      <a:ext cx="5905500" cy="3152775"/>
                    </a:xfrm>
                    <a:prstGeom prst="rect">
                      <a:avLst/>
                    </a:prstGeom>
                    <a:noFill/>
                    <a:ln w="9525">
                      <a:noFill/>
                      <a:miter lim="800000"/>
                      <a:headEnd/>
                      <a:tailEnd/>
                    </a:ln>
                  </pic:spPr>
                </pic:pic>
              </a:graphicData>
            </a:graphic>
          </wp:inline>
        </w:drawing>
      </w:r>
    </w:p>
    <w:p w:rsidR="00294575" w:rsidRPr="009D0EC4" w:rsidRDefault="00294575" w:rsidP="000B5701">
      <w:pPr>
        <w:pStyle w:val="Notes"/>
      </w:pPr>
      <w:proofErr w:type="gramStart"/>
      <w:r w:rsidRPr="009D0EC4">
        <w:rPr>
          <w:vertAlign w:val="superscript"/>
        </w:rPr>
        <w:t>a</w:t>
      </w:r>
      <w:proofErr w:type="gramEnd"/>
      <w:r w:rsidRPr="009D0EC4">
        <w:t xml:space="preserve"> From a two-sample log-rank test stratified by baseline strata (alcoholic hepatitis present or not). </w:t>
      </w:r>
      <w:proofErr w:type="gramStart"/>
      <w:r w:rsidRPr="009D0EC4">
        <w:t>Includes data up to and including the time poin</w:t>
      </w:r>
      <w:r w:rsidR="000B5701">
        <w:t>t.</w:t>
      </w:r>
      <w:proofErr w:type="gramEnd"/>
    </w:p>
    <w:p w:rsidR="00294575" w:rsidRPr="00CA2830" w:rsidRDefault="00294575" w:rsidP="000B5701">
      <w:pPr>
        <w:pStyle w:val="Heading6"/>
      </w:pPr>
      <w:r w:rsidRPr="00CA2830">
        <w:t xml:space="preserve">Survival to </w:t>
      </w:r>
      <w:r w:rsidR="000B5701">
        <w:t>t</w:t>
      </w:r>
      <w:r w:rsidRPr="00CA2830">
        <w:t>ransplantation</w:t>
      </w:r>
    </w:p>
    <w:p w:rsidR="00294575" w:rsidRDefault="00294575" w:rsidP="000B5701">
      <w:r>
        <w:t>Overall, terlipressin-treated patients received their transplants later (mean 31 days) compared with the placebo-treated patients (mean 21 days).</w:t>
      </w:r>
    </w:p>
    <w:p w:rsidR="00294575" w:rsidRDefault="00294575" w:rsidP="000B5701">
      <w:pPr>
        <w:pStyle w:val="TableTitle"/>
      </w:pPr>
      <w:bookmarkStart w:id="148" w:name="_Toc289177623"/>
      <w:proofErr w:type="gramStart"/>
      <w:r>
        <w:lastRenderedPageBreak/>
        <w:t>Table 4</w:t>
      </w:r>
      <w:r w:rsidR="00EA3D84">
        <w:t>1.</w:t>
      </w:r>
      <w:proofErr w:type="gramEnd"/>
      <w:r>
        <w:t xml:space="preserve"> </w:t>
      </w:r>
      <w:proofErr w:type="gramStart"/>
      <w:r>
        <w:t>Summary of Time of Survival to Transplantation (patients with Transplantation).</w:t>
      </w:r>
      <w:bookmarkEnd w:id="148"/>
      <w:proofErr w:type="gramEnd"/>
    </w:p>
    <w:p w:rsidR="00294575" w:rsidRDefault="00294575" w:rsidP="00294575">
      <w:pPr>
        <w:autoSpaceDE w:val="0"/>
        <w:autoSpaceDN w:val="0"/>
        <w:adjustRightInd w:val="0"/>
      </w:pPr>
      <w:r>
        <w:rPr>
          <w:noProof/>
          <w:lang w:eastAsia="en-AU"/>
        </w:rPr>
        <w:drawing>
          <wp:inline distT="0" distB="0" distL="0" distR="0">
            <wp:extent cx="5295900" cy="200025"/>
            <wp:effectExtent l="1905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8" cstate="print"/>
                    <a:srcRect b="88931"/>
                    <a:stretch>
                      <a:fillRect/>
                    </a:stretch>
                  </pic:blipFill>
                  <pic:spPr bwMode="auto">
                    <a:xfrm>
                      <a:off x="0" y="0"/>
                      <a:ext cx="5295900" cy="200025"/>
                    </a:xfrm>
                    <a:prstGeom prst="rect">
                      <a:avLst/>
                    </a:prstGeom>
                    <a:noFill/>
                    <a:ln w="9525">
                      <a:noFill/>
                      <a:miter lim="800000"/>
                      <a:headEnd/>
                      <a:tailEnd/>
                    </a:ln>
                  </pic:spPr>
                </pic:pic>
              </a:graphicData>
            </a:graphic>
          </wp:inline>
        </w:drawing>
      </w:r>
    </w:p>
    <w:p w:rsidR="00294575" w:rsidRDefault="00294575" w:rsidP="00294575">
      <w:pPr>
        <w:autoSpaceDE w:val="0"/>
        <w:autoSpaceDN w:val="0"/>
        <w:adjustRightInd w:val="0"/>
      </w:pPr>
      <w:r>
        <w:rPr>
          <w:noProof/>
          <w:lang w:eastAsia="en-AU"/>
        </w:rPr>
        <w:drawing>
          <wp:inline distT="0" distB="0" distL="0" distR="0">
            <wp:extent cx="5295900" cy="723900"/>
            <wp:effectExtent l="19050" t="0" r="0" b="0"/>
            <wp:docPr id="93" name="Picture 93" descr="Table 41. Summary of Time of Survival to Transplantation (patients with Transpla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8" cstate="print"/>
                    <a:srcRect t="54335"/>
                    <a:stretch>
                      <a:fillRect/>
                    </a:stretch>
                  </pic:blipFill>
                  <pic:spPr bwMode="auto">
                    <a:xfrm>
                      <a:off x="0" y="0"/>
                      <a:ext cx="5295900" cy="723900"/>
                    </a:xfrm>
                    <a:prstGeom prst="rect">
                      <a:avLst/>
                    </a:prstGeom>
                    <a:noFill/>
                    <a:ln w="9525">
                      <a:noFill/>
                      <a:miter lim="800000"/>
                      <a:headEnd/>
                      <a:tailEnd/>
                    </a:ln>
                  </pic:spPr>
                </pic:pic>
              </a:graphicData>
            </a:graphic>
          </wp:inline>
        </w:drawing>
      </w:r>
    </w:p>
    <w:p w:rsidR="00294575" w:rsidRPr="009D0EC4" w:rsidRDefault="00294575" w:rsidP="000B5701">
      <w:pPr>
        <w:pStyle w:val="Notes"/>
      </w:pPr>
      <w:r w:rsidRPr="009D0EC4">
        <w:t xml:space="preserve">Notes: Survival to Transplantation is defined as the time (in days) that each patient survives until the occurrence of transplant (or censoring) from the beginning of the study until the 14, 30, 60, 90 and 180 day time points. </w:t>
      </w:r>
      <w:proofErr w:type="gramStart"/>
      <w:r w:rsidRPr="009D0EC4">
        <w:t>Includes only those patients who had a liver transplant.</w:t>
      </w:r>
      <w:proofErr w:type="gramEnd"/>
    </w:p>
    <w:p w:rsidR="00294575" w:rsidRPr="00CA2830" w:rsidRDefault="00294575" w:rsidP="000B5701">
      <w:pPr>
        <w:pStyle w:val="Heading6"/>
      </w:pPr>
      <w:r w:rsidRPr="00CA2830">
        <w:t xml:space="preserve">Change from </w:t>
      </w:r>
      <w:r w:rsidR="000B5701">
        <w:t>baseline in MELD s</w:t>
      </w:r>
      <w:r w:rsidRPr="00CA2830">
        <w:t>core</w:t>
      </w:r>
    </w:p>
    <w:p w:rsidR="00294575" w:rsidRDefault="00294575" w:rsidP="000B5701">
      <w:r>
        <w:t>The overall repeated measures LS mean change from baseline through Day 14 showed a significant decrease with terlipressin compared with placebo (-2.9 v</w:t>
      </w:r>
      <w:r w:rsidR="009D0EC4">
        <w:t>ersus</w:t>
      </w:r>
      <w:r>
        <w:t xml:space="preserve"> -0.9, respectively; p=0.016).</w:t>
      </w:r>
    </w:p>
    <w:p w:rsidR="00294575" w:rsidRDefault="00294575" w:rsidP="000B5701">
      <w:pPr>
        <w:pStyle w:val="TableTitle"/>
      </w:pPr>
      <w:bookmarkStart w:id="149" w:name="_Toc289177624"/>
      <w:proofErr w:type="gramStart"/>
      <w:r>
        <w:t>Figure 2</w:t>
      </w:r>
      <w:r w:rsidR="00EA3D84">
        <w:t>4.</w:t>
      </w:r>
      <w:proofErr w:type="gramEnd"/>
      <w:r>
        <w:t xml:space="preserve"> Mean Change from Baseline (± SE) in MELD Scores by Day (MITT Population LOCF).</w:t>
      </w:r>
      <w:bookmarkEnd w:id="149"/>
    </w:p>
    <w:p w:rsidR="00294575" w:rsidRDefault="00294575" w:rsidP="000B5701">
      <w:r>
        <w:rPr>
          <w:noProof/>
          <w:lang w:eastAsia="en-AU"/>
        </w:rPr>
        <w:drawing>
          <wp:inline distT="0" distB="0" distL="0" distR="0">
            <wp:extent cx="5191125" cy="2781300"/>
            <wp:effectExtent l="19050" t="0" r="9525" b="0"/>
            <wp:docPr id="94" name="Picture 94" descr="Figure 24. Mean Change from Baseline (± SE) in MELD Scores by Day (MITT Population LO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9" cstate="print"/>
                    <a:srcRect/>
                    <a:stretch>
                      <a:fillRect/>
                    </a:stretch>
                  </pic:blipFill>
                  <pic:spPr bwMode="auto">
                    <a:xfrm>
                      <a:off x="0" y="0"/>
                      <a:ext cx="5191125" cy="2781300"/>
                    </a:xfrm>
                    <a:prstGeom prst="rect">
                      <a:avLst/>
                    </a:prstGeom>
                    <a:noFill/>
                    <a:ln w="9525">
                      <a:noFill/>
                      <a:miter lim="800000"/>
                      <a:headEnd/>
                      <a:tailEnd/>
                    </a:ln>
                  </pic:spPr>
                </pic:pic>
              </a:graphicData>
            </a:graphic>
          </wp:inline>
        </w:drawing>
      </w:r>
    </w:p>
    <w:p w:rsidR="00294575" w:rsidRPr="009D0EC4" w:rsidRDefault="00294575" w:rsidP="000B5701">
      <w:pPr>
        <w:pStyle w:val="Notes"/>
      </w:pPr>
      <w:r w:rsidRPr="009D0EC4">
        <w:t>Note: (</w:t>
      </w:r>
      <w:proofErr w:type="gramStart"/>
      <w:r w:rsidRPr="009D0EC4">
        <w:t>Nt=</w:t>
      </w:r>
      <w:proofErr w:type="gramEnd"/>
      <w:r w:rsidRPr="009D0EC4">
        <w:t>xx) denotes number of Terlipressin patients at each time point; (Np=xx) denotes number of Placebo patients at each time point.</w:t>
      </w:r>
    </w:p>
    <w:p w:rsidR="00294575" w:rsidRDefault="00294575" w:rsidP="000B5701">
      <w:pPr>
        <w:pStyle w:val="TableTitle"/>
      </w:pPr>
      <w:bookmarkStart w:id="150" w:name="_Toc289177625"/>
      <w:proofErr w:type="gramStart"/>
      <w:r w:rsidRPr="00675C5C">
        <w:t xml:space="preserve">Table </w:t>
      </w:r>
      <w:r>
        <w:t>4</w:t>
      </w:r>
      <w:r w:rsidR="00EA3D84">
        <w:t>2.</w:t>
      </w:r>
      <w:proofErr w:type="gramEnd"/>
      <w:r>
        <w:t xml:space="preserve"> </w:t>
      </w:r>
      <w:proofErr w:type="gramStart"/>
      <w:r>
        <w:t>Repeated Measures Analysis of Change from Baseline in MELD Score by Study Day using Observed Cases (MITT at Day 14 Population).</w:t>
      </w:r>
      <w:bookmarkEnd w:id="150"/>
      <w:proofErr w:type="gramEnd"/>
    </w:p>
    <w:p w:rsidR="00294575" w:rsidRDefault="00294575" w:rsidP="000B5701">
      <w:r>
        <w:rPr>
          <w:noProof/>
          <w:lang w:eastAsia="en-AU"/>
        </w:rPr>
        <w:drawing>
          <wp:inline distT="0" distB="0" distL="0" distR="0">
            <wp:extent cx="5565004" cy="1908699"/>
            <wp:effectExtent l="19050" t="0" r="0" b="0"/>
            <wp:docPr id="95" name="Picture 95" descr="Table 42. Repeated Measures Analysis of Change from Baseline in MELD Score by Study Day using Observed Cases (MITT at Day 14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0" cstate="print"/>
                    <a:srcRect t="2655" b="2212"/>
                    <a:stretch>
                      <a:fillRect/>
                    </a:stretch>
                  </pic:blipFill>
                  <pic:spPr bwMode="auto">
                    <a:xfrm>
                      <a:off x="0" y="0"/>
                      <a:ext cx="5565004" cy="1908699"/>
                    </a:xfrm>
                    <a:prstGeom prst="rect">
                      <a:avLst/>
                    </a:prstGeom>
                    <a:noFill/>
                    <a:ln w="9525">
                      <a:noFill/>
                      <a:miter lim="800000"/>
                      <a:headEnd/>
                      <a:tailEnd/>
                    </a:ln>
                  </pic:spPr>
                </pic:pic>
              </a:graphicData>
            </a:graphic>
          </wp:inline>
        </w:drawing>
      </w:r>
    </w:p>
    <w:p w:rsidR="00294575" w:rsidRPr="009D0EC4" w:rsidRDefault="00294575" w:rsidP="000B5701">
      <w:pPr>
        <w:pStyle w:val="Notes"/>
      </w:pPr>
      <w:proofErr w:type="gramStart"/>
      <w:r w:rsidRPr="009D0EC4">
        <w:rPr>
          <w:vertAlign w:val="superscript"/>
        </w:rPr>
        <w:t>a</w:t>
      </w:r>
      <w:proofErr w:type="gramEnd"/>
      <w:r w:rsidRPr="009D0EC4">
        <w:t xml:space="preserve"> Calculated as the Terlipressin LSMean Change from baseline minus placebo LSMean change from baseline.</w:t>
      </w:r>
      <w:r w:rsidR="009D0EC4" w:rsidRPr="009D0EC4">
        <w:t xml:space="preserve"> </w:t>
      </w:r>
      <w:r w:rsidRPr="009D0EC4">
        <w:rPr>
          <w:vertAlign w:val="superscript"/>
        </w:rPr>
        <w:t>b</w:t>
      </w:r>
      <w:r w:rsidRPr="009D0EC4">
        <w:t xml:space="preserve"> From Repeated Measures ANOV A as implemented in Proc Mixed with factors Treatment, Day, Strata (alcoholic hepatitis present or not), Treatment by Day, Treatment by Strata (if significant), and Repeated statement with factor Patient </w:t>
      </w:r>
      <w:r w:rsidRPr="009D0EC4">
        <w:lastRenderedPageBreak/>
        <w:t>nested in Strata. Treatment p-values within Day are obtained from the Treatment by Day interaction, whereas the overall treatment p-value is obtained from the overall treatment comparison.</w:t>
      </w:r>
      <w:r w:rsidR="0036463B" w:rsidRPr="009D0EC4">
        <w:t xml:space="preserve"> </w:t>
      </w:r>
      <w:r w:rsidRPr="009D0EC4">
        <w:t>Note: Model uses unstructured covariance matrix and maximum likelihood estimation.</w:t>
      </w:r>
    </w:p>
    <w:p w:rsidR="00294575" w:rsidRPr="003A067F" w:rsidRDefault="000B5701" w:rsidP="000B5701">
      <w:pPr>
        <w:pStyle w:val="Heading6"/>
      </w:pPr>
      <w:proofErr w:type="spellStart"/>
      <w:r>
        <w:t>Renin</w:t>
      </w:r>
      <w:proofErr w:type="spellEnd"/>
      <w:r>
        <w:t xml:space="preserve"> and </w:t>
      </w:r>
      <w:proofErr w:type="spellStart"/>
      <w:r>
        <w:t>aldosterone</w:t>
      </w:r>
      <w:proofErr w:type="spellEnd"/>
      <w:r>
        <w:t xml:space="preserve"> l</w:t>
      </w:r>
      <w:r w:rsidR="00294575" w:rsidRPr="003A067F">
        <w:t>evels</w:t>
      </w:r>
    </w:p>
    <w:p w:rsidR="00294575" w:rsidRDefault="00294575" w:rsidP="000B5701">
      <w:r>
        <w:t xml:space="preserve">There was no significant difference the renin and aldosterone levels both in </w:t>
      </w:r>
      <w:proofErr w:type="gramStart"/>
      <w:r>
        <w:t>change</w:t>
      </w:r>
      <w:proofErr w:type="gramEnd"/>
      <w:r>
        <w:t xml:space="preserve"> from baseline and</w:t>
      </w:r>
      <w:r w:rsidRPr="003A067F">
        <w:t xml:space="preserve"> </w:t>
      </w:r>
      <w:r>
        <w:t>between treatment groups.</w:t>
      </w:r>
    </w:p>
    <w:p w:rsidR="00294575" w:rsidRDefault="00294575" w:rsidP="000B5701">
      <w:pPr>
        <w:pStyle w:val="TableTitle"/>
      </w:pPr>
      <w:bookmarkStart w:id="151" w:name="_Toc289177626"/>
      <w:proofErr w:type="gramStart"/>
      <w:r>
        <w:t>Table 4</w:t>
      </w:r>
      <w:r w:rsidR="00EA3D84">
        <w:t>3.</w:t>
      </w:r>
      <w:proofErr w:type="gramEnd"/>
      <w:r>
        <w:t xml:space="preserve"> Change from Baseline in Renin and Aldosterone Levels at End of Treatment LOCF (ITT).</w:t>
      </w:r>
      <w:bookmarkEnd w:id="151"/>
    </w:p>
    <w:p w:rsidR="00294575" w:rsidRDefault="00294575" w:rsidP="000B5701">
      <w:r>
        <w:rPr>
          <w:noProof/>
          <w:lang w:eastAsia="en-AU"/>
        </w:rPr>
        <w:drawing>
          <wp:inline distT="0" distB="0" distL="0" distR="0">
            <wp:extent cx="5562600" cy="4162425"/>
            <wp:effectExtent l="19050" t="0" r="0" b="0"/>
            <wp:docPr id="96" name="Picture 96" descr="Table 43. Change from Baseline in Renin and Aldosterone Levels at End of Treatment LOCF (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1" cstate="print"/>
                    <a:srcRect/>
                    <a:stretch>
                      <a:fillRect/>
                    </a:stretch>
                  </pic:blipFill>
                  <pic:spPr bwMode="auto">
                    <a:xfrm>
                      <a:off x="0" y="0"/>
                      <a:ext cx="5562600" cy="4162425"/>
                    </a:xfrm>
                    <a:prstGeom prst="rect">
                      <a:avLst/>
                    </a:prstGeom>
                    <a:noFill/>
                    <a:ln w="9525">
                      <a:noFill/>
                      <a:miter lim="800000"/>
                      <a:headEnd/>
                      <a:tailEnd/>
                    </a:ln>
                  </pic:spPr>
                </pic:pic>
              </a:graphicData>
            </a:graphic>
          </wp:inline>
        </w:drawing>
      </w:r>
    </w:p>
    <w:p w:rsidR="00294575" w:rsidRPr="009D0EC4" w:rsidRDefault="00294575" w:rsidP="000B5701">
      <w:pPr>
        <w:pStyle w:val="Notes"/>
      </w:pPr>
      <w:proofErr w:type="gramStart"/>
      <w:r w:rsidRPr="009D0EC4">
        <w:rPr>
          <w:vertAlign w:val="superscript"/>
        </w:rPr>
        <w:t>a</w:t>
      </w:r>
      <w:proofErr w:type="gramEnd"/>
      <w:r w:rsidRPr="009D0EC4">
        <w:t xml:space="preserve"> From ANOVA with main effect treatment and strata (alcoholic hepatitis present or not) as a blocking factor and treatment by strata if significant.</w:t>
      </w:r>
      <w:r w:rsidR="0036463B" w:rsidRPr="009D0EC4">
        <w:t xml:space="preserve"> </w:t>
      </w:r>
      <w:proofErr w:type="gramStart"/>
      <w:r w:rsidRPr="009D0EC4">
        <w:rPr>
          <w:vertAlign w:val="superscript"/>
        </w:rPr>
        <w:t>b</w:t>
      </w:r>
      <w:proofErr w:type="gramEnd"/>
      <w:r w:rsidRPr="009D0EC4">
        <w:t xml:space="preserve"> Includes only those patients who had a change from baseline. </w:t>
      </w:r>
      <w:proofErr w:type="gramStart"/>
      <w:r w:rsidRPr="009D0EC4">
        <w:rPr>
          <w:vertAlign w:val="superscript"/>
        </w:rPr>
        <w:t>c</w:t>
      </w:r>
      <w:proofErr w:type="gramEnd"/>
      <w:r w:rsidRPr="009D0EC4">
        <w:t xml:space="preserve"> Within-group test of change from baseline from a paired t-test.</w:t>
      </w:r>
    </w:p>
    <w:p w:rsidR="00294575" w:rsidRPr="00D97378" w:rsidRDefault="00294575" w:rsidP="00130ABA">
      <w:pPr>
        <w:pStyle w:val="Heading7"/>
      </w:pPr>
      <w:r w:rsidRPr="00D97378">
        <w:t>Subgroup ana</w:t>
      </w:r>
      <w:r w:rsidR="000B5701">
        <w:t>lyses</w:t>
      </w:r>
    </w:p>
    <w:p w:rsidR="00294575" w:rsidRDefault="00294575" w:rsidP="00130ABA">
      <w:r>
        <w:t>Age &lt; 65years, Male, MELD score &lt; 34, Child-Pugh score ≥ 12 and high dose all had significant effects on the incidence of HRS reversal.</w:t>
      </w:r>
    </w:p>
    <w:p w:rsidR="00294575" w:rsidRDefault="00294575" w:rsidP="00130ABA">
      <w:pPr>
        <w:pStyle w:val="TableTitle"/>
      </w:pPr>
      <w:bookmarkStart w:id="152" w:name="_Toc289177627"/>
      <w:proofErr w:type="gramStart"/>
      <w:r w:rsidRPr="004A7D02">
        <w:lastRenderedPageBreak/>
        <w:t xml:space="preserve">Table </w:t>
      </w:r>
      <w:r w:rsidR="00EA3D84">
        <w:t>44.</w:t>
      </w:r>
      <w:proofErr w:type="gramEnd"/>
      <w:r w:rsidR="00EA3D84">
        <w:t xml:space="preserve"> </w:t>
      </w:r>
      <w:proofErr w:type="gramStart"/>
      <w:r w:rsidRPr="004A7D02">
        <w:t>Incidence of HRS Reversal by Subgroup (ITT Population)</w:t>
      </w:r>
      <w:r>
        <w:t>.</w:t>
      </w:r>
      <w:bookmarkEnd w:id="152"/>
      <w:proofErr w:type="gramEnd"/>
    </w:p>
    <w:p w:rsidR="00294575" w:rsidRDefault="00294575" w:rsidP="00130ABA">
      <w:r>
        <w:rPr>
          <w:noProof/>
          <w:lang w:eastAsia="en-AU"/>
        </w:rPr>
        <w:drawing>
          <wp:inline distT="0" distB="0" distL="0" distR="0">
            <wp:extent cx="5581650" cy="1323853"/>
            <wp:effectExtent l="19050" t="0" r="0" b="0"/>
            <wp:docPr id="97" name="Picture 97" descr="Table 44. Incidence of HRS Reversal by Subgroup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2" cstate="print"/>
                    <a:srcRect b="68930"/>
                    <a:stretch>
                      <a:fillRect/>
                    </a:stretch>
                  </pic:blipFill>
                  <pic:spPr bwMode="auto">
                    <a:xfrm>
                      <a:off x="0" y="0"/>
                      <a:ext cx="5581650" cy="1323853"/>
                    </a:xfrm>
                    <a:prstGeom prst="rect">
                      <a:avLst/>
                    </a:prstGeom>
                    <a:noFill/>
                    <a:ln w="9525">
                      <a:noFill/>
                      <a:miter lim="800000"/>
                      <a:headEnd/>
                      <a:tailEnd/>
                    </a:ln>
                  </pic:spPr>
                </pic:pic>
              </a:graphicData>
            </a:graphic>
          </wp:inline>
        </w:drawing>
      </w:r>
      <w:r>
        <w:rPr>
          <w:noProof/>
          <w:lang w:eastAsia="en-AU"/>
        </w:rPr>
        <w:drawing>
          <wp:inline distT="0" distB="0" distL="0" distR="0">
            <wp:extent cx="5581650" cy="2103230"/>
            <wp:effectExtent l="19050" t="0" r="0" b="0"/>
            <wp:docPr id="98" name="Picture 98" descr="Table 44. Incidence of HRS Reversal by Subgroup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2" cstate="print"/>
                    <a:srcRect t="50514" r="789"/>
                    <a:stretch>
                      <a:fillRect/>
                    </a:stretch>
                  </pic:blipFill>
                  <pic:spPr bwMode="auto">
                    <a:xfrm>
                      <a:off x="0" y="0"/>
                      <a:ext cx="5581650" cy="2103230"/>
                    </a:xfrm>
                    <a:prstGeom prst="rect">
                      <a:avLst/>
                    </a:prstGeom>
                    <a:noFill/>
                    <a:ln w="9525">
                      <a:noFill/>
                      <a:miter lim="800000"/>
                      <a:headEnd/>
                      <a:tailEnd/>
                    </a:ln>
                  </pic:spPr>
                </pic:pic>
              </a:graphicData>
            </a:graphic>
          </wp:inline>
        </w:drawing>
      </w:r>
    </w:p>
    <w:p w:rsidR="00294575" w:rsidRPr="009D0EC4" w:rsidRDefault="00294575" w:rsidP="00130ABA">
      <w:pPr>
        <w:pStyle w:val="Notes"/>
      </w:pPr>
      <w:proofErr w:type="gramStart"/>
      <w:r w:rsidRPr="009D0EC4">
        <w:rPr>
          <w:vertAlign w:val="superscript"/>
        </w:rPr>
        <w:t>a</w:t>
      </w:r>
      <w:proofErr w:type="gramEnd"/>
      <w:r w:rsidRPr="009D0EC4">
        <w:t xml:space="preserve"> From a CMH test for general association or Fisher's Exact Test.</w:t>
      </w:r>
      <w:r w:rsidR="009D0EC4">
        <w:t xml:space="preserve"> </w:t>
      </w:r>
      <w:r w:rsidRPr="009D0EC4">
        <w:rPr>
          <w:vertAlign w:val="superscript"/>
        </w:rPr>
        <w:t>b</w:t>
      </w:r>
      <w:r w:rsidRPr="009D0EC4">
        <w:t xml:space="preserve"> Low Dose = Maximum exposure for all individual doses is less than 2 mg. High Dose = Maximum exposure for one or more individual doses is at least 2 mg.</w:t>
      </w:r>
    </w:p>
    <w:p w:rsidR="00294575" w:rsidRDefault="00294575" w:rsidP="00130ABA">
      <w:pPr>
        <w:pStyle w:val="TableTitle"/>
      </w:pPr>
      <w:bookmarkStart w:id="153" w:name="_Toc289177628"/>
      <w:proofErr w:type="gramStart"/>
      <w:r>
        <w:t>Table 4</w:t>
      </w:r>
      <w:r w:rsidR="00EA3D84">
        <w:t>5.</w:t>
      </w:r>
      <w:proofErr w:type="gramEnd"/>
      <w:r>
        <w:t xml:space="preserve"> Selected Characteristics of All Patients Transplanted on or Before Day 14</w:t>
      </w:r>
      <w:bookmarkEnd w:id="153"/>
      <w:r w:rsidR="0036463B">
        <w:t xml:space="preserve"> </w:t>
      </w:r>
      <w:r>
        <w:t>(ITT Population).</w:t>
      </w:r>
    </w:p>
    <w:p w:rsidR="00294575" w:rsidRDefault="00294575" w:rsidP="00130ABA">
      <w:r>
        <w:rPr>
          <w:noProof/>
          <w:lang w:eastAsia="en-AU"/>
        </w:rPr>
        <w:drawing>
          <wp:inline distT="0" distB="0" distL="0" distR="0">
            <wp:extent cx="4916934" cy="2370338"/>
            <wp:effectExtent l="19050" t="0" r="0" b="0"/>
            <wp:docPr id="99" name="Picture 99" descr="Table 45. Selected Characteristics of All Patients Transplanted on or Before Day 14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3" cstate="print"/>
                    <a:srcRect b="6174"/>
                    <a:stretch>
                      <a:fillRect/>
                    </a:stretch>
                  </pic:blipFill>
                  <pic:spPr bwMode="auto">
                    <a:xfrm>
                      <a:off x="0" y="0"/>
                      <a:ext cx="4916934" cy="2370338"/>
                    </a:xfrm>
                    <a:prstGeom prst="rect">
                      <a:avLst/>
                    </a:prstGeom>
                    <a:noFill/>
                    <a:ln w="9525">
                      <a:noFill/>
                      <a:miter lim="800000"/>
                      <a:headEnd/>
                      <a:tailEnd/>
                    </a:ln>
                  </pic:spPr>
                </pic:pic>
              </a:graphicData>
            </a:graphic>
          </wp:inline>
        </w:drawing>
      </w:r>
    </w:p>
    <w:p w:rsidR="00294575" w:rsidRPr="009D0EC4" w:rsidRDefault="00294575" w:rsidP="00130ABA">
      <w:pPr>
        <w:pStyle w:val="Notes"/>
      </w:pPr>
      <w:proofErr w:type="gramStart"/>
      <w:r w:rsidRPr="009D0EC4">
        <w:rPr>
          <w:vertAlign w:val="superscript"/>
        </w:rPr>
        <w:t>a</w:t>
      </w:r>
      <w:proofErr w:type="gramEnd"/>
      <w:r w:rsidRPr="009D0EC4">
        <w:t xml:space="preserve"> excluding </w:t>
      </w:r>
      <w:r w:rsidR="00453577">
        <w:t>one patient</w:t>
      </w:r>
      <w:r w:rsidRPr="009D0EC4">
        <w:t xml:space="preserve"> who did not receive</w:t>
      </w:r>
      <w:r w:rsidR="00130ABA">
        <w:t xml:space="preserve"> any doses of study medication.</w:t>
      </w:r>
    </w:p>
    <w:p w:rsidR="00294575" w:rsidRDefault="00294575" w:rsidP="00130ABA">
      <w:pPr>
        <w:pStyle w:val="Heading4"/>
      </w:pPr>
      <w:bookmarkStart w:id="154" w:name="_Toc289177740"/>
      <w:r w:rsidRPr="00B4038E">
        <w:t>Study</w:t>
      </w:r>
      <w:r>
        <w:t xml:space="preserve"> OT-0401</w:t>
      </w:r>
      <w:r w:rsidRPr="00F13DEC">
        <w:t xml:space="preserve"> </w:t>
      </w:r>
      <w:r w:rsidR="00130ABA">
        <w:t>a</w:t>
      </w:r>
      <w:r>
        <w:t xml:space="preserve">dditional </w:t>
      </w:r>
      <w:r w:rsidR="00130ABA">
        <w:t>d</w:t>
      </w:r>
      <w:r>
        <w:t xml:space="preserve">ata, </w:t>
      </w:r>
      <w:r w:rsidR="00130ABA">
        <w:t>s</w:t>
      </w:r>
      <w:r>
        <w:t xml:space="preserve">ubsequently </w:t>
      </w:r>
      <w:r w:rsidR="00130ABA">
        <w:t>a</w:t>
      </w:r>
      <w:r>
        <w:t xml:space="preserve">cquired and </w:t>
      </w:r>
      <w:r w:rsidR="00130ABA">
        <w:t>r</w:t>
      </w:r>
      <w:r>
        <w:t>eported</w:t>
      </w:r>
      <w:bookmarkEnd w:id="154"/>
    </w:p>
    <w:p w:rsidR="00294575" w:rsidRDefault="00294575" w:rsidP="00130ABA">
      <w:r>
        <w:t>After completion of the study and study report the sponsor’s investigators went through the medical records s</w:t>
      </w:r>
      <w:r w:rsidR="00130ABA">
        <w:t>eeking additional SCr results.</w:t>
      </w:r>
    </w:p>
    <w:p w:rsidR="00294575" w:rsidRPr="00F13DEC" w:rsidRDefault="00294575" w:rsidP="00130ABA">
      <w:r>
        <w:t>The primary endpoint Treatment Success was redefined as:</w:t>
      </w:r>
    </w:p>
    <w:p w:rsidR="00294575" w:rsidRDefault="00294575" w:rsidP="0036463B">
      <w:pPr>
        <w:pStyle w:val="ListBullet"/>
      </w:pPr>
      <w:r>
        <w:t>an on-treatment SCr value at or below 1.5 mg/dL; and</w:t>
      </w:r>
    </w:p>
    <w:p w:rsidR="00294575" w:rsidRDefault="00294575" w:rsidP="0036463B">
      <w:pPr>
        <w:pStyle w:val="ListBullet"/>
      </w:pPr>
      <w:r>
        <w:t>a second SCr value at or below 1.5 mg/dL at 48</w:t>
      </w:r>
      <w:r w:rsidR="00D45614">
        <w:t xml:space="preserve"> h </w:t>
      </w:r>
      <w:r>
        <w:t>(-24</w:t>
      </w:r>
      <w:r w:rsidR="009D0EC4">
        <w:t xml:space="preserve"> </w:t>
      </w:r>
      <w:r>
        <w:t>h to +24</w:t>
      </w:r>
      <w:r w:rsidR="009D0EC4">
        <w:t xml:space="preserve"> </w:t>
      </w:r>
      <w:r>
        <w:t>h) after the first 1.5 mg/dL or lower SCr value; and,</w:t>
      </w:r>
    </w:p>
    <w:p w:rsidR="00294575" w:rsidRDefault="00294575" w:rsidP="0036463B">
      <w:pPr>
        <w:pStyle w:val="ListBullet"/>
      </w:pPr>
      <w:r>
        <w:lastRenderedPageBreak/>
        <w:t>All SCr values (following the first SCr &lt;1.5 mg/dL) were below</w:t>
      </w:r>
      <w:r w:rsidR="009D0EC4">
        <w:t xml:space="preserve"> 2.5 mg/dL up to and including D</w:t>
      </w:r>
      <w:r>
        <w:t>ay 14.</w:t>
      </w:r>
    </w:p>
    <w:p w:rsidR="00294575" w:rsidRDefault="00294575" w:rsidP="00130ABA">
      <w:r>
        <w:t>As a result</w:t>
      </w:r>
      <w:r w:rsidRPr="00BF5599">
        <w:t xml:space="preserve"> </w:t>
      </w:r>
      <w:r>
        <w:t>the primary endpoint of Treatment Success was now shown to be</w:t>
      </w:r>
      <w:r w:rsidR="009D0EC4">
        <w:t xml:space="preserve"> statistically significant. It wa</w:t>
      </w:r>
      <w:r>
        <w:t>s proposed to insert this result in the PI.</w:t>
      </w:r>
    </w:p>
    <w:p w:rsidR="00294575" w:rsidRDefault="00294575" w:rsidP="00130ABA">
      <w:pPr>
        <w:pStyle w:val="TableTitle"/>
      </w:pPr>
      <w:bookmarkStart w:id="155" w:name="_Toc289177629"/>
      <w:proofErr w:type="gramStart"/>
      <w:r>
        <w:t>Table 4</w:t>
      </w:r>
      <w:r w:rsidR="00EA3D84">
        <w:t>6.</w:t>
      </w:r>
      <w:proofErr w:type="gramEnd"/>
      <w:r>
        <w:t xml:space="preserve"> Treatment Success Incidence Including Subsequent Data</w:t>
      </w:r>
      <w:bookmarkEnd w:id="155"/>
    </w:p>
    <w:tbl>
      <w:tblPr>
        <w:tblStyle w:val="TableGrid"/>
        <w:tblW w:w="0" w:type="auto"/>
        <w:tblLook w:val="04A0"/>
      </w:tblPr>
      <w:tblGrid>
        <w:gridCol w:w="2641"/>
        <w:gridCol w:w="438"/>
        <w:gridCol w:w="1008"/>
        <w:gridCol w:w="1048"/>
        <w:gridCol w:w="438"/>
        <w:gridCol w:w="897"/>
        <w:gridCol w:w="954"/>
        <w:gridCol w:w="907"/>
      </w:tblGrid>
      <w:tr w:rsidR="00294575" w:rsidRPr="00BE145A" w:rsidTr="00130ABA">
        <w:trPr>
          <w:tblHeader/>
        </w:trPr>
        <w:tc>
          <w:tcPr>
            <w:tcW w:w="0" w:type="auto"/>
            <w:vMerge w:val="restart"/>
            <w:shd w:val="clear" w:color="auto" w:fill="0070C0"/>
            <w:vAlign w:val="center"/>
          </w:tcPr>
          <w:p w:rsidR="00294575" w:rsidRPr="00103F64" w:rsidRDefault="00294575" w:rsidP="00130ABA">
            <w:pPr>
              <w:rPr>
                <w:b/>
                <w:color w:val="FFFFFF" w:themeColor="background1"/>
                <w:sz w:val="20"/>
                <w:szCs w:val="20"/>
              </w:rPr>
            </w:pPr>
            <w:r w:rsidRPr="00103F64">
              <w:rPr>
                <w:b/>
                <w:color w:val="FFFFFF" w:themeColor="background1"/>
                <w:sz w:val="20"/>
                <w:szCs w:val="20"/>
              </w:rPr>
              <w:t>Analysis Population</w:t>
            </w:r>
          </w:p>
        </w:tc>
        <w:tc>
          <w:tcPr>
            <w:tcW w:w="0" w:type="auto"/>
            <w:gridSpan w:val="3"/>
            <w:shd w:val="clear" w:color="auto" w:fill="0070C0"/>
          </w:tcPr>
          <w:p w:rsidR="00294575" w:rsidRPr="00103F64" w:rsidRDefault="00294575" w:rsidP="00130ABA">
            <w:pPr>
              <w:rPr>
                <w:b/>
                <w:color w:val="FFFFFF" w:themeColor="background1"/>
                <w:sz w:val="20"/>
                <w:szCs w:val="20"/>
              </w:rPr>
            </w:pPr>
            <w:r w:rsidRPr="00103F64">
              <w:rPr>
                <w:b/>
                <w:color w:val="FFFFFF" w:themeColor="background1"/>
                <w:sz w:val="20"/>
                <w:szCs w:val="20"/>
              </w:rPr>
              <w:t>Terlipressin</w:t>
            </w:r>
          </w:p>
        </w:tc>
        <w:tc>
          <w:tcPr>
            <w:tcW w:w="0" w:type="auto"/>
            <w:gridSpan w:val="3"/>
            <w:shd w:val="clear" w:color="auto" w:fill="0070C0"/>
          </w:tcPr>
          <w:p w:rsidR="00294575" w:rsidRPr="00103F64" w:rsidRDefault="00294575" w:rsidP="00130ABA">
            <w:pPr>
              <w:rPr>
                <w:b/>
                <w:color w:val="FFFFFF" w:themeColor="background1"/>
                <w:sz w:val="20"/>
                <w:szCs w:val="20"/>
              </w:rPr>
            </w:pPr>
            <w:r w:rsidRPr="00103F64">
              <w:rPr>
                <w:b/>
                <w:color w:val="FFFFFF" w:themeColor="background1"/>
                <w:sz w:val="20"/>
                <w:szCs w:val="20"/>
              </w:rPr>
              <w:t>Placebo</w:t>
            </w:r>
          </w:p>
        </w:tc>
        <w:tc>
          <w:tcPr>
            <w:tcW w:w="0" w:type="auto"/>
            <w:vMerge w:val="restart"/>
            <w:shd w:val="clear" w:color="auto" w:fill="0070C0"/>
            <w:vAlign w:val="center"/>
          </w:tcPr>
          <w:p w:rsidR="00294575" w:rsidRPr="00103F64" w:rsidRDefault="00294575" w:rsidP="00130ABA">
            <w:pPr>
              <w:rPr>
                <w:b/>
                <w:color w:val="FFFFFF" w:themeColor="background1"/>
                <w:sz w:val="20"/>
                <w:szCs w:val="20"/>
              </w:rPr>
            </w:pPr>
            <w:r w:rsidRPr="00103F64">
              <w:rPr>
                <w:b/>
                <w:color w:val="FFFFFF" w:themeColor="background1"/>
                <w:sz w:val="20"/>
                <w:szCs w:val="20"/>
              </w:rPr>
              <w:t>P-value</w:t>
            </w:r>
          </w:p>
        </w:tc>
      </w:tr>
      <w:tr w:rsidR="00294575" w:rsidRPr="00BE145A" w:rsidTr="00103F64">
        <w:tc>
          <w:tcPr>
            <w:tcW w:w="0" w:type="auto"/>
            <w:vMerge/>
            <w:shd w:val="clear" w:color="auto" w:fill="0070C0"/>
          </w:tcPr>
          <w:p w:rsidR="00294575" w:rsidRPr="00103F64" w:rsidRDefault="00294575" w:rsidP="00294575">
            <w:pPr>
              <w:rPr>
                <w:b/>
                <w:color w:val="FFFFFF" w:themeColor="background1"/>
                <w:sz w:val="20"/>
                <w:szCs w:val="20"/>
              </w:rPr>
            </w:pPr>
          </w:p>
        </w:tc>
        <w:tc>
          <w:tcPr>
            <w:tcW w:w="0" w:type="auto"/>
            <w:shd w:val="clear" w:color="auto" w:fill="0070C0"/>
          </w:tcPr>
          <w:p w:rsidR="00294575" w:rsidRPr="00103F64" w:rsidRDefault="00294575" w:rsidP="00130ABA">
            <w:pPr>
              <w:rPr>
                <w:b/>
                <w:color w:val="FFFFFF" w:themeColor="background1"/>
                <w:sz w:val="20"/>
                <w:szCs w:val="20"/>
              </w:rPr>
            </w:pPr>
            <w:r w:rsidRPr="00103F64">
              <w:rPr>
                <w:b/>
                <w:color w:val="FFFFFF" w:themeColor="background1"/>
                <w:sz w:val="20"/>
                <w:szCs w:val="20"/>
              </w:rPr>
              <w:t>N</w:t>
            </w:r>
          </w:p>
        </w:tc>
        <w:tc>
          <w:tcPr>
            <w:tcW w:w="0" w:type="auto"/>
            <w:shd w:val="clear" w:color="auto" w:fill="0070C0"/>
          </w:tcPr>
          <w:p w:rsidR="00294575" w:rsidRPr="00103F64" w:rsidRDefault="00294575" w:rsidP="00130ABA">
            <w:pPr>
              <w:rPr>
                <w:b/>
                <w:color w:val="FFFFFF" w:themeColor="background1"/>
                <w:sz w:val="20"/>
                <w:szCs w:val="20"/>
              </w:rPr>
            </w:pPr>
            <w:proofErr w:type="gramStart"/>
            <w:r w:rsidRPr="00103F64">
              <w:rPr>
                <w:b/>
                <w:color w:val="FFFFFF" w:themeColor="background1"/>
                <w:sz w:val="20"/>
                <w:szCs w:val="20"/>
              </w:rPr>
              <w:t>n</w:t>
            </w:r>
            <w:proofErr w:type="gramEnd"/>
            <w:r w:rsidRPr="00103F64">
              <w:rPr>
                <w:b/>
                <w:color w:val="FFFFFF" w:themeColor="background1"/>
                <w:sz w:val="20"/>
                <w:szCs w:val="20"/>
              </w:rPr>
              <w:t xml:space="preserve"> (%)</w:t>
            </w:r>
          </w:p>
        </w:tc>
        <w:tc>
          <w:tcPr>
            <w:tcW w:w="0" w:type="auto"/>
            <w:shd w:val="clear" w:color="auto" w:fill="0070C0"/>
          </w:tcPr>
          <w:p w:rsidR="00294575" w:rsidRPr="00103F64" w:rsidRDefault="00294575" w:rsidP="00130ABA">
            <w:pPr>
              <w:rPr>
                <w:b/>
                <w:color w:val="FFFFFF" w:themeColor="background1"/>
                <w:sz w:val="20"/>
                <w:szCs w:val="20"/>
                <w:vertAlign w:val="superscript"/>
              </w:rPr>
            </w:pPr>
            <w:r w:rsidRPr="00103F64">
              <w:rPr>
                <w:b/>
                <w:color w:val="FFFFFF" w:themeColor="background1"/>
                <w:sz w:val="20"/>
                <w:szCs w:val="20"/>
              </w:rPr>
              <w:t>95% CI</w:t>
            </w:r>
            <w:r w:rsidRPr="00103F64">
              <w:rPr>
                <w:b/>
                <w:color w:val="FFFFFF" w:themeColor="background1"/>
                <w:sz w:val="20"/>
                <w:szCs w:val="20"/>
                <w:vertAlign w:val="superscript"/>
              </w:rPr>
              <w:t>b</w:t>
            </w:r>
          </w:p>
        </w:tc>
        <w:tc>
          <w:tcPr>
            <w:tcW w:w="0" w:type="auto"/>
            <w:shd w:val="clear" w:color="auto" w:fill="0070C0"/>
          </w:tcPr>
          <w:p w:rsidR="00294575" w:rsidRPr="00103F64" w:rsidRDefault="00294575" w:rsidP="00130ABA">
            <w:pPr>
              <w:rPr>
                <w:b/>
                <w:color w:val="FFFFFF" w:themeColor="background1"/>
                <w:sz w:val="20"/>
                <w:szCs w:val="20"/>
              </w:rPr>
            </w:pPr>
            <w:r w:rsidRPr="00103F64">
              <w:rPr>
                <w:b/>
                <w:color w:val="FFFFFF" w:themeColor="background1"/>
                <w:sz w:val="20"/>
                <w:szCs w:val="20"/>
              </w:rPr>
              <w:t>N</w:t>
            </w:r>
          </w:p>
        </w:tc>
        <w:tc>
          <w:tcPr>
            <w:tcW w:w="0" w:type="auto"/>
            <w:shd w:val="clear" w:color="auto" w:fill="0070C0"/>
          </w:tcPr>
          <w:p w:rsidR="00294575" w:rsidRPr="00103F64" w:rsidRDefault="00294575" w:rsidP="00130ABA">
            <w:pPr>
              <w:rPr>
                <w:b/>
                <w:color w:val="FFFFFF" w:themeColor="background1"/>
                <w:sz w:val="20"/>
                <w:szCs w:val="20"/>
              </w:rPr>
            </w:pPr>
            <w:proofErr w:type="gramStart"/>
            <w:r w:rsidRPr="00103F64">
              <w:rPr>
                <w:b/>
                <w:color w:val="FFFFFF" w:themeColor="background1"/>
                <w:sz w:val="20"/>
                <w:szCs w:val="20"/>
              </w:rPr>
              <w:t>n</w:t>
            </w:r>
            <w:proofErr w:type="gramEnd"/>
            <w:r w:rsidRPr="00103F64">
              <w:rPr>
                <w:b/>
                <w:color w:val="FFFFFF" w:themeColor="background1"/>
                <w:sz w:val="20"/>
                <w:szCs w:val="20"/>
              </w:rPr>
              <w:t xml:space="preserve"> (%)</w:t>
            </w:r>
          </w:p>
        </w:tc>
        <w:tc>
          <w:tcPr>
            <w:tcW w:w="0" w:type="auto"/>
            <w:shd w:val="clear" w:color="auto" w:fill="0070C0"/>
          </w:tcPr>
          <w:p w:rsidR="00294575" w:rsidRPr="00103F64" w:rsidRDefault="00294575" w:rsidP="00130ABA">
            <w:pPr>
              <w:rPr>
                <w:b/>
                <w:color w:val="FFFFFF" w:themeColor="background1"/>
                <w:sz w:val="20"/>
                <w:szCs w:val="20"/>
              </w:rPr>
            </w:pPr>
            <w:r w:rsidRPr="00103F64">
              <w:rPr>
                <w:b/>
                <w:color w:val="FFFFFF" w:themeColor="background1"/>
                <w:sz w:val="20"/>
                <w:szCs w:val="20"/>
              </w:rPr>
              <w:t>95% CI</w:t>
            </w:r>
            <w:r w:rsidRPr="00103F64">
              <w:rPr>
                <w:b/>
                <w:color w:val="FFFFFF" w:themeColor="background1"/>
                <w:sz w:val="20"/>
                <w:szCs w:val="20"/>
                <w:vertAlign w:val="superscript"/>
              </w:rPr>
              <w:t>b</w:t>
            </w:r>
          </w:p>
        </w:tc>
        <w:tc>
          <w:tcPr>
            <w:tcW w:w="0" w:type="auto"/>
            <w:vMerge/>
            <w:shd w:val="clear" w:color="auto" w:fill="0070C0"/>
          </w:tcPr>
          <w:p w:rsidR="00294575" w:rsidRPr="00BE145A" w:rsidRDefault="00294575" w:rsidP="00294575">
            <w:pPr>
              <w:jc w:val="center"/>
              <w:rPr>
                <w:sz w:val="20"/>
                <w:szCs w:val="20"/>
              </w:rPr>
            </w:pPr>
          </w:p>
        </w:tc>
      </w:tr>
      <w:tr w:rsidR="00294575" w:rsidRPr="00BE145A" w:rsidTr="00294575">
        <w:tc>
          <w:tcPr>
            <w:tcW w:w="0" w:type="auto"/>
          </w:tcPr>
          <w:p w:rsidR="00294575" w:rsidRPr="00BE145A" w:rsidRDefault="00130ABA" w:rsidP="00294575">
            <w:pPr>
              <w:rPr>
                <w:sz w:val="20"/>
                <w:szCs w:val="20"/>
              </w:rPr>
            </w:pPr>
            <w:r>
              <w:rPr>
                <w:sz w:val="20"/>
                <w:szCs w:val="20"/>
              </w:rPr>
              <w:t>MITT at Day 14</w:t>
            </w:r>
          </w:p>
        </w:tc>
        <w:tc>
          <w:tcPr>
            <w:tcW w:w="0" w:type="auto"/>
          </w:tcPr>
          <w:p w:rsidR="00294575" w:rsidRPr="00BE145A" w:rsidRDefault="00294575" w:rsidP="00294575">
            <w:pPr>
              <w:jc w:val="center"/>
              <w:rPr>
                <w:sz w:val="20"/>
                <w:szCs w:val="20"/>
              </w:rPr>
            </w:pPr>
            <w:r w:rsidRPr="00BE145A">
              <w:rPr>
                <w:sz w:val="20"/>
                <w:szCs w:val="20"/>
              </w:rPr>
              <w:t>48</w:t>
            </w:r>
          </w:p>
        </w:tc>
        <w:tc>
          <w:tcPr>
            <w:tcW w:w="0" w:type="auto"/>
          </w:tcPr>
          <w:p w:rsidR="00294575" w:rsidRPr="00BE145A" w:rsidRDefault="00294575" w:rsidP="00294575">
            <w:pPr>
              <w:jc w:val="center"/>
              <w:rPr>
                <w:sz w:val="20"/>
                <w:szCs w:val="20"/>
              </w:rPr>
            </w:pPr>
            <w:r w:rsidRPr="00BE145A">
              <w:rPr>
                <w:sz w:val="20"/>
                <w:szCs w:val="20"/>
              </w:rPr>
              <w:t>14 (29.2)</w:t>
            </w:r>
          </w:p>
        </w:tc>
        <w:tc>
          <w:tcPr>
            <w:tcW w:w="0" w:type="auto"/>
          </w:tcPr>
          <w:p w:rsidR="00294575" w:rsidRPr="00BE145A" w:rsidRDefault="00294575" w:rsidP="00294575">
            <w:pPr>
              <w:jc w:val="center"/>
              <w:rPr>
                <w:sz w:val="20"/>
                <w:szCs w:val="20"/>
              </w:rPr>
            </w:pPr>
          </w:p>
        </w:tc>
        <w:tc>
          <w:tcPr>
            <w:tcW w:w="0" w:type="auto"/>
          </w:tcPr>
          <w:p w:rsidR="00294575" w:rsidRPr="00BE145A" w:rsidRDefault="00294575" w:rsidP="00294575">
            <w:pPr>
              <w:jc w:val="center"/>
              <w:rPr>
                <w:sz w:val="20"/>
                <w:szCs w:val="20"/>
              </w:rPr>
            </w:pPr>
            <w:r w:rsidRPr="00BE145A">
              <w:rPr>
                <w:sz w:val="20"/>
                <w:szCs w:val="20"/>
              </w:rPr>
              <w:t>44</w:t>
            </w:r>
          </w:p>
        </w:tc>
        <w:tc>
          <w:tcPr>
            <w:tcW w:w="0" w:type="auto"/>
          </w:tcPr>
          <w:p w:rsidR="00294575" w:rsidRPr="00BE145A" w:rsidRDefault="00294575" w:rsidP="00294575">
            <w:pPr>
              <w:jc w:val="center"/>
              <w:rPr>
                <w:sz w:val="20"/>
                <w:szCs w:val="20"/>
              </w:rPr>
            </w:pPr>
            <w:r w:rsidRPr="00BE145A">
              <w:rPr>
                <w:sz w:val="20"/>
                <w:szCs w:val="20"/>
              </w:rPr>
              <w:t>7 (15.9)</w:t>
            </w:r>
          </w:p>
        </w:tc>
        <w:tc>
          <w:tcPr>
            <w:tcW w:w="0" w:type="auto"/>
          </w:tcPr>
          <w:p w:rsidR="00294575" w:rsidRPr="00BE145A" w:rsidRDefault="00294575" w:rsidP="00294575">
            <w:pPr>
              <w:jc w:val="center"/>
              <w:rPr>
                <w:sz w:val="20"/>
                <w:szCs w:val="20"/>
              </w:rPr>
            </w:pPr>
          </w:p>
        </w:tc>
        <w:tc>
          <w:tcPr>
            <w:tcW w:w="0" w:type="auto"/>
          </w:tcPr>
          <w:p w:rsidR="00294575" w:rsidRPr="00BE145A" w:rsidRDefault="00294575" w:rsidP="00294575">
            <w:pPr>
              <w:jc w:val="center"/>
              <w:rPr>
                <w:sz w:val="20"/>
                <w:szCs w:val="20"/>
              </w:rPr>
            </w:pPr>
            <w:r w:rsidRPr="00BE145A">
              <w:rPr>
                <w:sz w:val="20"/>
                <w:szCs w:val="20"/>
              </w:rPr>
              <w:t>0.131</w:t>
            </w:r>
            <w:r w:rsidRPr="00BE145A">
              <w:rPr>
                <w:sz w:val="20"/>
                <w:szCs w:val="20"/>
                <w:vertAlign w:val="superscript"/>
              </w:rPr>
              <w:t>a</w:t>
            </w:r>
          </w:p>
        </w:tc>
      </w:tr>
      <w:tr w:rsidR="00294575" w:rsidRPr="00BE145A" w:rsidTr="00294575">
        <w:tc>
          <w:tcPr>
            <w:tcW w:w="0" w:type="auto"/>
          </w:tcPr>
          <w:p w:rsidR="00294575" w:rsidRPr="00BE145A" w:rsidRDefault="00130ABA" w:rsidP="00294575">
            <w:pPr>
              <w:rPr>
                <w:sz w:val="20"/>
                <w:szCs w:val="20"/>
              </w:rPr>
            </w:pPr>
            <w:r>
              <w:rPr>
                <w:sz w:val="20"/>
                <w:szCs w:val="20"/>
              </w:rPr>
              <w:t>ITT</w:t>
            </w:r>
          </w:p>
        </w:tc>
        <w:tc>
          <w:tcPr>
            <w:tcW w:w="0" w:type="auto"/>
          </w:tcPr>
          <w:p w:rsidR="00294575" w:rsidRPr="00BE145A" w:rsidRDefault="00294575" w:rsidP="00294575">
            <w:pPr>
              <w:jc w:val="center"/>
              <w:rPr>
                <w:sz w:val="20"/>
                <w:szCs w:val="20"/>
              </w:rPr>
            </w:pPr>
            <w:r w:rsidRPr="00BE145A">
              <w:rPr>
                <w:sz w:val="20"/>
                <w:szCs w:val="20"/>
              </w:rPr>
              <w:t>56</w:t>
            </w:r>
          </w:p>
        </w:tc>
        <w:tc>
          <w:tcPr>
            <w:tcW w:w="0" w:type="auto"/>
          </w:tcPr>
          <w:p w:rsidR="00294575" w:rsidRPr="00BE145A" w:rsidRDefault="00294575" w:rsidP="00294575">
            <w:pPr>
              <w:jc w:val="center"/>
              <w:rPr>
                <w:sz w:val="20"/>
                <w:szCs w:val="20"/>
              </w:rPr>
            </w:pPr>
            <w:r w:rsidRPr="00BE145A">
              <w:rPr>
                <w:sz w:val="20"/>
                <w:szCs w:val="20"/>
              </w:rPr>
              <w:t>14 (25.0)</w:t>
            </w:r>
          </w:p>
        </w:tc>
        <w:tc>
          <w:tcPr>
            <w:tcW w:w="0" w:type="auto"/>
          </w:tcPr>
          <w:p w:rsidR="00294575" w:rsidRPr="00BE145A" w:rsidRDefault="00294575" w:rsidP="00294575">
            <w:pPr>
              <w:jc w:val="center"/>
              <w:rPr>
                <w:sz w:val="20"/>
                <w:szCs w:val="20"/>
              </w:rPr>
            </w:pPr>
          </w:p>
        </w:tc>
        <w:tc>
          <w:tcPr>
            <w:tcW w:w="0" w:type="auto"/>
          </w:tcPr>
          <w:p w:rsidR="00294575" w:rsidRPr="00BE145A" w:rsidRDefault="00294575" w:rsidP="00294575">
            <w:pPr>
              <w:jc w:val="center"/>
              <w:rPr>
                <w:sz w:val="20"/>
                <w:szCs w:val="20"/>
              </w:rPr>
            </w:pPr>
            <w:r w:rsidRPr="00BE145A">
              <w:rPr>
                <w:sz w:val="20"/>
                <w:szCs w:val="20"/>
              </w:rPr>
              <w:t>56</w:t>
            </w:r>
          </w:p>
        </w:tc>
        <w:tc>
          <w:tcPr>
            <w:tcW w:w="0" w:type="auto"/>
          </w:tcPr>
          <w:p w:rsidR="00294575" w:rsidRPr="00BE145A" w:rsidRDefault="00294575" w:rsidP="00294575">
            <w:pPr>
              <w:jc w:val="center"/>
              <w:rPr>
                <w:sz w:val="20"/>
                <w:szCs w:val="20"/>
              </w:rPr>
            </w:pPr>
            <w:r w:rsidRPr="00BE145A">
              <w:rPr>
                <w:sz w:val="20"/>
                <w:szCs w:val="20"/>
              </w:rPr>
              <w:t>7 (12.5)</w:t>
            </w:r>
          </w:p>
        </w:tc>
        <w:tc>
          <w:tcPr>
            <w:tcW w:w="0" w:type="auto"/>
          </w:tcPr>
          <w:p w:rsidR="00294575" w:rsidRPr="00BE145A" w:rsidRDefault="00294575" w:rsidP="00294575">
            <w:pPr>
              <w:jc w:val="center"/>
              <w:rPr>
                <w:sz w:val="20"/>
                <w:szCs w:val="20"/>
              </w:rPr>
            </w:pPr>
          </w:p>
        </w:tc>
        <w:tc>
          <w:tcPr>
            <w:tcW w:w="0" w:type="auto"/>
          </w:tcPr>
          <w:p w:rsidR="00294575" w:rsidRPr="00BE145A" w:rsidRDefault="00294575" w:rsidP="00294575">
            <w:pPr>
              <w:jc w:val="center"/>
              <w:rPr>
                <w:sz w:val="20"/>
                <w:szCs w:val="20"/>
              </w:rPr>
            </w:pPr>
            <w:r w:rsidRPr="00BE145A">
              <w:rPr>
                <w:sz w:val="20"/>
                <w:szCs w:val="20"/>
              </w:rPr>
              <w:t>0.093</w:t>
            </w:r>
            <w:r w:rsidRPr="00BE145A">
              <w:rPr>
                <w:sz w:val="20"/>
                <w:szCs w:val="20"/>
                <w:vertAlign w:val="superscript"/>
              </w:rPr>
              <w:t>a</w:t>
            </w:r>
          </w:p>
        </w:tc>
      </w:tr>
      <w:tr w:rsidR="00294575" w:rsidRPr="00BE145A" w:rsidTr="00294575">
        <w:tc>
          <w:tcPr>
            <w:tcW w:w="0" w:type="auto"/>
          </w:tcPr>
          <w:p w:rsidR="00294575" w:rsidRPr="00BE145A" w:rsidRDefault="00294575" w:rsidP="00294575">
            <w:pPr>
              <w:rPr>
                <w:sz w:val="20"/>
                <w:szCs w:val="20"/>
              </w:rPr>
            </w:pPr>
            <w:r w:rsidRPr="00BE145A">
              <w:rPr>
                <w:sz w:val="20"/>
                <w:szCs w:val="20"/>
              </w:rPr>
              <w:t>ITT from subsequent review</w:t>
            </w:r>
          </w:p>
        </w:tc>
        <w:tc>
          <w:tcPr>
            <w:tcW w:w="0" w:type="auto"/>
          </w:tcPr>
          <w:p w:rsidR="00294575" w:rsidRPr="00BE145A" w:rsidRDefault="00294575" w:rsidP="00294575">
            <w:pPr>
              <w:jc w:val="center"/>
              <w:rPr>
                <w:sz w:val="20"/>
                <w:szCs w:val="20"/>
              </w:rPr>
            </w:pPr>
            <w:r w:rsidRPr="00BE145A">
              <w:rPr>
                <w:sz w:val="20"/>
                <w:szCs w:val="20"/>
              </w:rPr>
              <w:t>56</w:t>
            </w:r>
          </w:p>
        </w:tc>
        <w:tc>
          <w:tcPr>
            <w:tcW w:w="0" w:type="auto"/>
          </w:tcPr>
          <w:p w:rsidR="00294575" w:rsidRPr="00BE145A" w:rsidRDefault="00294575" w:rsidP="00294575">
            <w:pPr>
              <w:jc w:val="center"/>
              <w:rPr>
                <w:sz w:val="20"/>
                <w:szCs w:val="20"/>
              </w:rPr>
            </w:pPr>
            <w:r w:rsidRPr="00BE145A">
              <w:rPr>
                <w:sz w:val="20"/>
                <w:szCs w:val="20"/>
              </w:rPr>
              <w:t>16 (28.6)</w:t>
            </w:r>
          </w:p>
        </w:tc>
        <w:tc>
          <w:tcPr>
            <w:tcW w:w="0" w:type="auto"/>
          </w:tcPr>
          <w:p w:rsidR="00294575" w:rsidRPr="00BE145A" w:rsidRDefault="00294575" w:rsidP="00294575">
            <w:pPr>
              <w:jc w:val="center"/>
              <w:rPr>
                <w:sz w:val="20"/>
                <w:szCs w:val="20"/>
              </w:rPr>
            </w:pPr>
            <w:r w:rsidRPr="00BE145A">
              <w:rPr>
                <w:sz w:val="20"/>
                <w:szCs w:val="20"/>
              </w:rPr>
              <w:t>17.3, 42.2</w:t>
            </w:r>
          </w:p>
        </w:tc>
        <w:tc>
          <w:tcPr>
            <w:tcW w:w="0" w:type="auto"/>
          </w:tcPr>
          <w:p w:rsidR="00294575" w:rsidRPr="00BE145A" w:rsidRDefault="00294575" w:rsidP="00294575">
            <w:pPr>
              <w:jc w:val="center"/>
              <w:rPr>
                <w:sz w:val="20"/>
                <w:szCs w:val="20"/>
              </w:rPr>
            </w:pPr>
            <w:r w:rsidRPr="00BE145A">
              <w:rPr>
                <w:sz w:val="20"/>
                <w:szCs w:val="20"/>
              </w:rPr>
              <w:t>56</w:t>
            </w:r>
          </w:p>
        </w:tc>
        <w:tc>
          <w:tcPr>
            <w:tcW w:w="0" w:type="auto"/>
          </w:tcPr>
          <w:p w:rsidR="00294575" w:rsidRPr="00BE145A" w:rsidRDefault="00294575" w:rsidP="00294575">
            <w:pPr>
              <w:jc w:val="center"/>
              <w:rPr>
                <w:sz w:val="20"/>
                <w:szCs w:val="20"/>
              </w:rPr>
            </w:pPr>
            <w:r w:rsidRPr="00BE145A">
              <w:rPr>
                <w:sz w:val="20"/>
                <w:szCs w:val="20"/>
              </w:rPr>
              <w:t>7 (12.5)</w:t>
            </w:r>
          </w:p>
        </w:tc>
        <w:tc>
          <w:tcPr>
            <w:tcW w:w="0" w:type="auto"/>
          </w:tcPr>
          <w:p w:rsidR="00294575" w:rsidRPr="00BE145A" w:rsidRDefault="00294575" w:rsidP="00294575">
            <w:pPr>
              <w:jc w:val="center"/>
              <w:rPr>
                <w:sz w:val="20"/>
                <w:szCs w:val="20"/>
              </w:rPr>
            </w:pPr>
            <w:r w:rsidRPr="00BE145A">
              <w:rPr>
                <w:sz w:val="20"/>
                <w:szCs w:val="20"/>
              </w:rPr>
              <w:t>5.2, 24.1</w:t>
            </w:r>
          </w:p>
        </w:tc>
        <w:tc>
          <w:tcPr>
            <w:tcW w:w="0" w:type="auto"/>
          </w:tcPr>
          <w:p w:rsidR="00294575" w:rsidRPr="00CF3E89" w:rsidRDefault="00294575" w:rsidP="00294575">
            <w:pPr>
              <w:jc w:val="center"/>
              <w:rPr>
                <w:sz w:val="20"/>
                <w:szCs w:val="20"/>
                <w:vertAlign w:val="superscript"/>
              </w:rPr>
            </w:pPr>
            <w:r w:rsidRPr="00BE145A">
              <w:rPr>
                <w:sz w:val="20"/>
                <w:szCs w:val="20"/>
              </w:rPr>
              <w:t>0.037</w:t>
            </w:r>
            <w:r>
              <w:rPr>
                <w:sz w:val="20"/>
                <w:szCs w:val="20"/>
                <w:vertAlign w:val="superscript"/>
              </w:rPr>
              <w:t>a</w:t>
            </w:r>
          </w:p>
        </w:tc>
      </w:tr>
    </w:tbl>
    <w:p w:rsidR="00294575" w:rsidRPr="009D0EC4" w:rsidRDefault="00294575" w:rsidP="00130ABA">
      <w:pPr>
        <w:pStyle w:val="Notes"/>
      </w:pPr>
      <w:proofErr w:type="gramStart"/>
      <w:r w:rsidRPr="009D0EC4">
        <w:rPr>
          <w:vertAlign w:val="superscript"/>
        </w:rPr>
        <w:t>a</w:t>
      </w:r>
      <w:proofErr w:type="gramEnd"/>
      <w:r w:rsidRPr="009D0EC4">
        <w:t xml:space="preserve"> From a CMH test for general association adjusted for strata (alcoholic hepatitis present or not).</w:t>
      </w:r>
    </w:p>
    <w:p w:rsidR="00294575" w:rsidRPr="009D0EC4" w:rsidRDefault="00294575" w:rsidP="00130ABA">
      <w:pPr>
        <w:pStyle w:val="Notes"/>
      </w:pPr>
      <w:proofErr w:type="gramStart"/>
      <w:r w:rsidRPr="009D0EC4">
        <w:rPr>
          <w:vertAlign w:val="superscript"/>
        </w:rPr>
        <w:t>b</w:t>
      </w:r>
      <w:proofErr w:type="gramEnd"/>
      <w:r w:rsidRPr="009D0EC4">
        <w:t xml:space="preserve"> Exact binomial CI for within treatment. </w:t>
      </w:r>
      <w:proofErr w:type="gramStart"/>
      <w:r w:rsidRPr="009D0EC4">
        <w:t>Normal approximation confidence interval with continuity correction for the difference in proportions.</w:t>
      </w:r>
      <w:proofErr w:type="gramEnd"/>
    </w:p>
    <w:p w:rsidR="00294575" w:rsidRPr="00B4038E" w:rsidRDefault="00294575" w:rsidP="00130ABA">
      <w:pPr>
        <w:pStyle w:val="Heading4"/>
      </w:pPr>
      <w:bookmarkStart w:id="156" w:name="_Toc289177741"/>
      <w:bookmarkStart w:id="157" w:name="_Toc241374311"/>
      <w:bookmarkStart w:id="158" w:name="_Ref243294291"/>
      <w:r w:rsidRPr="00B4038E">
        <w:t>Other efficacy studies</w:t>
      </w:r>
      <w:bookmarkEnd w:id="156"/>
    </w:p>
    <w:p w:rsidR="00294575" w:rsidRDefault="00294575" w:rsidP="00130ABA">
      <w:pPr>
        <w:pStyle w:val="Heading5"/>
      </w:pPr>
      <w:bookmarkStart w:id="159" w:name="_Toc289177742"/>
      <w:bookmarkEnd w:id="157"/>
      <w:bookmarkEnd w:id="158"/>
      <w:r w:rsidRPr="00B4038E">
        <w:t xml:space="preserve">Study </w:t>
      </w:r>
      <w:r>
        <w:t>TAHRS</w:t>
      </w:r>
      <w:bookmarkEnd w:id="159"/>
    </w:p>
    <w:p w:rsidR="00294575" w:rsidRPr="00130ABA" w:rsidRDefault="00294575" w:rsidP="00130ABA">
      <w:pPr>
        <w:rPr>
          <w:b/>
        </w:rPr>
      </w:pPr>
      <w:r w:rsidRPr="00130ABA">
        <w:rPr>
          <w:b/>
        </w:rPr>
        <w:t>This study was terminated early.</w:t>
      </w:r>
    </w:p>
    <w:p w:rsidR="00294575" w:rsidRDefault="00294575" w:rsidP="00130ABA">
      <w:r>
        <w:t>Approximately 100 patients were planned to be enrolled at 16 hospitals in Spain in approximately 36 months. Enrolled: 46 (46 ITT)</w:t>
      </w:r>
      <w:r w:rsidR="0036463B">
        <w:t>;</w:t>
      </w:r>
      <w:r>
        <w:t xml:space="preserve"> the study was terminated after 4 years of enrolment (January 2002 to April 2006) as the result of a protocol-specified interim analysis of survival. The estimated sample size required to demonstrate a significant treatment difference was </w:t>
      </w:r>
      <w:proofErr w:type="gramStart"/>
      <w:r>
        <w:t>431 p</w:t>
      </w:r>
      <w:r w:rsidR="009D0EC4">
        <w:t>atient</w:t>
      </w:r>
      <w:r>
        <w:t>s/group</w:t>
      </w:r>
      <w:proofErr w:type="gramEnd"/>
      <w:r>
        <w:t>. As</w:t>
      </w:r>
      <w:r w:rsidRPr="001D1551">
        <w:t xml:space="preserve"> </w:t>
      </w:r>
      <w:r>
        <w:t>to achieve this sample size would have been impossible within a reasonable period of time</w:t>
      </w:r>
      <w:r w:rsidRPr="001D1551">
        <w:t xml:space="preserve"> </w:t>
      </w:r>
      <w:r>
        <w:t>t</w:t>
      </w:r>
      <w:r w:rsidRPr="001D1551">
        <w:t>he study was terminated</w:t>
      </w:r>
      <w:r>
        <w:t>.</w:t>
      </w:r>
    </w:p>
    <w:p w:rsidR="00294575" w:rsidRDefault="00294575" w:rsidP="00130ABA">
      <w:r>
        <w:t>The sponsor subsequently obtained the study data after closure and re-interpreted it using the relevant parts of the Study 0401 protocol.</w:t>
      </w:r>
    </w:p>
    <w:p w:rsidR="00294575" w:rsidRDefault="00294575" w:rsidP="00130ABA">
      <w:pPr>
        <w:pStyle w:val="Heading6"/>
      </w:pPr>
      <w:r>
        <w:t>Study design, objectives, locations and dates</w:t>
      </w:r>
    </w:p>
    <w:p w:rsidR="00294575" w:rsidRPr="00C70F58" w:rsidRDefault="00522B54" w:rsidP="00130ABA">
      <w:r>
        <w:t xml:space="preserve">This was a </w:t>
      </w:r>
      <w:r w:rsidR="0036463B">
        <w:t>randomis</w:t>
      </w:r>
      <w:r w:rsidR="00294575" w:rsidRPr="00C70F58">
        <w:t>ed open-label, controlled, multicenter study of terlipressin in patients with hepatic</w:t>
      </w:r>
      <w:r>
        <w:t xml:space="preserve"> </w:t>
      </w:r>
      <w:r w:rsidR="00294575" w:rsidRPr="00C70F58">
        <w:t xml:space="preserve">cirrhosis and HRS </w:t>
      </w:r>
      <w:r w:rsidR="00D45614">
        <w:t>Type 1</w:t>
      </w:r>
      <w:r w:rsidR="00294575" w:rsidRPr="00C70F58">
        <w:t xml:space="preserve"> or </w:t>
      </w:r>
      <w:r w:rsidR="00D45614">
        <w:t>Type 2</w:t>
      </w:r>
      <w:r w:rsidR="00294575" w:rsidRPr="00C70F58">
        <w:t>.</w:t>
      </w:r>
    </w:p>
    <w:p w:rsidR="00294575" w:rsidRPr="00C70F58" w:rsidRDefault="00294575" w:rsidP="00130ABA">
      <w:r w:rsidRPr="00C70F58">
        <w:t xml:space="preserve">Primary objective: to investigate the effects of treatment with terlipressin and albumin on the survival of patients with hepatic cirrhosis and HRS </w:t>
      </w:r>
      <w:r w:rsidR="00D45614">
        <w:t>Type 1</w:t>
      </w:r>
      <w:r w:rsidRPr="00C70F58">
        <w:t xml:space="preserve"> or 2.</w:t>
      </w:r>
    </w:p>
    <w:p w:rsidR="00294575" w:rsidRPr="00C70F58" w:rsidRDefault="00294575" w:rsidP="00130ABA">
      <w:r w:rsidRPr="00C70F58">
        <w:t>To evaluate whether the improvement in renal function, in the event this occurs, results in an increase in the probability of survival to transplantation and in a reduction of post-transplant complications.</w:t>
      </w:r>
    </w:p>
    <w:p w:rsidR="00294575" w:rsidRPr="00C70F58" w:rsidRDefault="00294575" w:rsidP="00130ABA">
      <w:r w:rsidRPr="00C70F58">
        <w:t>Other parameters assessed were:</w:t>
      </w:r>
    </w:p>
    <w:p w:rsidR="00294575" w:rsidRPr="00C70F58" w:rsidRDefault="00294575" w:rsidP="0036463B">
      <w:pPr>
        <w:pStyle w:val="ListBullet"/>
      </w:pPr>
      <w:r w:rsidRPr="00C70F58">
        <w:t>Renal function</w:t>
      </w:r>
    </w:p>
    <w:p w:rsidR="00294575" w:rsidRPr="00C70F58" w:rsidRDefault="00294575" w:rsidP="0036463B">
      <w:pPr>
        <w:pStyle w:val="ListBullet"/>
      </w:pPr>
      <w:r w:rsidRPr="00C70F58">
        <w:t>Hepatic function</w:t>
      </w:r>
    </w:p>
    <w:p w:rsidR="00294575" w:rsidRPr="00C70F58" w:rsidRDefault="00294575" w:rsidP="0036463B">
      <w:pPr>
        <w:pStyle w:val="ListBullet"/>
      </w:pPr>
      <w:r w:rsidRPr="00C70F58">
        <w:t>Endogenous vasoactive systems-plasma renin activity, plasma concentrations of aldosterone, noradrenalin, endothelin, neuropeptide Y, and atrial natriuretic factor</w:t>
      </w:r>
    </w:p>
    <w:p w:rsidR="00294575" w:rsidRPr="00C70F58" w:rsidRDefault="00294575" w:rsidP="0036463B">
      <w:pPr>
        <w:pStyle w:val="ListBullet"/>
      </w:pPr>
      <w:r w:rsidRPr="00C70F58">
        <w:t>Systemic and hepatic hemodynamics</w:t>
      </w:r>
    </w:p>
    <w:p w:rsidR="00294575" w:rsidRPr="00C70F58" w:rsidRDefault="00294575" w:rsidP="0036463B">
      <w:pPr>
        <w:pStyle w:val="ListBullet"/>
      </w:pPr>
      <w:r w:rsidRPr="00C70F58">
        <w:t>Regional blood flow (systemic, hepatic, renal)</w:t>
      </w:r>
    </w:p>
    <w:p w:rsidR="00294575" w:rsidRPr="00C70F58" w:rsidRDefault="00294575" w:rsidP="00130ABA">
      <w:pPr>
        <w:pStyle w:val="Heading6"/>
      </w:pPr>
      <w:r w:rsidRPr="00C70F58">
        <w:lastRenderedPageBreak/>
        <w:t xml:space="preserve">Inclusion </w:t>
      </w:r>
      <w:r w:rsidR="00130ABA">
        <w:t>criteria i</w:t>
      </w:r>
      <w:r w:rsidRPr="00C70F58">
        <w:t>ncluded:</w:t>
      </w:r>
    </w:p>
    <w:p w:rsidR="00294575" w:rsidRPr="00C70F58" w:rsidRDefault="00294575" w:rsidP="00130ABA">
      <w:r w:rsidRPr="00C70F58">
        <w:t xml:space="preserve">HRS </w:t>
      </w:r>
      <w:r w:rsidR="00D45614">
        <w:t>Type 1</w:t>
      </w:r>
      <w:r w:rsidRPr="00C70F58">
        <w:t xml:space="preserve"> or 2, with SCr concentration &gt;2.0 mg/dL (Patients could be enrolled whether or not they were candidates for liver transplant because they could become a candidate subsequent to enrolment).</w:t>
      </w:r>
    </w:p>
    <w:p w:rsidR="00294575" w:rsidRPr="00C70F58" w:rsidRDefault="00130ABA" w:rsidP="00130ABA">
      <w:pPr>
        <w:pStyle w:val="Heading6"/>
      </w:pPr>
      <w:r>
        <w:t>Exclusion c</w:t>
      </w:r>
      <w:r w:rsidR="00294575" w:rsidRPr="00C70F58">
        <w:t xml:space="preserve">riteria </w:t>
      </w:r>
      <w:r>
        <w:t>i</w:t>
      </w:r>
      <w:r w:rsidR="00294575" w:rsidRPr="00C70F58">
        <w:t>ncluded:</w:t>
      </w:r>
    </w:p>
    <w:p w:rsidR="00294575" w:rsidRPr="00C70F58" w:rsidRDefault="00294575" w:rsidP="00130ABA">
      <w:pPr>
        <w:pStyle w:val="ListBullet"/>
      </w:pPr>
      <w:r w:rsidRPr="00C70F58">
        <w:t xml:space="preserve">Patients with hepatocarcinoma </w:t>
      </w:r>
    </w:p>
    <w:p w:rsidR="00294575" w:rsidRPr="00C70F58" w:rsidRDefault="00294575" w:rsidP="00130ABA">
      <w:pPr>
        <w:pStyle w:val="ListBullet"/>
      </w:pPr>
      <w:r w:rsidRPr="00C70F58">
        <w:t xml:space="preserve">Active bacterial infection </w:t>
      </w:r>
    </w:p>
    <w:p w:rsidR="00294575" w:rsidRPr="00C70F58" w:rsidRDefault="00294575" w:rsidP="00130ABA">
      <w:pPr>
        <w:pStyle w:val="ListBullet"/>
      </w:pPr>
      <w:r w:rsidRPr="00C70F58">
        <w:t>Arterial hypertension above 140/90</w:t>
      </w:r>
    </w:p>
    <w:p w:rsidR="00294575" w:rsidRDefault="00294575" w:rsidP="00130ABA">
      <w:pPr>
        <w:pStyle w:val="Heading6"/>
      </w:pPr>
      <w:r>
        <w:t>Study treatments</w:t>
      </w:r>
    </w:p>
    <w:p w:rsidR="00294575" w:rsidRDefault="009D0EC4" w:rsidP="00130ABA">
      <w:r>
        <w:t>Patients were randomis</w:t>
      </w:r>
      <w:r w:rsidR="00294575">
        <w:t>ed to receive treatment with either</w:t>
      </w:r>
      <w:r w:rsidR="001B7DE2">
        <w:t xml:space="preserve"> </w:t>
      </w:r>
      <w:r w:rsidR="00294575">
        <w:t xml:space="preserve">terlipressin plus 20% human albumin or </w:t>
      </w:r>
      <w:r w:rsidR="001B7DE2">
        <w:t xml:space="preserve">with </w:t>
      </w:r>
      <w:r w:rsidR="00294575">
        <w:t>20% human albumin alone (</w:t>
      </w:r>
      <w:r w:rsidR="0036463B">
        <w:t>control). Patients were randomis</w:t>
      </w:r>
      <w:r w:rsidR="00294575">
        <w:t xml:space="preserve">ed independently according to whether they had HRS </w:t>
      </w:r>
      <w:r w:rsidR="00D45614">
        <w:t>Type 1</w:t>
      </w:r>
      <w:r w:rsidR="00294575">
        <w:t xml:space="preserve"> or </w:t>
      </w:r>
      <w:r w:rsidR="00D45614">
        <w:t>Type 2</w:t>
      </w:r>
      <w:r w:rsidR="00294575">
        <w:t>.</w:t>
      </w:r>
    </w:p>
    <w:p w:rsidR="00294575" w:rsidRDefault="00294575" w:rsidP="00130ABA">
      <w:r>
        <w:t>Patients were to receive study drug as an IV bolus every 4</w:t>
      </w:r>
      <w:r w:rsidR="00D45614">
        <w:t xml:space="preserve"> h </w:t>
      </w:r>
      <w:r>
        <w:t>until one day after the reversal of HRS (SCr concentration &lt;1.5 mg/dL), or up to a maximum of 15 days if no response or only a partial response occurred. Patients were</w:t>
      </w:r>
      <w:r w:rsidR="0036463B">
        <w:t xml:space="preserve"> observed daily while hospitalis</w:t>
      </w:r>
      <w:r>
        <w:t>ed. After discharge, follow-up occurred on Days 21, 28, 35, 42, 60, and 90.</w:t>
      </w:r>
    </w:p>
    <w:p w:rsidR="00294575" w:rsidRDefault="00294575" w:rsidP="00130ABA">
      <w:pPr>
        <w:pStyle w:val="Heading6"/>
      </w:pPr>
      <w:r>
        <w:t>Efficacy variables and outcomes</w:t>
      </w:r>
    </w:p>
    <w:p w:rsidR="00294575" w:rsidRDefault="00294575" w:rsidP="0036463B">
      <w:pPr>
        <w:pStyle w:val="ListBullet"/>
      </w:pPr>
      <w:r w:rsidRPr="005E3961">
        <w:t xml:space="preserve">The Incidence of HRS Reversal: the number of </w:t>
      </w:r>
      <w:r>
        <w:t>ITT</w:t>
      </w:r>
      <w:r w:rsidRPr="005E3961">
        <w:t xml:space="preserve"> patients who </w:t>
      </w:r>
      <w:r>
        <w:t xml:space="preserve">demonstrated reversal of HRS (at least one </w:t>
      </w:r>
      <w:proofErr w:type="spellStart"/>
      <w:r>
        <w:t>SCr</w:t>
      </w:r>
      <w:proofErr w:type="spellEnd"/>
      <w:r>
        <w:t xml:space="preserve"> </w:t>
      </w:r>
      <w:r w:rsidR="00D94F50">
        <w:t>value ≤1.5 mg/</w:t>
      </w:r>
      <w:proofErr w:type="spellStart"/>
      <w:r w:rsidR="00D94F50">
        <w:t>dL</w:t>
      </w:r>
      <w:proofErr w:type="spellEnd"/>
      <w:r w:rsidR="00D94F50">
        <w:t xml:space="preserve"> during randomis</w:t>
      </w:r>
      <w:r>
        <w:t>ed study drug treatment without intervening dialysis or liver transplantation).</w:t>
      </w:r>
    </w:p>
    <w:p w:rsidR="00294575" w:rsidRDefault="00294575" w:rsidP="0036463B">
      <w:pPr>
        <w:pStyle w:val="ListBullet"/>
      </w:pPr>
      <w:r w:rsidRPr="005E3961">
        <w:t>Change from Baseline Through End of Treatment in Serum Creatinine</w:t>
      </w:r>
    </w:p>
    <w:p w:rsidR="00294575" w:rsidRDefault="00294575" w:rsidP="0036463B">
      <w:pPr>
        <w:pStyle w:val="ListBullet"/>
      </w:pPr>
      <w:r w:rsidRPr="005E3961">
        <w:t>Combined Incidence of HRS Reversal and Partial Response</w:t>
      </w:r>
      <w:r>
        <w:rPr>
          <w:rStyle w:val="FootnoteReference"/>
        </w:rPr>
        <w:footnoteReference w:id="16"/>
      </w:r>
    </w:p>
    <w:p w:rsidR="00294575" w:rsidRDefault="00294575" w:rsidP="0036463B">
      <w:pPr>
        <w:pStyle w:val="ListBullet"/>
      </w:pPr>
      <w:r>
        <w:t>Overall Survival</w:t>
      </w:r>
      <w:r>
        <w:rPr>
          <w:rStyle w:val="FootnoteReference"/>
        </w:rPr>
        <w:footnoteReference w:id="17"/>
      </w:r>
      <w:r>
        <w:t xml:space="preserve"> </w:t>
      </w:r>
    </w:p>
    <w:p w:rsidR="00294575" w:rsidRDefault="00294575" w:rsidP="0036463B">
      <w:pPr>
        <w:pStyle w:val="ListBullet"/>
      </w:pPr>
      <w:r>
        <w:t>Transplant-Free Survival</w:t>
      </w:r>
      <w:r>
        <w:rPr>
          <w:rStyle w:val="FootnoteReference"/>
        </w:rPr>
        <w:footnoteReference w:id="18"/>
      </w:r>
      <w:r>
        <w:t xml:space="preserve"> </w:t>
      </w:r>
    </w:p>
    <w:p w:rsidR="00294575" w:rsidRDefault="00294575" w:rsidP="0036463B">
      <w:pPr>
        <w:pStyle w:val="ListBullet"/>
      </w:pPr>
      <w:r w:rsidRPr="00E23F76">
        <w:t>Change from Baseline in Calculated Creatinine Clearance</w:t>
      </w:r>
      <w:r>
        <w:rPr>
          <w:rStyle w:val="FootnoteReference"/>
        </w:rPr>
        <w:footnoteReference w:id="19"/>
      </w:r>
    </w:p>
    <w:p w:rsidR="00294575" w:rsidRDefault="00294575" w:rsidP="0036463B">
      <w:pPr>
        <w:pStyle w:val="ListBullet"/>
      </w:pPr>
      <w:r w:rsidRPr="00FF55E3">
        <w:t>Daily Urine Volume on Treatment</w:t>
      </w:r>
    </w:p>
    <w:p w:rsidR="00294575" w:rsidRDefault="00294575" w:rsidP="0036463B">
      <w:pPr>
        <w:pStyle w:val="ListBullet"/>
      </w:pPr>
      <w:r w:rsidRPr="00FF55E3">
        <w:t>Change from Baseline in MELD Score to the End of Randomized Treatment:</w:t>
      </w:r>
    </w:p>
    <w:p w:rsidR="00294575" w:rsidRDefault="00294575" w:rsidP="0036463B">
      <w:pPr>
        <w:pStyle w:val="ListBullet"/>
      </w:pPr>
      <w:r w:rsidRPr="00FF55E3">
        <w:t>Change from Baseline in Mean Arterial Pressure at the End of Randomized Treatment</w:t>
      </w:r>
    </w:p>
    <w:p w:rsidR="00294575" w:rsidRDefault="00294575" w:rsidP="0036463B">
      <w:pPr>
        <w:pStyle w:val="ListBullet"/>
      </w:pPr>
      <w:r w:rsidRPr="00FF55E3">
        <w:t xml:space="preserve">Change from Baseline in Vasoactive Hormone Levels at the End of Treatment </w:t>
      </w:r>
      <w:r>
        <w:t>(renin, aldosterone, noradrenaline, endothelin, neuropeptide Y, atrial natriuretic factor and antidiuretic hormone).</w:t>
      </w:r>
    </w:p>
    <w:p w:rsidR="00294575" w:rsidRDefault="00294575" w:rsidP="0036463B">
      <w:pPr>
        <w:pStyle w:val="ListBullet"/>
      </w:pPr>
      <w:r w:rsidRPr="00FF55E3">
        <w:t>Duration of Hospitalization</w:t>
      </w:r>
    </w:p>
    <w:p w:rsidR="00294575" w:rsidRDefault="00294575" w:rsidP="00130ABA">
      <w:pPr>
        <w:pStyle w:val="Heading6"/>
      </w:pPr>
      <w:r>
        <w:t>Statistical methods</w:t>
      </w:r>
    </w:p>
    <w:p w:rsidR="00294575" w:rsidRDefault="00294575" w:rsidP="00130ABA">
      <w:r>
        <w:t>The TAHRS protocol did not specify procedures for statistical analysis of the final study data.</w:t>
      </w:r>
    </w:p>
    <w:p w:rsidR="00294575" w:rsidRDefault="00294575" w:rsidP="00130ABA">
      <w:r>
        <w:lastRenderedPageBreak/>
        <w:t>The data was analysed for this report u</w:t>
      </w:r>
      <w:r w:rsidR="00130ABA">
        <w:t>sing the plan in the 401 study.</w:t>
      </w:r>
    </w:p>
    <w:p w:rsidR="00294575" w:rsidRDefault="00294575" w:rsidP="00130ABA">
      <w:r>
        <w:t>Based on the results of a historic series, and on published pilot studies of terlipressin and ornipressin, the investigators sought a survival difference between the two treatment groups of 30% (5% in the control group and 35% in the terlipressin group) at Day 90. Considering a two-sided type I error of 5% and a type II error rate of 20% and using the sequential analysis of O'Brien and Fleming 43 patients were required per group. Considering a drop-out rate of 15%, 50 patients per group were planned to be enrolled in approximately 36 months.</w:t>
      </w:r>
      <w:r w:rsidRPr="006C3367">
        <w:t xml:space="preserve"> </w:t>
      </w:r>
      <w:r>
        <w:t>The TAHRS protocol specified that a preliminary analysis of the primary endpoint of survival at 3 months would be conducted to determine whether the study should continue or be terminated early.</w:t>
      </w:r>
    </w:p>
    <w:p w:rsidR="00294575" w:rsidRDefault="00294575" w:rsidP="00130ABA">
      <w:pPr>
        <w:pStyle w:val="Heading6"/>
      </w:pPr>
      <w:r>
        <w:t>Participant flow</w:t>
      </w:r>
    </w:p>
    <w:p w:rsidR="00D94F50" w:rsidRDefault="00D94F50" w:rsidP="00130ABA">
      <w:r>
        <w:t>Participant flow is shown in the figure below.</w:t>
      </w:r>
    </w:p>
    <w:p w:rsidR="00294575" w:rsidRDefault="00294575" w:rsidP="008E565E">
      <w:pPr>
        <w:pStyle w:val="FigureTitle"/>
      </w:pPr>
      <w:bookmarkStart w:id="160" w:name="_Toc289177630"/>
      <w:proofErr w:type="gramStart"/>
      <w:r>
        <w:t>Figure 2</w:t>
      </w:r>
      <w:r w:rsidR="00EA3D84">
        <w:t>5.</w:t>
      </w:r>
      <w:proofErr w:type="gramEnd"/>
      <w:r>
        <w:t xml:space="preserve"> Overview of Patient Disposition </w:t>
      </w:r>
      <w:proofErr w:type="gramStart"/>
      <w:r>
        <w:t>Through</w:t>
      </w:r>
      <w:proofErr w:type="gramEnd"/>
      <w:r>
        <w:t xml:space="preserve"> 90 Days of Follow-up</w:t>
      </w:r>
      <w:bookmarkEnd w:id="160"/>
      <w:r w:rsidR="0036463B">
        <w:t xml:space="preserve"> </w:t>
      </w:r>
      <w:r>
        <w:t>(ITT Population)</w:t>
      </w:r>
    </w:p>
    <w:p w:rsidR="00294575" w:rsidRDefault="00294575" w:rsidP="00130ABA">
      <w:r>
        <w:rPr>
          <w:noProof/>
          <w:lang w:eastAsia="en-AU"/>
        </w:rPr>
        <w:drawing>
          <wp:inline distT="0" distB="0" distL="0" distR="0">
            <wp:extent cx="3707719" cy="5539666"/>
            <wp:effectExtent l="19050" t="0" r="7031" b="0"/>
            <wp:docPr id="100" name="Picture 100" descr="Figure 25. Overview of Patient Disposition Through 90 Days of Follow-up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4" cstate="print"/>
                    <a:srcRect/>
                    <a:stretch>
                      <a:fillRect/>
                    </a:stretch>
                  </pic:blipFill>
                  <pic:spPr bwMode="auto">
                    <a:xfrm>
                      <a:off x="0" y="0"/>
                      <a:ext cx="3712008" cy="5546074"/>
                    </a:xfrm>
                    <a:prstGeom prst="rect">
                      <a:avLst/>
                    </a:prstGeom>
                    <a:noFill/>
                    <a:ln w="9525">
                      <a:noFill/>
                      <a:miter lim="800000"/>
                      <a:headEnd/>
                      <a:tailEnd/>
                    </a:ln>
                  </pic:spPr>
                </pic:pic>
              </a:graphicData>
            </a:graphic>
          </wp:inline>
        </w:drawing>
      </w:r>
    </w:p>
    <w:p w:rsidR="00294575" w:rsidRDefault="00294575" w:rsidP="00130ABA">
      <w:pPr>
        <w:pStyle w:val="Notes"/>
      </w:pPr>
      <w:r w:rsidRPr="00D94F50">
        <w:t>No patients were lost to follow-up for survival. The number of deaths at a given follow-up time point are those occurring after the prior follow-up point and up to the current follow-up point; deaths are not cumulative. The following windows for follow-up assessments: 21 days (+/- 2 days), 28 days (+- 2 days), 35 days (+/- 4 days), 42 days (+/- 6 days), 60 days (+/-10 day</w:t>
      </w:r>
      <w:r w:rsidR="00130ABA">
        <w:t>s), and 90 days (+1-14 days)</w:t>
      </w:r>
    </w:p>
    <w:p w:rsidR="00294575" w:rsidRDefault="00294575" w:rsidP="00130ABA">
      <w:pPr>
        <w:pStyle w:val="TableTitle"/>
      </w:pPr>
      <w:bookmarkStart w:id="161" w:name="_Toc289177631"/>
      <w:proofErr w:type="gramStart"/>
      <w:r>
        <w:lastRenderedPageBreak/>
        <w:t>Table 4</w:t>
      </w:r>
      <w:r w:rsidR="00EA3D84">
        <w:t>7.</w:t>
      </w:r>
      <w:proofErr w:type="gramEnd"/>
      <w:r>
        <w:t xml:space="preserve"> Summary of Reasons for Conclusion of Randomized Treatment</w:t>
      </w:r>
      <w:bookmarkEnd w:id="161"/>
      <w:r w:rsidR="0036463B">
        <w:t xml:space="preserve"> </w:t>
      </w:r>
      <w:r>
        <w:t>(ITT Population)</w:t>
      </w:r>
    </w:p>
    <w:p w:rsidR="00294575" w:rsidRDefault="00294575" w:rsidP="00130ABA">
      <w:r>
        <w:rPr>
          <w:noProof/>
          <w:lang w:eastAsia="en-AU"/>
        </w:rPr>
        <w:drawing>
          <wp:inline distT="0" distB="0" distL="0" distR="0">
            <wp:extent cx="5934075" cy="2524125"/>
            <wp:effectExtent l="19050" t="0" r="9525" b="0"/>
            <wp:docPr id="101" name="Picture 101" descr="Table 47. Summary of Reasons for Conclusion of Randomized Treatment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5" cstate="print"/>
                    <a:srcRect/>
                    <a:stretch>
                      <a:fillRect/>
                    </a:stretch>
                  </pic:blipFill>
                  <pic:spPr bwMode="auto">
                    <a:xfrm>
                      <a:off x="0" y="0"/>
                      <a:ext cx="5934075" cy="2524125"/>
                    </a:xfrm>
                    <a:prstGeom prst="rect">
                      <a:avLst/>
                    </a:prstGeom>
                    <a:noFill/>
                    <a:ln w="9525">
                      <a:noFill/>
                      <a:miter lim="800000"/>
                      <a:headEnd/>
                      <a:tailEnd/>
                    </a:ln>
                  </pic:spPr>
                </pic:pic>
              </a:graphicData>
            </a:graphic>
          </wp:inline>
        </w:drawing>
      </w:r>
    </w:p>
    <w:p w:rsidR="00294575" w:rsidRPr="00D94F50" w:rsidRDefault="00294575" w:rsidP="00130ABA">
      <w:pPr>
        <w:pStyle w:val="Notes"/>
      </w:pPr>
      <w:r w:rsidRPr="00D94F50">
        <w:rPr>
          <w:vertAlign w:val="superscript"/>
        </w:rPr>
        <w:t>a</w:t>
      </w:r>
      <w:r w:rsidRPr="00D94F50">
        <w:t xml:space="preserve"> Includes 7 terlipressin + albumin pts with HRS reversal and 2 patients who completed 15 days of treatment  Includes 1 albumin pt with HRS reversal and 4 patients who completed 15 days of treatment.</w:t>
      </w:r>
      <w:r w:rsidR="0036463B" w:rsidRPr="00D94F50">
        <w:t xml:space="preserve"> </w:t>
      </w:r>
      <w:proofErr w:type="gramStart"/>
      <w:r w:rsidRPr="00D94F50">
        <w:rPr>
          <w:vertAlign w:val="superscript"/>
        </w:rPr>
        <w:t>b</w:t>
      </w:r>
      <w:proofErr w:type="gramEnd"/>
      <w:r w:rsidRPr="00D94F50">
        <w:t xml:space="preserve"> Albumin patients who crossed over to terlipressin are classified as "Other: Treatment Failure." </w:t>
      </w:r>
      <w:r w:rsidRPr="00D94F50">
        <w:rPr>
          <w:vertAlign w:val="superscript"/>
        </w:rPr>
        <w:t>c</w:t>
      </w:r>
      <w:r w:rsidRPr="00D94F50">
        <w:t xml:space="preserve"> Pt B-21-MMG experienced HRS reversal.</w:t>
      </w:r>
      <w:r w:rsidR="0036463B" w:rsidRPr="00D94F50">
        <w:t xml:space="preserve"> </w:t>
      </w:r>
      <w:proofErr w:type="gramStart"/>
      <w:r w:rsidRPr="00D94F50">
        <w:rPr>
          <w:vertAlign w:val="superscript"/>
        </w:rPr>
        <w:t>d</w:t>
      </w:r>
      <w:proofErr w:type="gramEnd"/>
      <w:r w:rsidRPr="00D94F50">
        <w:t xml:space="preserve"> See 'Protocol Deviations' Section 4.1.3 (pt 31-NHG)  </w:t>
      </w:r>
      <w:r w:rsidRPr="00D94F50">
        <w:rPr>
          <w:vertAlign w:val="superscript"/>
        </w:rPr>
        <w:t>e</w:t>
      </w:r>
      <w:r w:rsidRPr="00D94F50">
        <w:t xml:space="preserve"> Pt K-</w:t>
      </w:r>
      <w:r w:rsidR="00130ABA">
        <w:t>24-MPG experienced HRS reversal</w:t>
      </w:r>
    </w:p>
    <w:p w:rsidR="00294575" w:rsidRDefault="00294575" w:rsidP="00130ABA">
      <w:r>
        <w:t xml:space="preserve">The original protocol was amended to </w:t>
      </w:r>
      <w:r w:rsidR="00D94F50">
        <w:t>allow patients who were randomis</w:t>
      </w:r>
      <w:r>
        <w:t>ed to the albumin control group and who experienced treatment failure the opportunity to receive terlipressin + albumin rescue treatment.</w:t>
      </w:r>
    </w:p>
    <w:p w:rsidR="00294575" w:rsidRDefault="00294575" w:rsidP="00130ABA">
      <w:pPr>
        <w:pStyle w:val="TableTitle"/>
      </w:pPr>
      <w:bookmarkStart w:id="162" w:name="_Toc289177632"/>
      <w:proofErr w:type="gramStart"/>
      <w:r>
        <w:t>Table 4</w:t>
      </w:r>
      <w:r w:rsidR="00EA3D84">
        <w:t>8.</w:t>
      </w:r>
      <w:proofErr w:type="gramEnd"/>
      <w:r>
        <w:t xml:space="preserve"> Summary of Reasons for Conclusion of Crossover Treatment (ITT Population)</w:t>
      </w:r>
      <w:bookmarkEnd w:id="162"/>
    </w:p>
    <w:p w:rsidR="00294575" w:rsidRDefault="00294575" w:rsidP="00130ABA">
      <w:r>
        <w:rPr>
          <w:noProof/>
          <w:lang w:eastAsia="en-AU"/>
        </w:rPr>
        <w:drawing>
          <wp:inline distT="0" distB="0" distL="0" distR="0">
            <wp:extent cx="5572125" cy="1704975"/>
            <wp:effectExtent l="19050" t="0" r="9525" b="0"/>
            <wp:docPr id="102" name="Picture 102" descr="Table 48. Summary of Reasons for Conclusion of Crossover Treatment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6" cstate="print"/>
                    <a:srcRect/>
                    <a:stretch>
                      <a:fillRect/>
                    </a:stretch>
                  </pic:blipFill>
                  <pic:spPr bwMode="auto">
                    <a:xfrm>
                      <a:off x="0" y="0"/>
                      <a:ext cx="5572125" cy="1704975"/>
                    </a:xfrm>
                    <a:prstGeom prst="rect">
                      <a:avLst/>
                    </a:prstGeom>
                    <a:noFill/>
                    <a:ln w="9525">
                      <a:noFill/>
                      <a:miter lim="800000"/>
                      <a:headEnd/>
                      <a:tailEnd/>
                    </a:ln>
                  </pic:spPr>
                </pic:pic>
              </a:graphicData>
            </a:graphic>
          </wp:inline>
        </w:drawing>
      </w:r>
    </w:p>
    <w:p w:rsidR="00D94F50" w:rsidRPr="00D94F50" w:rsidRDefault="00294575" w:rsidP="00130ABA">
      <w:pPr>
        <w:pStyle w:val="Notes"/>
      </w:pPr>
      <w:proofErr w:type="gramStart"/>
      <w:r w:rsidRPr="00D94F50">
        <w:rPr>
          <w:vertAlign w:val="superscript"/>
        </w:rPr>
        <w:t>a</w:t>
      </w:r>
      <w:proofErr w:type="gramEnd"/>
      <w:r w:rsidRPr="00D94F50">
        <w:t xml:space="preserve"> Includes 1 pt with HRS reversal and 1 pt who completed 15 days of treatment </w:t>
      </w:r>
    </w:p>
    <w:p w:rsidR="00130ABA" w:rsidRDefault="00294575" w:rsidP="00130ABA">
      <w:pPr>
        <w:rPr>
          <w:b/>
          <w:sz w:val="20"/>
        </w:rPr>
      </w:pPr>
      <w:r>
        <w:t>There were 11 patients in the terlipressin group with protocol deviations, including 3 with co</w:t>
      </w:r>
      <w:r w:rsidR="00D94F50">
        <w:t>-</w:t>
      </w:r>
      <w:r>
        <w:t>administration of vasoactive dug and 2 with under-dosing of the 6 patients with deviations in the albumin group, 3 had co</w:t>
      </w:r>
      <w:r w:rsidR="00D94F50">
        <w:t>-</w:t>
      </w:r>
      <w:r>
        <w:t>administration of vasoactive d</w:t>
      </w:r>
      <w:r w:rsidR="00D94F50">
        <w:t>r</w:t>
      </w:r>
      <w:r>
        <w:t>ug and 1 had active bacterial infection at enrolment.</w:t>
      </w:r>
      <w:bookmarkStart w:id="163" w:name="_Toc289177633"/>
    </w:p>
    <w:p w:rsidR="00294575" w:rsidRDefault="00294575" w:rsidP="00130ABA">
      <w:pPr>
        <w:pStyle w:val="TableTitle"/>
      </w:pPr>
      <w:proofErr w:type="gramStart"/>
      <w:r w:rsidRPr="004B1F3D">
        <w:lastRenderedPageBreak/>
        <w:t>Table 4</w:t>
      </w:r>
      <w:r w:rsidR="00EA3D84">
        <w:t>9.</w:t>
      </w:r>
      <w:proofErr w:type="gramEnd"/>
      <w:r w:rsidRPr="004B1F3D">
        <w:t xml:space="preserve"> </w:t>
      </w:r>
      <w:proofErr w:type="gramStart"/>
      <w:r w:rsidRPr="004B1F3D">
        <w:t>Summary of Demographics and Baseline Characteristics (ITT Population)</w:t>
      </w:r>
      <w:bookmarkEnd w:id="163"/>
      <w:r w:rsidR="00522B54">
        <w:t>.</w:t>
      </w:r>
      <w:proofErr w:type="gramEnd"/>
      <w:r w:rsidR="00522B54">
        <w:t xml:space="preserve"> Table continued across two pages.</w:t>
      </w:r>
    </w:p>
    <w:p w:rsidR="00130ABA" w:rsidRDefault="00294575" w:rsidP="00130ABA">
      <w:r>
        <w:rPr>
          <w:noProof/>
          <w:lang w:eastAsia="en-AU"/>
        </w:rPr>
        <w:drawing>
          <wp:inline distT="0" distB="0" distL="0" distR="0">
            <wp:extent cx="5038725" cy="1181100"/>
            <wp:effectExtent l="19050" t="0" r="9525" b="0"/>
            <wp:docPr id="103" name="Picture 103" descr="Table 49. Summary of Demographics and Baseline Characteristics (ITT Population). Table continued across two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7" cstate="print"/>
                    <a:srcRect r="1486" b="82100"/>
                    <a:stretch>
                      <a:fillRect/>
                    </a:stretch>
                  </pic:blipFill>
                  <pic:spPr bwMode="auto">
                    <a:xfrm>
                      <a:off x="0" y="0"/>
                      <a:ext cx="5038725" cy="1181100"/>
                    </a:xfrm>
                    <a:prstGeom prst="rect">
                      <a:avLst/>
                    </a:prstGeom>
                    <a:noFill/>
                    <a:ln w="9525">
                      <a:noFill/>
                      <a:miter lim="800000"/>
                      <a:headEnd/>
                      <a:tailEnd/>
                    </a:ln>
                  </pic:spPr>
                </pic:pic>
              </a:graphicData>
            </a:graphic>
          </wp:inline>
        </w:drawing>
      </w:r>
      <w:r>
        <w:rPr>
          <w:noProof/>
          <w:lang w:eastAsia="en-AU"/>
        </w:rPr>
        <w:drawing>
          <wp:inline distT="0" distB="0" distL="0" distR="0">
            <wp:extent cx="5038725" cy="1152525"/>
            <wp:effectExtent l="19050" t="0" r="9525" b="0"/>
            <wp:docPr id="104" name="Picture 104" descr="Table 49. Summary of Demographics and Baseline Characteristics (ITT Population). Table continued across two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77" cstate="print"/>
                    <a:srcRect t="427" r="1103" b="82257"/>
                    <a:stretch>
                      <a:fillRect/>
                    </a:stretch>
                  </pic:blipFill>
                  <pic:spPr bwMode="auto">
                    <a:xfrm>
                      <a:off x="0" y="0"/>
                      <a:ext cx="5038725" cy="1152525"/>
                    </a:xfrm>
                    <a:prstGeom prst="rect">
                      <a:avLst/>
                    </a:prstGeom>
                    <a:noFill/>
                    <a:ln w="9525">
                      <a:noFill/>
                      <a:miter lim="800000"/>
                      <a:headEnd/>
                      <a:tailEnd/>
                    </a:ln>
                  </pic:spPr>
                </pic:pic>
              </a:graphicData>
            </a:graphic>
          </wp:inline>
        </w:drawing>
      </w:r>
      <w:r>
        <w:rPr>
          <w:noProof/>
          <w:lang w:eastAsia="en-AU"/>
        </w:rPr>
        <w:drawing>
          <wp:inline distT="0" distB="0" distL="0" distR="0">
            <wp:extent cx="5038725" cy="638175"/>
            <wp:effectExtent l="19050" t="0" r="9525" b="0"/>
            <wp:docPr id="105" name="Picture 105" descr="Table 49. Summary of Demographics and Baseline Characteristics (ITT Population). Table continued across two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77" cstate="print"/>
                    <a:srcRect t="23514" r="1103" b="66986"/>
                    <a:stretch>
                      <a:fillRect/>
                    </a:stretch>
                  </pic:blipFill>
                  <pic:spPr bwMode="auto">
                    <a:xfrm>
                      <a:off x="0" y="0"/>
                      <a:ext cx="5038725" cy="638175"/>
                    </a:xfrm>
                    <a:prstGeom prst="rect">
                      <a:avLst/>
                    </a:prstGeom>
                    <a:noFill/>
                    <a:ln w="9525">
                      <a:noFill/>
                      <a:miter lim="800000"/>
                      <a:headEnd/>
                      <a:tailEnd/>
                    </a:ln>
                  </pic:spPr>
                </pic:pic>
              </a:graphicData>
            </a:graphic>
          </wp:inline>
        </w:drawing>
      </w:r>
      <w:r>
        <w:rPr>
          <w:noProof/>
          <w:lang w:eastAsia="en-AU"/>
        </w:rPr>
        <w:drawing>
          <wp:inline distT="0" distB="0" distL="0" distR="0">
            <wp:extent cx="5038725" cy="1143000"/>
            <wp:effectExtent l="19050" t="0" r="952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77" cstate="print"/>
                    <a:srcRect t="38419" r="880" b="44652"/>
                    <a:stretch>
                      <a:fillRect/>
                    </a:stretch>
                  </pic:blipFill>
                  <pic:spPr bwMode="auto">
                    <a:xfrm>
                      <a:off x="0" y="0"/>
                      <a:ext cx="5038725" cy="1143000"/>
                    </a:xfrm>
                    <a:prstGeom prst="rect">
                      <a:avLst/>
                    </a:prstGeom>
                    <a:noFill/>
                    <a:ln w="9525">
                      <a:noFill/>
                      <a:miter lim="800000"/>
                      <a:headEnd/>
                      <a:tailEnd/>
                    </a:ln>
                  </pic:spPr>
                </pic:pic>
              </a:graphicData>
            </a:graphic>
          </wp:inline>
        </w:drawing>
      </w:r>
      <w:r>
        <w:rPr>
          <w:noProof/>
          <w:lang w:eastAsia="en-AU"/>
        </w:rPr>
        <w:drawing>
          <wp:inline distT="0" distB="0" distL="0" distR="0">
            <wp:extent cx="5076825" cy="2476500"/>
            <wp:effectExtent l="19050" t="0" r="9525" b="0"/>
            <wp:docPr id="107" name="Picture 107" descr="Table 49. Summary of Demographics and Baseline Characteristics (ITT Population). Table continued across two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77" cstate="print"/>
                    <a:srcRect t="62418"/>
                    <a:stretch>
                      <a:fillRect/>
                    </a:stretch>
                  </pic:blipFill>
                  <pic:spPr bwMode="auto">
                    <a:xfrm>
                      <a:off x="0" y="0"/>
                      <a:ext cx="5076825" cy="2476500"/>
                    </a:xfrm>
                    <a:prstGeom prst="rect">
                      <a:avLst/>
                    </a:prstGeom>
                    <a:noFill/>
                    <a:ln w="9525">
                      <a:noFill/>
                      <a:miter lim="800000"/>
                      <a:headEnd/>
                      <a:tailEnd/>
                    </a:ln>
                  </pic:spPr>
                </pic:pic>
              </a:graphicData>
            </a:graphic>
          </wp:inline>
        </w:drawing>
      </w:r>
    </w:p>
    <w:p w:rsidR="00130ABA" w:rsidRDefault="00130ABA" w:rsidP="00130ABA">
      <w:pPr>
        <w:pStyle w:val="TableTitle"/>
      </w:pPr>
      <w:r w:rsidRPr="00522B54">
        <w:lastRenderedPageBreak/>
        <w:t>Table 4</w:t>
      </w:r>
      <w:r>
        <w:t>9</w:t>
      </w:r>
      <w:r w:rsidRPr="00522B54">
        <w:t xml:space="preserve"> </w:t>
      </w:r>
      <w:r>
        <w:t xml:space="preserve">continued. </w:t>
      </w:r>
      <w:proofErr w:type="gramStart"/>
      <w:r w:rsidRPr="00522B54">
        <w:t>Summary of Demographics and Baseline Characteristics (ITT Population).</w:t>
      </w:r>
      <w:proofErr w:type="gramEnd"/>
    </w:p>
    <w:p w:rsidR="00294575" w:rsidRDefault="00294575" w:rsidP="00130ABA">
      <w:r>
        <w:rPr>
          <w:noProof/>
          <w:lang w:eastAsia="en-AU"/>
        </w:rPr>
        <w:drawing>
          <wp:inline distT="0" distB="0" distL="0" distR="0">
            <wp:extent cx="5105400" cy="1876425"/>
            <wp:effectExtent l="0" t="0" r="0" b="0"/>
            <wp:docPr id="108" name="Picture 108" descr="Table 49 continued. Summary of Demographics and Baseline Characteristic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78" cstate="print"/>
                    <a:srcRect l="-1125" t="1662" r="793" b="21324"/>
                    <a:stretch>
                      <a:fillRect/>
                    </a:stretch>
                  </pic:blipFill>
                  <pic:spPr bwMode="auto">
                    <a:xfrm>
                      <a:off x="0" y="0"/>
                      <a:ext cx="5105400" cy="1876425"/>
                    </a:xfrm>
                    <a:prstGeom prst="rect">
                      <a:avLst/>
                    </a:prstGeom>
                    <a:noFill/>
                    <a:ln w="9525">
                      <a:noFill/>
                      <a:miter lim="800000"/>
                      <a:headEnd/>
                      <a:tailEnd/>
                    </a:ln>
                  </pic:spPr>
                </pic:pic>
              </a:graphicData>
            </a:graphic>
          </wp:inline>
        </w:drawing>
      </w:r>
    </w:p>
    <w:p w:rsidR="00294575" w:rsidRPr="00D94F50" w:rsidRDefault="00294575" w:rsidP="00130ABA">
      <w:pPr>
        <w:pStyle w:val="Notes"/>
      </w:pPr>
      <w:proofErr w:type="gramStart"/>
      <w:r w:rsidRPr="00D94F50">
        <w:rPr>
          <w:vertAlign w:val="superscript"/>
        </w:rPr>
        <w:t>a</w:t>
      </w:r>
      <w:proofErr w:type="gramEnd"/>
      <w:r w:rsidRPr="00D94F50">
        <w:t xml:space="preserve"> From ANOV A with main effect treatment for continuous variables. From a CMH test for general association for discrete variables.</w:t>
      </w:r>
      <w:r w:rsidR="0036463B" w:rsidRPr="00D94F50">
        <w:t xml:space="preserve"> </w:t>
      </w:r>
      <w:proofErr w:type="gramStart"/>
      <w:r w:rsidRPr="00D94F50">
        <w:rPr>
          <w:vertAlign w:val="superscript"/>
        </w:rPr>
        <w:t>b</w:t>
      </w:r>
      <w:proofErr w:type="gramEnd"/>
      <w:r w:rsidRPr="00D94F50">
        <w:t xml:space="preserve"> HRS type as stratified.</w:t>
      </w:r>
    </w:p>
    <w:p w:rsidR="00294575" w:rsidRPr="00C70F58" w:rsidRDefault="00294575" w:rsidP="0036463B">
      <w:pPr>
        <w:pStyle w:val="ListBullet"/>
      </w:pPr>
      <w:r w:rsidRPr="00C70F58">
        <w:t>The Incidence of HRS Reversal was significantly (p = 0.018) higher in terlipressin + albumin patients (9; 39%) compared with albumin only patients (2; 9%).</w:t>
      </w:r>
    </w:p>
    <w:p w:rsidR="00294575" w:rsidRPr="00C70F58" w:rsidRDefault="00294575" w:rsidP="0036463B">
      <w:pPr>
        <w:pStyle w:val="ListBullet"/>
      </w:pPr>
      <w:r w:rsidRPr="00C70F58">
        <w:t xml:space="preserve">The Change from Baseline </w:t>
      </w:r>
      <w:r w:rsidR="00D94F50">
        <w:t>t</w:t>
      </w:r>
      <w:r w:rsidRPr="00C70F58">
        <w:t>hrough End of Treatment in Serum Creatinine significantly (p = 0.031) reduced in the terlipressin + albumin group (LSM -0.28 mg/dL, SE 0.230) relative (LSM -0.69 mg/dL, SE 0.308) to the albumin group (LSM 0.41 mg/dL, SE 0.230).</w:t>
      </w:r>
    </w:p>
    <w:p w:rsidR="00294575" w:rsidRPr="00C70F58" w:rsidRDefault="00294575" w:rsidP="0036463B">
      <w:pPr>
        <w:pStyle w:val="ListBullet"/>
      </w:pPr>
      <w:r w:rsidRPr="00C70F58">
        <w:t>Combined Incidence of HRS Reversal and Partial Response</w:t>
      </w:r>
      <w:r w:rsidRPr="00C70F58">
        <w:rPr>
          <w:rStyle w:val="FootnoteReference"/>
        </w:rPr>
        <w:footnoteReference w:id="20"/>
      </w:r>
      <w:r w:rsidRPr="00C70F58">
        <w:t xml:space="preserve"> was significantly (p = 0.049) higher in the terlipressin + albumin group (9, 39%) than in the albumin group (3, 13%). </w:t>
      </w:r>
    </w:p>
    <w:p w:rsidR="00294575" w:rsidRPr="00C70F58" w:rsidRDefault="00294575" w:rsidP="0036463B">
      <w:pPr>
        <w:pStyle w:val="ListBullet"/>
      </w:pPr>
      <w:r w:rsidRPr="00C70F58">
        <w:t>Overall Survival</w:t>
      </w:r>
      <w:r w:rsidRPr="00C70F58">
        <w:rPr>
          <w:rStyle w:val="FootnoteReference"/>
        </w:rPr>
        <w:footnoteReference w:id="21"/>
      </w:r>
      <w:r w:rsidRPr="00C70F58">
        <w:t xml:space="preserve"> showed </w:t>
      </w:r>
      <w:r w:rsidRPr="00C70F58">
        <w:rPr>
          <w:rFonts w:eastAsiaTheme="minorEastAsia"/>
        </w:rPr>
        <w:t>no significant difference (p = 0.574) between treatment</w:t>
      </w:r>
      <w:r w:rsidRPr="00C70F58">
        <w:t xml:space="preserve"> </w:t>
      </w:r>
      <w:r w:rsidRPr="00C70F58">
        <w:rPr>
          <w:rFonts w:eastAsiaTheme="minorEastAsia"/>
        </w:rPr>
        <w:t>groups both 6/23, 26%. Median survival was 12.0 days on terlipressin v</w:t>
      </w:r>
      <w:r w:rsidR="0036463B">
        <w:rPr>
          <w:rFonts w:eastAsiaTheme="minorEastAsia"/>
        </w:rPr>
        <w:t>ersu</w:t>
      </w:r>
      <w:r w:rsidRPr="00C70F58">
        <w:rPr>
          <w:rFonts w:eastAsiaTheme="minorEastAsia"/>
        </w:rPr>
        <w:t>s 33.0days</w:t>
      </w:r>
    </w:p>
    <w:p w:rsidR="00294575" w:rsidRPr="00C70F58" w:rsidRDefault="00294575" w:rsidP="0036463B">
      <w:pPr>
        <w:pStyle w:val="ListBullet"/>
      </w:pPr>
      <w:r w:rsidRPr="00C70F58">
        <w:t>In the terlipressin + albumin group, unadjusted median survival was 12 days, which increased to 22-32 days when adjusted for the baseline imbalances in baseline serum sodium and baseline total bilirubin. In contrast, unadjusted median survival in the albumin group was 33 days, which decreased to 14-22 days when adjusted for these baseline imbalances. However, these differences still did not reach statistical significance (p</w:t>
      </w:r>
      <w:r w:rsidR="0036463B">
        <w:t xml:space="preserve"> </w:t>
      </w:r>
      <w:r w:rsidR="00D94F50">
        <w:t>≥</w:t>
      </w:r>
      <w:r w:rsidRPr="00C70F58">
        <w:t xml:space="preserve"> 0.207).</w:t>
      </w:r>
    </w:p>
    <w:p w:rsidR="00294575" w:rsidRDefault="00294575" w:rsidP="008E565E">
      <w:pPr>
        <w:pStyle w:val="FigureTitle"/>
      </w:pPr>
      <w:bookmarkStart w:id="164" w:name="_Toc289177634"/>
      <w:proofErr w:type="gramStart"/>
      <w:r w:rsidRPr="00A0351E">
        <w:lastRenderedPageBreak/>
        <w:t xml:space="preserve">Figure </w:t>
      </w:r>
      <w:r>
        <w:t>2</w:t>
      </w:r>
      <w:r w:rsidR="00EA3D84">
        <w:t>6.</w:t>
      </w:r>
      <w:proofErr w:type="gramEnd"/>
      <w:r w:rsidRPr="00A0351E">
        <w:t xml:space="preserve"> Kaplan-Meier Plot of Overall Survival (ITT Population)</w:t>
      </w:r>
      <w:bookmarkEnd w:id="164"/>
    </w:p>
    <w:p w:rsidR="00294575" w:rsidRDefault="00294575" w:rsidP="00D77C14">
      <w:r>
        <w:rPr>
          <w:noProof/>
          <w:lang w:eastAsia="en-AU"/>
        </w:rPr>
        <w:drawing>
          <wp:inline distT="0" distB="0" distL="0" distR="0">
            <wp:extent cx="5734050" cy="3076575"/>
            <wp:effectExtent l="19050" t="0" r="0" b="0"/>
            <wp:docPr id="109" name="Picture 109" descr="Figure 26. Kaplan-Meier Plot of Overall Survival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79" cstate="print"/>
                    <a:srcRect/>
                    <a:stretch>
                      <a:fillRect/>
                    </a:stretch>
                  </pic:blipFill>
                  <pic:spPr bwMode="auto">
                    <a:xfrm>
                      <a:off x="0" y="0"/>
                      <a:ext cx="5734050" cy="3076575"/>
                    </a:xfrm>
                    <a:prstGeom prst="rect">
                      <a:avLst/>
                    </a:prstGeom>
                    <a:noFill/>
                    <a:ln w="9525">
                      <a:noFill/>
                      <a:miter lim="800000"/>
                      <a:headEnd/>
                      <a:tailEnd/>
                    </a:ln>
                  </pic:spPr>
                </pic:pic>
              </a:graphicData>
            </a:graphic>
          </wp:inline>
        </w:drawing>
      </w:r>
    </w:p>
    <w:p w:rsidR="00294575" w:rsidRPr="00522B54" w:rsidRDefault="00294575" w:rsidP="00D77C14">
      <w:pPr>
        <w:pStyle w:val="Notes"/>
      </w:pPr>
      <w:proofErr w:type="gramStart"/>
      <w:r w:rsidRPr="00522B54">
        <w:rPr>
          <w:vertAlign w:val="superscript"/>
        </w:rPr>
        <w:t>a</w:t>
      </w:r>
      <w:proofErr w:type="gramEnd"/>
      <w:r w:rsidRPr="00522B54">
        <w:t xml:space="preserve"> From a stratif</w:t>
      </w:r>
      <w:r w:rsidR="00D77C14">
        <w:t>ied two-sample log-rank test.</w:t>
      </w:r>
    </w:p>
    <w:p w:rsidR="00294575" w:rsidRDefault="00294575" w:rsidP="0036463B">
      <w:pPr>
        <w:pStyle w:val="ListBullet"/>
      </w:pPr>
      <w:r>
        <w:t>Transplant-Free Survival</w:t>
      </w:r>
      <w:r>
        <w:rPr>
          <w:rStyle w:val="FootnoteReference"/>
        </w:rPr>
        <w:footnoteReference w:id="22"/>
      </w:r>
      <w:r>
        <w:t xml:space="preserve"> was similar</w:t>
      </w:r>
      <w:r w:rsidR="0036463B">
        <w:t>.</w:t>
      </w:r>
      <w:r w:rsidRPr="00542CF1">
        <w:t xml:space="preserve"> </w:t>
      </w:r>
      <w:r>
        <w:t>The probability of surviving without transplantation (calculated by product limit estimate) wa</w:t>
      </w:r>
      <w:r w:rsidR="00D77C14">
        <w:t>s 26% for both treatment groups</w:t>
      </w:r>
    </w:p>
    <w:p w:rsidR="00294575" w:rsidRDefault="00294575" w:rsidP="0036463B">
      <w:pPr>
        <w:pStyle w:val="ListBullet"/>
      </w:pPr>
      <w:r w:rsidRPr="00E23F76">
        <w:t>Change from Baseline in Calculated Creatinine Clearance</w:t>
      </w:r>
      <w:r>
        <w:rPr>
          <w:rStyle w:val="FootnoteReference"/>
        </w:rPr>
        <w:footnoteReference w:id="23"/>
      </w:r>
      <w:r w:rsidRPr="00982D5F">
        <w:t xml:space="preserve"> </w:t>
      </w:r>
      <w:r>
        <w:t>in the terlipressin + albumin group</w:t>
      </w:r>
      <w:r w:rsidRPr="007F3964">
        <w:t xml:space="preserve"> </w:t>
      </w:r>
      <w:r>
        <w:t xml:space="preserve">(LSM </w:t>
      </w:r>
      <w:r w:rsidRPr="007F3964">
        <w:t xml:space="preserve">11.01 </w:t>
      </w:r>
      <w:r>
        <w:t>mL/min,</w:t>
      </w:r>
      <w:r w:rsidRPr="007F3964">
        <w:t xml:space="preserve"> </w:t>
      </w:r>
      <w:r>
        <w:t xml:space="preserve">SE </w:t>
      </w:r>
      <w:r w:rsidRPr="007F3964">
        <w:t>2.033)</w:t>
      </w:r>
      <w:r>
        <w:t xml:space="preserve"> increased</w:t>
      </w:r>
      <w:r w:rsidRPr="00982D5F">
        <w:t xml:space="preserve"> </w:t>
      </w:r>
      <w:r>
        <w:t>significantly relative (LSM of 10.82 mL/min, p &lt; 0.001) to the albumin group</w:t>
      </w:r>
      <w:r w:rsidRPr="007F3964">
        <w:t xml:space="preserve"> </w:t>
      </w:r>
      <w:r>
        <w:t>(LSM 0.19</w:t>
      </w:r>
      <w:r w:rsidRPr="007F3964">
        <w:t xml:space="preserve"> </w:t>
      </w:r>
      <w:proofErr w:type="spellStart"/>
      <w:r>
        <w:t>mL</w:t>
      </w:r>
      <w:proofErr w:type="spellEnd"/>
      <w:r>
        <w:t>/min, SE</w:t>
      </w:r>
      <w:r w:rsidR="00D94F50">
        <w:t xml:space="preserve"> </w:t>
      </w:r>
      <w:r w:rsidRPr="007F3964">
        <w:t>2.031)</w:t>
      </w:r>
      <w:r w:rsidR="00D77C14">
        <w:t>.</w:t>
      </w:r>
    </w:p>
    <w:p w:rsidR="00294575" w:rsidRDefault="00294575" w:rsidP="0036463B">
      <w:pPr>
        <w:pStyle w:val="ListBullet"/>
      </w:pPr>
      <w:r w:rsidRPr="00FF55E3">
        <w:t>Daily Urine Volume on Treatment</w:t>
      </w:r>
      <w:r>
        <w:t xml:space="preserve"> results are difficult to interpret.</w:t>
      </w:r>
    </w:p>
    <w:p w:rsidR="00294575" w:rsidRDefault="00294575" w:rsidP="0036463B">
      <w:pPr>
        <w:pStyle w:val="ListBullet"/>
      </w:pPr>
      <w:r w:rsidRPr="00FF55E3">
        <w:t>Change from Baseline in MELD Score to the End of Randomized Treatment:</w:t>
      </w:r>
    </w:p>
    <w:p w:rsidR="00294575" w:rsidRDefault="00294575" w:rsidP="00D77C14">
      <w:pPr>
        <w:pStyle w:val="TableTitle"/>
      </w:pPr>
      <w:bookmarkStart w:id="165" w:name="_Toc289177635"/>
      <w:proofErr w:type="gramStart"/>
      <w:r>
        <w:t xml:space="preserve">Table </w:t>
      </w:r>
      <w:r w:rsidR="00EA3D84">
        <w:t>50.</w:t>
      </w:r>
      <w:proofErr w:type="gramEnd"/>
      <w:r>
        <w:t xml:space="preserve"> Chan</w:t>
      </w:r>
      <w:r w:rsidR="00BF5C8B">
        <w:t>ge from Baseline in MELD Score t</w:t>
      </w:r>
      <w:r>
        <w:t>hrough End of Treatment</w:t>
      </w:r>
      <w:bookmarkEnd w:id="165"/>
      <w:r w:rsidR="0036463B">
        <w:t xml:space="preserve"> </w:t>
      </w:r>
      <w:r>
        <w:t>(ITT Population with Last Observation Carried Forward)</w:t>
      </w:r>
    </w:p>
    <w:p w:rsidR="00294575" w:rsidRDefault="00294575" w:rsidP="00D77C14">
      <w:r>
        <w:rPr>
          <w:noProof/>
          <w:lang w:eastAsia="en-AU"/>
        </w:rPr>
        <w:drawing>
          <wp:inline distT="0" distB="0" distL="0" distR="0">
            <wp:extent cx="5934075" cy="781050"/>
            <wp:effectExtent l="19050" t="0" r="9525" b="0"/>
            <wp:docPr id="110" name="Picture 110" descr="Table 50. Change from Baseline in MELD Score Through End of Treatment (ITT Population with Last Observation Carried For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80" cstate="print"/>
                    <a:srcRect b="6818"/>
                    <a:stretch>
                      <a:fillRect/>
                    </a:stretch>
                  </pic:blipFill>
                  <pic:spPr bwMode="auto">
                    <a:xfrm>
                      <a:off x="0" y="0"/>
                      <a:ext cx="5934075" cy="781050"/>
                    </a:xfrm>
                    <a:prstGeom prst="rect">
                      <a:avLst/>
                    </a:prstGeom>
                    <a:noFill/>
                    <a:ln w="9525">
                      <a:noFill/>
                      <a:miter lim="800000"/>
                      <a:headEnd/>
                      <a:tailEnd/>
                    </a:ln>
                  </pic:spPr>
                </pic:pic>
              </a:graphicData>
            </a:graphic>
          </wp:inline>
        </w:drawing>
      </w:r>
    </w:p>
    <w:p w:rsidR="00294575" w:rsidRPr="00D94F50" w:rsidRDefault="00294575" w:rsidP="00D77C14">
      <w:pPr>
        <w:pStyle w:val="Notes"/>
      </w:pPr>
      <w:proofErr w:type="gramStart"/>
      <w:r w:rsidRPr="00D94F50">
        <w:rPr>
          <w:vertAlign w:val="superscript"/>
        </w:rPr>
        <w:t>a</w:t>
      </w:r>
      <w:proofErr w:type="gramEnd"/>
      <w:r w:rsidRPr="00D94F50">
        <w:t xml:space="preserve"> For albumin patients that crossed over to terlipressin, includes data prior to receiving terlipressin.</w:t>
      </w:r>
      <w:r w:rsidR="0036463B" w:rsidRPr="00D94F50">
        <w:t xml:space="preserve"> </w:t>
      </w:r>
      <w:proofErr w:type="gramStart"/>
      <w:r w:rsidRPr="00D94F50">
        <w:rPr>
          <w:vertAlign w:val="superscript"/>
        </w:rPr>
        <w:t>b</w:t>
      </w:r>
      <w:proofErr w:type="gramEnd"/>
      <w:r w:rsidRPr="00D94F50">
        <w:t xml:space="preserve"> From ANOVA with main effect treatment an</w:t>
      </w:r>
      <w:r w:rsidR="00D77C14">
        <w:t>d strata as a blocking factor.</w:t>
      </w:r>
    </w:p>
    <w:p w:rsidR="00294575" w:rsidRDefault="00D94F50" w:rsidP="0036463B">
      <w:pPr>
        <w:pStyle w:val="ListBullet"/>
      </w:pPr>
      <w:r>
        <w:t>Duration of Hospitalis</w:t>
      </w:r>
      <w:r w:rsidR="00294575" w:rsidRPr="00FF55E3">
        <w:t>ation</w:t>
      </w:r>
      <w:r w:rsidR="00294575">
        <w:t>, not statistically different.</w:t>
      </w:r>
    </w:p>
    <w:p w:rsidR="00294575" w:rsidRDefault="00294575" w:rsidP="0036463B">
      <w:pPr>
        <w:pStyle w:val="Heading6"/>
      </w:pPr>
      <w:r>
        <w:lastRenderedPageBreak/>
        <w:t>Results for other efficacy outcomes</w:t>
      </w:r>
    </w:p>
    <w:p w:rsidR="00294575" w:rsidRDefault="00294575" w:rsidP="00D77C14">
      <w:pPr>
        <w:pStyle w:val="TableTitle"/>
      </w:pPr>
      <w:bookmarkStart w:id="166" w:name="_Toc289177636"/>
      <w:proofErr w:type="gramStart"/>
      <w:r>
        <w:t>Table 5</w:t>
      </w:r>
      <w:r w:rsidR="00EA3D84">
        <w:t>1.</w:t>
      </w:r>
      <w:proofErr w:type="gramEnd"/>
      <w:r>
        <w:t xml:space="preserve"> Summary of HRS Reversal on Treatment by Age, Gender and Baseline Child-Pugh Score (ITT)</w:t>
      </w:r>
      <w:bookmarkEnd w:id="166"/>
    </w:p>
    <w:p w:rsidR="00294575" w:rsidRDefault="00294575" w:rsidP="00D77C14">
      <w:r>
        <w:rPr>
          <w:noProof/>
          <w:lang w:eastAsia="en-AU"/>
        </w:rPr>
        <w:drawing>
          <wp:inline distT="0" distB="0" distL="0" distR="0">
            <wp:extent cx="5229225" cy="1625186"/>
            <wp:effectExtent l="19050" t="0" r="9525" b="0"/>
            <wp:docPr id="111" name="Picture 111" descr="Table 51. Summary of HRS Reversal on Treatment by Age, Gender and Baseline Child-Pugh Score (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81" cstate="print"/>
                    <a:srcRect/>
                    <a:stretch>
                      <a:fillRect/>
                    </a:stretch>
                  </pic:blipFill>
                  <pic:spPr bwMode="auto">
                    <a:xfrm>
                      <a:off x="0" y="0"/>
                      <a:ext cx="5229225" cy="1625186"/>
                    </a:xfrm>
                    <a:prstGeom prst="rect">
                      <a:avLst/>
                    </a:prstGeom>
                    <a:noFill/>
                    <a:ln w="9525">
                      <a:noFill/>
                      <a:miter lim="800000"/>
                      <a:headEnd/>
                      <a:tailEnd/>
                    </a:ln>
                  </pic:spPr>
                </pic:pic>
              </a:graphicData>
            </a:graphic>
          </wp:inline>
        </w:drawing>
      </w:r>
    </w:p>
    <w:p w:rsidR="00294575" w:rsidRPr="00522B54" w:rsidRDefault="00294575" w:rsidP="00D77C14">
      <w:pPr>
        <w:pStyle w:val="Notes"/>
      </w:pPr>
      <w:proofErr w:type="gramStart"/>
      <w:r w:rsidRPr="00522B54">
        <w:rPr>
          <w:vertAlign w:val="superscript"/>
        </w:rPr>
        <w:t>a</w:t>
      </w:r>
      <w:proofErr w:type="gramEnd"/>
      <w:r w:rsidRPr="00522B54">
        <w:t xml:space="preserve"> From a stratified CMH test.</w:t>
      </w:r>
      <w:r w:rsidRPr="00522B54">
        <w:rPr>
          <w:vertAlign w:val="superscript"/>
        </w:rPr>
        <w:t xml:space="preserve"> </w:t>
      </w:r>
    </w:p>
    <w:p w:rsidR="00294575" w:rsidRDefault="00EA3D84" w:rsidP="00D77C14">
      <w:pPr>
        <w:pStyle w:val="TableTitle"/>
      </w:pPr>
      <w:bookmarkStart w:id="167" w:name="_Toc289177637"/>
      <w:proofErr w:type="gramStart"/>
      <w:r>
        <w:t>Table 52.</w:t>
      </w:r>
      <w:proofErr w:type="gramEnd"/>
      <w:r w:rsidR="00294575">
        <w:t xml:space="preserve"> Summary of the Effects of Baseline Characteristics on HRS Reversal on Treatment (ITT)</w:t>
      </w:r>
      <w:bookmarkEnd w:id="167"/>
    </w:p>
    <w:p w:rsidR="00294575" w:rsidRDefault="00294575" w:rsidP="00D77C14">
      <w:r>
        <w:rPr>
          <w:noProof/>
          <w:lang w:eastAsia="en-AU"/>
        </w:rPr>
        <w:drawing>
          <wp:inline distT="0" distB="0" distL="0" distR="0">
            <wp:extent cx="1933575" cy="1981200"/>
            <wp:effectExtent l="19050" t="0" r="9525" b="0"/>
            <wp:docPr id="112" name="Picture 112" descr="Table 52. Summary of the Effects of Baseline Characteristics on HRS Reversal on Treatment (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82" cstate="print"/>
                    <a:srcRect r="67363"/>
                    <a:stretch>
                      <a:fillRect/>
                    </a:stretch>
                  </pic:blipFill>
                  <pic:spPr bwMode="auto">
                    <a:xfrm>
                      <a:off x="0" y="0"/>
                      <a:ext cx="1933575" cy="1981200"/>
                    </a:xfrm>
                    <a:prstGeom prst="rect">
                      <a:avLst/>
                    </a:prstGeom>
                    <a:noFill/>
                    <a:ln w="9525">
                      <a:noFill/>
                      <a:miter lim="800000"/>
                      <a:headEnd/>
                      <a:tailEnd/>
                    </a:ln>
                  </pic:spPr>
                </pic:pic>
              </a:graphicData>
            </a:graphic>
          </wp:inline>
        </w:drawing>
      </w:r>
      <w:r>
        <w:rPr>
          <w:noProof/>
          <w:lang w:eastAsia="en-AU"/>
        </w:rPr>
        <w:drawing>
          <wp:inline distT="0" distB="0" distL="0" distR="0">
            <wp:extent cx="1057275" cy="1981200"/>
            <wp:effectExtent l="19050" t="0" r="9525" b="0"/>
            <wp:docPr id="113" name="Picture 113" descr="Table 52. Summary of the Effects of Baseline Characteristics on HRS Reversal on Treatment (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82" cstate="print"/>
                    <a:srcRect l="71222" r="10933"/>
                    <a:stretch>
                      <a:fillRect/>
                    </a:stretch>
                  </pic:blipFill>
                  <pic:spPr bwMode="auto">
                    <a:xfrm>
                      <a:off x="0" y="0"/>
                      <a:ext cx="1057275" cy="1981200"/>
                    </a:xfrm>
                    <a:prstGeom prst="rect">
                      <a:avLst/>
                    </a:prstGeom>
                    <a:noFill/>
                    <a:ln w="9525">
                      <a:noFill/>
                      <a:miter lim="800000"/>
                      <a:headEnd/>
                      <a:tailEnd/>
                    </a:ln>
                  </pic:spPr>
                </pic:pic>
              </a:graphicData>
            </a:graphic>
          </wp:inline>
        </w:drawing>
      </w:r>
    </w:p>
    <w:p w:rsidR="00294575" w:rsidRPr="001D3370" w:rsidRDefault="00294575" w:rsidP="00D77C14">
      <w:pPr>
        <w:pStyle w:val="Notes"/>
      </w:pPr>
      <w:r w:rsidRPr="001D3370">
        <w:rPr>
          <w:vertAlign w:val="superscript"/>
        </w:rPr>
        <w:t>a</w:t>
      </w:r>
      <w:r w:rsidRPr="001D3370">
        <w:t xml:space="preserve"> From Wald Chi-Square tests from individual logistic regressions with Treatment and factor: Age Group (&lt; 65, ≥ 65), Gender, Active Alcoholism (yes/no), Cardiac Output, HRS Type, Baseline MELD Score, Baseline Child-Pugh Score, Baseline Serum Creatinine, Baseline Serum Sodium, Baseline WBC, or Baseline Bilirubin. Note: Only includes patients with a non-missing value for the parameter of interest. </w:t>
      </w:r>
    </w:p>
    <w:p w:rsidR="00294575" w:rsidRDefault="00294575" w:rsidP="00D77C14">
      <w:pPr>
        <w:pStyle w:val="TableTitle"/>
      </w:pPr>
      <w:bookmarkStart w:id="168" w:name="_Toc289177638"/>
      <w:proofErr w:type="gramStart"/>
      <w:r>
        <w:t>Table 5</w:t>
      </w:r>
      <w:r w:rsidR="00EA3D84">
        <w:t>3.</w:t>
      </w:r>
      <w:proofErr w:type="gramEnd"/>
      <w:r>
        <w:t xml:space="preserve"> Summary of the Effects of Baseline Characteristics on Overall Survival (ITT Population)</w:t>
      </w:r>
      <w:bookmarkEnd w:id="168"/>
      <w:r w:rsidRPr="00A0044B">
        <w:t xml:space="preserve"> </w:t>
      </w:r>
    </w:p>
    <w:p w:rsidR="00294575" w:rsidRDefault="00294575" w:rsidP="00D77C14">
      <w:r>
        <w:rPr>
          <w:noProof/>
          <w:lang w:eastAsia="en-AU"/>
        </w:rPr>
        <w:drawing>
          <wp:inline distT="0" distB="0" distL="0" distR="0">
            <wp:extent cx="1924050" cy="1981200"/>
            <wp:effectExtent l="19050" t="0" r="0" b="0"/>
            <wp:docPr id="114" name="Picture 114" descr="Table 53. Summary of the Effects of Baseline Characteristics on Overall Survival (ITT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83" cstate="print"/>
                    <a:srcRect r="67363"/>
                    <a:stretch>
                      <a:fillRect/>
                    </a:stretch>
                  </pic:blipFill>
                  <pic:spPr bwMode="auto">
                    <a:xfrm>
                      <a:off x="0" y="0"/>
                      <a:ext cx="1924050" cy="1981200"/>
                    </a:xfrm>
                    <a:prstGeom prst="rect">
                      <a:avLst/>
                    </a:prstGeom>
                    <a:noFill/>
                    <a:ln w="9525">
                      <a:noFill/>
                      <a:miter lim="800000"/>
                      <a:headEnd/>
                      <a:tailEnd/>
                    </a:ln>
                  </pic:spPr>
                </pic:pic>
              </a:graphicData>
            </a:graphic>
          </wp:inline>
        </w:drawing>
      </w:r>
      <w:r>
        <w:rPr>
          <w:noProof/>
          <w:lang w:eastAsia="en-AU"/>
        </w:rPr>
        <w:drawing>
          <wp:inline distT="0" distB="0" distL="0" distR="0">
            <wp:extent cx="1076325" cy="1981200"/>
            <wp:effectExtent l="19050" t="0" r="9525" b="0"/>
            <wp:docPr id="115" name="Picture 115" descr="Table 53. Summary of the Effects of Baseline Characteristics on Overall Survival (ITT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83" cstate="print"/>
                    <a:srcRect l="71222" r="10611"/>
                    <a:stretch>
                      <a:fillRect/>
                    </a:stretch>
                  </pic:blipFill>
                  <pic:spPr bwMode="auto">
                    <a:xfrm>
                      <a:off x="0" y="0"/>
                      <a:ext cx="1076325" cy="1981200"/>
                    </a:xfrm>
                    <a:prstGeom prst="rect">
                      <a:avLst/>
                    </a:prstGeom>
                    <a:noFill/>
                    <a:ln w="9525">
                      <a:noFill/>
                      <a:miter lim="800000"/>
                      <a:headEnd/>
                      <a:tailEnd/>
                    </a:ln>
                  </pic:spPr>
                </pic:pic>
              </a:graphicData>
            </a:graphic>
          </wp:inline>
        </w:drawing>
      </w:r>
    </w:p>
    <w:p w:rsidR="00294575" w:rsidRPr="001D3370" w:rsidRDefault="00294575" w:rsidP="00D77C14">
      <w:pPr>
        <w:pStyle w:val="Notes"/>
      </w:pPr>
      <w:r w:rsidRPr="001D3370">
        <w:rPr>
          <w:vertAlign w:val="superscript"/>
        </w:rPr>
        <w:t>a</w:t>
      </w:r>
      <w:r w:rsidRPr="001D3370">
        <w:t xml:space="preserve"> From individual log-rank tests for association with survival pooled over treatment for parameters: Age Group (&lt; 65, ≥ 65), Gender, Active Alcoholism (yes/no), Cardiac Output, HRS Type, Baseline MELD Score, Baseline Child-Pugh Score, Baseline Serum Creatinine, Baseline Serum Sodium, Baseline WBC, or Baseline Bilirubin. Note: Only includes patients with a non-missing value</w:t>
      </w:r>
      <w:r w:rsidR="00D77C14">
        <w:t xml:space="preserve"> for the parameter of interest.</w:t>
      </w:r>
    </w:p>
    <w:p w:rsidR="00294575" w:rsidRPr="003E5884" w:rsidRDefault="00294575" w:rsidP="00D77C14">
      <w:pPr>
        <w:pStyle w:val="Heading6"/>
      </w:pPr>
      <w:r w:rsidRPr="003E5884">
        <w:lastRenderedPageBreak/>
        <w:t xml:space="preserve">Albumin </w:t>
      </w:r>
      <w:r>
        <w:t xml:space="preserve">treated </w:t>
      </w:r>
      <w:r w:rsidR="00D77C14">
        <w:t>p</w:t>
      </w:r>
      <w:r w:rsidRPr="003E5884">
        <w:t xml:space="preserve">atients </w:t>
      </w:r>
      <w:r w:rsidR="00D77C14">
        <w:t>w</w:t>
      </w:r>
      <w:r w:rsidRPr="003E5884">
        <w:t>ho</w:t>
      </w:r>
      <w:r w:rsidRPr="00C61DFC">
        <w:t xml:space="preserve"> </w:t>
      </w:r>
      <w:r w:rsidR="00D77C14">
        <w:t>e</w:t>
      </w:r>
      <w:r w:rsidRPr="00C61DFC">
        <w:t xml:space="preserve">xperienced </w:t>
      </w:r>
      <w:r w:rsidR="00D77C14">
        <w:t>t</w:t>
      </w:r>
      <w:r w:rsidRPr="00C61DFC">
        <w:t xml:space="preserve">reatment </w:t>
      </w:r>
      <w:r w:rsidR="00D77C14">
        <w:t>f</w:t>
      </w:r>
      <w:r w:rsidRPr="00C61DFC">
        <w:t>ailure</w:t>
      </w:r>
      <w:r>
        <w:t xml:space="preserve"> and</w:t>
      </w:r>
      <w:r w:rsidRPr="003E5884">
        <w:t xml:space="preserve"> </w:t>
      </w:r>
      <w:r w:rsidR="00D77C14">
        <w:t>r</w:t>
      </w:r>
      <w:r w:rsidRPr="003E5884">
        <w:t>eceived</w:t>
      </w:r>
      <w:r>
        <w:t xml:space="preserve"> </w:t>
      </w:r>
      <w:proofErr w:type="spellStart"/>
      <w:r w:rsidRPr="003E5884">
        <w:t>Terlipressin</w:t>
      </w:r>
      <w:proofErr w:type="spellEnd"/>
      <w:r w:rsidRPr="003E5884">
        <w:t xml:space="preserve"> + Albumin </w:t>
      </w:r>
      <w:r>
        <w:t xml:space="preserve">as </w:t>
      </w:r>
      <w:r w:rsidR="00D77C14">
        <w:t>rescue t</w:t>
      </w:r>
      <w:r w:rsidRPr="003E5884">
        <w:t>reatment</w:t>
      </w:r>
    </w:p>
    <w:p w:rsidR="00294575" w:rsidRDefault="00294575" w:rsidP="00D77C14">
      <w:r>
        <w:t>Their HRS had progressed for a furth</w:t>
      </w:r>
      <w:r w:rsidR="00522B54">
        <w:t>er 5-7 days in patients randomis</w:t>
      </w:r>
      <w:r>
        <w:t>ed to the albumin group before they crossed over to receive terlipressin + albumin rescue treatment, HRS was reversed in 1/11 patients (9%) and SCr was reduced in 5/11 patients (45%).</w:t>
      </w:r>
    </w:p>
    <w:p w:rsidR="00294575" w:rsidRDefault="00D77C14" w:rsidP="00D77C14">
      <w:pPr>
        <w:pStyle w:val="Heading4"/>
      </w:pPr>
      <w:bookmarkStart w:id="169" w:name="_Toc289177743"/>
      <w:bookmarkStart w:id="170" w:name="_Toc241374312"/>
      <w:r>
        <w:t>Literature r</w:t>
      </w:r>
      <w:r w:rsidR="00294575">
        <w:t>eview</w:t>
      </w:r>
      <w:bookmarkEnd w:id="169"/>
    </w:p>
    <w:p w:rsidR="00294575" w:rsidRDefault="00294575" w:rsidP="00D77C14">
      <w:r>
        <w:t xml:space="preserve">A problem with assessing the relevance of the literature is the inconsistency of the definition of responder and HRS reversal. In </w:t>
      </w:r>
      <w:r w:rsidRPr="008B2B69">
        <w:t>Study OT-0401</w:t>
      </w:r>
      <w:r>
        <w:t xml:space="preserve"> HRS reversal was defined as at least one SCr </w:t>
      </w:r>
      <w:r w:rsidR="001D3370">
        <w:t>≤</w:t>
      </w:r>
      <w:r>
        <w:t xml:space="preserve"> 1.5 mg/dL </w:t>
      </w:r>
      <w:r w:rsidRPr="00B73872">
        <w:t>during treatment or within 8</w:t>
      </w:r>
      <w:r w:rsidR="00D45614">
        <w:t xml:space="preserve"> h </w:t>
      </w:r>
      <w:r w:rsidRPr="00B73872">
        <w:t>of the last dose of study drug</w:t>
      </w:r>
      <w:r>
        <w:t xml:space="preserve">. In the meta-analysis by Fabrizi </w:t>
      </w:r>
      <w:r w:rsidR="001B7DE2" w:rsidRPr="001B7DE2">
        <w:rPr>
          <w:i/>
        </w:rPr>
        <w:t>et al</w:t>
      </w:r>
      <w:r>
        <w:t xml:space="preserve"> it was this level or</w:t>
      </w:r>
      <w:r w:rsidR="00D77C14">
        <w:t xml:space="preserve"> lower at the end of treatment.</w:t>
      </w:r>
    </w:p>
    <w:p w:rsidR="00294575" w:rsidRDefault="00294575" w:rsidP="00D77C14">
      <w:r>
        <w:t>Serum creatinine at 1.5 mg/dL had an equivalence</w:t>
      </w:r>
      <w:r w:rsidRPr="003D7B5D">
        <w:t xml:space="preserve"> </w:t>
      </w:r>
      <w:r>
        <w:t xml:space="preserve">given ranging in the studies </w:t>
      </w:r>
      <w:proofErr w:type="gramStart"/>
      <w:r>
        <w:t>of 130 to 133</w:t>
      </w:r>
      <w:r w:rsidR="001D3370">
        <w:t xml:space="preserve"> </w:t>
      </w:r>
      <w:r>
        <w:t>mmol/L. Propranolol was used both to decrease cardiac output and cause splanchnic vasoconstriction</w:t>
      </w:r>
      <w:proofErr w:type="gramEnd"/>
      <w:r>
        <w:t>.</w:t>
      </w:r>
      <w:r>
        <w:rPr>
          <w:rStyle w:val="FootnoteReference"/>
        </w:rPr>
        <w:footnoteReference w:id="24"/>
      </w:r>
    </w:p>
    <w:p w:rsidR="00294575" w:rsidRDefault="00294575" w:rsidP="00D77C14">
      <w:pPr>
        <w:pStyle w:val="TableTitle"/>
      </w:pPr>
      <w:bookmarkStart w:id="171" w:name="_Toc289177639"/>
      <w:proofErr w:type="gramStart"/>
      <w:r>
        <w:lastRenderedPageBreak/>
        <w:t>Table 5</w:t>
      </w:r>
      <w:r w:rsidR="00EA3D84">
        <w:t>4.</w:t>
      </w:r>
      <w:proofErr w:type="gramEnd"/>
      <w:r>
        <w:t xml:space="preserve"> Comparison of Efficacy of Terlipressin in Clinical Publications</w:t>
      </w:r>
      <w:bookmarkEnd w:id="171"/>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1276"/>
        <w:gridCol w:w="1701"/>
        <w:gridCol w:w="1843"/>
        <w:gridCol w:w="3544"/>
      </w:tblGrid>
      <w:tr w:rsidR="00294575" w:rsidRPr="003B1579" w:rsidTr="00522B54">
        <w:trPr>
          <w:tblHeader/>
        </w:trPr>
        <w:tc>
          <w:tcPr>
            <w:tcW w:w="1242" w:type="dxa"/>
            <w:shd w:val="clear" w:color="auto" w:fill="0070C0"/>
          </w:tcPr>
          <w:p w:rsidR="00294575" w:rsidRPr="00850A42" w:rsidRDefault="00294575" w:rsidP="0036463B">
            <w:pPr>
              <w:keepNext/>
              <w:rPr>
                <w:b/>
                <w:color w:val="FFFFFF" w:themeColor="background1"/>
                <w:sz w:val="18"/>
                <w:szCs w:val="18"/>
              </w:rPr>
            </w:pPr>
            <w:r w:rsidRPr="00850A42">
              <w:rPr>
                <w:b/>
                <w:color w:val="FFFFFF" w:themeColor="background1"/>
                <w:sz w:val="18"/>
                <w:szCs w:val="18"/>
              </w:rPr>
              <w:t>Study</w:t>
            </w:r>
          </w:p>
        </w:tc>
        <w:tc>
          <w:tcPr>
            <w:tcW w:w="1276" w:type="dxa"/>
            <w:shd w:val="clear" w:color="auto" w:fill="0070C0"/>
          </w:tcPr>
          <w:p w:rsidR="00294575" w:rsidRPr="00850A42" w:rsidRDefault="00294575" w:rsidP="0036463B">
            <w:pPr>
              <w:keepNext/>
              <w:rPr>
                <w:b/>
                <w:color w:val="FFFFFF" w:themeColor="background1"/>
                <w:sz w:val="18"/>
                <w:szCs w:val="18"/>
              </w:rPr>
            </w:pPr>
            <w:r w:rsidRPr="00850A42">
              <w:rPr>
                <w:b/>
                <w:color w:val="FFFFFF" w:themeColor="background1"/>
                <w:sz w:val="18"/>
                <w:szCs w:val="18"/>
              </w:rPr>
              <w:t>No. HRS</w:t>
            </w:r>
            <w:r w:rsidRPr="00850A42">
              <w:rPr>
                <w:b/>
                <w:color w:val="FFFFFF" w:themeColor="background1"/>
                <w:sz w:val="18"/>
                <w:szCs w:val="18"/>
                <w:vertAlign w:val="superscript"/>
              </w:rPr>
              <w:t>a</w:t>
            </w:r>
            <w:r w:rsidRPr="00850A42">
              <w:rPr>
                <w:b/>
                <w:color w:val="FFFFFF" w:themeColor="background1"/>
                <w:sz w:val="18"/>
                <w:szCs w:val="18"/>
              </w:rPr>
              <w:t xml:space="preserve"> Patients</w:t>
            </w:r>
          </w:p>
          <w:p w:rsidR="00294575" w:rsidRPr="00850A42" w:rsidRDefault="00294575" w:rsidP="0036463B">
            <w:pPr>
              <w:keepNext/>
              <w:rPr>
                <w:b/>
                <w:color w:val="FFFFFF" w:themeColor="background1"/>
                <w:sz w:val="18"/>
                <w:szCs w:val="18"/>
              </w:rPr>
            </w:pPr>
            <w:r w:rsidRPr="00850A42">
              <w:rPr>
                <w:b/>
                <w:color w:val="FFFFFF" w:themeColor="background1"/>
                <w:sz w:val="18"/>
                <w:szCs w:val="18"/>
              </w:rPr>
              <w:t>Dosed with terlipressin</w:t>
            </w:r>
          </w:p>
        </w:tc>
        <w:tc>
          <w:tcPr>
            <w:tcW w:w="1701" w:type="dxa"/>
            <w:shd w:val="clear" w:color="auto" w:fill="0070C0"/>
          </w:tcPr>
          <w:p w:rsidR="00294575" w:rsidRPr="00850A42" w:rsidRDefault="00294575" w:rsidP="0036463B">
            <w:pPr>
              <w:keepNext/>
              <w:rPr>
                <w:b/>
                <w:color w:val="FFFFFF" w:themeColor="background1"/>
                <w:sz w:val="18"/>
                <w:szCs w:val="18"/>
              </w:rPr>
            </w:pPr>
            <w:r w:rsidRPr="00850A42">
              <w:rPr>
                <w:b/>
                <w:color w:val="FFFFFF" w:themeColor="background1"/>
                <w:sz w:val="18"/>
                <w:szCs w:val="18"/>
              </w:rPr>
              <w:t xml:space="preserve">Terlipressin </w:t>
            </w:r>
          </w:p>
          <w:p w:rsidR="00294575" w:rsidRPr="00850A42" w:rsidRDefault="00294575" w:rsidP="0036463B">
            <w:pPr>
              <w:keepNext/>
              <w:rPr>
                <w:b/>
                <w:color w:val="FFFFFF" w:themeColor="background1"/>
                <w:sz w:val="18"/>
                <w:szCs w:val="18"/>
              </w:rPr>
            </w:pPr>
            <w:r w:rsidRPr="00850A42">
              <w:rPr>
                <w:b/>
                <w:color w:val="FFFFFF" w:themeColor="background1"/>
                <w:sz w:val="18"/>
                <w:szCs w:val="18"/>
              </w:rPr>
              <w:t xml:space="preserve">Dosing </w:t>
            </w:r>
          </w:p>
          <w:p w:rsidR="00294575" w:rsidRPr="00850A42" w:rsidRDefault="00294575" w:rsidP="0036463B">
            <w:pPr>
              <w:keepNext/>
              <w:rPr>
                <w:b/>
                <w:color w:val="FFFFFF" w:themeColor="background1"/>
                <w:sz w:val="18"/>
                <w:szCs w:val="18"/>
              </w:rPr>
            </w:pPr>
            <w:r w:rsidRPr="00850A42">
              <w:rPr>
                <w:b/>
                <w:color w:val="FFFFFF" w:themeColor="background1"/>
                <w:sz w:val="18"/>
                <w:szCs w:val="18"/>
              </w:rPr>
              <w:t>Regimen</w:t>
            </w:r>
          </w:p>
        </w:tc>
        <w:tc>
          <w:tcPr>
            <w:tcW w:w="1843" w:type="dxa"/>
            <w:shd w:val="clear" w:color="auto" w:fill="0070C0"/>
          </w:tcPr>
          <w:p w:rsidR="00294575" w:rsidRPr="00850A42" w:rsidRDefault="00294575" w:rsidP="0036463B">
            <w:pPr>
              <w:keepNext/>
              <w:rPr>
                <w:b/>
                <w:color w:val="FFFFFF" w:themeColor="background1"/>
                <w:sz w:val="18"/>
                <w:szCs w:val="18"/>
              </w:rPr>
            </w:pPr>
            <w:r w:rsidRPr="00850A42">
              <w:rPr>
                <w:b/>
                <w:color w:val="FFFFFF" w:themeColor="background1"/>
                <w:sz w:val="18"/>
                <w:szCs w:val="18"/>
              </w:rPr>
              <w:t>HRS Reversal</w:t>
            </w:r>
          </w:p>
        </w:tc>
        <w:tc>
          <w:tcPr>
            <w:tcW w:w="3544" w:type="dxa"/>
            <w:shd w:val="clear" w:color="auto" w:fill="0070C0"/>
          </w:tcPr>
          <w:p w:rsidR="00294575" w:rsidRPr="00850A42" w:rsidRDefault="00294575" w:rsidP="0036463B">
            <w:pPr>
              <w:keepNext/>
              <w:rPr>
                <w:b/>
                <w:color w:val="FFFFFF" w:themeColor="background1"/>
                <w:sz w:val="18"/>
                <w:szCs w:val="18"/>
              </w:rPr>
            </w:pPr>
            <w:r w:rsidRPr="00850A42">
              <w:rPr>
                <w:b/>
                <w:color w:val="FFFFFF" w:themeColor="background1"/>
                <w:sz w:val="18"/>
                <w:szCs w:val="18"/>
              </w:rPr>
              <w:t>Other Renal Endpoints</w:t>
            </w:r>
          </w:p>
        </w:tc>
      </w:tr>
      <w:tr w:rsidR="00294575" w:rsidRPr="003B1579" w:rsidTr="00850A42">
        <w:tc>
          <w:tcPr>
            <w:tcW w:w="9606" w:type="dxa"/>
            <w:gridSpan w:val="5"/>
          </w:tcPr>
          <w:p w:rsidR="00294575" w:rsidRPr="00850A42" w:rsidRDefault="00294575" w:rsidP="0036463B">
            <w:pPr>
              <w:keepNext/>
              <w:rPr>
                <w:sz w:val="18"/>
                <w:szCs w:val="18"/>
              </w:rPr>
            </w:pPr>
            <w:r w:rsidRPr="00850A42">
              <w:rPr>
                <w:b/>
                <w:sz w:val="18"/>
                <w:szCs w:val="18"/>
              </w:rPr>
              <w:t>Prospective randomized, controlled studies</w:t>
            </w:r>
            <w:r w:rsidRPr="00850A42">
              <w:rPr>
                <w:i/>
                <w:sz w:val="18"/>
                <w:szCs w:val="18"/>
              </w:rPr>
              <w:t xml:space="preserve"> Placebo-controlled</w:t>
            </w:r>
          </w:p>
        </w:tc>
      </w:tr>
      <w:tr w:rsidR="00294575" w:rsidRPr="003B1579" w:rsidTr="00522B54">
        <w:tc>
          <w:tcPr>
            <w:tcW w:w="1242" w:type="dxa"/>
          </w:tcPr>
          <w:p w:rsidR="00294575" w:rsidRPr="00850A42" w:rsidRDefault="00294575" w:rsidP="0036463B">
            <w:pPr>
              <w:keepNext/>
              <w:rPr>
                <w:sz w:val="18"/>
                <w:szCs w:val="18"/>
              </w:rPr>
            </w:pPr>
            <w:r w:rsidRPr="00850A42">
              <w:rPr>
                <w:sz w:val="18"/>
                <w:szCs w:val="18"/>
              </w:rPr>
              <w:t>Hadengue 1998</w:t>
            </w:r>
          </w:p>
          <w:p w:rsidR="00294575" w:rsidRPr="00850A42" w:rsidRDefault="00294575" w:rsidP="0036463B">
            <w:pPr>
              <w:keepNext/>
              <w:rPr>
                <w:sz w:val="18"/>
                <w:szCs w:val="18"/>
              </w:rPr>
            </w:pPr>
            <w:r w:rsidRPr="00850A42">
              <w:rPr>
                <w:sz w:val="18"/>
                <w:szCs w:val="18"/>
              </w:rPr>
              <w:t>(Responder = ↑ urinary Na excretion)</w:t>
            </w:r>
          </w:p>
        </w:tc>
        <w:tc>
          <w:tcPr>
            <w:tcW w:w="1276" w:type="dxa"/>
          </w:tcPr>
          <w:p w:rsidR="00294575" w:rsidRPr="00850A42" w:rsidRDefault="00294575" w:rsidP="0036463B">
            <w:pPr>
              <w:keepNext/>
              <w:rPr>
                <w:sz w:val="18"/>
                <w:szCs w:val="18"/>
              </w:rPr>
            </w:pPr>
            <w:r w:rsidRPr="00850A42">
              <w:rPr>
                <w:sz w:val="18"/>
                <w:szCs w:val="18"/>
              </w:rPr>
              <w:t xml:space="preserve">9 </w:t>
            </w:r>
            <w:r w:rsidR="00D45614">
              <w:rPr>
                <w:sz w:val="18"/>
                <w:szCs w:val="18"/>
              </w:rPr>
              <w:t>Type 1</w:t>
            </w:r>
            <w:r w:rsidRPr="00850A42">
              <w:rPr>
                <w:sz w:val="18"/>
                <w:szCs w:val="18"/>
              </w:rPr>
              <w:t xml:space="preserve"> completed </w:t>
            </w:r>
          </w:p>
          <w:p w:rsidR="00294575" w:rsidRPr="00850A42" w:rsidRDefault="00294575" w:rsidP="0036463B">
            <w:pPr>
              <w:keepNext/>
              <w:rPr>
                <w:sz w:val="18"/>
                <w:szCs w:val="18"/>
              </w:rPr>
            </w:pPr>
            <w:r w:rsidRPr="00850A42">
              <w:rPr>
                <w:sz w:val="18"/>
                <w:szCs w:val="18"/>
              </w:rPr>
              <w:t>12 enrolled</w:t>
            </w:r>
          </w:p>
        </w:tc>
        <w:tc>
          <w:tcPr>
            <w:tcW w:w="1701" w:type="dxa"/>
          </w:tcPr>
          <w:p w:rsidR="00294575" w:rsidRPr="00850A42" w:rsidRDefault="00294575" w:rsidP="0036463B">
            <w:pPr>
              <w:keepNext/>
              <w:rPr>
                <w:sz w:val="18"/>
                <w:szCs w:val="18"/>
              </w:rPr>
            </w:pPr>
            <w:r w:rsidRPr="00850A42">
              <w:rPr>
                <w:sz w:val="18"/>
                <w:szCs w:val="18"/>
              </w:rPr>
              <w:t>2mg/d (12</w:t>
            </w:r>
            <w:r w:rsidR="00522B54">
              <w:rPr>
                <w:sz w:val="18"/>
                <w:szCs w:val="18"/>
              </w:rPr>
              <w:t xml:space="preserve"> </w:t>
            </w:r>
            <w:r w:rsidRPr="00850A42">
              <w:rPr>
                <w:sz w:val="18"/>
                <w:szCs w:val="18"/>
              </w:rPr>
              <w:t>h</w:t>
            </w:r>
            <w:r w:rsidR="00522B54">
              <w:rPr>
                <w:sz w:val="18"/>
                <w:szCs w:val="18"/>
              </w:rPr>
              <w:t>our</w:t>
            </w:r>
            <w:r w:rsidRPr="00850A42">
              <w:rPr>
                <w:sz w:val="18"/>
                <w:szCs w:val="18"/>
              </w:rPr>
              <w:t>ly) for 2 d</w:t>
            </w:r>
            <w:r w:rsidR="0033662F">
              <w:rPr>
                <w:sz w:val="18"/>
                <w:szCs w:val="18"/>
              </w:rPr>
              <w:t xml:space="preserve"> versus </w:t>
            </w:r>
            <w:r w:rsidRPr="00850A42">
              <w:rPr>
                <w:sz w:val="18"/>
                <w:szCs w:val="18"/>
              </w:rPr>
              <w:t>placebo cross over</w:t>
            </w:r>
          </w:p>
          <w:p w:rsidR="00294575" w:rsidRPr="00850A42" w:rsidRDefault="00294575" w:rsidP="0036463B">
            <w:pPr>
              <w:keepNext/>
              <w:rPr>
                <w:sz w:val="18"/>
                <w:szCs w:val="18"/>
              </w:rPr>
            </w:pPr>
            <w:r w:rsidRPr="00850A42">
              <w:rPr>
                <w:sz w:val="18"/>
                <w:szCs w:val="18"/>
              </w:rPr>
              <w:t xml:space="preserve">Restricted Na diet </w:t>
            </w:r>
          </w:p>
          <w:p w:rsidR="00294575" w:rsidRPr="00850A42" w:rsidRDefault="00294575" w:rsidP="0036463B">
            <w:pPr>
              <w:keepNext/>
              <w:rPr>
                <w:sz w:val="18"/>
                <w:szCs w:val="18"/>
              </w:rPr>
            </w:pPr>
            <w:r w:rsidRPr="00850A42">
              <w:rPr>
                <w:sz w:val="18"/>
                <w:szCs w:val="18"/>
              </w:rPr>
              <w:t>Mean Child Pugh (CP)scores 10.5 &amp; 9.8</w:t>
            </w:r>
          </w:p>
          <w:p w:rsidR="00294575" w:rsidRPr="00850A42" w:rsidRDefault="00294575" w:rsidP="0036463B">
            <w:pPr>
              <w:keepNext/>
              <w:rPr>
                <w:sz w:val="18"/>
                <w:szCs w:val="18"/>
              </w:rPr>
            </w:pPr>
            <w:r w:rsidRPr="00850A42">
              <w:rPr>
                <w:sz w:val="18"/>
                <w:szCs w:val="18"/>
              </w:rPr>
              <w:t>6 on β-blockers</w:t>
            </w:r>
          </w:p>
        </w:tc>
        <w:tc>
          <w:tcPr>
            <w:tcW w:w="1843" w:type="dxa"/>
          </w:tcPr>
          <w:p w:rsidR="00294575" w:rsidRPr="00850A42" w:rsidRDefault="00294575" w:rsidP="0036463B">
            <w:pPr>
              <w:keepNext/>
              <w:rPr>
                <w:sz w:val="18"/>
                <w:szCs w:val="18"/>
              </w:rPr>
            </w:pPr>
          </w:p>
        </w:tc>
        <w:tc>
          <w:tcPr>
            <w:tcW w:w="3544" w:type="dxa"/>
          </w:tcPr>
          <w:p w:rsidR="00294575" w:rsidRPr="00850A42" w:rsidRDefault="00294575" w:rsidP="0036463B">
            <w:pPr>
              <w:keepNext/>
              <w:rPr>
                <w:sz w:val="18"/>
                <w:szCs w:val="18"/>
              </w:rPr>
            </w:pPr>
            <w:r w:rsidRPr="00850A42">
              <w:rPr>
                <w:sz w:val="18"/>
                <w:szCs w:val="18"/>
              </w:rPr>
              <w:t>Change baseline to Day 2</w:t>
            </w:r>
          </w:p>
          <w:p w:rsidR="00294575" w:rsidRPr="00850A42" w:rsidRDefault="00294575" w:rsidP="0036463B">
            <w:pPr>
              <w:keepNext/>
              <w:rPr>
                <w:sz w:val="18"/>
                <w:szCs w:val="18"/>
              </w:rPr>
            </w:pPr>
            <w:r w:rsidRPr="00850A42">
              <w:rPr>
                <w:sz w:val="18"/>
                <w:szCs w:val="18"/>
              </w:rPr>
              <w:t>Na excretion</w:t>
            </w:r>
          </w:p>
          <w:p w:rsidR="00294575" w:rsidRPr="00850A42" w:rsidRDefault="00294575" w:rsidP="0036463B">
            <w:pPr>
              <w:keepNext/>
              <w:rPr>
                <w:sz w:val="18"/>
                <w:szCs w:val="18"/>
              </w:rPr>
            </w:pPr>
            <w:r w:rsidRPr="00850A42">
              <w:rPr>
                <w:sz w:val="18"/>
                <w:szCs w:val="18"/>
              </w:rPr>
              <w:t>T: +1450% ( but not significant) P:-9%</w:t>
            </w:r>
          </w:p>
          <w:p w:rsidR="00294575" w:rsidRPr="00850A42" w:rsidRDefault="00294575" w:rsidP="0036463B">
            <w:pPr>
              <w:keepNext/>
              <w:rPr>
                <w:sz w:val="18"/>
                <w:szCs w:val="18"/>
              </w:rPr>
            </w:pPr>
            <w:r w:rsidRPr="00850A42">
              <w:rPr>
                <w:sz w:val="18"/>
                <w:szCs w:val="18"/>
              </w:rPr>
              <w:t xml:space="preserve">CrC1 </w:t>
            </w:r>
          </w:p>
          <w:p w:rsidR="00294575" w:rsidRPr="00850A42" w:rsidRDefault="00294575" w:rsidP="0036463B">
            <w:pPr>
              <w:keepNext/>
              <w:rPr>
                <w:sz w:val="18"/>
                <w:szCs w:val="18"/>
              </w:rPr>
            </w:pPr>
            <w:r w:rsidRPr="00850A42">
              <w:rPr>
                <w:sz w:val="18"/>
                <w:szCs w:val="18"/>
              </w:rPr>
              <w:t>T:+12 mL/min (80%, p&lt; 0.05) P: +1 mL/min</w:t>
            </w:r>
          </w:p>
          <w:p w:rsidR="00294575" w:rsidRPr="00850A42" w:rsidRDefault="00294575" w:rsidP="0036463B">
            <w:pPr>
              <w:keepNext/>
              <w:rPr>
                <w:sz w:val="18"/>
                <w:szCs w:val="18"/>
              </w:rPr>
            </w:pPr>
            <w:r w:rsidRPr="00850A42">
              <w:rPr>
                <w:sz w:val="18"/>
                <w:szCs w:val="18"/>
              </w:rPr>
              <w:t xml:space="preserve">Urine output </w:t>
            </w:r>
          </w:p>
          <w:p w:rsidR="00294575" w:rsidRPr="00850A42" w:rsidRDefault="00294575" w:rsidP="0036463B">
            <w:pPr>
              <w:keepNext/>
              <w:rPr>
                <w:sz w:val="18"/>
                <w:szCs w:val="18"/>
              </w:rPr>
            </w:pPr>
            <w:r w:rsidRPr="00850A42">
              <w:rPr>
                <w:sz w:val="18"/>
                <w:szCs w:val="18"/>
              </w:rPr>
              <w:t xml:space="preserve">T: + 29% (P  &lt; 0.05) </w:t>
            </w:r>
          </w:p>
          <w:p w:rsidR="00294575" w:rsidRPr="00850A42" w:rsidRDefault="00294575" w:rsidP="0036463B">
            <w:pPr>
              <w:keepNext/>
              <w:rPr>
                <w:sz w:val="18"/>
                <w:szCs w:val="18"/>
              </w:rPr>
            </w:pPr>
            <w:r w:rsidRPr="00850A42">
              <w:rPr>
                <w:sz w:val="18"/>
                <w:szCs w:val="18"/>
              </w:rPr>
              <w:t>P: -9%</w:t>
            </w:r>
          </w:p>
        </w:tc>
      </w:tr>
      <w:tr w:rsidR="00294575" w:rsidRPr="003B1579" w:rsidTr="00522B54">
        <w:tc>
          <w:tcPr>
            <w:tcW w:w="1242" w:type="dxa"/>
          </w:tcPr>
          <w:p w:rsidR="00294575" w:rsidRPr="00850A42" w:rsidRDefault="00294575" w:rsidP="0036463B">
            <w:pPr>
              <w:keepNext/>
              <w:rPr>
                <w:sz w:val="18"/>
                <w:szCs w:val="18"/>
              </w:rPr>
            </w:pPr>
            <w:r w:rsidRPr="00850A42">
              <w:rPr>
                <w:sz w:val="18"/>
                <w:szCs w:val="18"/>
              </w:rPr>
              <w:t>Solanki 2003</w:t>
            </w:r>
          </w:p>
          <w:p w:rsidR="00294575" w:rsidRPr="00850A42" w:rsidRDefault="00294575" w:rsidP="0036463B">
            <w:pPr>
              <w:keepNext/>
              <w:rPr>
                <w:sz w:val="18"/>
                <w:szCs w:val="18"/>
              </w:rPr>
            </w:pPr>
            <w:r w:rsidRPr="00850A42">
              <w:rPr>
                <w:sz w:val="18"/>
                <w:szCs w:val="18"/>
              </w:rPr>
              <w:t>(Responder not defined)</w:t>
            </w:r>
          </w:p>
        </w:tc>
        <w:tc>
          <w:tcPr>
            <w:tcW w:w="1276" w:type="dxa"/>
          </w:tcPr>
          <w:p w:rsidR="00294575" w:rsidRPr="00850A42" w:rsidRDefault="00294575" w:rsidP="0036463B">
            <w:pPr>
              <w:keepNext/>
              <w:rPr>
                <w:sz w:val="18"/>
                <w:szCs w:val="18"/>
              </w:rPr>
            </w:pPr>
            <w:r w:rsidRPr="00850A42">
              <w:rPr>
                <w:sz w:val="18"/>
                <w:szCs w:val="18"/>
              </w:rPr>
              <w:t xml:space="preserve">12 </w:t>
            </w:r>
            <w:r w:rsidR="00D45614">
              <w:rPr>
                <w:sz w:val="18"/>
                <w:szCs w:val="18"/>
              </w:rPr>
              <w:t>Type 1</w:t>
            </w:r>
            <w:r w:rsidRPr="00850A42">
              <w:rPr>
                <w:sz w:val="18"/>
                <w:szCs w:val="18"/>
              </w:rPr>
              <w:t xml:space="preserve"> </w:t>
            </w:r>
          </w:p>
          <w:p w:rsidR="00294575" w:rsidRPr="00850A42" w:rsidRDefault="00294575" w:rsidP="0036463B">
            <w:pPr>
              <w:keepNext/>
              <w:rPr>
                <w:sz w:val="18"/>
                <w:szCs w:val="18"/>
              </w:rPr>
            </w:pPr>
            <w:r w:rsidRPr="00850A42">
              <w:rPr>
                <w:sz w:val="18"/>
                <w:szCs w:val="18"/>
              </w:rPr>
              <w:t>12 on placebo Assessed on day 4, 8 &amp; 15</w:t>
            </w:r>
          </w:p>
        </w:tc>
        <w:tc>
          <w:tcPr>
            <w:tcW w:w="1701" w:type="dxa"/>
          </w:tcPr>
          <w:p w:rsidR="00294575" w:rsidRPr="00850A42" w:rsidRDefault="00294575" w:rsidP="0036463B">
            <w:pPr>
              <w:keepNext/>
              <w:rPr>
                <w:sz w:val="18"/>
                <w:szCs w:val="18"/>
              </w:rPr>
            </w:pPr>
            <w:r w:rsidRPr="00850A42">
              <w:rPr>
                <w:sz w:val="18"/>
                <w:szCs w:val="18"/>
              </w:rPr>
              <w:t>2mg/d (12</w:t>
            </w:r>
            <w:r w:rsidR="00522B54">
              <w:rPr>
                <w:sz w:val="18"/>
                <w:szCs w:val="18"/>
              </w:rPr>
              <w:t xml:space="preserve"> </w:t>
            </w:r>
            <w:r w:rsidRPr="00850A42">
              <w:rPr>
                <w:sz w:val="18"/>
                <w:szCs w:val="18"/>
              </w:rPr>
              <w:t>h</w:t>
            </w:r>
            <w:r w:rsidR="00522B54">
              <w:rPr>
                <w:sz w:val="18"/>
                <w:szCs w:val="18"/>
              </w:rPr>
              <w:t>our</w:t>
            </w:r>
            <w:r w:rsidRPr="00850A42">
              <w:rPr>
                <w:sz w:val="18"/>
                <w:szCs w:val="18"/>
              </w:rPr>
              <w:t>ly) up to 15d +albumin</w:t>
            </w:r>
            <w:r w:rsidR="0033662F">
              <w:rPr>
                <w:sz w:val="18"/>
                <w:szCs w:val="18"/>
              </w:rPr>
              <w:t xml:space="preserve"> versus </w:t>
            </w:r>
            <w:r w:rsidRPr="00850A42">
              <w:rPr>
                <w:sz w:val="18"/>
                <w:szCs w:val="18"/>
              </w:rPr>
              <w:t>placebo + albumin</w:t>
            </w:r>
          </w:p>
          <w:p w:rsidR="00294575" w:rsidRPr="00850A42" w:rsidRDefault="00294575" w:rsidP="0036463B">
            <w:pPr>
              <w:keepNext/>
              <w:rPr>
                <w:sz w:val="18"/>
                <w:szCs w:val="18"/>
              </w:rPr>
            </w:pPr>
            <w:r w:rsidRPr="00850A42">
              <w:rPr>
                <w:sz w:val="18"/>
                <w:szCs w:val="18"/>
              </w:rPr>
              <w:t>22 had dopamine for 24-48h initially.</w:t>
            </w:r>
          </w:p>
          <w:p w:rsidR="00294575" w:rsidRPr="00850A42" w:rsidRDefault="00294575" w:rsidP="0036463B">
            <w:pPr>
              <w:keepNext/>
              <w:rPr>
                <w:sz w:val="18"/>
                <w:szCs w:val="18"/>
              </w:rPr>
            </w:pPr>
            <w:r w:rsidRPr="00850A42">
              <w:rPr>
                <w:sz w:val="18"/>
                <w:szCs w:val="18"/>
              </w:rPr>
              <w:t>Restricted Na &amp; fluid</w:t>
            </w:r>
          </w:p>
          <w:p w:rsidR="00294575" w:rsidRPr="00850A42" w:rsidRDefault="00294575" w:rsidP="0036463B">
            <w:pPr>
              <w:keepNext/>
              <w:rPr>
                <w:sz w:val="18"/>
                <w:szCs w:val="18"/>
              </w:rPr>
            </w:pPr>
            <w:r w:rsidRPr="00850A42">
              <w:rPr>
                <w:sz w:val="18"/>
                <w:szCs w:val="18"/>
              </w:rPr>
              <w:t>All patients dropped out of trial by day 15 but for 5 pts on T who had HRS reversal</w:t>
            </w:r>
          </w:p>
        </w:tc>
        <w:tc>
          <w:tcPr>
            <w:tcW w:w="1843" w:type="dxa"/>
          </w:tcPr>
          <w:p w:rsidR="00294575" w:rsidRPr="00850A42" w:rsidRDefault="00294575" w:rsidP="00294575">
            <w:pPr>
              <w:rPr>
                <w:sz w:val="18"/>
                <w:szCs w:val="18"/>
              </w:rPr>
            </w:pPr>
            <w:r w:rsidRPr="00850A42">
              <w:rPr>
                <w:sz w:val="18"/>
                <w:szCs w:val="18"/>
              </w:rPr>
              <w:t>Day 15 only</w:t>
            </w:r>
          </w:p>
          <w:p w:rsidR="00294575" w:rsidRPr="00850A42" w:rsidRDefault="00294575" w:rsidP="00294575">
            <w:pPr>
              <w:rPr>
                <w:sz w:val="18"/>
                <w:szCs w:val="18"/>
              </w:rPr>
            </w:pPr>
            <w:r w:rsidRPr="00850A42">
              <w:rPr>
                <w:sz w:val="18"/>
                <w:szCs w:val="18"/>
              </w:rPr>
              <w:t>T: 42% vs.</w:t>
            </w:r>
          </w:p>
          <w:p w:rsidR="00294575" w:rsidRPr="00850A42" w:rsidRDefault="00294575" w:rsidP="00294575">
            <w:pPr>
              <w:rPr>
                <w:sz w:val="18"/>
                <w:szCs w:val="18"/>
              </w:rPr>
            </w:pPr>
            <w:r w:rsidRPr="00850A42">
              <w:rPr>
                <w:sz w:val="18"/>
                <w:szCs w:val="18"/>
              </w:rPr>
              <w:t>P: 0%</w:t>
            </w:r>
          </w:p>
          <w:p w:rsidR="00294575" w:rsidRPr="00850A42" w:rsidRDefault="00294575" w:rsidP="00294575">
            <w:pPr>
              <w:rPr>
                <w:sz w:val="18"/>
                <w:szCs w:val="18"/>
              </w:rPr>
            </w:pPr>
            <w:r w:rsidRPr="00850A42">
              <w:rPr>
                <w:sz w:val="18"/>
                <w:szCs w:val="18"/>
              </w:rPr>
              <w:t>P &lt; 0.05</w:t>
            </w:r>
          </w:p>
          <w:p w:rsidR="00294575" w:rsidRPr="00850A42" w:rsidRDefault="00294575" w:rsidP="00294575">
            <w:pPr>
              <w:rPr>
                <w:sz w:val="18"/>
                <w:szCs w:val="18"/>
              </w:rPr>
            </w:pPr>
            <w:r w:rsidRPr="00850A42">
              <w:rPr>
                <w:sz w:val="18"/>
                <w:szCs w:val="18"/>
              </w:rPr>
              <w:t>(Reversal not defined, but appears to relate it to CrCl)</w:t>
            </w:r>
          </w:p>
        </w:tc>
        <w:tc>
          <w:tcPr>
            <w:tcW w:w="3544" w:type="dxa"/>
          </w:tcPr>
          <w:p w:rsidR="00294575" w:rsidRPr="00850A42" w:rsidRDefault="00294575" w:rsidP="00294575">
            <w:pPr>
              <w:rPr>
                <w:sz w:val="18"/>
                <w:szCs w:val="18"/>
              </w:rPr>
            </w:pPr>
            <w:r w:rsidRPr="00850A42">
              <w:rPr>
                <w:sz w:val="18"/>
                <w:szCs w:val="18"/>
              </w:rPr>
              <w:t>Significant change from baseline in CrCl &amp; urine output only occurred for the 5 survivors on T.</w:t>
            </w:r>
          </w:p>
          <w:p w:rsidR="00294575" w:rsidRPr="00850A42" w:rsidRDefault="00294575" w:rsidP="00294575">
            <w:pPr>
              <w:rPr>
                <w:sz w:val="18"/>
                <w:szCs w:val="18"/>
              </w:rPr>
            </w:pPr>
            <w:r w:rsidRPr="00850A42">
              <w:rPr>
                <w:sz w:val="18"/>
                <w:szCs w:val="18"/>
              </w:rPr>
              <w:t>Change from baseline to Day 8 ( 9T, 7P pts)</w:t>
            </w:r>
          </w:p>
          <w:p w:rsidR="00294575" w:rsidRPr="00850A42" w:rsidRDefault="00294575" w:rsidP="00294575">
            <w:pPr>
              <w:rPr>
                <w:sz w:val="18"/>
                <w:szCs w:val="18"/>
              </w:rPr>
            </w:pPr>
            <w:r w:rsidRPr="00850A42">
              <w:rPr>
                <w:sz w:val="18"/>
                <w:szCs w:val="18"/>
              </w:rPr>
              <w:t xml:space="preserve">Urine output </w:t>
            </w:r>
          </w:p>
          <w:p w:rsidR="00294575" w:rsidRPr="00850A42" w:rsidRDefault="00294575" w:rsidP="00294575">
            <w:pPr>
              <w:rPr>
                <w:sz w:val="18"/>
                <w:szCs w:val="18"/>
              </w:rPr>
            </w:pPr>
            <w:r w:rsidRPr="00850A42">
              <w:rPr>
                <w:sz w:val="18"/>
                <w:szCs w:val="18"/>
              </w:rPr>
              <w:t>T: +70%</w:t>
            </w:r>
            <w:r w:rsidR="0033662F">
              <w:rPr>
                <w:sz w:val="18"/>
                <w:szCs w:val="18"/>
              </w:rPr>
              <w:t xml:space="preserve"> versus </w:t>
            </w:r>
            <w:r w:rsidRPr="00850A42">
              <w:rPr>
                <w:sz w:val="18"/>
                <w:szCs w:val="18"/>
              </w:rPr>
              <w:t>(P &lt; 0.05) P: -49%</w:t>
            </w:r>
          </w:p>
          <w:p w:rsidR="00294575" w:rsidRPr="00850A42" w:rsidRDefault="00294575" w:rsidP="00294575">
            <w:pPr>
              <w:rPr>
                <w:sz w:val="18"/>
                <w:szCs w:val="18"/>
              </w:rPr>
            </w:pPr>
            <w:r w:rsidRPr="00850A42">
              <w:rPr>
                <w:sz w:val="18"/>
                <w:szCs w:val="18"/>
              </w:rPr>
              <w:t>CrCl</w:t>
            </w:r>
          </w:p>
          <w:p w:rsidR="00294575" w:rsidRPr="00850A42" w:rsidRDefault="00294575" w:rsidP="00294575">
            <w:pPr>
              <w:rPr>
                <w:sz w:val="18"/>
                <w:szCs w:val="18"/>
              </w:rPr>
            </w:pPr>
            <w:r w:rsidRPr="00850A42">
              <w:rPr>
                <w:sz w:val="18"/>
                <w:szCs w:val="18"/>
              </w:rPr>
              <w:t>T: +90%</w:t>
            </w:r>
            <w:r w:rsidR="0033662F">
              <w:rPr>
                <w:sz w:val="18"/>
                <w:szCs w:val="18"/>
              </w:rPr>
              <w:t xml:space="preserve"> versus </w:t>
            </w:r>
            <w:r w:rsidRPr="00850A42">
              <w:rPr>
                <w:sz w:val="18"/>
                <w:szCs w:val="18"/>
              </w:rPr>
              <w:t>(P &lt; 0.05) P: -46%</w:t>
            </w:r>
          </w:p>
          <w:p w:rsidR="00294575" w:rsidRPr="00850A42" w:rsidRDefault="00294575" w:rsidP="00294575">
            <w:pPr>
              <w:rPr>
                <w:sz w:val="18"/>
                <w:szCs w:val="18"/>
              </w:rPr>
            </w:pPr>
            <w:r w:rsidRPr="00850A42">
              <w:rPr>
                <w:sz w:val="18"/>
                <w:szCs w:val="18"/>
              </w:rPr>
              <w:t xml:space="preserve">SCr </w:t>
            </w:r>
          </w:p>
          <w:p w:rsidR="00294575" w:rsidRPr="00850A42" w:rsidRDefault="00294575" w:rsidP="00294575">
            <w:pPr>
              <w:rPr>
                <w:sz w:val="18"/>
                <w:szCs w:val="18"/>
              </w:rPr>
            </w:pPr>
            <w:r w:rsidRPr="00850A42">
              <w:rPr>
                <w:sz w:val="18"/>
                <w:szCs w:val="18"/>
              </w:rPr>
              <w:t>T: -1.3 mg/dL</w:t>
            </w:r>
            <w:r w:rsidR="0033662F">
              <w:rPr>
                <w:sz w:val="18"/>
                <w:szCs w:val="18"/>
              </w:rPr>
              <w:t xml:space="preserve"> versus </w:t>
            </w:r>
            <w:r w:rsidRPr="00850A42">
              <w:rPr>
                <w:sz w:val="18"/>
                <w:szCs w:val="18"/>
              </w:rPr>
              <w:t>(P &lt; 0.05) P: +1.3mg/dL</w:t>
            </w:r>
          </w:p>
          <w:p w:rsidR="00294575" w:rsidRPr="00850A42" w:rsidRDefault="00294575" w:rsidP="00294575">
            <w:pPr>
              <w:rPr>
                <w:sz w:val="18"/>
                <w:szCs w:val="18"/>
              </w:rPr>
            </w:pPr>
            <w:r w:rsidRPr="00850A42">
              <w:rPr>
                <w:sz w:val="18"/>
                <w:szCs w:val="18"/>
              </w:rPr>
              <w:t xml:space="preserve">Urine output T: </w:t>
            </w:r>
          </w:p>
        </w:tc>
      </w:tr>
      <w:tr w:rsidR="00294575" w:rsidRPr="003B1579" w:rsidTr="00850A42">
        <w:tc>
          <w:tcPr>
            <w:tcW w:w="9606" w:type="dxa"/>
            <w:gridSpan w:val="5"/>
          </w:tcPr>
          <w:p w:rsidR="00294575" w:rsidRPr="00850A42" w:rsidRDefault="00294575" w:rsidP="0036463B">
            <w:pPr>
              <w:keepNext/>
              <w:rPr>
                <w:i/>
                <w:sz w:val="18"/>
                <w:szCs w:val="18"/>
              </w:rPr>
            </w:pPr>
            <w:r w:rsidRPr="00850A42">
              <w:rPr>
                <w:i/>
                <w:sz w:val="18"/>
                <w:szCs w:val="18"/>
              </w:rPr>
              <w:t>Active-controlled</w:t>
            </w:r>
          </w:p>
        </w:tc>
      </w:tr>
      <w:tr w:rsidR="00294575" w:rsidRPr="003B1579" w:rsidTr="00522B54">
        <w:tc>
          <w:tcPr>
            <w:tcW w:w="1242" w:type="dxa"/>
          </w:tcPr>
          <w:p w:rsidR="00294575" w:rsidRPr="00850A42" w:rsidRDefault="00294575" w:rsidP="0036463B">
            <w:pPr>
              <w:keepNext/>
              <w:rPr>
                <w:sz w:val="18"/>
                <w:szCs w:val="18"/>
              </w:rPr>
            </w:pPr>
            <w:r w:rsidRPr="00850A42">
              <w:rPr>
                <w:sz w:val="18"/>
                <w:szCs w:val="18"/>
              </w:rPr>
              <w:t xml:space="preserve">Alessandria 2007B </w:t>
            </w:r>
          </w:p>
          <w:p w:rsidR="00294575" w:rsidRPr="00850A42" w:rsidRDefault="00294575" w:rsidP="0036463B">
            <w:pPr>
              <w:keepNext/>
              <w:rPr>
                <w:sz w:val="18"/>
                <w:szCs w:val="18"/>
              </w:rPr>
            </w:pPr>
            <w:r w:rsidRPr="00850A42">
              <w:rPr>
                <w:sz w:val="18"/>
                <w:szCs w:val="18"/>
              </w:rPr>
              <w:t>(Complete response = reversal of HRS)</w:t>
            </w:r>
          </w:p>
        </w:tc>
        <w:tc>
          <w:tcPr>
            <w:tcW w:w="1276" w:type="dxa"/>
          </w:tcPr>
          <w:p w:rsidR="00294575" w:rsidRPr="00850A42" w:rsidRDefault="00294575" w:rsidP="0036463B">
            <w:pPr>
              <w:keepNext/>
              <w:rPr>
                <w:sz w:val="18"/>
                <w:szCs w:val="18"/>
              </w:rPr>
            </w:pPr>
            <w:r w:rsidRPr="00850A42">
              <w:rPr>
                <w:sz w:val="18"/>
                <w:szCs w:val="18"/>
              </w:rPr>
              <w:t xml:space="preserve">5 </w:t>
            </w:r>
            <w:r w:rsidR="00D45614">
              <w:rPr>
                <w:sz w:val="18"/>
                <w:szCs w:val="18"/>
              </w:rPr>
              <w:t>Type 1</w:t>
            </w:r>
            <w:r w:rsidRPr="00850A42">
              <w:rPr>
                <w:sz w:val="18"/>
                <w:szCs w:val="18"/>
              </w:rPr>
              <w:t xml:space="preserve"> </w:t>
            </w:r>
          </w:p>
          <w:p w:rsidR="00294575" w:rsidRPr="00850A42" w:rsidRDefault="00294575" w:rsidP="0036463B">
            <w:pPr>
              <w:keepNext/>
              <w:rPr>
                <w:sz w:val="18"/>
                <w:szCs w:val="18"/>
              </w:rPr>
            </w:pPr>
            <w:r w:rsidRPr="00850A42">
              <w:rPr>
                <w:sz w:val="18"/>
                <w:szCs w:val="18"/>
              </w:rPr>
              <w:t xml:space="preserve">+7 </w:t>
            </w:r>
            <w:r w:rsidR="00D45614">
              <w:rPr>
                <w:sz w:val="18"/>
                <w:szCs w:val="18"/>
              </w:rPr>
              <w:t>Type 2</w:t>
            </w:r>
          </w:p>
          <w:p w:rsidR="00294575" w:rsidRPr="00850A42" w:rsidRDefault="00294575" w:rsidP="0036463B">
            <w:pPr>
              <w:keepNext/>
              <w:rPr>
                <w:sz w:val="18"/>
                <w:szCs w:val="18"/>
              </w:rPr>
            </w:pPr>
            <w:r w:rsidRPr="00850A42">
              <w:rPr>
                <w:sz w:val="18"/>
                <w:szCs w:val="18"/>
              </w:rPr>
              <w:t xml:space="preserve">NA: 4 </w:t>
            </w:r>
            <w:r w:rsidR="00D45614">
              <w:rPr>
                <w:sz w:val="18"/>
                <w:szCs w:val="18"/>
              </w:rPr>
              <w:t>Type 1</w:t>
            </w:r>
            <w:r w:rsidRPr="00850A42">
              <w:rPr>
                <w:sz w:val="18"/>
                <w:szCs w:val="18"/>
              </w:rPr>
              <w:t xml:space="preserve"> </w:t>
            </w:r>
          </w:p>
          <w:p w:rsidR="00294575" w:rsidRPr="00850A42" w:rsidRDefault="00294575" w:rsidP="0036463B">
            <w:pPr>
              <w:keepNext/>
              <w:rPr>
                <w:sz w:val="18"/>
                <w:szCs w:val="18"/>
              </w:rPr>
            </w:pPr>
            <w:r w:rsidRPr="00850A42">
              <w:rPr>
                <w:sz w:val="18"/>
                <w:szCs w:val="18"/>
              </w:rPr>
              <w:t xml:space="preserve">+6 </w:t>
            </w:r>
            <w:r w:rsidR="00D45614">
              <w:rPr>
                <w:sz w:val="18"/>
                <w:szCs w:val="18"/>
              </w:rPr>
              <w:t>Type 2</w:t>
            </w:r>
          </w:p>
        </w:tc>
        <w:tc>
          <w:tcPr>
            <w:tcW w:w="1701" w:type="dxa"/>
          </w:tcPr>
          <w:p w:rsidR="00294575" w:rsidRPr="00850A42" w:rsidRDefault="00294575" w:rsidP="0036463B">
            <w:pPr>
              <w:keepNext/>
              <w:rPr>
                <w:sz w:val="18"/>
                <w:szCs w:val="18"/>
              </w:rPr>
            </w:pPr>
            <w:r w:rsidRPr="00850A42">
              <w:rPr>
                <w:sz w:val="18"/>
                <w:szCs w:val="18"/>
              </w:rPr>
              <w:t>6-12 mg/d (4 h</w:t>
            </w:r>
            <w:r w:rsidR="00522B54">
              <w:rPr>
                <w:sz w:val="18"/>
                <w:szCs w:val="18"/>
              </w:rPr>
              <w:t>our</w:t>
            </w:r>
            <w:r w:rsidRPr="00850A42">
              <w:rPr>
                <w:sz w:val="18"/>
                <w:szCs w:val="18"/>
              </w:rPr>
              <w:t>ly)(up to 2 w + albumin (N = 12, CP score 11)</w:t>
            </w:r>
          </w:p>
          <w:p w:rsidR="00294575" w:rsidRPr="00850A42" w:rsidRDefault="00294575" w:rsidP="0036463B">
            <w:pPr>
              <w:keepNext/>
              <w:rPr>
                <w:sz w:val="18"/>
                <w:szCs w:val="18"/>
              </w:rPr>
            </w:pPr>
            <w:r w:rsidRPr="00850A42">
              <w:rPr>
                <w:sz w:val="18"/>
                <w:szCs w:val="18"/>
              </w:rPr>
              <w:t>vs. noradrenaline (NA)</w:t>
            </w:r>
          </w:p>
          <w:p w:rsidR="00294575" w:rsidRPr="00850A42" w:rsidRDefault="00294575" w:rsidP="00D803C9">
            <w:pPr>
              <w:keepNext/>
              <w:rPr>
                <w:sz w:val="18"/>
                <w:szCs w:val="18"/>
              </w:rPr>
            </w:pPr>
            <w:r w:rsidRPr="00850A42">
              <w:rPr>
                <w:sz w:val="18"/>
                <w:szCs w:val="18"/>
              </w:rPr>
              <w:t xml:space="preserve">0.1-0.7 </w:t>
            </w:r>
            <w:r w:rsidR="00D803C9">
              <w:rPr>
                <w:sz w:val="18"/>
                <w:szCs w:val="18"/>
              </w:rPr>
              <w:t>µ</w:t>
            </w:r>
            <w:r w:rsidRPr="00850A42">
              <w:rPr>
                <w:sz w:val="18"/>
                <w:szCs w:val="18"/>
              </w:rPr>
              <w:t>g/kg/min + albumin (N = 10, CP score 10)</w:t>
            </w:r>
          </w:p>
        </w:tc>
        <w:tc>
          <w:tcPr>
            <w:tcW w:w="1843" w:type="dxa"/>
          </w:tcPr>
          <w:p w:rsidR="00294575" w:rsidRPr="00850A42" w:rsidRDefault="00294575" w:rsidP="00294575">
            <w:pPr>
              <w:rPr>
                <w:sz w:val="18"/>
                <w:szCs w:val="18"/>
              </w:rPr>
            </w:pPr>
            <w:r w:rsidRPr="00850A42">
              <w:rPr>
                <w:sz w:val="18"/>
                <w:szCs w:val="18"/>
              </w:rPr>
              <w:t>Overall: T: 83%</w:t>
            </w:r>
          </w:p>
          <w:p w:rsidR="00294575" w:rsidRPr="00850A42" w:rsidRDefault="00294575" w:rsidP="00294575">
            <w:pPr>
              <w:rPr>
                <w:sz w:val="18"/>
                <w:szCs w:val="18"/>
              </w:rPr>
            </w:pPr>
            <w:r w:rsidRPr="00850A42">
              <w:rPr>
                <w:sz w:val="18"/>
                <w:szCs w:val="18"/>
              </w:rPr>
              <w:t xml:space="preserve">             NA: 70 %</w:t>
            </w:r>
          </w:p>
          <w:p w:rsidR="00294575" w:rsidRPr="00850A42" w:rsidRDefault="00D45614" w:rsidP="00294575">
            <w:pPr>
              <w:rPr>
                <w:sz w:val="18"/>
                <w:szCs w:val="18"/>
              </w:rPr>
            </w:pPr>
            <w:r>
              <w:rPr>
                <w:sz w:val="18"/>
                <w:szCs w:val="18"/>
              </w:rPr>
              <w:t>Type 1</w:t>
            </w:r>
            <w:r w:rsidR="00294575" w:rsidRPr="00850A42">
              <w:rPr>
                <w:sz w:val="18"/>
                <w:szCs w:val="18"/>
              </w:rPr>
              <w:t>: T: 80%</w:t>
            </w:r>
          </w:p>
          <w:p w:rsidR="00294575" w:rsidRPr="00850A42" w:rsidRDefault="00294575" w:rsidP="00294575">
            <w:pPr>
              <w:rPr>
                <w:sz w:val="18"/>
                <w:szCs w:val="18"/>
              </w:rPr>
            </w:pPr>
            <w:r w:rsidRPr="00850A42">
              <w:rPr>
                <w:sz w:val="18"/>
                <w:szCs w:val="18"/>
              </w:rPr>
              <w:t xml:space="preserve">           NA: 75%</w:t>
            </w:r>
          </w:p>
          <w:p w:rsidR="00294575" w:rsidRPr="00850A42" w:rsidRDefault="00294575" w:rsidP="00522B54">
            <w:pPr>
              <w:rPr>
                <w:sz w:val="18"/>
                <w:szCs w:val="18"/>
              </w:rPr>
            </w:pPr>
            <w:r w:rsidRPr="00850A42">
              <w:rPr>
                <w:sz w:val="18"/>
                <w:szCs w:val="18"/>
              </w:rPr>
              <w:t xml:space="preserve">(Reversal = decrease of ≥ 30% of SeCr level compared with the baseline value to a final value of 1.5 mg/dL [133 </w:t>
            </w:r>
            <w:r w:rsidR="00522B54">
              <w:rPr>
                <w:sz w:val="18"/>
                <w:szCs w:val="18"/>
              </w:rPr>
              <w:t>µ</w:t>
            </w:r>
            <w:r w:rsidRPr="00850A42">
              <w:rPr>
                <w:sz w:val="18"/>
                <w:szCs w:val="18"/>
              </w:rPr>
              <w:t>mol/L] or lower during treatment).</w:t>
            </w:r>
          </w:p>
        </w:tc>
        <w:tc>
          <w:tcPr>
            <w:tcW w:w="3544" w:type="dxa"/>
          </w:tcPr>
          <w:p w:rsidR="00294575" w:rsidRPr="00850A42" w:rsidRDefault="00294575" w:rsidP="00294575">
            <w:pPr>
              <w:rPr>
                <w:sz w:val="18"/>
                <w:szCs w:val="18"/>
              </w:rPr>
            </w:pPr>
            <w:r w:rsidRPr="00850A42">
              <w:rPr>
                <w:sz w:val="18"/>
                <w:szCs w:val="18"/>
              </w:rPr>
              <w:t>Change from baseline to end of treatment (all here P &lt; 0.05)</w:t>
            </w:r>
          </w:p>
          <w:p w:rsidR="00294575" w:rsidRPr="00850A42" w:rsidRDefault="00294575" w:rsidP="00294575">
            <w:pPr>
              <w:rPr>
                <w:sz w:val="18"/>
                <w:szCs w:val="18"/>
              </w:rPr>
            </w:pPr>
            <w:r w:rsidRPr="00850A42">
              <w:rPr>
                <w:sz w:val="18"/>
                <w:szCs w:val="18"/>
              </w:rPr>
              <w:t>Urinary Na</w:t>
            </w:r>
          </w:p>
          <w:p w:rsidR="00294575" w:rsidRPr="00850A42" w:rsidRDefault="00294575" w:rsidP="00294575">
            <w:pPr>
              <w:rPr>
                <w:sz w:val="18"/>
                <w:szCs w:val="18"/>
              </w:rPr>
            </w:pPr>
            <w:r w:rsidRPr="00850A42">
              <w:rPr>
                <w:sz w:val="18"/>
                <w:szCs w:val="18"/>
              </w:rPr>
              <w:t>T: + 400%</w:t>
            </w:r>
          </w:p>
          <w:p w:rsidR="00294575" w:rsidRPr="00850A42" w:rsidRDefault="00294575" w:rsidP="00294575">
            <w:pPr>
              <w:rPr>
                <w:sz w:val="18"/>
                <w:szCs w:val="18"/>
              </w:rPr>
            </w:pPr>
            <w:r w:rsidRPr="00850A42">
              <w:rPr>
                <w:sz w:val="18"/>
                <w:szCs w:val="18"/>
              </w:rPr>
              <w:t>NA: +200%</w:t>
            </w:r>
          </w:p>
          <w:p w:rsidR="00294575" w:rsidRPr="00850A42" w:rsidRDefault="00294575" w:rsidP="00294575">
            <w:pPr>
              <w:rPr>
                <w:sz w:val="18"/>
                <w:szCs w:val="18"/>
              </w:rPr>
            </w:pPr>
            <w:r w:rsidRPr="00850A42">
              <w:rPr>
                <w:sz w:val="18"/>
                <w:szCs w:val="18"/>
              </w:rPr>
              <w:t>Urine output</w:t>
            </w:r>
            <w:r w:rsidR="00522B54">
              <w:rPr>
                <w:sz w:val="18"/>
                <w:szCs w:val="18"/>
              </w:rPr>
              <w:t xml:space="preserve">: </w:t>
            </w:r>
            <w:r w:rsidRPr="00850A42">
              <w:rPr>
                <w:sz w:val="18"/>
                <w:szCs w:val="18"/>
              </w:rPr>
              <w:t>T: +126%</w:t>
            </w:r>
            <w:r w:rsidR="00522B54">
              <w:rPr>
                <w:sz w:val="18"/>
                <w:szCs w:val="18"/>
              </w:rPr>
              <w:t xml:space="preserve"> </w:t>
            </w:r>
            <w:r w:rsidRPr="00850A42">
              <w:rPr>
                <w:sz w:val="18"/>
                <w:szCs w:val="18"/>
              </w:rPr>
              <w:t>NA: +101%</w:t>
            </w:r>
          </w:p>
          <w:p w:rsidR="00294575" w:rsidRPr="00850A42" w:rsidRDefault="00294575" w:rsidP="00294575">
            <w:pPr>
              <w:rPr>
                <w:sz w:val="18"/>
                <w:szCs w:val="18"/>
              </w:rPr>
            </w:pPr>
            <w:r w:rsidRPr="00850A42">
              <w:rPr>
                <w:sz w:val="18"/>
                <w:szCs w:val="18"/>
              </w:rPr>
              <w:t>CrCl</w:t>
            </w:r>
            <w:r w:rsidR="00522B54">
              <w:rPr>
                <w:sz w:val="18"/>
                <w:szCs w:val="18"/>
              </w:rPr>
              <w:t xml:space="preserve">: </w:t>
            </w:r>
            <w:r w:rsidRPr="00850A42">
              <w:rPr>
                <w:sz w:val="18"/>
                <w:szCs w:val="18"/>
              </w:rPr>
              <w:t>T:+85%</w:t>
            </w:r>
            <w:r w:rsidR="00522B54">
              <w:rPr>
                <w:sz w:val="18"/>
                <w:szCs w:val="18"/>
              </w:rPr>
              <w:t xml:space="preserve"> </w:t>
            </w:r>
            <w:r w:rsidRPr="00850A42">
              <w:rPr>
                <w:sz w:val="18"/>
                <w:szCs w:val="18"/>
              </w:rPr>
              <w:t>NA: +59%</w:t>
            </w:r>
          </w:p>
          <w:p w:rsidR="00294575" w:rsidRPr="00850A42" w:rsidRDefault="00294575" w:rsidP="00522B54">
            <w:pPr>
              <w:rPr>
                <w:sz w:val="18"/>
                <w:szCs w:val="18"/>
              </w:rPr>
            </w:pPr>
            <w:r w:rsidRPr="00850A42">
              <w:rPr>
                <w:sz w:val="18"/>
                <w:szCs w:val="18"/>
              </w:rPr>
              <w:t>SCr</w:t>
            </w:r>
            <w:r w:rsidR="00522B54">
              <w:rPr>
                <w:sz w:val="18"/>
                <w:szCs w:val="18"/>
              </w:rPr>
              <w:t xml:space="preserve">: </w:t>
            </w:r>
            <w:r w:rsidRPr="00850A42">
              <w:rPr>
                <w:sz w:val="18"/>
                <w:szCs w:val="18"/>
              </w:rPr>
              <w:t>T: -1.2 mg/dL</w:t>
            </w:r>
            <w:r w:rsidR="00522B54">
              <w:rPr>
                <w:sz w:val="18"/>
                <w:szCs w:val="18"/>
              </w:rPr>
              <w:t xml:space="preserve"> </w:t>
            </w:r>
            <w:r w:rsidRPr="00850A42">
              <w:rPr>
                <w:sz w:val="18"/>
                <w:szCs w:val="18"/>
              </w:rPr>
              <w:t>NA: -1.2 mg/dL</w:t>
            </w:r>
          </w:p>
        </w:tc>
      </w:tr>
      <w:tr w:rsidR="00294575" w:rsidRPr="003B1579" w:rsidTr="00522B54">
        <w:tc>
          <w:tcPr>
            <w:tcW w:w="1242" w:type="dxa"/>
          </w:tcPr>
          <w:p w:rsidR="00294575" w:rsidRPr="00850A42" w:rsidRDefault="00294575" w:rsidP="0036463B">
            <w:pPr>
              <w:keepNext/>
              <w:rPr>
                <w:sz w:val="18"/>
                <w:szCs w:val="18"/>
              </w:rPr>
            </w:pPr>
            <w:r w:rsidRPr="00850A42">
              <w:rPr>
                <w:sz w:val="18"/>
                <w:szCs w:val="18"/>
              </w:rPr>
              <w:lastRenderedPageBreak/>
              <w:t>Neri 2007</w:t>
            </w:r>
          </w:p>
          <w:p w:rsidR="00294575" w:rsidRPr="00850A42" w:rsidRDefault="00294575" w:rsidP="0036463B">
            <w:pPr>
              <w:keepNext/>
              <w:rPr>
                <w:sz w:val="18"/>
                <w:szCs w:val="18"/>
              </w:rPr>
            </w:pPr>
            <w:r w:rsidRPr="00850A42">
              <w:rPr>
                <w:sz w:val="18"/>
                <w:szCs w:val="18"/>
              </w:rPr>
              <w:t>(Complete response  = decrease of ≥ 30% r of SeCr level compared with the baseline value to a final value of 1.5 mg/dL [133 mcmol/L] or lower during treatment).</w:t>
            </w:r>
          </w:p>
        </w:tc>
        <w:tc>
          <w:tcPr>
            <w:tcW w:w="1276" w:type="dxa"/>
          </w:tcPr>
          <w:p w:rsidR="00294575" w:rsidRPr="00850A42" w:rsidRDefault="00294575" w:rsidP="0036463B">
            <w:pPr>
              <w:keepNext/>
              <w:rPr>
                <w:sz w:val="18"/>
                <w:szCs w:val="18"/>
              </w:rPr>
            </w:pPr>
            <w:r w:rsidRPr="00850A42">
              <w:rPr>
                <w:sz w:val="18"/>
                <w:szCs w:val="18"/>
              </w:rPr>
              <w:t xml:space="preserve">26 </w:t>
            </w:r>
            <w:r w:rsidR="00D45614">
              <w:rPr>
                <w:sz w:val="18"/>
                <w:szCs w:val="18"/>
              </w:rPr>
              <w:t>Type 1</w:t>
            </w:r>
          </w:p>
          <w:p w:rsidR="00294575" w:rsidRPr="00850A42" w:rsidRDefault="00294575" w:rsidP="0036463B">
            <w:pPr>
              <w:keepNext/>
              <w:rPr>
                <w:sz w:val="18"/>
                <w:szCs w:val="18"/>
              </w:rPr>
            </w:pPr>
            <w:r w:rsidRPr="00850A42">
              <w:rPr>
                <w:sz w:val="18"/>
                <w:szCs w:val="18"/>
              </w:rPr>
              <w:t>26 albumin only</w:t>
            </w:r>
          </w:p>
        </w:tc>
        <w:tc>
          <w:tcPr>
            <w:tcW w:w="1701" w:type="dxa"/>
          </w:tcPr>
          <w:p w:rsidR="00294575" w:rsidRPr="00850A42" w:rsidRDefault="00294575" w:rsidP="0036463B">
            <w:pPr>
              <w:keepNext/>
              <w:rPr>
                <w:sz w:val="18"/>
                <w:szCs w:val="18"/>
              </w:rPr>
            </w:pPr>
            <w:r w:rsidRPr="00850A42">
              <w:rPr>
                <w:sz w:val="18"/>
                <w:szCs w:val="18"/>
              </w:rPr>
              <w:t>1.5-3mg/d (8hly) for 19d + albumin (CP score 11.5)</w:t>
            </w:r>
            <w:r w:rsidR="0033662F">
              <w:rPr>
                <w:sz w:val="18"/>
                <w:szCs w:val="18"/>
              </w:rPr>
              <w:t xml:space="preserve"> versus </w:t>
            </w:r>
            <w:r w:rsidRPr="00850A42">
              <w:rPr>
                <w:sz w:val="18"/>
                <w:szCs w:val="18"/>
              </w:rPr>
              <w:t>control (albumin alone, CP score 11.2)</w:t>
            </w:r>
          </w:p>
        </w:tc>
        <w:tc>
          <w:tcPr>
            <w:tcW w:w="1843" w:type="dxa"/>
          </w:tcPr>
          <w:p w:rsidR="00294575" w:rsidRPr="00850A42" w:rsidRDefault="00294575" w:rsidP="00294575">
            <w:pPr>
              <w:rPr>
                <w:sz w:val="18"/>
                <w:szCs w:val="18"/>
              </w:rPr>
            </w:pPr>
            <w:r w:rsidRPr="00850A42">
              <w:rPr>
                <w:sz w:val="18"/>
                <w:szCs w:val="18"/>
              </w:rPr>
              <w:t>T: 81% C: 19%</w:t>
            </w:r>
          </w:p>
          <w:p w:rsidR="00294575" w:rsidRPr="00850A42" w:rsidRDefault="00294575" w:rsidP="00294575">
            <w:pPr>
              <w:rPr>
                <w:sz w:val="18"/>
                <w:szCs w:val="18"/>
              </w:rPr>
            </w:pPr>
            <w:r w:rsidRPr="00850A42">
              <w:rPr>
                <w:sz w:val="18"/>
                <w:szCs w:val="18"/>
              </w:rPr>
              <w:t>Partial response T: 15%; C: 16%</w:t>
            </w:r>
          </w:p>
          <w:p w:rsidR="00294575" w:rsidRPr="00850A42" w:rsidRDefault="00294575" w:rsidP="00294575">
            <w:pPr>
              <w:rPr>
                <w:sz w:val="18"/>
                <w:szCs w:val="18"/>
              </w:rPr>
            </w:pPr>
            <w:r w:rsidRPr="00850A42">
              <w:rPr>
                <w:sz w:val="18"/>
                <w:szCs w:val="18"/>
              </w:rPr>
              <w:t>(Reversal not defined; assumed to equate with complete response)</w:t>
            </w:r>
          </w:p>
        </w:tc>
        <w:tc>
          <w:tcPr>
            <w:tcW w:w="3544" w:type="dxa"/>
          </w:tcPr>
          <w:p w:rsidR="00294575" w:rsidRPr="00850A42" w:rsidRDefault="00294575" w:rsidP="00294575">
            <w:pPr>
              <w:rPr>
                <w:sz w:val="18"/>
                <w:szCs w:val="18"/>
              </w:rPr>
            </w:pPr>
            <w:r w:rsidRPr="00850A42">
              <w:rPr>
                <w:sz w:val="18"/>
                <w:szCs w:val="18"/>
              </w:rPr>
              <w:t>Change from baseline to end of treatment</w:t>
            </w:r>
          </w:p>
          <w:p w:rsidR="00294575" w:rsidRPr="00850A42" w:rsidRDefault="00294575" w:rsidP="00294575">
            <w:pPr>
              <w:rPr>
                <w:sz w:val="18"/>
                <w:szCs w:val="18"/>
              </w:rPr>
            </w:pPr>
            <w:r w:rsidRPr="00850A42">
              <w:rPr>
                <w:sz w:val="18"/>
                <w:szCs w:val="18"/>
              </w:rPr>
              <w:t>Urine output</w:t>
            </w:r>
          </w:p>
          <w:p w:rsidR="00294575" w:rsidRPr="00850A42" w:rsidRDefault="00294575" w:rsidP="00294575">
            <w:pPr>
              <w:rPr>
                <w:sz w:val="18"/>
                <w:szCs w:val="18"/>
              </w:rPr>
            </w:pPr>
            <w:r w:rsidRPr="00850A42">
              <w:rPr>
                <w:sz w:val="18"/>
                <w:szCs w:val="18"/>
              </w:rPr>
              <w:t>T:+128%</w:t>
            </w:r>
            <w:r w:rsidR="0033662F">
              <w:rPr>
                <w:sz w:val="18"/>
                <w:szCs w:val="18"/>
              </w:rPr>
              <w:t xml:space="preserve"> versus </w:t>
            </w:r>
            <w:r w:rsidRPr="00850A42">
              <w:rPr>
                <w:sz w:val="18"/>
                <w:szCs w:val="18"/>
              </w:rPr>
              <w:t>(p &lt; 0.001) C: +32%</w:t>
            </w:r>
          </w:p>
          <w:p w:rsidR="00294575" w:rsidRPr="00850A42" w:rsidRDefault="00294575" w:rsidP="00294575">
            <w:pPr>
              <w:rPr>
                <w:sz w:val="18"/>
                <w:szCs w:val="18"/>
              </w:rPr>
            </w:pPr>
            <w:r w:rsidRPr="00850A42">
              <w:rPr>
                <w:sz w:val="18"/>
                <w:szCs w:val="18"/>
              </w:rPr>
              <w:t>SCr</w:t>
            </w:r>
          </w:p>
          <w:p w:rsidR="00294575" w:rsidRPr="00850A42" w:rsidRDefault="00294575" w:rsidP="00294575">
            <w:pPr>
              <w:rPr>
                <w:sz w:val="18"/>
                <w:szCs w:val="18"/>
              </w:rPr>
            </w:pPr>
            <w:r w:rsidRPr="00850A42">
              <w:rPr>
                <w:sz w:val="18"/>
                <w:szCs w:val="18"/>
              </w:rPr>
              <w:t>T: -136 mcmoL/L</w:t>
            </w:r>
            <w:r w:rsidR="0033662F">
              <w:rPr>
                <w:sz w:val="18"/>
                <w:szCs w:val="18"/>
              </w:rPr>
              <w:t xml:space="preserve"> versus </w:t>
            </w:r>
            <w:r w:rsidRPr="00850A42">
              <w:rPr>
                <w:sz w:val="18"/>
                <w:szCs w:val="18"/>
              </w:rPr>
              <w:t>(P &lt; 0.00l) C: -68 mcmol/L</w:t>
            </w:r>
          </w:p>
        </w:tc>
      </w:tr>
      <w:tr w:rsidR="00294575" w:rsidRPr="003B1579" w:rsidTr="00522B54">
        <w:tc>
          <w:tcPr>
            <w:tcW w:w="1242" w:type="dxa"/>
          </w:tcPr>
          <w:p w:rsidR="00294575" w:rsidRPr="00850A42" w:rsidRDefault="00294575" w:rsidP="00D77C14">
            <w:pPr>
              <w:keepNext/>
              <w:rPr>
                <w:sz w:val="18"/>
                <w:szCs w:val="18"/>
              </w:rPr>
            </w:pPr>
            <w:r w:rsidRPr="00850A42">
              <w:rPr>
                <w:sz w:val="18"/>
                <w:szCs w:val="18"/>
              </w:rPr>
              <w:t>Yang 2001</w:t>
            </w:r>
          </w:p>
        </w:tc>
        <w:tc>
          <w:tcPr>
            <w:tcW w:w="1276" w:type="dxa"/>
          </w:tcPr>
          <w:p w:rsidR="00294575" w:rsidRPr="00850A42" w:rsidRDefault="00294575" w:rsidP="0036463B">
            <w:pPr>
              <w:keepNext/>
              <w:rPr>
                <w:sz w:val="18"/>
                <w:szCs w:val="18"/>
              </w:rPr>
            </w:pPr>
            <w:r w:rsidRPr="00850A42">
              <w:rPr>
                <w:sz w:val="18"/>
                <w:szCs w:val="18"/>
              </w:rPr>
              <w:t xml:space="preserve">8 </w:t>
            </w:r>
          </w:p>
          <w:p w:rsidR="00294575" w:rsidRPr="00850A42" w:rsidRDefault="00294575" w:rsidP="0036463B">
            <w:pPr>
              <w:keepNext/>
              <w:rPr>
                <w:sz w:val="18"/>
                <w:szCs w:val="18"/>
              </w:rPr>
            </w:pPr>
            <w:r w:rsidRPr="00850A42">
              <w:rPr>
                <w:sz w:val="18"/>
                <w:szCs w:val="18"/>
              </w:rPr>
              <w:t>7 control</w:t>
            </w:r>
          </w:p>
          <w:p w:rsidR="00294575" w:rsidRPr="00850A42" w:rsidRDefault="00294575" w:rsidP="00D77C14">
            <w:pPr>
              <w:keepNext/>
              <w:rPr>
                <w:sz w:val="18"/>
                <w:szCs w:val="18"/>
              </w:rPr>
            </w:pPr>
            <w:r w:rsidRPr="00850A42">
              <w:rPr>
                <w:sz w:val="18"/>
                <w:szCs w:val="18"/>
              </w:rPr>
              <w:t>HRS type not specified</w:t>
            </w:r>
          </w:p>
        </w:tc>
        <w:tc>
          <w:tcPr>
            <w:tcW w:w="1701" w:type="dxa"/>
          </w:tcPr>
          <w:p w:rsidR="00294575" w:rsidRPr="00850A42" w:rsidRDefault="00294575" w:rsidP="0036463B">
            <w:pPr>
              <w:keepNext/>
              <w:rPr>
                <w:sz w:val="18"/>
                <w:szCs w:val="18"/>
              </w:rPr>
            </w:pPr>
            <w:r w:rsidRPr="00850A42">
              <w:rPr>
                <w:sz w:val="18"/>
                <w:szCs w:val="18"/>
              </w:rPr>
              <w:t>2 mg/d (12hly) for 5 d + albumin</w:t>
            </w:r>
            <w:r w:rsidR="0033662F">
              <w:rPr>
                <w:sz w:val="18"/>
                <w:szCs w:val="18"/>
              </w:rPr>
              <w:t xml:space="preserve"> versus </w:t>
            </w:r>
            <w:r w:rsidRPr="00850A42">
              <w:rPr>
                <w:sz w:val="18"/>
                <w:szCs w:val="18"/>
              </w:rPr>
              <w:t>control (albumin + diuretics)</w:t>
            </w:r>
          </w:p>
        </w:tc>
        <w:tc>
          <w:tcPr>
            <w:tcW w:w="1843" w:type="dxa"/>
          </w:tcPr>
          <w:p w:rsidR="00294575" w:rsidRPr="00850A42" w:rsidRDefault="00294575" w:rsidP="00294575">
            <w:pPr>
              <w:rPr>
                <w:sz w:val="18"/>
                <w:szCs w:val="18"/>
              </w:rPr>
            </w:pPr>
          </w:p>
        </w:tc>
        <w:tc>
          <w:tcPr>
            <w:tcW w:w="3544" w:type="dxa"/>
          </w:tcPr>
          <w:p w:rsidR="00294575" w:rsidRPr="00850A42" w:rsidRDefault="00294575" w:rsidP="00294575">
            <w:pPr>
              <w:rPr>
                <w:sz w:val="18"/>
                <w:szCs w:val="18"/>
                <w:vertAlign w:val="superscript"/>
              </w:rPr>
            </w:pPr>
            <w:r w:rsidRPr="00850A42">
              <w:rPr>
                <w:sz w:val="18"/>
                <w:szCs w:val="18"/>
              </w:rPr>
              <w:t>Change from baseline to end of treatment</w:t>
            </w:r>
            <w:r w:rsidRPr="00850A42">
              <w:rPr>
                <w:sz w:val="18"/>
                <w:szCs w:val="18"/>
                <w:vertAlign w:val="superscript"/>
              </w:rPr>
              <w:t>c</w:t>
            </w:r>
          </w:p>
          <w:p w:rsidR="00294575" w:rsidRPr="00850A42" w:rsidRDefault="00294575" w:rsidP="00294575">
            <w:pPr>
              <w:rPr>
                <w:sz w:val="18"/>
                <w:szCs w:val="18"/>
              </w:rPr>
            </w:pPr>
            <w:r w:rsidRPr="00850A42">
              <w:rPr>
                <w:sz w:val="18"/>
                <w:szCs w:val="18"/>
              </w:rPr>
              <w:t>Urine Na</w:t>
            </w:r>
          </w:p>
          <w:p w:rsidR="00294575" w:rsidRPr="00850A42" w:rsidRDefault="00850A42" w:rsidP="00294575">
            <w:pPr>
              <w:rPr>
                <w:sz w:val="18"/>
                <w:szCs w:val="18"/>
              </w:rPr>
            </w:pPr>
            <w:r w:rsidRPr="00850A42">
              <w:rPr>
                <w:sz w:val="18"/>
                <w:szCs w:val="18"/>
              </w:rPr>
              <w:t>T: +43%</w:t>
            </w:r>
            <w:r w:rsidR="0033662F">
              <w:rPr>
                <w:sz w:val="18"/>
                <w:szCs w:val="18"/>
              </w:rPr>
              <w:t xml:space="preserve"> versus </w:t>
            </w:r>
            <w:r w:rsidRPr="00850A42">
              <w:rPr>
                <w:sz w:val="18"/>
                <w:szCs w:val="18"/>
              </w:rPr>
              <w:t>(p&lt; 0.001) C:</w:t>
            </w:r>
            <w:r w:rsidR="00294575" w:rsidRPr="00850A42">
              <w:rPr>
                <w:sz w:val="18"/>
                <w:szCs w:val="18"/>
              </w:rPr>
              <w:t>-</w:t>
            </w:r>
            <w:r w:rsidRPr="00850A42">
              <w:rPr>
                <w:sz w:val="18"/>
                <w:szCs w:val="18"/>
              </w:rPr>
              <w:t>3</w:t>
            </w:r>
            <w:r w:rsidR="00294575" w:rsidRPr="00850A42">
              <w:rPr>
                <w:sz w:val="18"/>
                <w:szCs w:val="18"/>
              </w:rPr>
              <w:t>%</w:t>
            </w:r>
          </w:p>
          <w:p w:rsidR="00294575" w:rsidRPr="00850A42" w:rsidRDefault="00294575" w:rsidP="00294575">
            <w:pPr>
              <w:rPr>
                <w:sz w:val="18"/>
                <w:szCs w:val="18"/>
              </w:rPr>
            </w:pPr>
            <w:r w:rsidRPr="00850A42">
              <w:rPr>
                <w:sz w:val="18"/>
                <w:szCs w:val="18"/>
              </w:rPr>
              <w:t>Urine output</w:t>
            </w:r>
          </w:p>
          <w:p w:rsidR="00294575" w:rsidRPr="00850A42" w:rsidRDefault="00294575" w:rsidP="00294575">
            <w:pPr>
              <w:rPr>
                <w:sz w:val="18"/>
                <w:szCs w:val="18"/>
              </w:rPr>
            </w:pPr>
            <w:r w:rsidRPr="00850A42">
              <w:rPr>
                <w:sz w:val="18"/>
                <w:szCs w:val="18"/>
              </w:rPr>
              <w:t>T: +231%</w:t>
            </w:r>
            <w:r w:rsidR="0033662F">
              <w:rPr>
                <w:sz w:val="18"/>
                <w:szCs w:val="18"/>
              </w:rPr>
              <w:t xml:space="preserve"> versus </w:t>
            </w:r>
            <w:r w:rsidRPr="00850A42">
              <w:rPr>
                <w:sz w:val="18"/>
                <w:szCs w:val="18"/>
              </w:rPr>
              <w:t>(p&lt; 0.001) C: +23%</w:t>
            </w:r>
          </w:p>
          <w:p w:rsidR="00294575" w:rsidRPr="00850A42" w:rsidRDefault="00294575" w:rsidP="00294575">
            <w:pPr>
              <w:rPr>
                <w:sz w:val="18"/>
                <w:szCs w:val="18"/>
              </w:rPr>
            </w:pPr>
            <w:r w:rsidRPr="00850A42">
              <w:rPr>
                <w:sz w:val="18"/>
                <w:szCs w:val="18"/>
              </w:rPr>
              <w:t xml:space="preserve">CrCl </w:t>
            </w:r>
          </w:p>
          <w:p w:rsidR="00294575" w:rsidRPr="00850A42" w:rsidRDefault="00294575" w:rsidP="00294575">
            <w:pPr>
              <w:rPr>
                <w:sz w:val="18"/>
                <w:szCs w:val="18"/>
              </w:rPr>
            </w:pPr>
            <w:r w:rsidRPr="00850A42">
              <w:rPr>
                <w:sz w:val="18"/>
                <w:szCs w:val="18"/>
              </w:rPr>
              <w:t>T: +192%</w:t>
            </w:r>
            <w:r w:rsidR="0033662F">
              <w:rPr>
                <w:sz w:val="18"/>
                <w:szCs w:val="18"/>
              </w:rPr>
              <w:t xml:space="preserve"> versus </w:t>
            </w:r>
            <w:r w:rsidRPr="00850A42">
              <w:rPr>
                <w:sz w:val="18"/>
                <w:szCs w:val="18"/>
              </w:rPr>
              <w:t xml:space="preserve">(p&lt; 0.001) C:+48% </w:t>
            </w:r>
          </w:p>
          <w:p w:rsidR="00294575" w:rsidRPr="00850A42" w:rsidRDefault="00294575" w:rsidP="00294575">
            <w:pPr>
              <w:rPr>
                <w:sz w:val="18"/>
                <w:szCs w:val="18"/>
              </w:rPr>
            </w:pPr>
            <w:r w:rsidRPr="00850A42">
              <w:rPr>
                <w:sz w:val="18"/>
                <w:szCs w:val="18"/>
              </w:rPr>
              <w:t>SCr T: -151 mcmol/L C: -21 mcmol/L, p &lt; 0.001</w:t>
            </w:r>
          </w:p>
        </w:tc>
      </w:tr>
      <w:tr w:rsidR="00294575" w:rsidRPr="003B1579" w:rsidTr="00850A42">
        <w:tc>
          <w:tcPr>
            <w:tcW w:w="9606" w:type="dxa"/>
            <w:gridSpan w:val="5"/>
          </w:tcPr>
          <w:p w:rsidR="00294575" w:rsidRPr="00850A42" w:rsidRDefault="00294575" w:rsidP="0036463B">
            <w:pPr>
              <w:keepNext/>
              <w:rPr>
                <w:sz w:val="18"/>
                <w:szCs w:val="18"/>
              </w:rPr>
            </w:pPr>
            <w:r w:rsidRPr="00850A42">
              <w:rPr>
                <w:b/>
                <w:sz w:val="18"/>
                <w:szCs w:val="18"/>
              </w:rPr>
              <w:t>Prospective studies</w:t>
            </w:r>
            <w:r w:rsidRPr="00850A42">
              <w:rPr>
                <w:sz w:val="18"/>
                <w:szCs w:val="18"/>
              </w:rPr>
              <w:t xml:space="preserve"> </w:t>
            </w:r>
            <w:r w:rsidRPr="00850A42">
              <w:rPr>
                <w:i/>
                <w:sz w:val="18"/>
                <w:szCs w:val="18"/>
              </w:rPr>
              <w:t>Non-randomized controlled study</w:t>
            </w:r>
          </w:p>
        </w:tc>
      </w:tr>
      <w:tr w:rsidR="00294575" w:rsidRPr="003B1579" w:rsidTr="00522B54">
        <w:tc>
          <w:tcPr>
            <w:tcW w:w="1242" w:type="dxa"/>
          </w:tcPr>
          <w:p w:rsidR="00294575" w:rsidRPr="00850A42" w:rsidRDefault="00294575" w:rsidP="0036463B">
            <w:pPr>
              <w:keepNext/>
              <w:rPr>
                <w:sz w:val="18"/>
                <w:szCs w:val="18"/>
              </w:rPr>
            </w:pPr>
            <w:r w:rsidRPr="00850A42">
              <w:rPr>
                <w:sz w:val="18"/>
                <w:szCs w:val="18"/>
              </w:rPr>
              <w:t>Ortega 2002</w:t>
            </w:r>
          </w:p>
          <w:p w:rsidR="00294575" w:rsidRPr="00850A42" w:rsidRDefault="00294575" w:rsidP="0036463B">
            <w:pPr>
              <w:keepNext/>
              <w:rPr>
                <w:sz w:val="18"/>
                <w:szCs w:val="18"/>
              </w:rPr>
            </w:pPr>
            <w:r w:rsidRPr="00850A42">
              <w:rPr>
                <w:sz w:val="18"/>
                <w:szCs w:val="18"/>
              </w:rPr>
              <w:t xml:space="preserve">(Complete </w:t>
            </w:r>
            <w:proofErr w:type="gramStart"/>
            <w:r w:rsidRPr="00850A42">
              <w:rPr>
                <w:sz w:val="18"/>
                <w:szCs w:val="18"/>
              </w:rPr>
              <w:t>Response  =</w:t>
            </w:r>
            <w:proofErr w:type="gramEnd"/>
            <w:r w:rsidRPr="00850A42">
              <w:rPr>
                <w:sz w:val="18"/>
                <w:szCs w:val="18"/>
              </w:rPr>
              <w:t xml:space="preserve"> decrease of SeCr to a value of 1.5 mg/dL (132mcmol/L) or lower during treatment).</w:t>
            </w:r>
          </w:p>
        </w:tc>
        <w:tc>
          <w:tcPr>
            <w:tcW w:w="1276" w:type="dxa"/>
          </w:tcPr>
          <w:p w:rsidR="00294575" w:rsidRPr="00850A42" w:rsidRDefault="00294575" w:rsidP="0036463B">
            <w:pPr>
              <w:keepNext/>
              <w:rPr>
                <w:sz w:val="18"/>
                <w:szCs w:val="18"/>
              </w:rPr>
            </w:pPr>
            <w:r w:rsidRPr="00850A42">
              <w:rPr>
                <w:sz w:val="18"/>
                <w:szCs w:val="18"/>
              </w:rPr>
              <w:t xml:space="preserve">16 </w:t>
            </w:r>
            <w:r w:rsidR="00D45614">
              <w:rPr>
                <w:sz w:val="18"/>
                <w:szCs w:val="18"/>
              </w:rPr>
              <w:t>Type 1</w:t>
            </w:r>
          </w:p>
          <w:p w:rsidR="00294575" w:rsidRPr="00850A42" w:rsidRDefault="00294575" w:rsidP="0036463B">
            <w:pPr>
              <w:keepNext/>
              <w:rPr>
                <w:sz w:val="18"/>
                <w:szCs w:val="18"/>
              </w:rPr>
            </w:pPr>
            <w:r w:rsidRPr="00850A42">
              <w:rPr>
                <w:sz w:val="18"/>
                <w:szCs w:val="18"/>
              </w:rPr>
              <w:t xml:space="preserve">+ 5 </w:t>
            </w:r>
            <w:r w:rsidR="00D45614">
              <w:rPr>
                <w:sz w:val="18"/>
                <w:szCs w:val="18"/>
              </w:rPr>
              <w:t>Type 2</w:t>
            </w:r>
          </w:p>
          <w:p w:rsidR="00294575" w:rsidRPr="00850A42" w:rsidRDefault="00294575" w:rsidP="0036463B">
            <w:pPr>
              <w:keepNext/>
              <w:rPr>
                <w:sz w:val="18"/>
                <w:szCs w:val="18"/>
              </w:rPr>
            </w:pPr>
            <w:r w:rsidRPr="00850A42">
              <w:rPr>
                <w:sz w:val="18"/>
                <w:szCs w:val="18"/>
              </w:rPr>
              <w:t>8 had pre-trial paracentesis</w:t>
            </w:r>
          </w:p>
        </w:tc>
        <w:tc>
          <w:tcPr>
            <w:tcW w:w="1701" w:type="dxa"/>
          </w:tcPr>
          <w:p w:rsidR="00294575" w:rsidRPr="00850A42" w:rsidRDefault="00294575" w:rsidP="0036463B">
            <w:pPr>
              <w:keepNext/>
              <w:rPr>
                <w:sz w:val="18"/>
                <w:szCs w:val="18"/>
              </w:rPr>
            </w:pPr>
            <w:r w:rsidRPr="00850A42">
              <w:rPr>
                <w:sz w:val="18"/>
                <w:szCs w:val="18"/>
              </w:rPr>
              <w:t>3-l2mg/d (4hly) to reversal of HRS or up to 15d (CP score 10)</w:t>
            </w:r>
          </w:p>
          <w:p w:rsidR="00294575" w:rsidRPr="00850A42" w:rsidRDefault="00294575" w:rsidP="0036463B">
            <w:pPr>
              <w:keepNext/>
              <w:rPr>
                <w:sz w:val="18"/>
                <w:szCs w:val="18"/>
              </w:rPr>
            </w:pPr>
            <w:r w:rsidRPr="00850A42">
              <w:rPr>
                <w:sz w:val="18"/>
                <w:szCs w:val="18"/>
              </w:rPr>
              <w:t>62% had added albumin (CP score 11)</w:t>
            </w:r>
          </w:p>
          <w:p w:rsidR="00294575" w:rsidRPr="00850A42" w:rsidRDefault="00294575" w:rsidP="0036463B">
            <w:pPr>
              <w:keepNext/>
              <w:rPr>
                <w:sz w:val="18"/>
                <w:szCs w:val="18"/>
              </w:rPr>
            </w:pPr>
            <w:r w:rsidRPr="00850A42">
              <w:rPr>
                <w:sz w:val="18"/>
                <w:szCs w:val="18"/>
              </w:rPr>
              <w:t>Mean dose 4.9mg/day in complete responders</w:t>
            </w:r>
          </w:p>
        </w:tc>
        <w:tc>
          <w:tcPr>
            <w:tcW w:w="1843" w:type="dxa"/>
          </w:tcPr>
          <w:p w:rsidR="00294575" w:rsidRPr="00850A42" w:rsidRDefault="00294575" w:rsidP="00294575">
            <w:pPr>
              <w:rPr>
                <w:sz w:val="18"/>
                <w:szCs w:val="18"/>
              </w:rPr>
            </w:pPr>
            <w:r w:rsidRPr="00850A42">
              <w:rPr>
                <w:sz w:val="18"/>
                <w:szCs w:val="18"/>
              </w:rPr>
              <w:t>Overall (total response) 57% :</w:t>
            </w:r>
          </w:p>
          <w:p w:rsidR="00294575" w:rsidRPr="00850A42" w:rsidRDefault="00294575" w:rsidP="00294575">
            <w:pPr>
              <w:rPr>
                <w:sz w:val="18"/>
                <w:szCs w:val="18"/>
              </w:rPr>
            </w:pPr>
            <w:r w:rsidRPr="00850A42">
              <w:rPr>
                <w:sz w:val="18"/>
                <w:szCs w:val="18"/>
              </w:rPr>
              <w:t xml:space="preserve">8, 50% </w:t>
            </w:r>
            <w:r w:rsidR="00D45614">
              <w:rPr>
                <w:sz w:val="18"/>
                <w:szCs w:val="18"/>
              </w:rPr>
              <w:t>Type 1</w:t>
            </w:r>
          </w:p>
          <w:p w:rsidR="00294575" w:rsidRPr="00850A42" w:rsidRDefault="00294575" w:rsidP="00294575">
            <w:pPr>
              <w:rPr>
                <w:sz w:val="18"/>
                <w:szCs w:val="18"/>
              </w:rPr>
            </w:pPr>
            <w:r w:rsidRPr="00850A42">
              <w:rPr>
                <w:sz w:val="18"/>
                <w:szCs w:val="18"/>
              </w:rPr>
              <w:t xml:space="preserve">4, 80% </w:t>
            </w:r>
            <w:r w:rsidR="00D45614">
              <w:rPr>
                <w:sz w:val="18"/>
                <w:szCs w:val="18"/>
              </w:rPr>
              <w:t>Type 2</w:t>
            </w:r>
          </w:p>
          <w:p w:rsidR="00294575" w:rsidRPr="00850A42" w:rsidRDefault="00294575" w:rsidP="00294575">
            <w:pPr>
              <w:rPr>
                <w:sz w:val="18"/>
                <w:szCs w:val="18"/>
              </w:rPr>
            </w:pPr>
            <w:r w:rsidRPr="00850A42">
              <w:rPr>
                <w:sz w:val="18"/>
                <w:szCs w:val="18"/>
              </w:rPr>
              <w:t>TA: 10, 77%</w:t>
            </w:r>
            <w:r w:rsidR="0033662F">
              <w:rPr>
                <w:sz w:val="18"/>
                <w:szCs w:val="18"/>
              </w:rPr>
              <w:t xml:space="preserve"> versus </w:t>
            </w:r>
            <w:r w:rsidRPr="00850A42">
              <w:rPr>
                <w:sz w:val="18"/>
                <w:szCs w:val="18"/>
              </w:rPr>
              <w:t>(P &lt; 0.05) T: 2, 25%</w:t>
            </w:r>
          </w:p>
          <w:p w:rsidR="00294575" w:rsidRPr="00850A42" w:rsidRDefault="00294575" w:rsidP="00294575">
            <w:pPr>
              <w:rPr>
                <w:sz w:val="18"/>
                <w:szCs w:val="18"/>
              </w:rPr>
            </w:pPr>
            <w:r w:rsidRPr="00850A42">
              <w:rPr>
                <w:sz w:val="18"/>
                <w:szCs w:val="18"/>
              </w:rPr>
              <w:t xml:space="preserve">  (2 partial response)</w:t>
            </w:r>
          </w:p>
          <w:p w:rsidR="00294575" w:rsidRPr="00850A42" w:rsidRDefault="00294575" w:rsidP="00D77C14">
            <w:pPr>
              <w:rPr>
                <w:sz w:val="18"/>
                <w:szCs w:val="18"/>
              </w:rPr>
            </w:pPr>
            <w:r w:rsidRPr="00850A42">
              <w:rPr>
                <w:sz w:val="18"/>
                <w:szCs w:val="18"/>
              </w:rPr>
              <w:t>(Revers</w:t>
            </w:r>
            <w:r w:rsidR="00D77C14">
              <w:rPr>
                <w:sz w:val="18"/>
                <w:szCs w:val="18"/>
              </w:rPr>
              <w:t>al of HRS = Complete Response).</w:t>
            </w:r>
          </w:p>
        </w:tc>
        <w:tc>
          <w:tcPr>
            <w:tcW w:w="3544" w:type="dxa"/>
          </w:tcPr>
          <w:p w:rsidR="00294575" w:rsidRPr="00850A42" w:rsidRDefault="00294575" w:rsidP="00294575">
            <w:pPr>
              <w:rPr>
                <w:sz w:val="18"/>
                <w:szCs w:val="18"/>
              </w:rPr>
            </w:pPr>
            <w:r w:rsidRPr="00850A42">
              <w:rPr>
                <w:sz w:val="18"/>
                <w:szCs w:val="18"/>
              </w:rPr>
              <w:t>Change from baseline to end of treatment</w:t>
            </w:r>
          </w:p>
          <w:p w:rsidR="00294575" w:rsidRPr="00850A42" w:rsidRDefault="00294575" w:rsidP="00294575">
            <w:pPr>
              <w:rPr>
                <w:sz w:val="18"/>
                <w:szCs w:val="18"/>
              </w:rPr>
            </w:pPr>
            <w:r w:rsidRPr="00850A42">
              <w:rPr>
                <w:sz w:val="18"/>
                <w:szCs w:val="18"/>
              </w:rPr>
              <w:t>Urine Na</w:t>
            </w:r>
          </w:p>
          <w:p w:rsidR="00294575" w:rsidRPr="00850A42" w:rsidRDefault="00294575" w:rsidP="00D77C14">
            <w:pPr>
              <w:spacing w:before="0" w:after="0"/>
              <w:rPr>
                <w:sz w:val="18"/>
                <w:szCs w:val="18"/>
              </w:rPr>
            </w:pPr>
            <w:r w:rsidRPr="00850A42">
              <w:rPr>
                <w:sz w:val="18"/>
                <w:szCs w:val="18"/>
              </w:rPr>
              <w:t xml:space="preserve">TA: +200% (p&lt; 0.05) </w:t>
            </w:r>
          </w:p>
          <w:p w:rsidR="00294575" w:rsidRPr="00850A42" w:rsidRDefault="00294575" w:rsidP="00D77C14">
            <w:pPr>
              <w:spacing w:before="0" w:after="0"/>
              <w:rPr>
                <w:sz w:val="18"/>
                <w:szCs w:val="18"/>
              </w:rPr>
            </w:pPr>
            <w:r w:rsidRPr="00850A42">
              <w:rPr>
                <w:sz w:val="18"/>
                <w:szCs w:val="18"/>
              </w:rPr>
              <w:t>T: +100%</w:t>
            </w:r>
          </w:p>
          <w:p w:rsidR="00294575" w:rsidRPr="00850A42" w:rsidRDefault="00294575" w:rsidP="00D77C14">
            <w:pPr>
              <w:spacing w:before="0" w:after="0"/>
              <w:rPr>
                <w:sz w:val="18"/>
                <w:szCs w:val="18"/>
              </w:rPr>
            </w:pPr>
            <w:r w:rsidRPr="00850A42">
              <w:rPr>
                <w:sz w:val="18"/>
                <w:szCs w:val="18"/>
              </w:rPr>
              <w:t>Urine output</w:t>
            </w:r>
          </w:p>
          <w:p w:rsidR="00294575" w:rsidRPr="00850A42" w:rsidRDefault="00294575" w:rsidP="00294575">
            <w:pPr>
              <w:jc w:val="both"/>
              <w:rPr>
                <w:sz w:val="18"/>
                <w:szCs w:val="18"/>
              </w:rPr>
            </w:pPr>
            <w:r w:rsidRPr="00850A42">
              <w:rPr>
                <w:sz w:val="18"/>
                <w:szCs w:val="18"/>
              </w:rPr>
              <w:t>TA: +85%</w:t>
            </w:r>
            <w:r w:rsidR="0033662F">
              <w:rPr>
                <w:sz w:val="18"/>
                <w:szCs w:val="18"/>
              </w:rPr>
              <w:t xml:space="preserve"> versus </w:t>
            </w:r>
            <w:r w:rsidRPr="00850A42">
              <w:rPr>
                <w:sz w:val="18"/>
                <w:szCs w:val="18"/>
              </w:rPr>
              <w:t>(p&lt; 0.05)</w:t>
            </w:r>
          </w:p>
          <w:p w:rsidR="00294575" w:rsidRPr="00850A42" w:rsidRDefault="00294575" w:rsidP="00294575">
            <w:pPr>
              <w:jc w:val="both"/>
              <w:rPr>
                <w:sz w:val="18"/>
                <w:szCs w:val="18"/>
              </w:rPr>
            </w:pPr>
            <w:r w:rsidRPr="00850A42">
              <w:rPr>
                <w:sz w:val="18"/>
                <w:szCs w:val="18"/>
              </w:rPr>
              <w:t>T: +3%</w:t>
            </w:r>
          </w:p>
          <w:p w:rsidR="00294575" w:rsidRPr="00850A42" w:rsidRDefault="00294575" w:rsidP="00294575">
            <w:pPr>
              <w:jc w:val="both"/>
              <w:rPr>
                <w:sz w:val="18"/>
                <w:szCs w:val="18"/>
              </w:rPr>
            </w:pPr>
            <w:r w:rsidRPr="00850A42">
              <w:rPr>
                <w:sz w:val="18"/>
                <w:szCs w:val="18"/>
              </w:rPr>
              <w:t>GFR</w:t>
            </w:r>
          </w:p>
          <w:p w:rsidR="00294575" w:rsidRPr="00850A42" w:rsidRDefault="00294575" w:rsidP="00294575">
            <w:pPr>
              <w:jc w:val="both"/>
              <w:rPr>
                <w:sz w:val="18"/>
                <w:szCs w:val="18"/>
              </w:rPr>
            </w:pPr>
            <w:r w:rsidRPr="00850A42">
              <w:rPr>
                <w:sz w:val="18"/>
                <w:szCs w:val="18"/>
              </w:rPr>
              <w:t>TA: +200% (p&lt; 0.05)</w:t>
            </w:r>
          </w:p>
          <w:p w:rsidR="00294575" w:rsidRPr="00850A42" w:rsidRDefault="00294575" w:rsidP="00294575">
            <w:pPr>
              <w:jc w:val="both"/>
              <w:rPr>
                <w:sz w:val="18"/>
                <w:szCs w:val="18"/>
              </w:rPr>
            </w:pPr>
            <w:r w:rsidRPr="00850A42">
              <w:rPr>
                <w:sz w:val="18"/>
                <w:szCs w:val="18"/>
              </w:rPr>
              <w:t>T: +75%</w:t>
            </w:r>
          </w:p>
          <w:p w:rsidR="00294575" w:rsidRPr="00850A42" w:rsidRDefault="00294575" w:rsidP="00294575">
            <w:pPr>
              <w:rPr>
                <w:sz w:val="18"/>
                <w:szCs w:val="18"/>
              </w:rPr>
            </w:pPr>
            <w:r w:rsidRPr="00850A42">
              <w:rPr>
                <w:sz w:val="18"/>
                <w:szCs w:val="18"/>
              </w:rPr>
              <w:t xml:space="preserve">SCr </w:t>
            </w:r>
          </w:p>
          <w:p w:rsidR="00294575" w:rsidRPr="00850A42" w:rsidRDefault="00294575" w:rsidP="00294575">
            <w:pPr>
              <w:rPr>
                <w:sz w:val="18"/>
                <w:szCs w:val="18"/>
              </w:rPr>
            </w:pPr>
            <w:r w:rsidRPr="00850A42">
              <w:rPr>
                <w:sz w:val="18"/>
                <w:szCs w:val="18"/>
              </w:rPr>
              <w:t>TA: -2.1mg/dL (P &lt; 0.05)</w:t>
            </w:r>
          </w:p>
          <w:p w:rsidR="00294575" w:rsidRPr="00850A42" w:rsidRDefault="00294575" w:rsidP="00294575">
            <w:pPr>
              <w:rPr>
                <w:sz w:val="18"/>
                <w:szCs w:val="18"/>
              </w:rPr>
            </w:pPr>
            <w:r w:rsidRPr="00850A42">
              <w:rPr>
                <w:sz w:val="18"/>
                <w:szCs w:val="18"/>
              </w:rPr>
              <w:t>T: 0 mg/dL</w:t>
            </w:r>
          </w:p>
        </w:tc>
      </w:tr>
      <w:tr w:rsidR="00294575" w:rsidRPr="003B1579" w:rsidTr="00850A42">
        <w:tc>
          <w:tcPr>
            <w:tcW w:w="9606" w:type="dxa"/>
            <w:gridSpan w:val="5"/>
          </w:tcPr>
          <w:p w:rsidR="00294575" w:rsidRPr="00850A42" w:rsidRDefault="00294575" w:rsidP="0036463B">
            <w:pPr>
              <w:keepNext/>
              <w:rPr>
                <w:i/>
                <w:sz w:val="18"/>
                <w:szCs w:val="18"/>
              </w:rPr>
            </w:pPr>
            <w:r w:rsidRPr="00850A42">
              <w:rPr>
                <w:i/>
                <w:sz w:val="18"/>
                <w:szCs w:val="18"/>
              </w:rPr>
              <w:lastRenderedPageBreak/>
              <w:t>Uncontrolled</w:t>
            </w:r>
          </w:p>
        </w:tc>
      </w:tr>
      <w:tr w:rsidR="00294575" w:rsidRPr="003B1579" w:rsidTr="00522B54">
        <w:tc>
          <w:tcPr>
            <w:tcW w:w="1242" w:type="dxa"/>
          </w:tcPr>
          <w:p w:rsidR="00294575" w:rsidRPr="00850A42" w:rsidRDefault="00294575" w:rsidP="0036463B">
            <w:pPr>
              <w:keepNext/>
              <w:rPr>
                <w:sz w:val="18"/>
                <w:szCs w:val="18"/>
              </w:rPr>
            </w:pPr>
            <w:r w:rsidRPr="00850A42">
              <w:rPr>
                <w:sz w:val="18"/>
                <w:szCs w:val="18"/>
              </w:rPr>
              <w:t>Angeli 2006</w:t>
            </w:r>
          </w:p>
          <w:p w:rsidR="00294575" w:rsidRPr="00850A42" w:rsidRDefault="00294575" w:rsidP="0036463B">
            <w:pPr>
              <w:keepNext/>
              <w:rPr>
                <w:sz w:val="18"/>
                <w:szCs w:val="18"/>
              </w:rPr>
            </w:pPr>
            <w:r w:rsidRPr="00850A42">
              <w:rPr>
                <w:sz w:val="18"/>
                <w:szCs w:val="18"/>
              </w:rPr>
              <w:t xml:space="preserve">(Complete </w:t>
            </w:r>
            <w:proofErr w:type="gramStart"/>
            <w:r w:rsidRPr="00850A42">
              <w:rPr>
                <w:sz w:val="18"/>
                <w:szCs w:val="18"/>
              </w:rPr>
              <w:t>Response  =</w:t>
            </w:r>
            <w:proofErr w:type="gramEnd"/>
            <w:r w:rsidRPr="00850A42">
              <w:rPr>
                <w:sz w:val="18"/>
                <w:szCs w:val="18"/>
              </w:rPr>
              <w:t xml:space="preserve"> decrease of SeCr to a value of 1.5 mg/dL during treatment).</w:t>
            </w:r>
          </w:p>
        </w:tc>
        <w:tc>
          <w:tcPr>
            <w:tcW w:w="1276" w:type="dxa"/>
          </w:tcPr>
          <w:p w:rsidR="00294575" w:rsidRPr="00850A42" w:rsidRDefault="00294575" w:rsidP="0036463B">
            <w:pPr>
              <w:keepNext/>
              <w:rPr>
                <w:sz w:val="18"/>
                <w:szCs w:val="18"/>
              </w:rPr>
            </w:pPr>
            <w:r w:rsidRPr="00850A42">
              <w:rPr>
                <w:sz w:val="18"/>
                <w:szCs w:val="18"/>
              </w:rPr>
              <w:t xml:space="preserve">19 </w:t>
            </w:r>
            <w:r w:rsidR="00D45614">
              <w:rPr>
                <w:sz w:val="18"/>
                <w:szCs w:val="18"/>
              </w:rPr>
              <w:t>Type 1</w:t>
            </w:r>
          </w:p>
          <w:p w:rsidR="00294575" w:rsidRPr="00850A42" w:rsidRDefault="00294575" w:rsidP="0036463B">
            <w:pPr>
              <w:keepNext/>
              <w:rPr>
                <w:sz w:val="18"/>
                <w:szCs w:val="18"/>
              </w:rPr>
            </w:pPr>
            <w:r w:rsidRPr="00850A42">
              <w:rPr>
                <w:sz w:val="18"/>
                <w:szCs w:val="18"/>
              </w:rPr>
              <w:t>All (116) had spo</w:t>
            </w:r>
            <w:r w:rsidR="00D77C14">
              <w:rPr>
                <w:sz w:val="18"/>
                <w:szCs w:val="18"/>
              </w:rPr>
              <w:t>ntaneous bacterial peritonitis</w:t>
            </w:r>
          </w:p>
        </w:tc>
        <w:tc>
          <w:tcPr>
            <w:tcW w:w="1701" w:type="dxa"/>
          </w:tcPr>
          <w:p w:rsidR="00294575" w:rsidRPr="00850A42" w:rsidRDefault="00294575" w:rsidP="00D77C14">
            <w:pPr>
              <w:keepNext/>
              <w:rPr>
                <w:sz w:val="18"/>
                <w:szCs w:val="18"/>
              </w:rPr>
            </w:pPr>
            <w:r w:rsidRPr="00850A42">
              <w:rPr>
                <w:sz w:val="18"/>
                <w:szCs w:val="18"/>
              </w:rPr>
              <w:t>2-12 mg/d continuous infusion up to 15d + albumin</w:t>
            </w:r>
          </w:p>
        </w:tc>
        <w:tc>
          <w:tcPr>
            <w:tcW w:w="1843" w:type="dxa"/>
          </w:tcPr>
          <w:p w:rsidR="00294575" w:rsidRPr="00850A42" w:rsidRDefault="00294575" w:rsidP="00294575">
            <w:pPr>
              <w:rPr>
                <w:sz w:val="18"/>
                <w:szCs w:val="18"/>
              </w:rPr>
            </w:pPr>
            <w:r w:rsidRPr="00850A42">
              <w:rPr>
                <w:sz w:val="18"/>
                <w:szCs w:val="18"/>
              </w:rPr>
              <w:t>12 pts, 63%</w:t>
            </w:r>
          </w:p>
          <w:p w:rsidR="00294575" w:rsidRPr="00850A42" w:rsidRDefault="00294575" w:rsidP="00294575">
            <w:pPr>
              <w:rPr>
                <w:sz w:val="18"/>
                <w:szCs w:val="18"/>
              </w:rPr>
            </w:pPr>
            <w:r w:rsidRPr="00850A42">
              <w:rPr>
                <w:sz w:val="18"/>
                <w:szCs w:val="18"/>
              </w:rPr>
              <w:t xml:space="preserve">2 partial </w:t>
            </w:r>
            <w:proofErr w:type="gramStart"/>
            <w:r w:rsidRPr="00850A42">
              <w:rPr>
                <w:sz w:val="18"/>
                <w:szCs w:val="18"/>
              </w:rPr>
              <w:t>response</w:t>
            </w:r>
            <w:proofErr w:type="gramEnd"/>
            <w:r w:rsidRPr="00850A42">
              <w:rPr>
                <w:sz w:val="18"/>
                <w:szCs w:val="18"/>
              </w:rPr>
              <w:t xml:space="preserve"> (11%)</w:t>
            </w:r>
          </w:p>
          <w:p w:rsidR="00294575" w:rsidRPr="00850A42" w:rsidRDefault="00294575" w:rsidP="00294575">
            <w:pPr>
              <w:rPr>
                <w:sz w:val="18"/>
                <w:szCs w:val="18"/>
              </w:rPr>
            </w:pPr>
            <w:r w:rsidRPr="00850A42">
              <w:rPr>
                <w:sz w:val="18"/>
                <w:szCs w:val="18"/>
              </w:rPr>
              <w:t>(Reversal not defined; assumed to equate with complete response)</w:t>
            </w:r>
          </w:p>
        </w:tc>
        <w:tc>
          <w:tcPr>
            <w:tcW w:w="3544" w:type="dxa"/>
          </w:tcPr>
          <w:p w:rsidR="00294575" w:rsidRPr="00850A42" w:rsidRDefault="00294575" w:rsidP="00294575">
            <w:pPr>
              <w:rPr>
                <w:sz w:val="18"/>
                <w:szCs w:val="18"/>
              </w:rPr>
            </w:pPr>
          </w:p>
        </w:tc>
      </w:tr>
      <w:tr w:rsidR="00294575" w:rsidRPr="003B1579" w:rsidTr="00522B54">
        <w:tc>
          <w:tcPr>
            <w:tcW w:w="1242" w:type="dxa"/>
          </w:tcPr>
          <w:p w:rsidR="00294575" w:rsidRPr="00850A42" w:rsidRDefault="00294575" w:rsidP="0036463B">
            <w:pPr>
              <w:keepNext/>
              <w:rPr>
                <w:sz w:val="18"/>
                <w:szCs w:val="18"/>
              </w:rPr>
            </w:pPr>
            <w:r w:rsidRPr="00850A42">
              <w:rPr>
                <w:sz w:val="18"/>
                <w:szCs w:val="18"/>
              </w:rPr>
              <w:t>Mulkay 2001</w:t>
            </w:r>
          </w:p>
        </w:tc>
        <w:tc>
          <w:tcPr>
            <w:tcW w:w="1276" w:type="dxa"/>
          </w:tcPr>
          <w:p w:rsidR="00294575" w:rsidRPr="00850A42" w:rsidRDefault="00294575" w:rsidP="0036463B">
            <w:pPr>
              <w:keepNext/>
              <w:rPr>
                <w:sz w:val="18"/>
                <w:szCs w:val="18"/>
              </w:rPr>
            </w:pPr>
            <w:r w:rsidRPr="00850A42">
              <w:rPr>
                <w:sz w:val="18"/>
                <w:szCs w:val="18"/>
              </w:rPr>
              <w:t xml:space="preserve">12 </w:t>
            </w:r>
            <w:r w:rsidR="00D45614">
              <w:rPr>
                <w:sz w:val="18"/>
                <w:szCs w:val="18"/>
              </w:rPr>
              <w:t>Type 1</w:t>
            </w:r>
          </w:p>
        </w:tc>
        <w:tc>
          <w:tcPr>
            <w:tcW w:w="1701" w:type="dxa"/>
          </w:tcPr>
          <w:p w:rsidR="00294575" w:rsidRPr="00850A42" w:rsidRDefault="00294575" w:rsidP="0036463B">
            <w:pPr>
              <w:keepNext/>
              <w:rPr>
                <w:sz w:val="18"/>
                <w:szCs w:val="18"/>
              </w:rPr>
            </w:pPr>
            <w:r w:rsidRPr="00850A42">
              <w:rPr>
                <w:sz w:val="18"/>
                <w:szCs w:val="18"/>
              </w:rPr>
              <w:t>1-6mg/d (tid or bd) 1-9w +albumin</w:t>
            </w:r>
          </w:p>
          <w:p w:rsidR="00294575" w:rsidRPr="00850A42" w:rsidRDefault="00294575" w:rsidP="0036463B">
            <w:pPr>
              <w:keepNext/>
              <w:rPr>
                <w:sz w:val="18"/>
                <w:szCs w:val="18"/>
              </w:rPr>
            </w:pPr>
            <w:r w:rsidRPr="00850A42">
              <w:rPr>
                <w:sz w:val="18"/>
                <w:szCs w:val="18"/>
              </w:rPr>
              <w:t>4pts on β-blockers</w:t>
            </w:r>
          </w:p>
          <w:p w:rsidR="00294575" w:rsidRPr="00850A42" w:rsidRDefault="00294575" w:rsidP="0036463B">
            <w:pPr>
              <w:keepNext/>
              <w:rPr>
                <w:sz w:val="18"/>
                <w:szCs w:val="18"/>
              </w:rPr>
            </w:pPr>
            <w:r w:rsidRPr="00850A42">
              <w:rPr>
                <w:sz w:val="18"/>
                <w:szCs w:val="18"/>
              </w:rPr>
              <w:t>1 had dialysis commenced  prior to trial</w:t>
            </w:r>
          </w:p>
        </w:tc>
        <w:tc>
          <w:tcPr>
            <w:tcW w:w="1843" w:type="dxa"/>
          </w:tcPr>
          <w:p w:rsidR="00294575" w:rsidRPr="00850A42" w:rsidRDefault="00294575" w:rsidP="00294575">
            <w:pPr>
              <w:rPr>
                <w:sz w:val="18"/>
                <w:szCs w:val="18"/>
              </w:rPr>
            </w:pPr>
            <w:r w:rsidRPr="00850A42">
              <w:rPr>
                <w:sz w:val="18"/>
                <w:szCs w:val="18"/>
              </w:rPr>
              <w:t>Treatment was to lowest and steady levels obtained with higher doses, stopped if stable 2days and recommenced prn</w:t>
            </w:r>
          </w:p>
        </w:tc>
        <w:tc>
          <w:tcPr>
            <w:tcW w:w="3544" w:type="dxa"/>
          </w:tcPr>
          <w:p w:rsidR="00294575" w:rsidRPr="00850A42" w:rsidRDefault="00294575" w:rsidP="00294575">
            <w:pPr>
              <w:rPr>
                <w:sz w:val="18"/>
                <w:szCs w:val="18"/>
              </w:rPr>
            </w:pPr>
            <w:r w:rsidRPr="00850A42">
              <w:rPr>
                <w:sz w:val="18"/>
                <w:szCs w:val="18"/>
              </w:rPr>
              <w:t>Change from baseline after 1week</w:t>
            </w:r>
          </w:p>
          <w:p w:rsidR="00294575" w:rsidRPr="00850A42" w:rsidRDefault="00294575" w:rsidP="00294575">
            <w:pPr>
              <w:rPr>
                <w:sz w:val="18"/>
                <w:szCs w:val="18"/>
              </w:rPr>
            </w:pPr>
            <w:r w:rsidRPr="00850A42">
              <w:rPr>
                <w:sz w:val="18"/>
                <w:szCs w:val="18"/>
              </w:rPr>
              <w:t>Urine Na + 443%</w:t>
            </w:r>
          </w:p>
          <w:p w:rsidR="00294575" w:rsidRPr="00850A42" w:rsidRDefault="00294575" w:rsidP="00294575">
            <w:pPr>
              <w:rPr>
                <w:sz w:val="18"/>
                <w:szCs w:val="18"/>
              </w:rPr>
            </w:pPr>
            <w:r w:rsidRPr="00850A42">
              <w:rPr>
                <w:sz w:val="18"/>
                <w:szCs w:val="18"/>
              </w:rPr>
              <w:t>Urine output +132%</w:t>
            </w:r>
          </w:p>
          <w:p w:rsidR="00294575" w:rsidRPr="00850A42" w:rsidRDefault="00294575" w:rsidP="00294575">
            <w:pPr>
              <w:rPr>
                <w:sz w:val="18"/>
                <w:szCs w:val="18"/>
              </w:rPr>
            </w:pPr>
            <w:r w:rsidRPr="00850A42">
              <w:rPr>
                <w:sz w:val="18"/>
                <w:szCs w:val="18"/>
              </w:rPr>
              <w:t>CrCl +200%</w:t>
            </w:r>
          </w:p>
          <w:p w:rsidR="00294575" w:rsidRPr="00850A42" w:rsidRDefault="00294575" w:rsidP="00294575">
            <w:pPr>
              <w:rPr>
                <w:sz w:val="18"/>
                <w:szCs w:val="18"/>
              </w:rPr>
            </w:pPr>
            <w:r w:rsidRPr="00850A42">
              <w:rPr>
                <w:b/>
                <w:sz w:val="18"/>
                <w:szCs w:val="18"/>
              </w:rPr>
              <w:t>Plasma</w:t>
            </w:r>
            <w:r w:rsidRPr="00850A42">
              <w:rPr>
                <w:sz w:val="18"/>
                <w:szCs w:val="18"/>
              </w:rPr>
              <w:t xml:space="preserve"> Cr – 475</w:t>
            </w:r>
          </w:p>
          <w:p w:rsidR="00294575" w:rsidRPr="00850A42" w:rsidRDefault="00294575" w:rsidP="00294575">
            <w:pPr>
              <w:rPr>
                <w:sz w:val="18"/>
                <w:szCs w:val="18"/>
              </w:rPr>
            </w:pPr>
            <w:r w:rsidRPr="00850A42">
              <w:rPr>
                <w:sz w:val="18"/>
                <w:szCs w:val="18"/>
              </w:rPr>
              <w:t>By day 14 Plasma Cr fell to a mean of 1.6 (-2.2) mg/dL ( all p &lt; 0.05)</w:t>
            </w:r>
          </w:p>
        </w:tc>
      </w:tr>
      <w:tr w:rsidR="00294575" w:rsidRPr="003B1579" w:rsidTr="00522B54">
        <w:tc>
          <w:tcPr>
            <w:tcW w:w="1242" w:type="dxa"/>
          </w:tcPr>
          <w:p w:rsidR="00294575" w:rsidRPr="00850A42" w:rsidRDefault="00294575" w:rsidP="0036463B">
            <w:pPr>
              <w:keepNext/>
              <w:rPr>
                <w:sz w:val="18"/>
                <w:szCs w:val="18"/>
              </w:rPr>
            </w:pPr>
            <w:r w:rsidRPr="00850A42">
              <w:rPr>
                <w:sz w:val="18"/>
                <w:szCs w:val="18"/>
              </w:rPr>
              <w:t>Saner 2004</w:t>
            </w:r>
          </w:p>
          <w:p w:rsidR="00294575" w:rsidRPr="00850A42" w:rsidRDefault="00294575" w:rsidP="0036463B">
            <w:pPr>
              <w:keepNext/>
              <w:rPr>
                <w:sz w:val="18"/>
                <w:szCs w:val="18"/>
              </w:rPr>
            </w:pPr>
            <w:r w:rsidRPr="00850A42">
              <w:rPr>
                <w:sz w:val="18"/>
                <w:szCs w:val="18"/>
              </w:rPr>
              <w:t>(Responder not defined)</w:t>
            </w:r>
          </w:p>
        </w:tc>
        <w:tc>
          <w:tcPr>
            <w:tcW w:w="1276" w:type="dxa"/>
          </w:tcPr>
          <w:p w:rsidR="00294575" w:rsidRPr="00850A42" w:rsidRDefault="00294575" w:rsidP="0036463B">
            <w:pPr>
              <w:keepNext/>
              <w:rPr>
                <w:sz w:val="18"/>
                <w:szCs w:val="18"/>
              </w:rPr>
            </w:pPr>
            <w:r w:rsidRPr="00850A42">
              <w:rPr>
                <w:sz w:val="18"/>
                <w:szCs w:val="18"/>
              </w:rPr>
              <w:t>7 HRS type not specified</w:t>
            </w:r>
          </w:p>
        </w:tc>
        <w:tc>
          <w:tcPr>
            <w:tcW w:w="1701" w:type="dxa"/>
          </w:tcPr>
          <w:p w:rsidR="00294575" w:rsidRPr="00850A42" w:rsidRDefault="00294575" w:rsidP="00F17288">
            <w:pPr>
              <w:keepNext/>
              <w:spacing w:after="0"/>
              <w:rPr>
                <w:sz w:val="18"/>
                <w:szCs w:val="18"/>
              </w:rPr>
            </w:pPr>
            <w:r w:rsidRPr="00850A42">
              <w:rPr>
                <w:sz w:val="18"/>
                <w:szCs w:val="18"/>
              </w:rPr>
              <w:t>6mg/d continuous infusion after loading dose for 6d</w:t>
            </w:r>
          </w:p>
          <w:p w:rsidR="00294575" w:rsidRPr="00850A42" w:rsidRDefault="00294575" w:rsidP="00F17288">
            <w:pPr>
              <w:keepNext/>
              <w:spacing w:before="0"/>
              <w:rPr>
                <w:sz w:val="18"/>
                <w:szCs w:val="18"/>
              </w:rPr>
            </w:pPr>
            <w:r w:rsidRPr="00850A42">
              <w:rPr>
                <w:sz w:val="18"/>
                <w:szCs w:val="18"/>
              </w:rPr>
              <w:t>+gelatinepolysuccinat</w:t>
            </w:r>
          </w:p>
        </w:tc>
        <w:tc>
          <w:tcPr>
            <w:tcW w:w="1843" w:type="dxa"/>
          </w:tcPr>
          <w:p w:rsidR="00294575" w:rsidRPr="00850A42" w:rsidRDefault="00294575" w:rsidP="00294575">
            <w:pPr>
              <w:rPr>
                <w:sz w:val="18"/>
                <w:szCs w:val="18"/>
              </w:rPr>
            </w:pPr>
            <w:r w:rsidRPr="00850A42">
              <w:rPr>
                <w:sz w:val="18"/>
                <w:szCs w:val="18"/>
              </w:rPr>
              <w:t>4, 57%</w:t>
            </w:r>
          </w:p>
          <w:p w:rsidR="00294575" w:rsidRPr="00850A42" w:rsidRDefault="00294575" w:rsidP="00294575">
            <w:pPr>
              <w:rPr>
                <w:sz w:val="18"/>
                <w:szCs w:val="18"/>
              </w:rPr>
            </w:pPr>
            <w:r w:rsidRPr="00850A42">
              <w:rPr>
                <w:sz w:val="18"/>
                <w:szCs w:val="18"/>
              </w:rPr>
              <w:t>(reversal of HRS = a reduction of SeCr below 1.5mg/dL)</w:t>
            </w:r>
          </w:p>
        </w:tc>
        <w:tc>
          <w:tcPr>
            <w:tcW w:w="3544" w:type="dxa"/>
          </w:tcPr>
          <w:p w:rsidR="00294575" w:rsidRPr="00850A42" w:rsidRDefault="00294575" w:rsidP="00F17288">
            <w:pPr>
              <w:spacing w:after="0"/>
              <w:rPr>
                <w:sz w:val="18"/>
                <w:szCs w:val="18"/>
              </w:rPr>
            </w:pPr>
            <w:r w:rsidRPr="00850A42">
              <w:rPr>
                <w:sz w:val="18"/>
                <w:szCs w:val="18"/>
              </w:rPr>
              <w:t xml:space="preserve">Change from baseline to end of treatment </w:t>
            </w:r>
          </w:p>
          <w:p w:rsidR="00294575" w:rsidRPr="00850A42" w:rsidRDefault="00294575" w:rsidP="00F17288">
            <w:pPr>
              <w:spacing w:before="0" w:after="0"/>
              <w:rPr>
                <w:sz w:val="18"/>
                <w:szCs w:val="18"/>
              </w:rPr>
            </w:pPr>
            <w:r w:rsidRPr="00850A42">
              <w:rPr>
                <w:sz w:val="18"/>
                <w:szCs w:val="18"/>
              </w:rPr>
              <w:t>Urine output +316% (p&lt; 0.04)</w:t>
            </w:r>
          </w:p>
          <w:p w:rsidR="00294575" w:rsidRPr="00850A42" w:rsidRDefault="00294575" w:rsidP="00F17288">
            <w:pPr>
              <w:spacing w:before="0" w:after="0"/>
              <w:rPr>
                <w:sz w:val="18"/>
                <w:szCs w:val="18"/>
              </w:rPr>
            </w:pPr>
            <w:r w:rsidRPr="00850A42">
              <w:rPr>
                <w:sz w:val="18"/>
                <w:szCs w:val="18"/>
              </w:rPr>
              <w:t>GFR +104% (p &lt; 0.12)</w:t>
            </w:r>
          </w:p>
          <w:p w:rsidR="00294575" w:rsidRPr="00850A42" w:rsidRDefault="00294575" w:rsidP="00F17288">
            <w:pPr>
              <w:spacing w:before="0"/>
              <w:rPr>
                <w:sz w:val="18"/>
                <w:szCs w:val="18"/>
              </w:rPr>
            </w:pPr>
            <w:r w:rsidRPr="00850A42">
              <w:rPr>
                <w:sz w:val="18"/>
                <w:szCs w:val="18"/>
              </w:rPr>
              <w:t>SCr -1.9 mg/dL(-50%, p &lt; 0.02)</w:t>
            </w:r>
          </w:p>
        </w:tc>
      </w:tr>
      <w:tr w:rsidR="00294575" w:rsidRPr="003B1579" w:rsidTr="00522B54">
        <w:tc>
          <w:tcPr>
            <w:tcW w:w="1242" w:type="dxa"/>
          </w:tcPr>
          <w:p w:rsidR="00294575" w:rsidRPr="00850A42" w:rsidRDefault="00294575" w:rsidP="0036463B">
            <w:pPr>
              <w:keepNext/>
              <w:rPr>
                <w:sz w:val="18"/>
                <w:szCs w:val="18"/>
              </w:rPr>
            </w:pPr>
            <w:r w:rsidRPr="00850A42">
              <w:rPr>
                <w:sz w:val="18"/>
                <w:szCs w:val="18"/>
              </w:rPr>
              <w:t>Uriz 2000</w:t>
            </w:r>
          </w:p>
          <w:p w:rsidR="00294575" w:rsidRPr="00850A42" w:rsidRDefault="00294575" w:rsidP="0036463B">
            <w:pPr>
              <w:keepNext/>
              <w:rPr>
                <w:sz w:val="18"/>
                <w:szCs w:val="18"/>
              </w:rPr>
            </w:pPr>
            <w:r w:rsidRPr="00850A42">
              <w:rPr>
                <w:sz w:val="18"/>
                <w:szCs w:val="18"/>
              </w:rPr>
              <w:t>(Responder not defined)</w:t>
            </w:r>
          </w:p>
        </w:tc>
        <w:tc>
          <w:tcPr>
            <w:tcW w:w="1276" w:type="dxa"/>
          </w:tcPr>
          <w:p w:rsidR="00294575" w:rsidRPr="00850A42" w:rsidRDefault="00294575" w:rsidP="0036463B">
            <w:pPr>
              <w:keepNext/>
              <w:rPr>
                <w:sz w:val="18"/>
                <w:szCs w:val="18"/>
              </w:rPr>
            </w:pPr>
            <w:r w:rsidRPr="00850A42">
              <w:rPr>
                <w:sz w:val="18"/>
                <w:szCs w:val="18"/>
              </w:rPr>
              <w:t xml:space="preserve">6 </w:t>
            </w:r>
            <w:r w:rsidR="00D45614">
              <w:rPr>
                <w:sz w:val="18"/>
                <w:szCs w:val="18"/>
              </w:rPr>
              <w:t>Type 1</w:t>
            </w:r>
          </w:p>
          <w:p w:rsidR="00294575" w:rsidRPr="00850A42" w:rsidRDefault="00294575" w:rsidP="0036463B">
            <w:pPr>
              <w:keepNext/>
              <w:rPr>
                <w:sz w:val="18"/>
                <w:szCs w:val="18"/>
              </w:rPr>
            </w:pPr>
            <w:r w:rsidRPr="00850A42">
              <w:rPr>
                <w:sz w:val="18"/>
                <w:szCs w:val="18"/>
              </w:rPr>
              <w:t xml:space="preserve">+ 3 </w:t>
            </w:r>
            <w:r w:rsidR="00D45614">
              <w:rPr>
                <w:sz w:val="18"/>
                <w:szCs w:val="18"/>
              </w:rPr>
              <w:t>Type 2</w:t>
            </w:r>
          </w:p>
          <w:p w:rsidR="00294575" w:rsidRPr="00850A42" w:rsidRDefault="00294575" w:rsidP="0036463B">
            <w:pPr>
              <w:keepNext/>
              <w:rPr>
                <w:sz w:val="18"/>
                <w:szCs w:val="18"/>
              </w:rPr>
            </w:pPr>
            <w:r w:rsidRPr="00850A42">
              <w:rPr>
                <w:sz w:val="18"/>
                <w:szCs w:val="18"/>
              </w:rPr>
              <w:t>8 completed</w:t>
            </w:r>
          </w:p>
        </w:tc>
        <w:tc>
          <w:tcPr>
            <w:tcW w:w="1701" w:type="dxa"/>
          </w:tcPr>
          <w:p w:rsidR="00294575" w:rsidRPr="00850A42" w:rsidRDefault="00294575" w:rsidP="0036463B">
            <w:pPr>
              <w:keepNext/>
              <w:rPr>
                <w:sz w:val="18"/>
                <w:szCs w:val="18"/>
              </w:rPr>
            </w:pPr>
            <w:r w:rsidRPr="00850A42">
              <w:rPr>
                <w:sz w:val="18"/>
                <w:szCs w:val="18"/>
              </w:rPr>
              <w:t>3-l2mg/d (4hly) to reversal or up to 15d + albumin</w:t>
            </w:r>
          </w:p>
        </w:tc>
        <w:tc>
          <w:tcPr>
            <w:tcW w:w="1843" w:type="dxa"/>
          </w:tcPr>
          <w:p w:rsidR="00294575" w:rsidRPr="00850A42" w:rsidRDefault="00294575" w:rsidP="00294575">
            <w:pPr>
              <w:rPr>
                <w:sz w:val="18"/>
                <w:szCs w:val="18"/>
              </w:rPr>
            </w:pPr>
            <w:r w:rsidRPr="00850A42">
              <w:rPr>
                <w:sz w:val="18"/>
                <w:szCs w:val="18"/>
              </w:rPr>
              <w:t>7, 78% overall</w:t>
            </w:r>
          </w:p>
          <w:p w:rsidR="00294575" w:rsidRPr="00850A42" w:rsidRDefault="00294575" w:rsidP="00294575">
            <w:pPr>
              <w:rPr>
                <w:sz w:val="18"/>
                <w:szCs w:val="18"/>
              </w:rPr>
            </w:pPr>
            <w:r w:rsidRPr="00850A42">
              <w:rPr>
                <w:sz w:val="18"/>
                <w:szCs w:val="18"/>
              </w:rPr>
              <w:t xml:space="preserve">4 </w:t>
            </w:r>
            <w:r w:rsidR="00D45614">
              <w:rPr>
                <w:sz w:val="18"/>
                <w:szCs w:val="18"/>
              </w:rPr>
              <w:t>Type 1</w:t>
            </w:r>
          </w:p>
          <w:p w:rsidR="00294575" w:rsidRPr="00850A42" w:rsidRDefault="00294575" w:rsidP="00294575">
            <w:pPr>
              <w:rPr>
                <w:sz w:val="18"/>
                <w:szCs w:val="18"/>
              </w:rPr>
            </w:pPr>
            <w:r w:rsidRPr="00850A42">
              <w:rPr>
                <w:sz w:val="18"/>
                <w:szCs w:val="18"/>
              </w:rPr>
              <w:t>(reversal of HRS = a reduction of SeCr below 1.5mg/dL)</w:t>
            </w:r>
          </w:p>
        </w:tc>
        <w:tc>
          <w:tcPr>
            <w:tcW w:w="3544" w:type="dxa"/>
          </w:tcPr>
          <w:p w:rsidR="00294575" w:rsidRPr="00850A42" w:rsidRDefault="00294575" w:rsidP="00294575">
            <w:pPr>
              <w:rPr>
                <w:sz w:val="18"/>
                <w:szCs w:val="18"/>
              </w:rPr>
            </w:pPr>
            <w:r w:rsidRPr="00850A42">
              <w:rPr>
                <w:sz w:val="18"/>
                <w:szCs w:val="18"/>
              </w:rPr>
              <w:t>Change from baseline to end of treatment</w:t>
            </w:r>
          </w:p>
          <w:p w:rsidR="00294575" w:rsidRPr="00850A42" w:rsidRDefault="00294575" w:rsidP="00F17288">
            <w:pPr>
              <w:spacing w:before="0" w:after="0"/>
              <w:rPr>
                <w:sz w:val="18"/>
                <w:szCs w:val="18"/>
              </w:rPr>
            </w:pPr>
            <w:r w:rsidRPr="00850A42">
              <w:rPr>
                <w:sz w:val="18"/>
                <w:szCs w:val="18"/>
              </w:rPr>
              <w:t>Urine Na + 133%</w:t>
            </w:r>
          </w:p>
          <w:p w:rsidR="00294575" w:rsidRPr="00850A42" w:rsidRDefault="00294575" w:rsidP="00F17288">
            <w:pPr>
              <w:spacing w:before="0" w:after="0"/>
              <w:rPr>
                <w:sz w:val="18"/>
                <w:szCs w:val="18"/>
              </w:rPr>
            </w:pPr>
            <w:r w:rsidRPr="00850A42">
              <w:rPr>
                <w:sz w:val="18"/>
                <w:szCs w:val="18"/>
              </w:rPr>
              <w:t>Urine output +57% (p &lt; 0.001)</w:t>
            </w:r>
          </w:p>
          <w:p w:rsidR="00294575" w:rsidRPr="00850A42" w:rsidRDefault="00294575" w:rsidP="00F17288">
            <w:pPr>
              <w:spacing w:before="0" w:after="0"/>
              <w:rPr>
                <w:sz w:val="18"/>
                <w:szCs w:val="18"/>
              </w:rPr>
            </w:pPr>
            <w:r w:rsidRPr="00850A42">
              <w:rPr>
                <w:sz w:val="18"/>
                <w:szCs w:val="18"/>
              </w:rPr>
              <w:t>GFR +200%(p &lt; 0.001)</w:t>
            </w:r>
          </w:p>
          <w:p w:rsidR="00294575" w:rsidRPr="00850A42" w:rsidRDefault="00294575" w:rsidP="00F17288">
            <w:pPr>
              <w:spacing w:before="0"/>
              <w:rPr>
                <w:sz w:val="18"/>
                <w:szCs w:val="18"/>
              </w:rPr>
            </w:pPr>
            <w:r w:rsidRPr="00850A42">
              <w:rPr>
                <w:sz w:val="18"/>
                <w:szCs w:val="18"/>
              </w:rPr>
              <w:t>SCr -2.4 mg/dL (-62%, P &lt; 0.001)</w:t>
            </w:r>
          </w:p>
        </w:tc>
      </w:tr>
      <w:tr w:rsidR="00294575" w:rsidRPr="003B1579" w:rsidTr="00850A42">
        <w:tc>
          <w:tcPr>
            <w:tcW w:w="9606" w:type="dxa"/>
            <w:gridSpan w:val="5"/>
          </w:tcPr>
          <w:p w:rsidR="00294575" w:rsidRPr="00850A42" w:rsidRDefault="00294575" w:rsidP="00D77C14">
            <w:pPr>
              <w:rPr>
                <w:b/>
                <w:sz w:val="18"/>
                <w:szCs w:val="18"/>
              </w:rPr>
            </w:pPr>
            <w:r w:rsidRPr="00850A42">
              <w:rPr>
                <w:b/>
                <w:sz w:val="18"/>
                <w:szCs w:val="18"/>
              </w:rPr>
              <w:t xml:space="preserve">Retrospective Studies </w:t>
            </w:r>
            <w:r w:rsidRPr="00850A42">
              <w:rPr>
                <w:i/>
                <w:sz w:val="18"/>
                <w:szCs w:val="18"/>
              </w:rPr>
              <w:t>Case-controlled</w:t>
            </w:r>
          </w:p>
        </w:tc>
      </w:tr>
      <w:tr w:rsidR="00294575" w:rsidRPr="003B1579" w:rsidTr="00850A42">
        <w:tc>
          <w:tcPr>
            <w:tcW w:w="1242" w:type="dxa"/>
          </w:tcPr>
          <w:p w:rsidR="00294575" w:rsidRPr="00850A42" w:rsidRDefault="00294575" w:rsidP="00294575">
            <w:pPr>
              <w:rPr>
                <w:sz w:val="18"/>
                <w:szCs w:val="18"/>
              </w:rPr>
            </w:pPr>
            <w:r w:rsidRPr="00850A42">
              <w:rPr>
                <w:sz w:val="18"/>
                <w:szCs w:val="18"/>
              </w:rPr>
              <w:t>Restuccia 2004</w:t>
            </w:r>
          </w:p>
        </w:tc>
        <w:tc>
          <w:tcPr>
            <w:tcW w:w="8364" w:type="dxa"/>
            <w:gridSpan w:val="4"/>
          </w:tcPr>
          <w:p w:rsidR="00294575" w:rsidRPr="00850A42" w:rsidRDefault="00294575" w:rsidP="00294575">
            <w:pPr>
              <w:rPr>
                <w:sz w:val="18"/>
                <w:szCs w:val="18"/>
              </w:rPr>
            </w:pPr>
            <w:r w:rsidRPr="00850A42">
              <w:rPr>
                <w:sz w:val="18"/>
                <w:szCs w:val="18"/>
              </w:rPr>
              <w:t>All but 1 of patients reported in other articles. Except for ornipressin patients the relevant articles have been submitted.</w:t>
            </w:r>
          </w:p>
        </w:tc>
      </w:tr>
      <w:tr w:rsidR="00294575" w:rsidRPr="003B1579" w:rsidTr="00850A42">
        <w:tc>
          <w:tcPr>
            <w:tcW w:w="9606" w:type="dxa"/>
            <w:gridSpan w:val="5"/>
          </w:tcPr>
          <w:p w:rsidR="00294575" w:rsidRPr="00850A42" w:rsidRDefault="00294575" w:rsidP="00F17288">
            <w:pPr>
              <w:rPr>
                <w:i/>
                <w:sz w:val="18"/>
                <w:szCs w:val="18"/>
              </w:rPr>
            </w:pPr>
            <w:r w:rsidRPr="00850A42">
              <w:rPr>
                <w:i/>
                <w:sz w:val="18"/>
                <w:szCs w:val="18"/>
              </w:rPr>
              <w:t>Uncontrolled</w:t>
            </w:r>
          </w:p>
        </w:tc>
      </w:tr>
      <w:tr w:rsidR="00294575" w:rsidRPr="003B1579" w:rsidTr="00522B54">
        <w:tc>
          <w:tcPr>
            <w:tcW w:w="1242" w:type="dxa"/>
          </w:tcPr>
          <w:p w:rsidR="00294575" w:rsidRPr="00850A42" w:rsidRDefault="00294575" w:rsidP="00294575">
            <w:pPr>
              <w:rPr>
                <w:sz w:val="18"/>
                <w:szCs w:val="18"/>
              </w:rPr>
            </w:pPr>
            <w:r w:rsidRPr="00850A42">
              <w:rPr>
                <w:sz w:val="18"/>
                <w:szCs w:val="18"/>
              </w:rPr>
              <w:t xml:space="preserve">Colle 2002 </w:t>
            </w:r>
          </w:p>
        </w:tc>
        <w:tc>
          <w:tcPr>
            <w:tcW w:w="1276" w:type="dxa"/>
          </w:tcPr>
          <w:p w:rsidR="00294575" w:rsidRPr="00850A42" w:rsidRDefault="00294575" w:rsidP="00294575">
            <w:pPr>
              <w:rPr>
                <w:sz w:val="18"/>
                <w:szCs w:val="18"/>
              </w:rPr>
            </w:pPr>
            <w:r w:rsidRPr="00850A42">
              <w:rPr>
                <w:sz w:val="18"/>
                <w:szCs w:val="18"/>
              </w:rPr>
              <w:t xml:space="preserve">18 </w:t>
            </w:r>
            <w:r w:rsidR="00D45614">
              <w:rPr>
                <w:sz w:val="18"/>
                <w:szCs w:val="18"/>
              </w:rPr>
              <w:t>Type 1</w:t>
            </w:r>
            <w:r w:rsidRPr="00850A42">
              <w:rPr>
                <w:sz w:val="18"/>
                <w:szCs w:val="18"/>
              </w:rPr>
              <w:t xml:space="preserve"> some also in study Moreau 2002A</w:t>
            </w:r>
          </w:p>
        </w:tc>
        <w:tc>
          <w:tcPr>
            <w:tcW w:w="1701" w:type="dxa"/>
          </w:tcPr>
          <w:p w:rsidR="00294575" w:rsidRPr="00850A42" w:rsidRDefault="00294575" w:rsidP="00294575">
            <w:pPr>
              <w:rPr>
                <w:sz w:val="18"/>
                <w:szCs w:val="18"/>
              </w:rPr>
            </w:pPr>
            <w:r w:rsidRPr="00850A42">
              <w:rPr>
                <w:sz w:val="18"/>
                <w:szCs w:val="18"/>
              </w:rPr>
              <w:t>2-4 mg/d (72% + albumin) until SeCr &lt;130mcmol/L or ↓ &gt; 20%  to max 4d paracentesis prn</w:t>
            </w:r>
          </w:p>
          <w:p w:rsidR="00294575" w:rsidRPr="00850A42" w:rsidRDefault="00294575" w:rsidP="00294575">
            <w:pPr>
              <w:rPr>
                <w:sz w:val="18"/>
                <w:szCs w:val="18"/>
              </w:rPr>
            </w:pPr>
            <w:r w:rsidRPr="00850A42">
              <w:rPr>
                <w:sz w:val="18"/>
                <w:szCs w:val="18"/>
              </w:rPr>
              <w:t>9pts on β-blocker</w:t>
            </w:r>
          </w:p>
        </w:tc>
        <w:tc>
          <w:tcPr>
            <w:tcW w:w="5387" w:type="dxa"/>
            <w:gridSpan w:val="2"/>
          </w:tcPr>
          <w:p w:rsidR="00294575" w:rsidRPr="00850A42" w:rsidRDefault="00294575" w:rsidP="00294575">
            <w:pPr>
              <w:rPr>
                <w:sz w:val="18"/>
                <w:szCs w:val="18"/>
              </w:rPr>
            </w:pPr>
            <w:r w:rsidRPr="00850A42">
              <w:rPr>
                <w:sz w:val="18"/>
                <w:szCs w:val="18"/>
              </w:rPr>
              <w:t xml:space="preserve">Only results were comparisons of with/without improved renal function. </w:t>
            </w:r>
          </w:p>
          <w:p w:rsidR="00294575" w:rsidRPr="00850A42" w:rsidRDefault="00294575" w:rsidP="00F17288">
            <w:pPr>
              <w:rPr>
                <w:sz w:val="18"/>
                <w:szCs w:val="18"/>
              </w:rPr>
            </w:pPr>
            <w:r w:rsidRPr="00850A42">
              <w:rPr>
                <w:sz w:val="18"/>
                <w:szCs w:val="18"/>
              </w:rPr>
              <w:t>(Treatment was stopped when renal function improved, defined as a decrease in SeCr to a value &lt; 130mcmol/L or a decrease in serum creatinine (of at least 2</w:t>
            </w:r>
            <w:r w:rsidR="00F17288">
              <w:rPr>
                <w:sz w:val="18"/>
                <w:szCs w:val="18"/>
              </w:rPr>
              <w:t>0%) leading to a stable value).</w:t>
            </w:r>
          </w:p>
        </w:tc>
      </w:tr>
      <w:tr w:rsidR="00294575" w:rsidRPr="003B1579" w:rsidTr="00522B54">
        <w:tc>
          <w:tcPr>
            <w:tcW w:w="1242" w:type="dxa"/>
          </w:tcPr>
          <w:p w:rsidR="00294575" w:rsidRPr="00850A42" w:rsidRDefault="00294575" w:rsidP="00F17288">
            <w:pPr>
              <w:rPr>
                <w:sz w:val="18"/>
                <w:szCs w:val="18"/>
              </w:rPr>
            </w:pPr>
            <w:proofErr w:type="spellStart"/>
            <w:r w:rsidRPr="00850A42">
              <w:rPr>
                <w:sz w:val="18"/>
                <w:szCs w:val="18"/>
              </w:rPr>
              <w:lastRenderedPageBreak/>
              <w:t>Danalioglu</w:t>
            </w:r>
            <w:proofErr w:type="spellEnd"/>
            <w:r w:rsidRPr="00850A42">
              <w:rPr>
                <w:sz w:val="18"/>
                <w:szCs w:val="18"/>
              </w:rPr>
              <w:t xml:space="preserve"> 2003</w:t>
            </w:r>
          </w:p>
        </w:tc>
        <w:tc>
          <w:tcPr>
            <w:tcW w:w="1276" w:type="dxa"/>
          </w:tcPr>
          <w:p w:rsidR="00294575" w:rsidRPr="00850A42" w:rsidRDefault="00294575" w:rsidP="00294575">
            <w:pPr>
              <w:rPr>
                <w:sz w:val="18"/>
                <w:szCs w:val="18"/>
              </w:rPr>
            </w:pPr>
            <w:r w:rsidRPr="00850A42">
              <w:rPr>
                <w:sz w:val="18"/>
                <w:szCs w:val="18"/>
              </w:rPr>
              <w:t>15 type1</w:t>
            </w:r>
          </w:p>
          <w:p w:rsidR="00294575" w:rsidRPr="00850A42" w:rsidRDefault="00294575" w:rsidP="00294575">
            <w:pPr>
              <w:rPr>
                <w:sz w:val="18"/>
                <w:szCs w:val="18"/>
              </w:rPr>
            </w:pPr>
            <w:r w:rsidRPr="00850A42">
              <w:rPr>
                <w:sz w:val="18"/>
                <w:szCs w:val="18"/>
              </w:rPr>
              <w:t xml:space="preserve">7 </w:t>
            </w:r>
            <w:r w:rsidR="00D45614">
              <w:rPr>
                <w:sz w:val="18"/>
                <w:szCs w:val="18"/>
              </w:rPr>
              <w:t>Type 2</w:t>
            </w:r>
          </w:p>
        </w:tc>
        <w:tc>
          <w:tcPr>
            <w:tcW w:w="1701" w:type="dxa"/>
          </w:tcPr>
          <w:p w:rsidR="00294575" w:rsidRPr="00850A42" w:rsidRDefault="00294575" w:rsidP="00294575">
            <w:pPr>
              <w:rPr>
                <w:sz w:val="18"/>
                <w:szCs w:val="18"/>
              </w:rPr>
            </w:pPr>
            <w:r w:rsidRPr="00850A42">
              <w:rPr>
                <w:sz w:val="18"/>
                <w:szCs w:val="18"/>
              </w:rPr>
              <w:t xml:space="preserve">Terlipressin 2-4 mg/d </w:t>
            </w:r>
            <w:proofErr w:type="gramStart"/>
            <w:r w:rsidRPr="00850A42">
              <w:rPr>
                <w:sz w:val="18"/>
                <w:szCs w:val="18"/>
              </w:rPr>
              <w:t>qid  up</w:t>
            </w:r>
            <w:proofErr w:type="gramEnd"/>
            <w:r w:rsidRPr="00850A42">
              <w:rPr>
                <w:sz w:val="18"/>
                <w:szCs w:val="18"/>
              </w:rPr>
              <w:t xml:space="preserve"> to 14d + albumin. 2pts also had dopamine infusion at the same time</w:t>
            </w:r>
          </w:p>
        </w:tc>
        <w:tc>
          <w:tcPr>
            <w:tcW w:w="1843" w:type="dxa"/>
          </w:tcPr>
          <w:p w:rsidR="00294575" w:rsidRPr="00850A42" w:rsidRDefault="00294575" w:rsidP="00294575">
            <w:pPr>
              <w:rPr>
                <w:sz w:val="18"/>
                <w:szCs w:val="18"/>
              </w:rPr>
            </w:pPr>
          </w:p>
        </w:tc>
        <w:tc>
          <w:tcPr>
            <w:tcW w:w="3544" w:type="dxa"/>
          </w:tcPr>
          <w:p w:rsidR="00294575" w:rsidRPr="00850A42" w:rsidRDefault="00294575" w:rsidP="00294575">
            <w:pPr>
              <w:rPr>
                <w:sz w:val="18"/>
                <w:szCs w:val="18"/>
              </w:rPr>
            </w:pPr>
            <w:r w:rsidRPr="00850A42">
              <w:rPr>
                <w:sz w:val="18"/>
                <w:szCs w:val="18"/>
              </w:rPr>
              <w:t>Improved renal function (↓ SCr under the pre-treatment value measured &amp; ↑ daily urine output)</w:t>
            </w:r>
          </w:p>
          <w:p w:rsidR="00294575" w:rsidRPr="00850A42" w:rsidRDefault="00294575" w:rsidP="00294575">
            <w:pPr>
              <w:rPr>
                <w:sz w:val="18"/>
                <w:szCs w:val="18"/>
              </w:rPr>
            </w:pPr>
            <w:r w:rsidRPr="00850A42">
              <w:rPr>
                <w:sz w:val="18"/>
                <w:szCs w:val="18"/>
              </w:rPr>
              <w:t>3, 43% (overall)</w:t>
            </w:r>
          </w:p>
        </w:tc>
      </w:tr>
      <w:tr w:rsidR="00294575" w:rsidRPr="003B1579" w:rsidTr="00522B54">
        <w:tc>
          <w:tcPr>
            <w:tcW w:w="1242" w:type="dxa"/>
          </w:tcPr>
          <w:p w:rsidR="00294575" w:rsidRPr="00850A42" w:rsidRDefault="00294575" w:rsidP="00294575">
            <w:pPr>
              <w:rPr>
                <w:sz w:val="18"/>
                <w:szCs w:val="18"/>
              </w:rPr>
            </w:pPr>
            <w:r w:rsidRPr="00850A42">
              <w:rPr>
                <w:sz w:val="18"/>
                <w:szCs w:val="18"/>
              </w:rPr>
              <w:t>Duhamel 2000 Letter to editor</w:t>
            </w:r>
          </w:p>
          <w:p w:rsidR="00294575" w:rsidRPr="00850A42" w:rsidRDefault="00294575" w:rsidP="00294575">
            <w:pPr>
              <w:rPr>
                <w:sz w:val="18"/>
                <w:szCs w:val="18"/>
              </w:rPr>
            </w:pPr>
            <w:r w:rsidRPr="00850A42">
              <w:rPr>
                <w:sz w:val="18"/>
                <w:szCs w:val="18"/>
              </w:rPr>
              <w:t>(Responder not defined)</w:t>
            </w:r>
          </w:p>
        </w:tc>
        <w:tc>
          <w:tcPr>
            <w:tcW w:w="1276" w:type="dxa"/>
          </w:tcPr>
          <w:p w:rsidR="00294575" w:rsidRPr="00850A42" w:rsidRDefault="00294575" w:rsidP="00294575">
            <w:pPr>
              <w:rPr>
                <w:sz w:val="18"/>
                <w:szCs w:val="18"/>
              </w:rPr>
            </w:pPr>
            <w:r w:rsidRPr="00850A42">
              <w:rPr>
                <w:sz w:val="18"/>
                <w:szCs w:val="18"/>
              </w:rPr>
              <w:t xml:space="preserve">12 </w:t>
            </w:r>
            <w:r w:rsidR="00D45614">
              <w:rPr>
                <w:sz w:val="18"/>
                <w:szCs w:val="18"/>
              </w:rPr>
              <w:t>Type 1</w:t>
            </w:r>
          </w:p>
        </w:tc>
        <w:tc>
          <w:tcPr>
            <w:tcW w:w="1701" w:type="dxa"/>
          </w:tcPr>
          <w:p w:rsidR="00294575" w:rsidRPr="00850A42" w:rsidRDefault="00294575" w:rsidP="00294575">
            <w:pPr>
              <w:rPr>
                <w:sz w:val="18"/>
                <w:szCs w:val="18"/>
              </w:rPr>
            </w:pPr>
            <w:r w:rsidRPr="00850A42">
              <w:rPr>
                <w:sz w:val="18"/>
                <w:szCs w:val="18"/>
              </w:rPr>
              <w:t>2-6mg/d (1mg bd- 2mg tds) up to 20d</w:t>
            </w:r>
          </w:p>
          <w:p w:rsidR="00294575" w:rsidRPr="00850A42" w:rsidRDefault="00294575" w:rsidP="00294575">
            <w:pPr>
              <w:rPr>
                <w:sz w:val="18"/>
                <w:szCs w:val="18"/>
              </w:rPr>
            </w:pPr>
            <w:r w:rsidRPr="00850A42">
              <w:rPr>
                <w:sz w:val="18"/>
                <w:szCs w:val="18"/>
              </w:rPr>
              <w:t>(CP score 10.5)</w:t>
            </w:r>
          </w:p>
          <w:p w:rsidR="00294575" w:rsidRPr="00850A42" w:rsidRDefault="00294575" w:rsidP="00294575">
            <w:pPr>
              <w:rPr>
                <w:sz w:val="18"/>
                <w:szCs w:val="18"/>
              </w:rPr>
            </w:pPr>
            <w:r w:rsidRPr="00850A42">
              <w:rPr>
                <w:sz w:val="18"/>
                <w:szCs w:val="18"/>
              </w:rPr>
              <w:t>4pts recent sepsis; 3pts on propranolol</w:t>
            </w:r>
          </w:p>
        </w:tc>
        <w:tc>
          <w:tcPr>
            <w:tcW w:w="1843" w:type="dxa"/>
          </w:tcPr>
          <w:p w:rsidR="00294575" w:rsidRPr="00850A42" w:rsidRDefault="00294575" w:rsidP="00294575">
            <w:pPr>
              <w:rPr>
                <w:sz w:val="18"/>
                <w:szCs w:val="18"/>
              </w:rPr>
            </w:pPr>
          </w:p>
        </w:tc>
        <w:tc>
          <w:tcPr>
            <w:tcW w:w="3544" w:type="dxa"/>
          </w:tcPr>
          <w:p w:rsidR="00294575" w:rsidRPr="00850A42" w:rsidRDefault="00294575" w:rsidP="00294575">
            <w:pPr>
              <w:rPr>
                <w:sz w:val="18"/>
                <w:szCs w:val="18"/>
              </w:rPr>
            </w:pPr>
            <w:r w:rsidRPr="00850A42">
              <w:rPr>
                <w:sz w:val="18"/>
                <w:szCs w:val="18"/>
              </w:rPr>
              <w:t>Significant ↓ SCr</w:t>
            </w:r>
          </w:p>
          <w:p w:rsidR="00294575" w:rsidRPr="00850A42" w:rsidRDefault="00294575" w:rsidP="00294575">
            <w:pPr>
              <w:rPr>
                <w:sz w:val="18"/>
                <w:szCs w:val="18"/>
              </w:rPr>
            </w:pPr>
            <w:r w:rsidRPr="00850A42">
              <w:rPr>
                <w:sz w:val="18"/>
                <w:szCs w:val="18"/>
              </w:rPr>
              <w:t>6,  50%</w:t>
            </w:r>
          </w:p>
        </w:tc>
      </w:tr>
      <w:tr w:rsidR="00294575" w:rsidRPr="003B1579" w:rsidTr="00522B54">
        <w:tc>
          <w:tcPr>
            <w:tcW w:w="1242" w:type="dxa"/>
          </w:tcPr>
          <w:p w:rsidR="00294575" w:rsidRPr="00850A42" w:rsidRDefault="00294575" w:rsidP="00294575">
            <w:pPr>
              <w:rPr>
                <w:sz w:val="18"/>
                <w:szCs w:val="18"/>
              </w:rPr>
            </w:pPr>
            <w:r w:rsidRPr="00850A42">
              <w:rPr>
                <w:sz w:val="18"/>
                <w:szCs w:val="18"/>
              </w:rPr>
              <w:t>Halimi 2002</w:t>
            </w:r>
          </w:p>
          <w:p w:rsidR="00294575" w:rsidRPr="00850A42" w:rsidRDefault="00294575" w:rsidP="00294575">
            <w:pPr>
              <w:rPr>
                <w:sz w:val="18"/>
                <w:szCs w:val="18"/>
              </w:rPr>
            </w:pPr>
            <w:r w:rsidRPr="00850A42">
              <w:rPr>
                <w:sz w:val="18"/>
                <w:szCs w:val="18"/>
              </w:rPr>
              <w:t xml:space="preserve">(Response = a decrease in baseline SeCr ≥ 30% from day 0 to day 5) </w:t>
            </w:r>
          </w:p>
        </w:tc>
        <w:tc>
          <w:tcPr>
            <w:tcW w:w="1276" w:type="dxa"/>
          </w:tcPr>
          <w:p w:rsidR="00294575" w:rsidRPr="00850A42" w:rsidRDefault="00294575" w:rsidP="00294575">
            <w:pPr>
              <w:rPr>
                <w:sz w:val="18"/>
                <w:szCs w:val="18"/>
              </w:rPr>
            </w:pPr>
            <w:r w:rsidRPr="00850A42">
              <w:rPr>
                <w:sz w:val="18"/>
                <w:szCs w:val="18"/>
              </w:rPr>
              <w:t xml:space="preserve">16 </w:t>
            </w:r>
            <w:r w:rsidR="00D45614">
              <w:rPr>
                <w:sz w:val="18"/>
                <w:szCs w:val="18"/>
              </w:rPr>
              <w:t>Type 1</w:t>
            </w:r>
            <w:r w:rsidRPr="00850A42">
              <w:rPr>
                <w:sz w:val="18"/>
                <w:szCs w:val="18"/>
              </w:rPr>
              <w:t xml:space="preserve"> </w:t>
            </w:r>
          </w:p>
          <w:p w:rsidR="00294575" w:rsidRPr="00850A42" w:rsidRDefault="00294575" w:rsidP="00294575">
            <w:pPr>
              <w:rPr>
                <w:sz w:val="18"/>
                <w:szCs w:val="18"/>
              </w:rPr>
            </w:pPr>
            <w:r w:rsidRPr="00850A42">
              <w:rPr>
                <w:sz w:val="18"/>
                <w:szCs w:val="18"/>
              </w:rPr>
              <w:t xml:space="preserve">2 </w:t>
            </w:r>
            <w:r w:rsidR="00D45614">
              <w:rPr>
                <w:sz w:val="18"/>
                <w:szCs w:val="18"/>
              </w:rPr>
              <w:t>Type 2</w:t>
            </w:r>
          </w:p>
        </w:tc>
        <w:tc>
          <w:tcPr>
            <w:tcW w:w="1701" w:type="dxa"/>
          </w:tcPr>
          <w:p w:rsidR="00294575" w:rsidRPr="00850A42" w:rsidRDefault="00294575" w:rsidP="00294575">
            <w:pPr>
              <w:rPr>
                <w:sz w:val="18"/>
                <w:szCs w:val="18"/>
              </w:rPr>
            </w:pPr>
            <w:r w:rsidRPr="00850A42">
              <w:rPr>
                <w:sz w:val="18"/>
                <w:szCs w:val="18"/>
              </w:rPr>
              <w:t>4mg/d up to 16d</w:t>
            </w:r>
          </w:p>
          <w:p w:rsidR="00294575" w:rsidRPr="00850A42" w:rsidRDefault="00294575" w:rsidP="00294575">
            <w:pPr>
              <w:rPr>
                <w:sz w:val="18"/>
                <w:szCs w:val="18"/>
              </w:rPr>
            </w:pPr>
            <w:r w:rsidRPr="00850A42">
              <w:rPr>
                <w:sz w:val="18"/>
                <w:szCs w:val="18"/>
              </w:rPr>
              <w:t>(CP score 11.2)</w:t>
            </w:r>
          </w:p>
        </w:tc>
        <w:tc>
          <w:tcPr>
            <w:tcW w:w="5387" w:type="dxa"/>
            <w:gridSpan w:val="2"/>
          </w:tcPr>
          <w:p w:rsidR="00294575" w:rsidRPr="00850A42" w:rsidRDefault="00294575" w:rsidP="00294575">
            <w:pPr>
              <w:rPr>
                <w:sz w:val="18"/>
                <w:szCs w:val="18"/>
              </w:rPr>
            </w:pPr>
            <w:r w:rsidRPr="00850A42">
              <w:rPr>
                <w:sz w:val="18"/>
                <w:szCs w:val="18"/>
              </w:rPr>
              <w:t>Results given only as responders</w:t>
            </w:r>
            <w:r w:rsidR="0033662F">
              <w:rPr>
                <w:sz w:val="18"/>
                <w:szCs w:val="18"/>
              </w:rPr>
              <w:t xml:space="preserve"> versus </w:t>
            </w:r>
            <w:r w:rsidRPr="00850A42">
              <w:rPr>
                <w:sz w:val="18"/>
                <w:szCs w:val="18"/>
              </w:rPr>
              <w:t>non-responders. No. who actually achieved HRS reversal not given</w:t>
            </w:r>
          </w:p>
        </w:tc>
      </w:tr>
      <w:tr w:rsidR="00294575" w:rsidRPr="003B1579" w:rsidTr="00522B54">
        <w:tc>
          <w:tcPr>
            <w:tcW w:w="1242" w:type="dxa"/>
          </w:tcPr>
          <w:p w:rsidR="00294575" w:rsidRPr="00850A42" w:rsidRDefault="00294575" w:rsidP="00F17288">
            <w:pPr>
              <w:rPr>
                <w:sz w:val="18"/>
                <w:szCs w:val="18"/>
              </w:rPr>
            </w:pPr>
            <w:r w:rsidRPr="00850A42">
              <w:rPr>
                <w:sz w:val="18"/>
                <w:szCs w:val="18"/>
              </w:rPr>
              <w:t>Moreau 2002A</w:t>
            </w:r>
          </w:p>
        </w:tc>
        <w:tc>
          <w:tcPr>
            <w:tcW w:w="1276" w:type="dxa"/>
          </w:tcPr>
          <w:p w:rsidR="00294575" w:rsidRPr="00850A42" w:rsidRDefault="00294575" w:rsidP="00294575">
            <w:pPr>
              <w:rPr>
                <w:sz w:val="18"/>
                <w:szCs w:val="18"/>
              </w:rPr>
            </w:pPr>
            <w:r w:rsidRPr="00850A42">
              <w:rPr>
                <w:sz w:val="18"/>
                <w:szCs w:val="18"/>
              </w:rPr>
              <w:t xml:space="preserve">&lt; 99 pts that were previously unreported </w:t>
            </w:r>
            <w:r w:rsidR="00D45614">
              <w:rPr>
                <w:sz w:val="18"/>
                <w:szCs w:val="18"/>
              </w:rPr>
              <w:t>Type 1</w:t>
            </w:r>
          </w:p>
          <w:p w:rsidR="00294575" w:rsidRPr="00850A42" w:rsidRDefault="00294575" w:rsidP="00294575">
            <w:pPr>
              <w:rPr>
                <w:sz w:val="18"/>
                <w:szCs w:val="18"/>
              </w:rPr>
            </w:pPr>
            <w:r w:rsidRPr="00850A42">
              <w:rPr>
                <w:sz w:val="18"/>
                <w:szCs w:val="18"/>
              </w:rPr>
              <w:t>(Responder not defined; assumed to equate with Improved Renal Function)</w:t>
            </w:r>
          </w:p>
        </w:tc>
        <w:tc>
          <w:tcPr>
            <w:tcW w:w="1701" w:type="dxa"/>
          </w:tcPr>
          <w:p w:rsidR="00294575" w:rsidRPr="00850A42" w:rsidRDefault="00294575" w:rsidP="00294575">
            <w:pPr>
              <w:rPr>
                <w:sz w:val="18"/>
                <w:szCs w:val="18"/>
              </w:rPr>
            </w:pPr>
            <w:r w:rsidRPr="00850A42">
              <w:rPr>
                <w:sz w:val="18"/>
                <w:szCs w:val="18"/>
              </w:rPr>
              <w:t>3.2mg/d for 11d</w:t>
            </w:r>
          </w:p>
          <w:p w:rsidR="00294575" w:rsidRPr="00850A42" w:rsidRDefault="00294575" w:rsidP="00294575">
            <w:pPr>
              <w:rPr>
                <w:sz w:val="18"/>
                <w:szCs w:val="18"/>
              </w:rPr>
            </w:pPr>
            <w:r w:rsidRPr="00850A42">
              <w:rPr>
                <w:sz w:val="18"/>
                <w:szCs w:val="18"/>
              </w:rPr>
              <w:t>(25% + albumin)</w:t>
            </w:r>
          </w:p>
          <w:p w:rsidR="00294575" w:rsidRPr="00850A42" w:rsidRDefault="00294575" w:rsidP="00294575">
            <w:pPr>
              <w:rPr>
                <w:sz w:val="18"/>
                <w:szCs w:val="18"/>
              </w:rPr>
            </w:pPr>
            <w:r w:rsidRPr="00850A42">
              <w:rPr>
                <w:sz w:val="18"/>
                <w:szCs w:val="18"/>
              </w:rPr>
              <w:t>This study incorporates Colle</w:t>
            </w:r>
          </w:p>
          <w:p w:rsidR="00294575" w:rsidRPr="00850A42" w:rsidRDefault="00294575" w:rsidP="00294575">
            <w:pPr>
              <w:rPr>
                <w:sz w:val="18"/>
                <w:szCs w:val="18"/>
              </w:rPr>
            </w:pPr>
            <w:r w:rsidRPr="00850A42">
              <w:rPr>
                <w:sz w:val="18"/>
                <w:szCs w:val="18"/>
              </w:rPr>
              <w:t>And based on dates appears to include Duhamel, Hamili</w:t>
            </w:r>
          </w:p>
        </w:tc>
        <w:tc>
          <w:tcPr>
            <w:tcW w:w="1843" w:type="dxa"/>
          </w:tcPr>
          <w:p w:rsidR="00294575" w:rsidRPr="00850A42" w:rsidRDefault="00294575" w:rsidP="00294575">
            <w:pPr>
              <w:rPr>
                <w:sz w:val="18"/>
                <w:szCs w:val="18"/>
              </w:rPr>
            </w:pPr>
            <w:r w:rsidRPr="00850A42">
              <w:rPr>
                <w:sz w:val="18"/>
                <w:szCs w:val="18"/>
              </w:rPr>
              <w:t>Results given only as responders</w:t>
            </w:r>
            <w:r w:rsidR="0033662F">
              <w:rPr>
                <w:sz w:val="18"/>
                <w:szCs w:val="18"/>
              </w:rPr>
              <w:t xml:space="preserve"> versus </w:t>
            </w:r>
            <w:r w:rsidRPr="00850A42">
              <w:rPr>
                <w:sz w:val="18"/>
                <w:szCs w:val="18"/>
              </w:rPr>
              <w:t>non-responders. No. who actually achieved HRS reversal as defined not given</w:t>
            </w:r>
          </w:p>
        </w:tc>
        <w:tc>
          <w:tcPr>
            <w:tcW w:w="3544" w:type="dxa"/>
          </w:tcPr>
          <w:p w:rsidR="00294575" w:rsidRPr="00850A42" w:rsidRDefault="00294575" w:rsidP="00294575">
            <w:pPr>
              <w:rPr>
                <w:sz w:val="18"/>
                <w:szCs w:val="18"/>
              </w:rPr>
            </w:pPr>
            <w:r w:rsidRPr="00850A42">
              <w:rPr>
                <w:sz w:val="18"/>
                <w:szCs w:val="18"/>
              </w:rPr>
              <w:t>58% had improved renal function</w:t>
            </w:r>
          </w:p>
          <w:p w:rsidR="00294575" w:rsidRPr="00850A42" w:rsidRDefault="00294575" w:rsidP="00294575">
            <w:pPr>
              <w:rPr>
                <w:sz w:val="18"/>
                <w:szCs w:val="18"/>
              </w:rPr>
            </w:pPr>
            <w:r w:rsidRPr="00850A42">
              <w:rPr>
                <w:sz w:val="18"/>
                <w:szCs w:val="18"/>
              </w:rPr>
              <w:t>(↓ SeCr either to &lt; 130mcmol/L or of ≥ 20% compared with the baseline value [at day 0] assessed between first and last day of treatment).</w:t>
            </w:r>
          </w:p>
        </w:tc>
      </w:tr>
      <w:tr w:rsidR="00294575" w:rsidRPr="003B1579" w:rsidTr="00522B54">
        <w:tc>
          <w:tcPr>
            <w:tcW w:w="1242" w:type="dxa"/>
          </w:tcPr>
          <w:p w:rsidR="00294575" w:rsidRPr="00850A42" w:rsidRDefault="00294575" w:rsidP="00294575">
            <w:pPr>
              <w:rPr>
                <w:sz w:val="18"/>
                <w:szCs w:val="18"/>
              </w:rPr>
            </w:pPr>
            <w:r w:rsidRPr="00850A42">
              <w:rPr>
                <w:sz w:val="18"/>
                <w:szCs w:val="18"/>
              </w:rPr>
              <w:t>Niemczyk 2006</w:t>
            </w:r>
          </w:p>
        </w:tc>
        <w:tc>
          <w:tcPr>
            <w:tcW w:w="1276" w:type="dxa"/>
          </w:tcPr>
          <w:p w:rsidR="00294575" w:rsidRPr="00850A42" w:rsidRDefault="00294575" w:rsidP="00294575">
            <w:pPr>
              <w:rPr>
                <w:sz w:val="18"/>
                <w:szCs w:val="18"/>
              </w:rPr>
            </w:pPr>
            <w:r w:rsidRPr="00850A42">
              <w:rPr>
                <w:sz w:val="18"/>
                <w:szCs w:val="18"/>
              </w:rPr>
              <w:t xml:space="preserve">5 </w:t>
            </w:r>
            <w:r w:rsidR="00D45614">
              <w:rPr>
                <w:sz w:val="18"/>
                <w:szCs w:val="18"/>
              </w:rPr>
              <w:t>Type 1</w:t>
            </w:r>
            <w:r w:rsidRPr="00850A42">
              <w:rPr>
                <w:sz w:val="18"/>
                <w:szCs w:val="18"/>
              </w:rPr>
              <w:t xml:space="preserve"> (+4 </w:t>
            </w:r>
            <w:r w:rsidR="00D45614">
              <w:rPr>
                <w:sz w:val="18"/>
                <w:szCs w:val="18"/>
              </w:rPr>
              <w:t>Type 2</w:t>
            </w:r>
            <w:r w:rsidRPr="00850A42">
              <w:rPr>
                <w:sz w:val="18"/>
                <w:szCs w:val="18"/>
              </w:rPr>
              <w:t>)</w:t>
            </w:r>
          </w:p>
        </w:tc>
        <w:tc>
          <w:tcPr>
            <w:tcW w:w="1701" w:type="dxa"/>
          </w:tcPr>
          <w:p w:rsidR="00294575" w:rsidRPr="00850A42" w:rsidRDefault="00294575" w:rsidP="00294575">
            <w:pPr>
              <w:rPr>
                <w:sz w:val="18"/>
                <w:szCs w:val="18"/>
              </w:rPr>
            </w:pPr>
            <w:r w:rsidRPr="00850A42">
              <w:rPr>
                <w:sz w:val="18"/>
                <w:szCs w:val="18"/>
              </w:rPr>
              <w:t>0.4mg IV and 0.4 mg in an infusion</w:t>
            </w:r>
          </w:p>
        </w:tc>
        <w:tc>
          <w:tcPr>
            <w:tcW w:w="1843" w:type="dxa"/>
          </w:tcPr>
          <w:p w:rsidR="00294575" w:rsidRPr="00850A42" w:rsidRDefault="00294575" w:rsidP="00294575">
            <w:pPr>
              <w:rPr>
                <w:sz w:val="18"/>
                <w:szCs w:val="18"/>
              </w:rPr>
            </w:pPr>
          </w:p>
        </w:tc>
        <w:tc>
          <w:tcPr>
            <w:tcW w:w="3544" w:type="dxa"/>
          </w:tcPr>
          <w:p w:rsidR="00294575" w:rsidRPr="00850A42" w:rsidRDefault="00294575" w:rsidP="00294575">
            <w:pPr>
              <w:rPr>
                <w:sz w:val="18"/>
                <w:szCs w:val="18"/>
              </w:rPr>
            </w:pPr>
            <w:r w:rsidRPr="00850A42">
              <w:rPr>
                <w:sz w:val="18"/>
                <w:szCs w:val="18"/>
              </w:rPr>
              <w:t>Improved renal function</w:t>
            </w:r>
          </w:p>
          <w:p w:rsidR="00294575" w:rsidRPr="00850A42" w:rsidRDefault="00294575" w:rsidP="00294575">
            <w:pPr>
              <w:rPr>
                <w:sz w:val="18"/>
                <w:szCs w:val="18"/>
              </w:rPr>
            </w:pPr>
            <w:r w:rsidRPr="00850A42">
              <w:rPr>
                <w:sz w:val="18"/>
                <w:szCs w:val="18"/>
              </w:rPr>
              <w:t xml:space="preserve">2, 40% </w:t>
            </w:r>
            <w:r w:rsidR="00D45614">
              <w:rPr>
                <w:sz w:val="18"/>
                <w:szCs w:val="18"/>
              </w:rPr>
              <w:t>Type 1</w:t>
            </w:r>
          </w:p>
        </w:tc>
      </w:tr>
      <w:tr w:rsidR="00294575" w:rsidRPr="003B1579" w:rsidTr="00850A42">
        <w:tc>
          <w:tcPr>
            <w:tcW w:w="9606" w:type="dxa"/>
            <w:gridSpan w:val="5"/>
          </w:tcPr>
          <w:p w:rsidR="00294575" w:rsidRPr="00850A42" w:rsidRDefault="00294575" w:rsidP="00294575">
            <w:pPr>
              <w:rPr>
                <w:b/>
                <w:sz w:val="18"/>
                <w:szCs w:val="18"/>
              </w:rPr>
            </w:pPr>
            <w:r w:rsidRPr="00850A42">
              <w:rPr>
                <w:b/>
                <w:sz w:val="18"/>
                <w:szCs w:val="18"/>
              </w:rPr>
              <w:t>Meta-analyses</w:t>
            </w:r>
          </w:p>
        </w:tc>
      </w:tr>
      <w:tr w:rsidR="00294575" w:rsidRPr="003B1579" w:rsidTr="00522B54">
        <w:tc>
          <w:tcPr>
            <w:tcW w:w="1242" w:type="dxa"/>
          </w:tcPr>
          <w:p w:rsidR="00294575" w:rsidRPr="00850A42" w:rsidRDefault="00294575" w:rsidP="00294575">
            <w:pPr>
              <w:rPr>
                <w:sz w:val="18"/>
                <w:szCs w:val="18"/>
              </w:rPr>
            </w:pPr>
            <w:r w:rsidRPr="00850A42">
              <w:rPr>
                <w:sz w:val="18"/>
                <w:szCs w:val="18"/>
              </w:rPr>
              <w:t>Fabrizi</w:t>
            </w:r>
            <w:r w:rsidRPr="00850A42">
              <w:rPr>
                <w:sz w:val="18"/>
                <w:szCs w:val="18"/>
                <w:vertAlign w:val="superscript"/>
              </w:rPr>
              <w:t>d</w:t>
            </w:r>
            <w:r w:rsidRPr="00850A42">
              <w:rPr>
                <w:sz w:val="18"/>
                <w:szCs w:val="18"/>
              </w:rPr>
              <w:t xml:space="preserve"> 2006</w:t>
            </w:r>
          </w:p>
          <w:p w:rsidR="00294575" w:rsidRPr="00850A42" w:rsidRDefault="00F17288" w:rsidP="00F17288">
            <w:pPr>
              <w:rPr>
                <w:sz w:val="18"/>
                <w:szCs w:val="18"/>
              </w:rPr>
            </w:pPr>
            <w:r>
              <w:rPr>
                <w:sz w:val="18"/>
                <w:szCs w:val="18"/>
              </w:rPr>
              <w:t>(responder  = HRS reversal)</w:t>
            </w:r>
          </w:p>
        </w:tc>
        <w:tc>
          <w:tcPr>
            <w:tcW w:w="1276" w:type="dxa"/>
          </w:tcPr>
          <w:p w:rsidR="00294575" w:rsidRPr="00850A42" w:rsidRDefault="00294575" w:rsidP="00294575">
            <w:pPr>
              <w:rPr>
                <w:sz w:val="18"/>
                <w:szCs w:val="18"/>
              </w:rPr>
            </w:pPr>
            <w:r w:rsidRPr="00850A42">
              <w:rPr>
                <w:sz w:val="18"/>
                <w:szCs w:val="18"/>
              </w:rPr>
              <w:t>127</w:t>
            </w:r>
          </w:p>
          <w:p w:rsidR="00294575" w:rsidRPr="00850A42" w:rsidRDefault="00294575" w:rsidP="00294575">
            <w:pPr>
              <w:rPr>
                <w:sz w:val="18"/>
                <w:szCs w:val="18"/>
              </w:rPr>
            </w:pPr>
            <w:r w:rsidRPr="00850A42">
              <w:rPr>
                <w:sz w:val="18"/>
                <w:szCs w:val="18"/>
              </w:rPr>
              <w:t xml:space="preserve">( &gt; 80% </w:t>
            </w:r>
            <w:r w:rsidR="00D45614">
              <w:rPr>
                <w:sz w:val="18"/>
                <w:szCs w:val="18"/>
              </w:rPr>
              <w:t>Type 1</w:t>
            </w:r>
            <w:r w:rsidRPr="00850A42">
              <w:rPr>
                <w:sz w:val="18"/>
                <w:szCs w:val="18"/>
              </w:rPr>
              <w:t>)</w:t>
            </w:r>
          </w:p>
        </w:tc>
        <w:tc>
          <w:tcPr>
            <w:tcW w:w="1701" w:type="dxa"/>
          </w:tcPr>
          <w:p w:rsidR="00294575" w:rsidRPr="00850A42" w:rsidRDefault="00294575" w:rsidP="00294575">
            <w:pPr>
              <w:rPr>
                <w:sz w:val="18"/>
                <w:szCs w:val="18"/>
              </w:rPr>
            </w:pPr>
            <w:r w:rsidRPr="00850A42">
              <w:rPr>
                <w:sz w:val="18"/>
                <w:szCs w:val="18"/>
              </w:rPr>
              <w:t>1-6 mg/d for 2-26d ± plasma expanders</w:t>
            </w:r>
          </w:p>
        </w:tc>
        <w:tc>
          <w:tcPr>
            <w:tcW w:w="1843" w:type="dxa"/>
          </w:tcPr>
          <w:p w:rsidR="00294575" w:rsidRPr="00850A42" w:rsidRDefault="00294575" w:rsidP="00294575">
            <w:pPr>
              <w:rPr>
                <w:sz w:val="18"/>
                <w:szCs w:val="18"/>
              </w:rPr>
            </w:pPr>
            <w:r w:rsidRPr="00850A42">
              <w:rPr>
                <w:sz w:val="18"/>
                <w:szCs w:val="18"/>
              </w:rPr>
              <w:t>52%</w:t>
            </w:r>
          </w:p>
          <w:p w:rsidR="00294575" w:rsidRPr="00850A42" w:rsidRDefault="00294575" w:rsidP="00294575">
            <w:pPr>
              <w:rPr>
                <w:sz w:val="18"/>
                <w:szCs w:val="18"/>
              </w:rPr>
            </w:pPr>
            <w:r w:rsidRPr="00850A42">
              <w:rPr>
                <w:sz w:val="18"/>
                <w:szCs w:val="18"/>
              </w:rPr>
              <w:t>(Reversal of HRS = a decrease of SeCr to a value of 1.5 mg/dL (132mmol/L) or lower at the end of treatment).</w:t>
            </w:r>
          </w:p>
        </w:tc>
        <w:tc>
          <w:tcPr>
            <w:tcW w:w="3544" w:type="dxa"/>
          </w:tcPr>
          <w:p w:rsidR="00294575" w:rsidRPr="00850A42" w:rsidRDefault="00294575" w:rsidP="00294575">
            <w:pPr>
              <w:rPr>
                <w:sz w:val="18"/>
                <w:szCs w:val="18"/>
              </w:rPr>
            </w:pPr>
          </w:p>
        </w:tc>
      </w:tr>
      <w:tr w:rsidR="00294575" w:rsidRPr="003B1579" w:rsidTr="00522B54">
        <w:tc>
          <w:tcPr>
            <w:tcW w:w="1242" w:type="dxa"/>
          </w:tcPr>
          <w:p w:rsidR="00294575" w:rsidRPr="00850A42" w:rsidRDefault="00294575" w:rsidP="00294575">
            <w:pPr>
              <w:rPr>
                <w:sz w:val="18"/>
                <w:szCs w:val="18"/>
              </w:rPr>
            </w:pPr>
            <w:r w:rsidRPr="00850A42">
              <w:rPr>
                <w:sz w:val="18"/>
                <w:szCs w:val="18"/>
              </w:rPr>
              <w:lastRenderedPageBreak/>
              <w:t>Gluud 2006</w:t>
            </w:r>
          </w:p>
        </w:tc>
        <w:tc>
          <w:tcPr>
            <w:tcW w:w="1276" w:type="dxa"/>
          </w:tcPr>
          <w:p w:rsidR="00294575" w:rsidRPr="00850A42" w:rsidRDefault="00294575" w:rsidP="00294575">
            <w:pPr>
              <w:rPr>
                <w:sz w:val="18"/>
                <w:szCs w:val="18"/>
              </w:rPr>
            </w:pPr>
            <w:r w:rsidRPr="00850A42">
              <w:rPr>
                <w:sz w:val="18"/>
                <w:szCs w:val="18"/>
              </w:rPr>
              <w:t>25 total</w:t>
            </w:r>
          </w:p>
          <w:p w:rsidR="00294575" w:rsidRPr="00850A42" w:rsidRDefault="00294575" w:rsidP="00294575">
            <w:pPr>
              <w:rPr>
                <w:sz w:val="18"/>
                <w:szCs w:val="18"/>
              </w:rPr>
            </w:pPr>
            <w:r w:rsidRPr="00850A42">
              <w:rPr>
                <w:sz w:val="18"/>
                <w:szCs w:val="18"/>
              </w:rPr>
              <w:t>HRS type not specified</w:t>
            </w:r>
          </w:p>
        </w:tc>
        <w:tc>
          <w:tcPr>
            <w:tcW w:w="1701" w:type="dxa"/>
          </w:tcPr>
          <w:p w:rsidR="00294575" w:rsidRPr="00850A42" w:rsidRDefault="00294575" w:rsidP="00294575">
            <w:pPr>
              <w:rPr>
                <w:sz w:val="18"/>
                <w:szCs w:val="18"/>
              </w:rPr>
            </w:pPr>
            <w:r w:rsidRPr="00850A42">
              <w:rPr>
                <w:sz w:val="18"/>
                <w:szCs w:val="18"/>
              </w:rPr>
              <w:t>2 mg/d for 2-15 d</w:t>
            </w:r>
          </w:p>
          <w:p w:rsidR="00294575" w:rsidRPr="00850A42" w:rsidRDefault="00294575" w:rsidP="00294575">
            <w:pPr>
              <w:rPr>
                <w:sz w:val="18"/>
                <w:szCs w:val="18"/>
              </w:rPr>
            </w:pPr>
            <w:r w:rsidRPr="00850A42">
              <w:rPr>
                <w:sz w:val="18"/>
                <w:szCs w:val="18"/>
              </w:rPr>
              <w:t>Various co-interventions, including albumin</w:t>
            </w:r>
          </w:p>
        </w:tc>
        <w:tc>
          <w:tcPr>
            <w:tcW w:w="1843" w:type="dxa"/>
          </w:tcPr>
          <w:p w:rsidR="00294575" w:rsidRPr="00850A42" w:rsidRDefault="00294575" w:rsidP="00294575">
            <w:pPr>
              <w:rPr>
                <w:sz w:val="18"/>
                <w:szCs w:val="18"/>
              </w:rPr>
            </w:pPr>
          </w:p>
        </w:tc>
        <w:tc>
          <w:tcPr>
            <w:tcW w:w="3544" w:type="dxa"/>
          </w:tcPr>
          <w:p w:rsidR="00294575" w:rsidRPr="00850A42" w:rsidRDefault="00294575" w:rsidP="00294575">
            <w:pPr>
              <w:rPr>
                <w:sz w:val="18"/>
                <w:szCs w:val="18"/>
              </w:rPr>
            </w:pPr>
            <w:r w:rsidRPr="00850A42">
              <w:rPr>
                <w:sz w:val="18"/>
                <w:szCs w:val="18"/>
              </w:rPr>
              <w:t>Generally improved renal function with↓ SCr and ↑ in urine output</w:t>
            </w:r>
          </w:p>
        </w:tc>
      </w:tr>
    </w:tbl>
    <w:p w:rsidR="00294575" w:rsidRPr="001D3370" w:rsidRDefault="00294575" w:rsidP="00F17288">
      <w:pPr>
        <w:pStyle w:val="Notes"/>
      </w:pPr>
      <w:proofErr w:type="gramStart"/>
      <w:r w:rsidRPr="001D3370">
        <w:rPr>
          <w:vertAlign w:val="superscript"/>
        </w:rPr>
        <w:t>a</w:t>
      </w:r>
      <w:proofErr w:type="gramEnd"/>
      <w:r w:rsidRPr="001D3370">
        <w:t xml:space="preserve"> HRS diagnosis defined using criteria established by IAC (Arroyo 1996)</w:t>
      </w:r>
    </w:p>
    <w:p w:rsidR="00294575" w:rsidRPr="001D3370" w:rsidRDefault="00294575" w:rsidP="00F17288">
      <w:pPr>
        <w:pStyle w:val="Notes"/>
      </w:pPr>
      <w:proofErr w:type="gramStart"/>
      <w:r w:rsidRPr="001D3370">
        <w:rPr>
          <w:vertAlign w:val="superscript"/>
        </w:rPr>
        <w:t>b</w:t>
      </w:r>
      <w:proofErr w:type="gramEnd"/>
      <w:r w:rsidRPr="001D3370">
        <w:t xml:space="preserve"> HRS type as stratified</w:t>
      </w:r>
    </w:p>
    <w:p w:rsidR="00294575" w:rsidRPr="001D3370" w:rsidRDefault="00294575" w:rsidP="00F17288">
      <w:pPr>
        <w:pStyle w:val="Notes"/>
      </w:pPr>
      <w:r w:rsidRPr="001D3370">
        <w:rPr>
          <w:vertAlign w:val="superscript"/>
        </w:rPr>
        <w:t>c</w:t>
      </w:r>
      <w:r w:rsidRPr="001D3370">
        <w:t xml:space="preserve"> Described as Day 1 post-therapy in</w:t>
      </w:r>
      <w:r w:rsidR="00EA3D84">
        <w:t xml:space="preserve"> sponsor’s Table 2, but comparison  with sponsor’s F</w:t>
      </w:r>
      <w:r w:rsidRPr="001D3370">
        <w:t>igure 1 shows these results to be Day 6 (</w:t>
      </w:r>
      <w:r w:rsidR="00EA3D84">
        <w:t>that is,</w:t>
      </w:r>
      <w:r w:rsidRPr="001D3370">
        <w:t xml:space="preserve"> after 5 days treatment). The text describes baseline measurements 1day prior to</w:t>
      </w:r>
      <w:r w:rsidR="00EA3D84">
        <w:t xml:space="preserve"> treatment and observations on D</w:t>
      </w:r>
      <w:r w:rsidRPr="001D3370">
        <w:t>ays 32, 3 &amp; 5 of treatment.</w:t>
      </w:r>
    </w:p>
    <w:p w:rsidR="00294575" w:rsidRPr="001D3370" w:rsidRDefault="00294575" w:rsidP="00F17288">
      <w:pPr>
        <w:pStyle w:val="Notes"/>
      </w:pPr>
      <w:proofErr w:type="gramStart"/>
      <w:r w:rsidRPr="001D3370">
        <w:rPr>
          <w:vertAlign w:val="superscript"/>
        </w:rPr>
        <w:t>d</w:t>
      </w:r>
      <w:proofErr w:type="gramEnd"/>
      <w:r w:rsidRPr="001D3370">
        <w:t xml:space="preserve"> Included Hadengue, Duhamel, Mulkay Alessandria, Colle, Halimi, Ortega, Solanki, Danalioglu, Saner.</w:t>
      </w:r>
    </w:p>
    <w:p w:rsidR="00294575" w:rsidRPr="00362FC0" w:rsidRDefault="00294575" w:rsidP="00F17288">
      <w:r w:rsidRPr="00362FC0">
        <w:t xml:space="preserve">In the </w:t>
      </w:r>
      <w:r w:rsidRPr="00362FC0">
        <w:rPr>
          <w:b/>
        </w:rPr>
        <w:t>Fabrizi meta-analysis</w:t>
      </w:r>
      <w:r w:rsidRPr="00362FC0">
        <w:t xml:space="preserve"> responders showed reversal of HRS after terlipressin therapy, but this was not the only definition of responder in the studies reviewed.</w:t>
      </w:r>
      <w:r>
        <w:t xml:space="preserve"> The analysis had only 2 controlled studies (</w:t>
      </w:r>
      <w:r w:rsidRPr="00DD2E69">
        <w:t>Hadengue</w:t>
      </w:r>
      <w:r>
        <w:t xml:space="preserve"> &amp; </w:t>
      </w:r>
      <w:r w:rsidRPr="00DD2E69">
        <w:t>Solanki</w:t>
      </w:r>
      <w:r>
        <w:t xml:space="preserve">) with a total of 21 patients with </w:t>
      </w:r>
      <w:r w:rsidR="00D45614">
        <w:t>Type 1</w:t>
      </w:r>
      <w:r>
        <w:t xml:space="preserve"> HRS receiving terlipressin.</w:t>
      </w:r>
      <w:r w:rsidRPr="00362FC0">
        <w:t xml:space="preserve"> Further one of the studies used plasma creatinine measurements which may differ from serum creatinine, depending on how measured.</w:t>
      </w:r>
      <w:r w:rsidRPr="00362FC0">
        <w:rPr>
          <w:rStyle w:val="FootnoteReference"/>
        </w:rPr>
        <w:footnoteReference w:id="25"/>
      </w:r>
      <w:r w:rsidRPr="00362FC0">
        <w:t xml:space="preserve"> The meta-analysis included Colle 2002 which had some of its 18 patients (16% of those in the meta-analysis) also included in study Moreau 2002A and Duhamel 2000 (12%) which was a Letter to the Editor. There were 112 patients with </w:t>
      </w:r>
      <w:r w:rsidR="00D45614">
        <w:t>Type 1</w:t>
      </w:r>
      <w:r w:rsidRPr="00362FC0">
        <w:t xml:space="preserve"> HRS who received terlipressin in the meta-analysis studies. The meta-analysis used unpublished data from Saner 2004 and Danalioglu 2003. In the Halimi study, and the Hadengue study in relation to creatinine </w:t>
      </w:r>
      <w:r>
        <w:t xml:space="preserve">they </w:t>
      </w:r>
      <w:r w:rsidRPr="00362FC0">
        <w:t>only looked at progression of creatinine clearance.</w:t>
      </w:r>
    </w:p>
    <w:p w:rsidR="00FB3708" w:rsidRDefault="00294575" w:rsidP="00F17288">
      <w:r w:rsidRPr="00362FC0">
        <w:t xml:space="preserve">The results in relation to HRS reversal after terlipressin use were given for all patients (including </w:t>
      </w:r>
      <w:r w:rsidR="00D45614">
        <w:t>Type 2</w:t>
      </w:r>
      <w:r w:rsidRPr="00362FC0">
        <w:t xml:space="preserve">), the only analysis result relevant to this indication was for the 5 trials with </w:t>
      </w:r>
      <w:r w:rsidR="00D45614">
        <w:t>Type 1</w:t>
      </w:r>
      <w:r w:rsidRPr="00362FC0">
        <w:t xml:space="preserve"> HRS patients only (trials included those of Colle 2002, Duhamel 2000&amp; Hadengue 1998). For this subgroup the pooled rate of HRS reversal was 0.53 (95% CI, 0.41; 0.65), according to the random (or fixed) effects model; test for overall effect Z = 8.54 (P &lt; 0.0001); tests for heterogeneity Q = 2.56, P = 0.63, I</w:t>
      </w:r>
      <w:r w:rsidRPr="00362FC0">
        <w:rPr>
          <w:vertAlign w:val="superscript"/>
        </w:rPr>
        <w:t>2</w:t>
      </w:r>
      <w:r w:rsidRPr="00362FC0">
        <w:t xml:space="preserve"> = 0%. The pooled odds ratio of HRS</w:t>
      </w:r>
      <w:r w:rsidR="00522B54">
        <w:t xml:space="preserve"> </w:t>
      </w:r>
      <w:r>
        <w:t>reversal</w:t>
      </w:r>
      <w:r w:rsidRPr="00362FC0">
        <w:t xml:space="preserve"> after terlipressin included only 21 treated patients (and included Hadengue 1998)</w:t>
      </w:r>
      <w:r>
        <w:t>.</w:t>
      </w:r>
    </w:p>
    <w:p w:rsidR="00294575" w:rsidRDefault="00294575" w:rsidP="008E565E">
      <w:pPr>
        <w:pStyle w:val="FigureTitle"/>
      </w:pPr>
      <w:bookmarkStart w:id="172" w:name="_Toc289177640"/>
      <w:proofErr w:type="gramStart"/>
      <w:r>
        <w:t>Figure 2</w:t>
      </w:r>
      <w:r w:rsidR="00EA3D84">
        <w:t>7</w:t>
      </w:r>
      <w:r>
        <w:t>.</w:t>
      </w:r>
      <w:proofErr w:type="gramEnd"/>
      <w:r>
        <w:t xml:space="preserve"> Pooled Odds Ratio of hepatorenal syndrome after terlipressin: study</w:t>
      </w:r>
      <w:r w:rsidR="0033662F">
        <w:t xml:space="preserve"> versus </w:t>
      </w:r>
      <w:r>
        <w:t>controls.</w:t>
      </w:r>
      <w:bookmarkEnd w:id="172"/>
      <w:r>
        <w:rPr>
          <w:noProof/>
          <w:lang w:eastAsia="en-AU"/>
        </w:rPr>
        <w:drawing>
          <wp:anchor distT="0" distB="0" distL="114300" distR="114300" simplePos="0" relativeHeight="251660288" behindDoc="0" locked="0" layoutInCell="1" allowOverlap="1">
            <wp:simplePos x="0" y="0"/>
            <wp:positionH relativeFrom="column">
              <wp:posOffset>819150</wp:posOffset>
            </wp:positionH>
            <wp:positionV relativeFrom="paragraph">
              <wp:posOffset>176530</wp:posOffset>
            </wp:positionV>
            <wp:extent cx="2994025" cy="1296035"/>
            <wp:effectExtent l="19050" t="0" r="0" b="0"/>
            <wp:wrapSquare wrapText="bothSides"/>
            <wp:docPr id="1" name="Picture 1" descr="Figure 27. Pooled Odds Ratio of hepatorenal syndrome after terlipressin: study versus contr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srcRect/>
                    <a:stretch>
                      <a:fillRect/>
                    </a:stretch>
                  </pic:blipFill>
                  <pic:spPr bwMode="auto">
                    <a:xfrm>
                      <a:off x="0" y="0"/>
                      <a:ext cx="2994025" cy="1296035"/>
                    </a:xfrm>
                    <a:prstGeom prst="rect">
                      <a:avLst/>
                    </a:prstGeom>
                    <a:noFill/>
                  </pic:spPr>
                </pic:pic>
              </a:graphicData>
            </a:graphic>
          </wp:anchor>
        </w:drawing>
      </w:r>
    </w:p>
    <w:p w:rsidR="00F17288" w:rsidRDefault="00F17288" w:rsidP="00522B54">
      <w:pPr>
        <w:keepNext/>
        <w:keepLines/>
        <w:rPr>
          <w:rFonts w:asciiTheme="minorHAnsi" w:hAnsiTheme="minorHAnsi" w:cstheme="minorHAnsi"/>
          <w:sz w:val="18"/>
          <w:szCs w:val="18"/>
        </w:rPr>
      </w:pPr>
    </w:p>
    <w:p w:rsidR="00294575" w:rsidRPr="001D3370" w:rsidRDefault="00F17288" w:rsidP="00522B54">
      <w:pPr>
        <w:keepNext/>
        <w:keepLines/>
        <w:rPr>
          <w:rFonts w:asciiTheme="minorHAnsi" w:hAnsiTheme="minorHAnsi" w:cstheme="minorHAnsi"/>
          <w:sz w:val="18"/>
          <w:szCs w:val="18"/>
        </w:rPr>
      </w:pPr>
      <w:proofErr w:type="spellStart"/>
      <w:r>
        <w:rPr>
          <w:rFonts w:asciiTheme="minorHAnsi" w:hAnsiTheme="minorHAnsi" w:cstheme="minorHAnsi"/>
          <w:sz w:val="18"/>
          <w:szCs w:val="18"/>
        </w:rPr>
        <w:t>Hadengue</w:t>
      </w:r>
      <w:proofErr w:type="spellEnd"/>
    </w:p>
    <w:p w:rsidR="00294575" w:rsidRPr="001D3370" w:rsidRDefault="00294575" w:rsidP="00522B54">
      <w:pPr>
        <w:keepNext/>
        <w:keepLines/>
        <w:rPr>
          <w:sz w:val="18"/>
          <w:szCs w:val="18"/>
        </w:rPr>
      </w:pPr>
      <w:r w:rsidRPr="001D3370">
        <w:rPr>
          <w:sz w:val="18"/>
          <w:szCs w:val="18"/>
        </w:rPr>
        <w:t>Solanki</w:t>
      </w:r>
    </w:p>
    <w:p w:rsidR="0036463B" w:rsidRPr="001D3370" w:rsidRDefault="0036463B" w:rsidP="00522B54">
      <w:pPr>
        <w:keepNext/>
        <w:keepLines/>
        <w:rPr>
          <w:rFonts w:asciiTheme="minorHAnsi" w:hAnsiTheme="minorHAnsi" w:cstheme="minorHAnsi"/>
          <w:sz w:val="18"/>
          <w:szCs w:val="18"/>
        </w:rPr>
      </w:pPr>
    </w:p>
    <w:p w:rsidR="00294575" w:rsidRPr="001D3370" w:rsidRDefault="00294575" w:rsidP="00522B54">
      <w:pPr>
        <w:keepNext/>
        <w:keepLines/>
        <w:rPr>
          <w:rFonts w:asciiTheme="minorHAnsi" w:hAnsiTheme="minorHAnsi" w:cstheme="minorHAnsi"/>
          <w:sz w:val="18"/>
          <w:szCs w:val="18"/>
        </w:rPr>
      </w:pPr>
      <w:r w:rsidRPr="001D3370">
        <w:rPr>
          <w:rFonts w:asciiTheme="minorHAnsi" w:hAnsiTheme="minorHAnsi" w:cstheme="minorHAnsi"/>
          <w:sz w:val="18"/>
          <w:szCs w:val="18"/>
        </w:rPr>
        <w:t>Odds Ratio (CI)</w:t>
      </w:r>
    </w:p>
    <w:p w:rsidR="00294575" w:rsidRPr="001D3370" w:rsidRDefault="00F17288" w:rsidP="00F17288">
      <w:pPr>
        <w:keepNext/>
        <w:keepLines/>
        <w:tabs>
          <w:tab w:val="left" w:pos="5812"/>
        </w:tabs>
        <w:ind w:left="720" w:firstLine="720"/>
        <w:rPr>
          <w:sz w:val="18"/>
          <w:szCs w:val="18"/>
        </w:rPr>
      </w:pPr>
      <w:r>
        <w:rPr>
          <w:sz w:val="18"/>
          <w:szCs w:val="18"/>
        </w:rPr>
        <w:t xml:space="preserve">Better control group </w:t>
      </w:r>
      <w:r>
        <w:rPr>
          <w:sz w:val="18"/>
          <w:szCs w:val="18"/>
        </w:rPr>
        <w:tab/>
      </w:r>
      <w:r w:rsidR="00294575" w:rsidRPr="001D3370">
        <w:rPr>
          <w:sz w:val="18"/>
          <w:szCs w:val="18"/>
        </w:rPr>
        <w:t>Better study group</w:t>
      </w:r>
    </w:p>
    <w:p w:rsidR="00294575" w:rsidRPr="001D3370" w:rsidRDefault="00294575" w:rsidP="00522B54">
      <w:pPr>
        <w:keepNext/>
        <w:keepLines/>
        <w:rPr>
          <w:sz w:val="18"/>
          <w:szCs w:val="18"/>
        </w:rPr>
      </w:pPr>
      <w:r w:rsidRPr="001D3370">
        <w:rPr>
          <w:sz w:val="18"/>
          <w:szCs w:val="18"/>
        </w:rPr>
        <w:t>Source: Figure 3. Fabrizi meta-analysis</w:t>
      </w:r>
    </w:p>
    <w:p w:rsidR="00294575" w:rsidRDefault="00294575" w:rsidP="00F17288">
      <w:r>
        <w:t>In their discussion the authors wrote:</w:t>
      </w:r>
    </w:p>
    <w:p w:rsidR="00294575" w:rsidRPr="0036463B" w:rsidRDefault="00294575" w:rsidP="0036463B">
      <w:pPr>
        <w:rPr>
          <w:i/>
        </w:rPr>
      </w:pPr>
      <w:r w:rsidRPr="0036463B">
        <w:rPr>
          <w:i/>
        </w:rPr>
        <w:t xml:space="preserve">Several issues on terlipressin use in HRS remain unresolved. Firstly, a large number of patients do not respond to terlipressin or relapse after terlipressin withdrawal. Secondly, it has been suggested </w:t>
      </w:r>
      <w:r w:rsidRPr="0036463B">
        <w:rPr>
          <w:i/>
        </w:rPr>
        <w:lastRenderedPageBreak/>
        <w:t xml:space="preserve">that there is a weakness in the criteria set by the lAC. Recently, Peron </w:t>
      </w:r>
      <w:proofErr w:type="gramStart"/>
      <w:r w:rsidR="001B7DE2" w:rsidRPr="001B7DE2">
        <w:rPr>
          <w:i/>
        </w:rPr>
        <w:t>et</w:t>
      </w:r>
      <w:proofErr w:type="gramEnd"/>
      <w:r w:rsidR="001B7DE2" w:rsidRPr="001B7DE2">
        <w:rPr>
          <w:i/>
        </w:rPr>
        <w:t xml:space="preserve"> al</w:t>
      </w:r>
      <w:r w:rsidRPr="0036463B">
        <w:rPr>
          <w:i/>
        </w:rPr>
        <w:t>.34 successfully treated 20 HRS patients with albumin and furosemide infusion tailored to central venous pressure levels. They suggested that the 1.5 L of saline as suggested in the definition of HRS is not sufficient to expand the circulatory volume in these patients. In other words, their patients may not have true HRS. Thirdly, even when lAC diagnostic criteria are used at enrollment, it may be difficult to distinguish patients with true HRS from patients with HRS-induced ischaemic acute tubular necrosis. Fourthly, more information is needed on the haemodynamic responses to terlipressin therapy.</w:t>
      </w:r>
    </w:p>
    <w:p w:rsidR="00294575" w:rsidRDefault="00294575" w:rsidP="00F17288">
      <w:r>
        <w:t xml:space="preserve">The </w:t>
      </w:r>
      <w:r w:rsidRPr="00362FC0">
        <w:rPr>
          <w:b/>
        </w:rPr>
        <w:t>Gluud 2006 Cochrane review</w:t>
      </w:r>
      <w:r>
        <w:t xml:space="preserve"> contained studies </w:t>
      </w:r>
      <w:r w:rsidRPr="00681708">
        <w:t>Hadengue 1998</w:t>
      </w:r>
      <w:r>
        <w:t xml:space="preserve">, </w:t>
      </w:r>
      <w:r w:rsidRPr="00681708">
        <w:t>Solanki 2003</w:t>
      </w:r>
      <w:r>
        <w:t xml:space="preserve"> and</w:t>
      </w:r>
      <w:r w:rsidRPr="00681708">
        <w:rPr>
          <w:rFonts w:asciiTheme="minorHAnsi" w:hAnsiTheme="minorHAnsi" w:cstheme="minorHAnsi"/>
          <w:sz w:val="20"/>
          <w:szCs w:val="20"/>
        </w:rPr>
        <w:t xml:space="preserve"> </w:t>
      </w:r>
      <w:r w:rsidRPr="00681708">
        <w:t>Yang 2001</w:t>
      </w:r>
      <w:r>
        <w:t xml:space="preserve"> (the latter did not specify the HRS type of the patients included).</w:t>
      </w:r>
      <w:r w:rsidRPr="00F047AB">
        <w:t xml:space="preserve"> </w:t>
      </w:r>
      <w:r>
        <w:t xml:space="preserve">The maximum follow-up was 14 days after treatment. There were 21 patients identified as </w:t>
      </w:r>
      <w:r w:rsidR="00D45614">
        <w:t>Type 1</w:t>
      </w:r>
      <w:r>
        <w:t xml:space="preserve"> HRS on terlipressin in these studies. The other study included Pomier 2003 related to the use of octreotide. The primary outcome measure was mortality.</w:t>
      </w:r>
      <w:r w:rsidRPr="00CB1394">
        <w:t xml:space="preserve"> </w:t>
      </w:r>
      <w:r>
        <w:t>All trials reported mortality data. 5 of 25 patients randomised to terlipressin (20%) and 15 of 23 patients (65%) randomised to the control group died. Fixed-effect meta-analysis showed that terlipressin reduced mortality by 34% (RD -0.34</w:t>
      </w:r>
      <w:proofErr w:type="gramStart"/>
      <w:r>
        <w:t>,95</w:t>
      </w:r>
      <w:proofErr w:type="gramEnd"/>
      <w:r>
        <w:t>% CI -0.56 to -0.12). The inter-trial heterogeneity was not statistically significant (Chi-square P 0.12). The effect remained significant when a random-effects model was used and in worst-case scenario analysis.</w:t>
      </w:r>
    </w:p>
    <w:p w:rsidR="00294575" w:rsidRDefault="00294575" w:rsidP="00F17288">
      <w:r>
        <w:t>In fixed-effect meta-analyses, terlipressin increas</w:t>
      </w:r>
      <w:r w:rsidR="001D3370">
        <w:t>ed creatinine clearance by 21 mL</w:t>
      </w:r>
      <w:r>
        <w:t>/min (</w:t>
      </w:r>
      <w:r w:rsidR="001D3370">
        <w:t>weighted mean difference (</w:t>
      </w:r>
      <w:r>
        <w:t>WMD</w:t>
      </w:r>
      <w:r w:rsidR="001D3370">
        <w:t>)</w:t>
      </w:r>
      <w:r>
        <w:t xml:space="preserve"> 21, 95% CI 17 to 26), reduced serum creatinine by 219 </w:t>
      </w:r>
      <w:r w:rsidR="001D3370">
        <w:t>µ</w:t>
      </w:r>
      <w:r>
        <w:t>mol/L (WMD -219; 95% CI -244 to -194), and increased urine output by 685 m</w:t>
      </w:r>
      <w:r w:rsidR="001D3370">
        <w:t>L</w:t>
      </w:r>
      <w:r>
        <w:t xml:space="preserve">/day (WMD 685, Terlipressin for hepatorenal syndrome 95% CI 492 to 879). In all of these analyses, inter-trial heterogeneity was statistically significant (P &lt; 0.001). When using random- effect models, the effect of terlipressin remained significant for serum creatinine (WMD -205 </w:t>
      </w:r>
      <w:r w:rsidR="001D3370">
        <w:t>µ</w:t>
      </w:r>
      <w:r>
        <w:t>mol/L, 95% CI -309 to -101), but not for creatinine clearance (WMD 25 m</w:t>
      </w:r>
      <w:r w:rsidR="001D3370">
        <w:t>L</w:t>
      </w:r>
      <w:r>
        <w:t>/min, 95% CI -5 to 56), or urine output (WMD 707 m</w:t>
      </w:r>
      <w:r w:rsidR="001D3370">
        <w:t>L/</w:t>
      </w:r>
      <w:r>
        <w:t xml:space="preserve"> day, 95% CI -212 to 1625).</w:t>
      </w:r>
    </w:p>
    <w:p w:rsidR="00294575" w:rsidRDefault="00294575" w:rsidP="00F17288">
      <w:r>
        <w:t>Review authors’ comments included:</w:t>
      </w:r>
    </w:p>
    <w:p w:rsidR="00294575" w:rsidRPr="00362FC0" w:rsidRDefault="00294575" w:rsidP="00F17288">
      <w:r w:rsidRPr="00362FC0">
        <w:t>The present review found three small trials with unclear bias control. The trials suggest that terlipressin may reduce mortality and improve renal function in hepatorenal syndrome.</w:t>
      </w:r>
    </w:p>
    <w:p w:rsidR="00294575" w:rsidRPr="00362FC0" w:rsidRDefault="00294575" w:rsidP="00F17288">
      <w:r w:rsidRPr="00362FC0">
        <w:t>The evidence is still too weak to establish or refute clinically relevant effects of terlipressin or octreotide. The design of the included trials suggests that the results may be overtly positive due to selection bias, assessment bias, attrition bias, and publication bias</w:t>
      </w:r>
    </w:p>
    <w:p w:rsidR="00294575" w:rsidRDefault="00294575" w:rsidP="00F17288">
      <w:r>
        <w:t xml:space="preserve">A further </w:t>
      </w:r>
      <w:r w:rsidRPr="00362FC0">
        <w:rPr>
          <w:b/>
        </w:rPr>
        <w:t>Fabrizi meta-analysis</w:t>
      </w:r>
      <w:r>
        <w:rPr>
          <w:b/>
        </w:rPr>
        <w:t xml:space="preserve"> (2009)</w:t>
      </w:r>
      <w:r>
        <w:t xml:space="preserve"> was added without review under efficacy in volume 39. It too included Hadengue (different n quoted)</w:t>
      </w:r>
      <w:r w:rsidR="001D3370">
        <w:t xml:space="preserve"> and </w:t>
      </w:r>
      <w:r>
        <w:t xml:space="preserve">Solanki both of which </w:t>
      </w:r>
      <w:r w:rsidRPr="00362FC0">
        <w:t>looked at progression of creatinine clearance</w:t>
      </w:r>
      <w:r>
        <w:t>. Neri was included together with published reports of study OT-0401 (Sanyal) &amp; TAHRS (Martin-Llahi).</w:t>
      </w:r>
      <w:r w:rsidRPr="00C04ACD">
        <w:t xml:space="preserve"> </w:t>
      </w:r>
      <w:r>
        <w:t xml:space="preserve">A total of 120 </w:t>
      </w:r>
      <w:r w:rsidR="00D45614">
        <w:t>Type 1</w:t>
      </w:r>
      <w:r>
        <w:t xml:space="preserve"> HRS patients on </w:t>
      </w:r>
      <w:r w:rsidRPr="005D3E7B">
        <w:t>terlipressin were included in this meta-analysis</w:t>
      </w:r>
      <w:r>
        <w:t xml:space="preserve">. The pooled </w:t>
      </w:r>
      <w:r w:rsidR="001D3370">
        <w:t>odds ratio (</w:t>
      </w:r>
      <w:r>
        <w:t>OR</w:t>
      </w:r>
      <w:r w:rsidR="001D3370">
        <w:t>)</w:t>
      </w:r>
      <w:r>
        <w:t xml:space="preserve"> for survival rate after terlipressin therapy was 2.064; 95% CI, 0.939; 4.538; p = 0.07, according to the random effects model. The test for heterogeneity was not significant (Q-test=5.627, NS); I</w:t>
      </w:r>
      <w:r w:rsidRPr="00C04ACD">
        <w:rPr>
          <w:vertAlign w:val="superscript"/>
        </w:rPr>
        <w:t>2</w:t>
      </w:r>
      <w:r>
        <w:t>=55.1%. The publication bias assessment (according to the Klein formula) was 0. The test for funnel plot asymmetry was significant (α = 2.27;</w:t>
      </w:r>
      <w:r w:rsidR="00F17288">
        <w:t xml:space="preserve"> 95% CI, 0.58; 3.96; p = 0.01).</w:t>
      </w:r>
    </w:p>
    <w:p w:rsidR="00294575" w:rsidRDefault="00294575" w:rsidP="00F17288">
      <w:r>
        <w:t>The pooled OR (random effects model) for reversal of HSR after terlipressin therapy was 8.09; 95% CI, 3.521; 18.59; p = 0.0001. The test for heterogeneity was not significant (Q-test=5.113, NS); I</w:t>
      </w:r>
      <w:r w:rsidRPr="00C04ACD">
        <w:rPr>
          <w:vertAlign w:val="superscript"/>
        </w:rPr>
        <w:t>2</w:t>
      </w:r>
      <w:r>
        <w:t xml:space="preserve"> = 41.3%. The publication bias assessment (PBA), according to the Klein formula, was 37. The test for funnel plot asymmetry was weakly significant (α = 1.84; 95% CI=0.11; 3.57; p = 0.04). The Galbraith plot highlighted the great precision of every single study, and the absence of heterogeneity in the analysis.</w:t>
      </w:r>
    </w:p>
    <w:p w:rsidR="00294575" w:rsidRDefault="00294575" w:rsidP="008E565E">
      <w:pPr>
        <w:pStyle w:val="FigureTitle"/>
      </w:pPr>
      <w:bookmarkStart w:id="173" w:name="_Toc289177641"/>
      <w:proofErr w:type="gramStart"/>
      <w:r>
        <w:lastRenderedPageBreak/>
        <w:t>Figure 2</w:t>
      </w:r>
      <w:r w:rsidR="00EA3D84">
        <w:t>8.</w:t>
      </w:r>
      <w:proofErr w:type="gramEnd"/>
      <w:r>
        <w:t xml:space="preserve"> </w:t>
      </w:r>
      <w:proofErr w:type="gramStart"/>
      <w:r>
        <w:t>Pooled Odds Ratio for HRS reversal after therapy (terlipressin</w:t>
      </w:r>
      <w:r w:rsidR="0033662F">
        <w:t xml:space="preserve"> versus </w:t>
      </w:r>
      <w:r>
        <w:t>placebo).</w:t>
      </w:r>
      <w:bookmarkEnd w:id="173"/>
      <w:proofErr w:type="gramEnd"/>
    </w:p>
    <w:p w:rsidR="00294575" w:rsidRDefault="00294575" w:rsidP="00F17288">
      <w:r>
        <w:rPr>
          <w:noProof/>
          <w:lang w:eastAsia="en-AU"/>
        </w:rPr>
        <w:drawing>
          <wp:inline distT="0" distB="0" distL="0" distR="0">
            <wp:extent cx="4238625" cy="2295525"/>
            <wp:effectExtent l="19050" t="0" r="9525" b="0"/>
            <wp:docPr id="116" name="Picture 116" descr="Figure 28. Pooled Odds Ratio for HRS reversal after therapy (terlipressin versus place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85" cstate="print"/>
                    <a:srcRect b="5490"/>
                    <a:stretch>
                      <a:fillRect/>
                    </a:stretch>
                  </pic:blipFill>
                  <pic:spPr bwMode="auto">
                    <a:xfrm>
                      <a:off x="0" y="0"/>
                      <a:ext cx="4238625" cy="2295525"/>
                    </a:xfrm>
                    <a:prstGeom prst="rect">
                      <a:avLst/>
                    </a:prstGeom>
                    <a:noFill/>
                    <a:ln w="9525">
                      <a:noFill/>
                      <a:miter lim="800000"/>
                      <a:headEnd/>
                      <a:tailEnd/>
                    </a:ln>
                  </pic:spPr>
                </pic:pic>
              </a:graphicData>
            </a:graphic>
          </wp:inline>
        </w:drawing>
      </w:r>
    </w:p>
    <w:p w:rsidR="00294575" w:rsidRPr="00FB3708" w:rsidRDefault="00294575" w:rsidP="00F17288">
      <w:pPr>
        <w:pStyle w:val="Notes"/>
      </w:pPr>
      <w:r w:rsidRPr="00FB3708">
        <w:t>Odds Ratios are labelled with progressive numbers.</w:t>
      </w:r>
      <w:r w:rsidRPr="00FB3708">
        <w:rPr>
          <w:vertAlign w:val="superscript"/>
        </w:rPr>
        <w:t>1</w:t>
      </w:r>
      <w:r w:rsidRPr="00FB3708">
        <w:t xml:space="preserve"> Sanyal A. </w:t>
      </w:r>
      <w:r w:rsidR="001B7DE2" w:rsidRPr="00FB3708">
        <w:rPr>
          <w:i/>
        </w:rPr>
        <w:t>et al</w:t>
      </w:r>
      <w:r w:rsidRPr="00FB3708">
        <w:t xml:space="preserve"> </w:t>
      </w:r>
      <w:r w:rsidRPr="00FB3708">
        <w:rPr>
          <w:vertAlign w:val="superscript"/>
        </w:rPr>
        <w:t>2</w:t>
      </w:r>
      <w:r w:rsidRPr="00FB3708">
        <w:t xml:space="preserve"> Martin-Llahi M. </w:t>
      </w:r>
      <w:r w:rsidR="001B7DE2" w:rsidRPr="00FB3708">
        <w:rPr>
          <w:i/>
        </w:rPr>
        <w:t>et al</w:t>
      </w:r>
      <w:r w:rsidRPr="00FB3708">
        <w:t xml:space="preserve"> </w:t>
      </w:r>
      <w:r w:rsidRPr="00FB3708">
        <w:rPr>
          <w:vertAlign w:val="superscript"/>
        </w:rPr>
        <w:t>3</w:t>
      </w:r>
      <w:r w:rsidRPr="00FB3708">
        <w:t xml:space="preserve"> Neri S. </w:t>
      </w:r>
      <w:r w:rsidR="001B7DE2" w:rsidRPr="00FB3708">
        <w:rPr>
          <w:i/>
        </w:rPr>
        <w:t>et al</w:t>
      </w:r>
      <w:r w:rsidRPr="00FB3708">
        <w:t xml:space="preserve"> </w:t>
      </w:r>
      <w:r w:rsidRPr="00FB3708">
        <w:rPr>
          <w:vertAlign w:val="superscript"/>
        </w:rPr>
        <w:t>4</w:t>
      </w:r>
      <w:r w:rsidRPr="00FB3708">
        <w:t xml:space="preserve"> Solanki P. </w:t>
      </w:r>
      <w:r w:rsidR="001B7DE2" w:rsidRPr="00FB3708">
        <w:rPr>
          <w:i/>
        </w:rPr>
        <w:t>et al</w:t>
      </w:r>
      <w:r w:rsidRPr="00FB3708">
        <w:t xml:space="preserve"> </w:t>
      </w:r>
      <w:r w:rsidRPr="00FB3708">
        <w:rPr>
          <w:vertAlign w:val="superscript"/>
        </w:rPr>
        <w:t>5</w:t>
      </w:r>
      <w:r w:rsidRPr="00FB3708">
        <w:t xml:space="preserve"> Hadengue A. </w:t>
      </w:r>
      <w:r w:rsidR="001B7DE2" w:rsidRPr="00FB3708">
        <w:rPr>
          <w:i/>
        </w:rPr>
        <w:t>et al</w:t>
      </w:r>
      <w:r w:rsidRPr="00FB3708">
        <w:t xml:space="preserve"> </w:t>
      </w:r>
    </w:p>
    <w:p w:rsidR="00294575" w:rsidRPr="00B4038E" w:rsidRDefault="00294575" w:rsidP="00F17288">
      <w:pPr>
        <w:pStyle w:val="Heading3"/>
      </w:pPr>
      <w:bookmarkStart w:id="174" w:name="_Toc289177744"/>
      <w:bookmarkStart w:id="175" w:name="_Toc370210502"/>
      <w:r>
        <w:t>A</w:t>
      </w:r>
      <w:r w:rsidRPr="00B4038E">
        <w:t>nalyses performed across trials (pooled analyses and meta-analyses)</w:t>
      </w:r>
      <w:bookmarkEnd w:id="170"/>
      <w:bookmarkEnd w:id="174"/>
      <w:bookmarkEnd w:id="175"/>
    </w:p>
    <w:p w:rsidR="00294575" w:rsidRPr="00B4038E" w:rsidRDefault="00294575" w:rsidP="00F17288">
      <w:r>
        <w:t>Study results were not pooled.</w:t>
      </w:r>
    </w:p>
    <w:p w:rsidR="00294575" w:rsidRPr="00B4038E" w:rsidRDefault="00294575" w:rsidP="002211A5">
      <w:pPr>
        <w:pStyle w:val="Heading3"/>
        <w:tabs>
          <w:tab w:val="clear" w:pos="1135"/>
          <w:tab w:val="num" w:pos="993"/>
        </w:tabs>
      </w:pPr>
      <w:bookmarkStart w:id="176" w:name="_Toc289177745"/>
      <w:bookmarkStart w:id="177" w:name="_Toc370210503"/>
      <w:r w:rsidRPr="00B4038E">
        <w:t>Evaluator</w:t>
      </w:r>
      <w:r w:rsidR="002211A5">
        <w:t>’s</w:t>
      </w:r>
      <w:r w:rsidRPr="00B4038E">
        <w:t xml:space="preserve"> conclusions on efficacy </w:t>
      </w:r>
      <w:r w:rsidRPr="00986EB4">
        <w:t>for the treatment of HRS</w:t>
      </w:r>
      <w:r>
        <w:t xml:space="preserve"> </w:t>
      </w:r>
      <w:r w:rsidR="00D45614">
        <w:t>Type 1</w:t>
      </w:r>
      <w:bookmarkEnd w:id="176"/>
      <w:bookmarkEnd w:id="177"/>
    </w:p>
    <w:p w:rsidR="00294575" w:rsidRDefault="00294575" w:rsidP="00F17288">
      <w:r>
        <w:t xml:space="preserve">The introduction to Study report OT-0401 gives a median survival time in HRS </w:t>
      </w:r>
      <w:r w:rsidR="00D45614">
        <w:t>Type 1</w:t>
      </w:r>
      <w:r>
        <w:t xml:space="preserve"> of 2-4</w:t>
      </w:r>
      <w:r w:rsidR="001D3370">
        <w:t xml:space="preserve"> </w:t>
      </w:r>
      <w:r>
        <w:t>weeks.</w:t>
      </w:r>
      <w:r w:rsidRPr="005927A1">
        <w:t xml:space="preserve"> </w:t>
      </w:r>
      <w:r>
        <w:t>Also</w:t>
      </w:r>
      <w:r w:rsidR="001D3370">
        <w:t>,</w:t>
      </w:r>
      <w:r>
        <w:t xml:space="preserve"> p</w:t>
      </w:r>
      <w:r w:rsidRPr="005927A1">
        <w:t>atients with HRS who receive transplants have more complications and higher in-hospital mortality than those wit</w:t>
      </w:r>
      <w:r>
        <w:t xml:space="preserve">hout HRS </w:t>
      </w:r>
      <w:r w:rsidRPr="008E6C29">
        <w:t>(Bataller 1997, Rimola 1987</w:t>
      </w:r>
      <w:r w:rsidRPr="008E6C29">
        <w:rPr>
          <w:rStyle w:val="FootnoteReference"/>
          <w:rFonts w:ascii="Arial" w:hAnsi="Arial" w:cs="Arial"/>
        </w:rPr>
        <w:footnoteReference w:id="26"/>
      </w:r>
      <w:r w:rsidRPr="008E6C29">
        <w:t>).</w:t>
      </w:r>
      <w:r w:rsidRPr="005927A1">
        <w:t xml:space="preserve"> In addition HRS </w:t>
      </w:r>
      <w:r w:rsidR="00D45614">
        <w:t>Type 1</w:t>
      </w:r>
      <w:r w:rsidRPr="005927A1">
        <w:t xml:space="preserve"> patients may not survive</w:t>
      </w:r>
      <w:r>
        <w:t xml:space="preserve"> long enough to receive a liver </w:t>
      </w:r>
      <w:r w:rsidRPr="005927A1">
        <w:t>transplant.</w:t>
      </w:r>
    </w:p>
    <w:p w:rsidR="00294575" w:rsidRPr="00B735D3" w:rsidRDefault="00294575" w:rsidP="0036463B">
      <w:r w:rsidRPr="00B735D3">
        <w:t>Bataller</w:t>
      </w:r>
      <w:r>
        <w:t xml:space="preserve"> quotes Rimola as a reference and makes the following comments:</w:t>
      </w:r>
    </w:p>
    <w:p w:rsidR="00294575" w:rsidRPr="0036463B" w:rsidRDefault="00294575" w:rsidP="0036463B">
      <w:pPr>
        <w:rPr>
          <w:i/>
        </w:rPr>
      </w:pPr>
      <w:r w:rsidRPr="0036463B">
        <w:rPr>
          <w:i/>
        </w:rPr>
        <w:t>Immediately after transplantation a further impairment in renal function may be observed and more than one third of patients require haemodialysis (35% of patients with HRS as compared with 5% of cirrhotic patients without HRS).</w:t>
      </w:r>
    </w:p>
    <w:p w:rsidR="00294575" w:rsidRPr="0036463B" w:rsidRDefault="00294575" w:rsidP="0036463B">
      <w:pPr>
        <w:rPr>
          <w:i/>
        </w:rPr>
      </w:pPr>
      <w:r w:rsidRPr="0036463B">
        <w:rPr>
          <w:i/>
        </w:rPr>
        <w:t>Patients transplanted with HRS have more complications, spend more days in the ICU and in the hospital, and have a higher in-hospital mortality rate than patients transplanted without HRS. Despite this increased morbidity, long-term survival of patients transplanted with HRS is excellent, the probability of survival 3 years after transplantation being of 60%. This survival is only slightly reduced compared with that of patients transplanted without HRS (which ranges between 70% and 80%).</w:t>
      </w:r>
    </w:p>
    <w:p w:rsidR="00294575" w:rsidRDefault="00294575" w:rsidP="0036463B">
      <w:r>
        <w:t>Thus</w:t>
      </w:r>
      <w:r w:rsidR="0036463B">
        <w:t>,</w:t>
      </w:r>
      <w:r>
        <w:t xml:space="preserve"> based on this the maximum improvement possible in 3 year survival in patients with HRS would be 30%. Against this being possible </w:t>
      </w:r>
      <w:r w:rsidRPr="00315B2C">
        <w:t xml:space="preserve">Rimola </w:t>
      </w:r>
      <w:r>
        <w:t xml:space="preserve">found that there were 2 other independent variables apart from </w:t>
      </w:r>
      <w:r w:rsidRPr="00315B2C">
        <w:t xml:space="preserve">preoperative renal dysfunction </w:t>
      </w:r>
      <w:r>
        <w:t>that affected survival, and Bataller proposes a continuum of renal dysfunction in these patients.</w:t>
      </w:r>
    </w:p>
    <w:p w:rsidR="00294575" w:rsidRPr="0036463B" w:rsidRDefault="00280121" w:rsidP="00280121">
      <w:pPr>
        <w:spacing w:after="60"/>
        <w:rPr>
          <w:rFonts w:cs="Arial"/>
          <w:i/>
        </w:rPr>
      </w:pPr>
      <w:r>
        <w:rPr>
          <w:rFonts w:cs="Arial"/>
          <w:i/>
        </w:rPr>
        <w:t>“</w:t>
      </w:r>
      <w:proofErr w:type="gramStart"/>
      <w:r w:rsidR="00294575" w:rsidRPr="0036463B">
        <w:rPr>
          <w:rFonts w:cs="Arial"/>
          <w:i/>
        </w:rPr>
        <w:t>suggests</w:t>
      </w:r>
      <w:proofErr w:type="gramEnd"/>
      <w:r w:rsidR="00294575" w:rsidRPr="0036463B">
        <w:rPr>
          <w:rFonts w:cs="Arial"/>
          <w:i/>
        </w:rPr>
        <w:t xml:space="preserve"> that in cirrhotic</w:t>
      </w:r>
      <w:r w:rsidR="00294575" w:rsidRPr="0036463B">
        <w:rPr>
          <w:i/>
          <w:sz w:val="16"/>
          <w:szCs w:val="16"/>
        </w:rPr>
        <w:t xml:space="preserve"> </w:t>
      </w:r>
      <w:r w:rsidR="00294575" w:rsidRPr="0036463B">
        <w:rPr>
          <w:rFonts w:cs="Arial"/>
          <w:i/>
        </w:rPr>
        <w:t>patients with ascites there is a continuum of</w:t>
      </w:r>
      <w:r w:rsidR="00294575" w:rsidRPr="0036463B">
        <w:rPr>
          <w:i/>
          <w:sz w:val="16"/>
          <w:szCs w:val="16"/>
        </w:rPr>
        <w:t xml:space="preserve"> </w:t>
      </w:r>
      <w:r w:rsidR="00294575" w:rsidRPr="0036463B">
        <w:rPr>
          <w:rFonts w:cs="Arial"/>
          <w:i/>
        </w:rPr>
        <w:t>changes in renal perfusion and HRS is the end of this</w:t>
      </w:r>
      <w:r w:rsidR="00294575" w:rsidRPr="0036463B">
        <w:rPr>
          <w:i/>
          <w:sz w:val="16"/>
          <w:szCs w:val="16"/>
        </w:rPr>
        <w:t xml:space="preserve"> </w:t>
      </w:r>
      <w:r>
        <w:rPr>
          <w:rFonts w:cs="Arial"/>
          <w:i/>
        </w:rPr>
        <w:t>spectrum.</w:t>
      </w:r>
      <w:r w:rsidR="00294575" w:rsidRPr="0036463B">
        <w:rPr>
          <w:rFonts w:cs="Arial"/>
          <w:i/>
        </w:rPr>
        <w:t xml:space="preserve"> </w:t>
      </w:r>
      <w:r>
        <w:rPr>
          <w:rFonts w:cs="Arial"/>
          <w:i/>
        </w:rPr>
        <w:t>“</w:t>
      </w:r>
    </w:p>
    <w:p w:rsidR="00294575" w:rsidRDefault="00294575" w:rsidP="00F17288">
      <w:r>
        <w:lastRenderedPageBreak/>
        <w:t>While it is assumed that HRS reversal improves outcome, Bataller makes no such claim:</w:t>
      </w:r>
    </w:p>
    <w:p w:rsidR="00294575" w:rsidRPr="0036463B" w:rsidRDefault="00294575" w:rsidP="0036463B">
      <w:pPr>
        <w:rPr>
          <w:i/>
        </w:rPr>
      </w:pPr>
      <w:r w:rsidRPr="0036463B">
        <w:rPr>
          <w:i/>
        </w:rPr>
        <w:t>In this regard (poor prognosis), the use of therapeutic methods (TIPS, vasoconstrictor agents, dialysis) to improve renal function temporally and act as a "bridge" to liver transplantation may be of most benefit. Nevertheless, the efficacy of these methods should be evaluated in controlled investigations.</w:t>
      </w:r>
    </w:p>
    <w:p w:rsidR="00294575" w:rsidRDefault="0036463B" w:rsidP="00F17288">
      <w:r>
        <w:t>The S</w:t>
      </w:r>
      <w:r w:rsidR="00294575">
        <w:t>tudy OT-0401 showed significant differences in HRS reversal and change in SCr with minimal overlap of CIs. The interpretation of the abandoned study TAHRS and the submitted literature do not refute these results but the numbers are small. Does this translate to a difference in outcome of HRS? This was the answer sought</w:t>
      </w:r>
      <w:r w:rsidR="00294575">
        <w:rPr>
          <w:rStyle w:val="FootnoteReference"/>
        </w:rPr>
        <w:footnoteReference w:id="27"/>
      </w:r>
      <w:r w:rsidR="00294575">
        <w:t xml:space="preserve"> by </w:t>
      </w:r>
      <w:r w:rsidR="00280121">
        <w:t>the</w:t>
      </w:r>
      <w:r w:rsidR="00294575">
        <w:t xml:space="preserve"> TAHRS </w:t>
      </w:r>
      <w:r w:rsidR="0033662F">
        <w:t xml:space="preserve">study </w:t>
      </w:r>
      <w:r w:rsidR="00294575">
        <w:t xml:space="preserve">which was terminated after 4 years (enrolled 46 patients) where the estimated sample size required </w:t>
      </w:r>
      <w:proofErr w:type="gramStart"/>
      <w:r w:rsidR="00294575">
        <w:t>to</w:t>
      </w:r>
      <w:r w:rsidR="0033662F">
        <w:t xml:space="preserve"> </w:t>
      </w:r>
      <w:r>
        <w:t>d</w:t>
      </w:r>
      <w:r w:rsidR="00294575">
        <w:t>emonstrate</w:t>
      </w:r>
      <w:proofErr w:type="gramEnd"/>
      <w:r w:rsidR="00294575">
        <w:t xml:space="preserve"> a significant treatment difference was 431 p</w:t>
      </w:r>
      <w:r w:rsidR="00280121">
        <w:t>atient</w:t>
      </w:r>
      <w:r w:rsidR="00294575">
        <w:t xml:space="preserve">s/group. Neither study could show a significant difference in survival, though the Cochrane review (criticised above) did. Study 0401 also failed to show a difference in transplant free survival. Overall in </w:t>
      </w:r>
      <w:r>
        <w:t>Study 0401</w:t>
      </w:r>
      <w:r w:rsidR="00294575">
        <w:t>, terlipressin-treated patients received their transplants later (31 days) compared with the placebo-treated patients (21 days), however this depends more on the availability of transplant.</w:t>
      </w:r>
    </w:p>
    <w:p w:rsidR="00294575" w:rsidRDefault="00294575" w:rsidP="00F17288">
      <w:r>
        <w:t xml:space="preserve">The mean SCr </w:t>
      </w:r>
      <w:r w:rsidRPr="00581B10">
        <w:t>concentration in responders was 3.2 mg</w:t>
      </w:r>
      <w:r>
        <w:t>/</w:t>
      </w:r>
      <w:r w:rsidRPr="00581B10">
        <w:t>dL in the terlipressin group and 3.0 mg</w:t>
      </w:r>
      <w:r>
        <w:t>/</w:t>
      </w:r>
      <w:r w:rsidRPr="00581B10">
        <w:t>dL in the</w:t>
      </w:r>
      <w:r>
        <w:t xml:space="preserve"> </w:t>
      </w:r>
      <w:r w:rsidRPr="00581B10">
        <w:t>placebo group. The highest SCr of a respond</w:t>
      </w:r>
      <w:r>
        <w:t>er</w:t>
      </w:r>
      <w:r w:rsidRPr="00581B10">
        <w:t xml:space="preserve"> patient was 5.6</w:t>
      </w:r>
      <w:r>
        <w:t xml:space="preserve"> mg/dL for terlipressin and 4.7mg/</w:t>
      </w:r>
      <w:r w:rsidRPr="00581B10">
        <w:t>dL for placebo.</w:t>
      </w:r>
    </w:p>
    <w:p w:rsidR="00294575" w:rsidRDefault="00294575" w:rsidP="00F17288">
      <w:r>
        <w:t xml:space="preserve">Excluding patients with baseline SCr </w:t>
      </w:r>
      <w:r w:rsidR="0036463B">
        <w:t>≥</w:t>
      </w:r>
      <w:r>
        <w:t xml:space="preserve"> 5.0 mg/dL, the incidence</w:t>
      </w:r>
      <w:r w:rsidRPr="00EB21FC">
        <w:t xml:space="preserve"> </w:t>
      </w:r>
      <w:r>
        <w:t>in the MTIT at Day 14 population of  reversal of HRS in the terlipressin group was 17/33 (51.5%) while Treatment Success (sustained reversal HRS) was 13/33(39%) v</w:t>
      </w:r>
      <w:r w:rsidR="0036463B">
        <w:t>ersu</w:t>
      </w:r>
      <w:r>
        <w:t xml:space="preserve">s 7/34 (21%) in the placebo group for both parameters. Among those ten in the placebo group with SCr </w:t>
      </w:r>
      <w:r w:rsidR="0033662F">
        <w:t xml:space="preserve">≥ </w:t>
      </w:r>
      <w:r>
        <w:t xml:space="preserve">5.0 mg/dL none had treatment success or HRS </w:t>
      </w:r>
      <w:proofErr w:type="gramStart"/>
      <w:r>
        <w:t>reversal</w:t>
      </w:r>
      <w:r w:rsidR="00850A42">
        <w:t>,</w:t>
      </w:r>
      <w:proofErr w:type="gramEnd"/>
      <w:r>
        <w:t xml:space="preserve"> there was 1/9 in the terlipressin group.</w:t>
      </w:r>
    </w:p>
    <w:p w:rsidR="00294575" w:rsidRDefault="00294575" w:rsidP="00F17288">
      <w:r>
        <w:t>There was no difference in Dialysis rates in Study OT-0401 between the treatment groups and ICU/hospital stay was not reported, while in TAHRS there was no significant difference in hospital stay and dialysis rates were not reported.</w:t>
      </w:r>
    </w:p>
    <w:p w:rsidR="00294575" w:rsidRDefault="00294575" w:rsidP="00F17288">
      <w:r>
        <w:t>A comparison of the terlipressin group responders v</w:t>
      </w:r>
      <w:r w:rsidR="0036463B">
        <w:t>ersus</w:t>
      </w:r>
      <w:r>
        <w:t xml:space="preserve"> non responders showed a significant difference between in survival in Study OT-0401. However, the baseline SCr affected HRS reversal (and survival), so was survival an effect arising from HRS reversal or was HRS reversal another scre</w:t>
      </w:r>
      <w:r w:rsidR="00F17288">
        <w:t>ening test for likely survival?</w:t>
      </w:r>
    </w:p>
    <w:p w:rsidR="00294575" w:rsidRDefault="00294575" w:rsidP="00F17288">
      <w:r>
        <w:t xml:space="preserve">For the Terlipressin group the survival and transplant free survival was statistically greater to </w:t>
      </w:r>
      <w:r w:rsidR="0036463B">
        <w:t>D</w:t>
      </w:r>
      <w:r>
        <w:t>ay 90 in the Treatment Success and HRS reversal patients compared to the other terlipressin patients without these; but there w</w:t>
      </w:r>
      <w:r w:rsidR="0036463B">
        <w:t>ere</w:t>
      </w:r>
      <w:r>
        <w:t xml:space="preserve"> no differences</w:t>
      </w:r>
      <w:r w:rsidRPr="00BC6924">
        <w:t xml:space="preserve"> </w:t>
      </w:r>
      <w:r>
        <w:t>in survival for HRS reversal or Treatmen</w:t>
      </w:r>
      <w:r w:rsidR="00F17288">
        <w:t>t Success in the placebo group.</w:t>
      </w:r>
    </w:p>
    <w:p w:rsidR="00294575" w:rsidRDefault="00294575" w:rsidP="00F17288">
      <w:r>
        <w:t xml:space="preserve">How did the placebo success or responders compare in survival with the terlipressin? The numbers were small but some similarity is seen in Overall Survival out to </w:t>
      </w:r>
      <w:r w:rsidR="0036463B">
        <w:t>D</w:t>
      </w:r>
      <w:r>
        <w:t xml:space="preserve">ay 30 </w:t>
      </w:r>
      <w:r w:rsidR="0036463B">
        <w:t>and</w:t>
      </w:r>
      <w:r>
        <w:t xml:space="preserve"> 90 for Treatment Success and for HRS reversal; while this holds true for Transplant Free Survival for Treatment Success patients, terlipressin HRS reversal patients were transplanted earlier (not statistically te</w:t>
      </w:r>
      <w:r w:rsidR="00F17288">
        <w:t>sted and only sourced for ITT).</w:t>
      </w:r>
    </w:p>
    <w:p w:rsidR="00294575" w:rsidRDefault="00294575" w:rsidP="0067130F">
      <w:pPr>
        <w:pStyle w:val="TableTitle"/>
      </w:pPr>
      <w:bookmarkStart w:id="178" w:name="_Toc289177642"/>
      <w:proofErr w:type="gramStart"/>
      <w:r>
        <w:lastRenderedPageBreak/>
        <w:t>Table 5</w:t>
      </w:r>
      <w:r w:rsidR="00EA3D84">
        <w:t>5.</w:t>
      </w:r>
      <w:proofErr w:type="gramEnd"/>
      <w:r>
        <w:t xml:space="preserve"> Survival of Treatment Success patients Study OT-0401 ITT Population</w:t>
      </w:r>
      <w:bookmarkEnd w:id="178"/>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1417"/>
        <w:gridCol w:w="1418"/>
        <w:gridCol w:w="1701"/>
        <w:gridCol w:w="1276"/>
      </w:tblGrid>
      <w:tr w:rsidR="00294575" w:rsidRPr="00BD1A7B" w:rsidTr="0067130F">
        <w:trPr>
          <w:tblHeader/>
        </w:trPr>
        <w:tc>
          <w:tcPr>
            <w:tcW w:w="709" w:type="dxa"/>
            <w:shd w:val="clear" w:color="auto" w:fill="0070C0"/>
          </w:tcPr>
          <w:p w:rsidR="00294575" w:rsidRPr="0036463B" w:rsidRDefault="00294575" w:rsidP="0036463B">
            <w:pPr>
              <w:keepNext/>
              <w:rPr>
                <w:b/>
                <w:color w:val="FFFFFF" w:themeColor="background1"/>
                <w:sz w:val="20"/>
                <w:szCs w:val="20"/>
              </w:rPr>
            </w:pPr>
          </w:p>
        </w:tc>
        <w:tc>
          <w:tcPr>
            <w:tcW w:w="2835" w:type="dxa"/>
            <w:gridSpan w:val="2"/>
            <w:shd w:val="clear" w:color="auto" w:fill="0070C0"/>
          </w:tcPr>
          <w:p w:rsidR="00294575" w:rsidRPr="0036463B" w:rsidRDefault="00294575" w:rsidP="0067130F">
            <w:pPr>
              <w:keepNext/>
              <w:rPr>
                <w:b/>
                <w:color w:val="FFFFFF" w:themeColor="background1"/>
                <w:sz w:val="20"/>
                <w:szCs w:val="20"/>
              </w:rPr>
            </w:pPr>
            <w:r w:rsidRPr="0036463B">
              <w:rPr>
                <w:b/>
                <w:color w:val="FFFFFF" w:themeColor="background1"/>
                <w:sz w:val="20"/>
                <w:szCs w:val="20"/>
              </w:rPr>
              <w:t>Terlipressin</w:t>
            </w:r>
          </w:p>
        </w:tc>
        <w:tc>
          <w:tcPr>
            <w:tcW w:w="2977" w:type="dxa"/>
            <w:gridSpan w:val="2"/>
            <w:shd w:val="clear" w:color="auto" w:fill="0070C0"/>
          </w:tcPr>
          <w:p w:rsidR="00294575" w:rsidRPr="0036463B" w:rsidRDefault="00294575" w:rsidP="0067130F">
            <w:pPr>
              <w:keepNext/>
              <w:rPr>
                <w:b/>
                <w:color w:val="FFFFFF" w:themeColor="background1"/>
                <w:sz w:val="20"/>
                <w:szCs w:val="20"/>
              </w:rPr>
            </w:pPr>
            <w:r w:rsidRPr="0036463B">
              <w:rPr>
                <w:b/>
                <w:color w:val="FFFFFF" w:themeColor="background1"/>
                <w:sz w:val="20"/>
                <w:szCs w:val="20"/>
              </w:rPr>
              <w:t>Placebo</w:t>
            </w:r>
          </w:p>
        </w:tc>
      </w:tr>
      <w:tr w:rsidR="00294575" w:rsidRPr="00BD1A7B" w:rsidTr="00522B54">
        <w:tc>
          <w:tcPr>
            <w:tcW w:w="709" w:type="dxa"/>
          </w:tcPr>
          <w:p w:rsidR="00294575" w:rsidRPr="0067130F" w:rsidRDefault="0067130F" w:rsidP="0067130F">
            <w:pPr>
              <w:keepNext/>
              <w:rPr>
                <w:b/>
                <w:sz w:val="20"/>
                <w:szCs w:val="20"/>
              </w:rPr>
            </w:pPr>
            <w:r w:rsidRPr="0067130F">
              <w:rPr>
                <w:b/>
                <w:sz w:val="20"/>
                <w:szCs w:val="20"/>
              </w:rPr>
              <w:t>Day</w:t>
            </w:r>
          </w:p>
        </w:tc>
        <w:tc>
          <w:tcPr>
            <w:tcW w:w="1417" w:type="dxa"/>
          </w:tcPr>
          <w:p w:rsidR="00294575" w:rsidRPr="0067130F" w:rsidRDefault="00294575" w:rsidP="0067130F">
            <w:pPr>
              <w:keepNext/>
              <w:rPr>
                <w:b/>
                <w:sz w:val="20"/>
                <w:szCs w:val="20"/>
              </w:rPr>
            </w:pPr>
            <w:r w:rsidRPr="0067130F">
              <w:rPr>
                <w:b/>
                <w:sz w:val="20"/>
                <w:szCs w:val="20"/>
              </w:rPr>
              <w:t>Transplant Free Survival</w:t>
            </w:r>
          </w:p>
        </w:tc>
        <w:tc>
          <w:tcPr>
            <w:tcW w:w="1418" w:type="dxa"/>
          </w:tcPr>
          <w:p w:rsidR="00294575" w:rsidRPr="0067130F" w:rsidRDefault="00294575" w:rsidP="0067130F">
            <w:pPr>
              <w:keepNext/>
              <w:rPr>
                <w:b/>
                <w:sz w:val="20"/>
                <w:szCs w:val="20"/>
              </w:rPr>
            </w:pPr>
            <w:r w:rsidRPr="0067130F">
              <w:rPr>
                <w:b/>
                <w:sz w:val="20"/>
                <w:szCs w:val="20"/>
              </w:rPr>
              <w:t>Overall Survival</w:t>
            </w:r>
          </w:p>
        </w:tc>
        <w:tc>
          <w:tcPr>
            <w:tcW w:w="1701" w:type="dxa"/>
          </w:tcPr>
          <w:p w:rsidR="00294575" w:rsidRPr="0067130F" w:rsidRDefault="00294575" w:rsidP="0067130F">
            <w:pPr>
              <w:keepNext/>
              <w:rPr>
                <w:b/>
                <w:sz w:val="20"/>
                <w:szCs w:val="20"/>
              </w:rPr>
            </w:pPr>
            <w:r w:rsidRPr="0067130F">
              <w:rPr>
                <w:b/>
                <w:sz w:val="20"/>
                <w:szCs w:val="20"/>
              </w:rPr>
              <w:t>Transplant Free Survival</w:t>
            </w:r>
          </w:p>
        </w:tc>
        <w:tc>
          <w:tcPr>
            <w:tcW w:w="1276" w:type="dxa"/>
          </w:tcPr>
          <w:p w:rsidR="00294575" w:rsidRPr="0067130F" w:rsidRDefault="00294575" w:rsidP="0067130F">
            <w:pPr>
              <w:keepNext/>
              <w:rPr>
                <w:b/>
                <w:sz w:val="20"/>
                <w:szCs w:val="20"/>
              </w:rPr>
            </w:pPr>
            <w:r w:rsidRPr="0067130F">
              <w:rPr>
                <w:b/>
                <w:sz w:val="20"/>
                <w:szCs w:val="20"/>
              </w:rPr>
              <w:t>Overall Survival</w:t>
            </w:r>
          </w:p>
        </w:tc>
      </w:tr>
      <w:tr w:rsidR="00294575" w:rsidRPr="00BD1A7B" w:rsidTr="00522B54">
        <w:tc>
          <w:tcPr>
            <w:tcW w:w="709" w:type="dxa"/>
          </w:tcPr>
          <w:p w:rsidR="00294575" w:rsidRPr="00BD1A7B" w:rsidRDefault="00294575" w:rsidP="0036463B">
            <w:pPr>
              <w:keepNext/>
              <w:rPr>
                <w:sz w:val="20"/>
                <w:szCs w:val="20"/>
              </w:rPr>
            </w:pPr>
            <w:r w:rsidRPr="00BD1A7B">
              <w:rPr>
                <w:sz w:val="20"/>
                <w:szCs w:val="20"/>
              </w:rPr>
              <w:t>14</w:t>
            </w:r>
          </w:p>
        </w:tc>
        <w:tc>
          <w:tcPr>
            <w:tcW w:w="1417" w:type="dxa"/>
          </w:tcPr>
          <w:p w:rsidR="00294575" w:rsidRPr="00BD1A7B" w:rsidRDefault="00294575" w:rsidP="0036463B">
            <w:pPr>
              <w:keepNext/>
              <w:jc w:val="center"/>
              <w:rPr>
                <w:sz w:val="20"/>
                <w:szCs w:val="20"/>
              </w:rPr>
            </w:pPr>
            <w:r w:rsidRPr="00BD1A7B">
              <w:rPr>
                <w:sz w:val="20"/>
                <w:szCs w:val="20"/>
              </w:rPr>
              <w:t>14(100%)</w:t>
            </w:r>
          </w:p>
        </w:tc>
        <w:tc>
          <w:tcPr>
            <w:tcW w:w="1418" w:type="dxa"/>
          </w:tcPr>
          <w:p w:rsidR="00294575" w:rsidRPr="00BD1A7B" w:rsidRDefault="00294575" w:rsidP="0036463B">
            <w:pPr>
              <w:keepNext/>
              <w:jc w:val="center"/>
              <w:rPr>
                <w:sz w:val="20"/>
                <w:szCs w:val="20"/>
              </w:rPr>
            </w:pPr>
            <w:r w:rsidRPr="00BD1A7B">
              <w:rPr>
                <w:sz w:val="20"/>
                <w:szCs w:val="20"/>
              </w:rPr>
              <w:t>14(100%)</w:t>
            </w:r>
          </w:p>
        </w:tc>
        <w:tc>
          <w:tcPr>
            <w:tcW w:w="1701" w:type="dxa"/>
          </w:tcPr>
          <w:p w:rsidR="00294575" w:rsidRPr="00BD1A7B" w:rsidRDefault="00294575" w:rsidP="0036463B">
            <w:pPr>
              <w:keepNext/>
              <w:jc w:val="center"/>
              <w:rPr>
                <w:sz w:val="20"/>
                <w:szCs w:val="20"/>
              </w:rPr>
            </w:pPr>
            <w:r w:rsidRPr="00BD1A7B">
              <w:rPr>
                <w:sz w:val="20"/>
                <w:szCs w:val="20"/>
              </w:rPr>
              <w:t>7(100%)</w:t>
            </w:r>
          </w:p>
        </w:tc>
        <w:tc>
          <w:tcPr>
            <w:tcW w:w="1276" w:type="dxa"/>
          </w:tcPr>
          <w:p w:rsidR="00294575" w:rsidRPr="00BD1A7B" w:rsidRDefault="00294575" w:rsidP="0036463B">
            <w:pPr>
              <w:keepNext/>
              <w:jc w:val="center"/>
              <w:rPr>
                <w:sz w:val="20"/>
                <w:szCs w:val="20"/>
              </w:rPr>
            </w:pPr>
            <w:r w:rsidRPr="00BD1A7B">
              <w:rPr>
                <w:sz w:val="20"/>
                <w:szCs w:val="20"/>
              </w:rPr>
              <w:t>7(100%)</w:t>
            </w:r>
          </w:p>
        </w:tc>
      </w:tr>
      <w:tr w:rsidR="00294575" w:rsidRPr="00BD1A7B" w:rsidTr="00522B54">
        <w:tc>
          <w:tcPr>
            <w:tcW w:w="709" w:type="dxa"/>
          </w:tcPr>
          <w:p w:rsidR="00294575" w:rsidRPr="00BD1A7B" w:rsidRDefault="00294575" w:rsidP="0036463B">
            <w:pPr>
              <w:keepNext/>
              <w:rPr>
                <w:sz w:val="20"/>
                <w:szCs w:val="20"/>
              </w:rPr>
            </w:pPr>
            <w:r w:rsidRPr="00BD1A7B">
              <w:rPr>
                <w:sz w:val="20"/>
                <w:szCs w:val="20"/>
              </w:rPr>
              <w:t>30</w:t>
            </w:r>
          </w:p>
        </w:tc>
        <w:tc>
          <w:tcPr>
            <w:tcW w:w="1417" w:type="dxa"/>
          </w:tcPr>
          <w:p w:rsidR="00294575" w:rsidRPr="00BD1A7B" w:rsidRDefault="00294575" w:rsidP="0036463B">
            <w:pPr>
              <w:keepNext/>
              <w:jc w:val="center"/>
              <w:rPr>
                <w:sz w:val="20"/>
                <w:szCs w:val="20"/>
              </w:rPr>
            </w:pPr>
            <w:r w:rsidRPr="00BD1A7B">
              <w:rPr>
                <w:sz w:val="20"/>
                <w:szCs w:val="20"/>
              </w:rPr>
              <w:t>11(79%)</w:t>
            </w:r>
          </w:p>
        </w:tc>
        <w:tc>
          <w:tcPr>
            <w:tcW w:w="1418" w:type="dxa"/>
          </w:tcPr>
          <w:p w:rsidR="00294575" w:rsidRPr="00BD1A7B" w:rsidRDefault="00294575" w:rsidP="0036463B">
            <w:pPr>
              <w:keepNext/>
              <w:jc w:val="center"/>
              <w:rPr>
                <w:sz w:val="20"/>
                <w:szCs w:val="20"/>
              </w:rPr>
            </w:pPr>
            <w:r w:rsidRPr="00BD1A7B">
              <w:rPr>
                <w:sz w:val="20"/>
                <w:szCs w:val="20"/>
              </w:rPr>
              <w:t>12(86%)</w:t>
            </w:r>
          </w:p>
        </w:tc>
        <w:tc>
          <w:tcPr>
            <w:tcW w:w="1701" w:type="dxa"/>
          </w:tcPr>
          <w:p w:rsidR="00294575" w:rsidRPr="00BD1A7B" w:rsidRDefault="00294575" w:rsidP="0036463B">
            <w:pPr>
              <w:keepNext/>
              <w:jc w:val="center"/>
              <w:rPr>
                <w:sz w:val="20"/>
                <w:szCs w:val="20"/>
              </w:rPr>
            </w:pPr>
            <w:r w:rsidRPr="00BD1A7B">
              <w:rPr>
                <w:sz w:val="20"/>
                <w:szCs w:val="20"/>
              </w:rPr>
              <w:t>6(86%)</w:t>
            </w:r>
          </w:p>
        </w:tc>
        <w:tc>
          <w:tcPr>
            <w:tcW w:w="1276" w:type="dxa"/>
          </w:tcPr>
          <w:p w:rsidR="00294575" w:rsidRPr="00BD1A7B" w:rsidRDefault="00294575" w:rsidP="0036463B">
            <w:pPr>
              <w:keepNext/>
              <w:jc w:val="center"/>
              <w:rPr>
                <w:sz w:val="20"/>
                <w:szCs w:val="20"/>
              </w:rPr>
            </w:pPr>
            <w:r w:rsidRPr="00BD1A7B">
              <w:rPr>
                <w:sz w:val="20"/>
                <w:szCs w:val="20"/>
              </w:rPr>
              <w:t>6(86%)</w:t>
            </w:r>
          </w:p>
        </w:tc>
      </w:tr>
      <w:tr w:rsidR="00294575" w:rsidRPr="00BD1A7B" w:rsidTr="00522B54">
        <w:tc>
          <w:tcPr>
            <w:tcW w:w="709" w:type="dxa"/>
          </w:tcPr>
          <w:p w:rsidR="00294575" w:rsidRPr="00BD1A7B" w:rsidRDefault="00294575" w:rsidP="0036463B">
            <w:pPr>
              <w:keepNext/>
              <w:rPr>
                <w:sz w:val="20"/>
                <w:szCs w:val="20"/>
              </w:rPr>
            </w:pPr>
            <w:r w:rsidRPr="00BD1A7B">
              <w:rPr>
                <w:sz w:val="20"/>
                <w:szCs w:val="20"/>
              </w:rPr>
              <w:t>90</w:t>
            </w:r>
          </w:p>
        </w:tc>
        <w:tc>
          <w:tcPr>
            <w:tcW w:w="1417" w:type="dxa"/>
          </w:tcPr>
          <w:p w:rsidR="00294575" w:rsidRPr="00BD1A7B" w:rsidRDefault="00294575" w:rsidP="0036463B">
            <w:pPr>
              <w:keepNext/>
              <w:jc w:val="center"/>
              <w:rPr>
                <w:sz w:val="20"/>
                <w:szCs w:val="20"/>
              </w:rPr>
            </w:pPr>
            <w:r w:rsidRPr="00BD1A7B">
              <w:rPr>
                <w:sz w:val="20"/>
                <w:szCs w:val="20"/>
              </w:rPr>
              <w:t>9(64%)</w:t>
            </w:r>
          </w:p>
        </w:tc>
        <w:tc>
          <w:tcPr>
            <w:tcW w:w="1418" w:type="dxa"/>
          </w:tcPr>
          <w:p w:rsidR="00294575" w:rsidRPr="00BD1A7B" w:rsidRDefault="00294575" w:rsidP="0036463B">
            <w:pPr>
              <w:keepNext/>
              <w:jc w:val="center"/>
              <w:rPr>
                <w:sz w:val="20"/>
                <w:szCs w:val="20"/>
              </w:rPr>
            </w:pPr>
            <w:r w:rsidRPr="00BD1A7B">
              <w:rPr>
                <w:sz w:val="20"/>
                <w:szCs w:val="20"/>
              </w:rPr>
              <w:t>10(71%)</w:t>
            </w:r>
          </w:p>
        </w:tc>
        <w:tc>
          <w:tcPr>
            <w:tcW w:w="1701" w:type="dxa"/>
          </w:tcPr>
          <w:p w:rsidR="00294575" w:rsidRPr="00BD1A7B" w:rsidRDefault="00294575" w:rsidP="0036463B">
            <w:pPr>
              <w:keepNext/>
              <w:jc w:val="center"/>
              <w:rPr>
                <w:sz w:val="20"/>
                <w:szCs w:val="20"/>
              </w:rPr>
            </w:pPr>
            <w:r w:rsidRPr="00BD1A7B">
              <w:rPr>
                <w:sz w:val="20"/>
                <w:szCs w:val="20"/>
              </w:rPr>
              <w:t>4(57%)</w:t>
            </w:r>
          </w:p>
        </w:tc>
        <w:tc>
          <w:tcPr>
            <w:tcW w:w="1276" w:type="dxa"/>
          </w:tcPr>
          <w:p w:rsidR="00294575" w:rsidRPr="00BD1A7B" w:rsidRDefault="00294575" w:rsidP="0036463B">
            <w:pPr>
              <w:keepNext/>
              <w:jc w:val="center"/>
              <w:rPr>
                <w:sz w:val="20"/>
                <w:szCs w:val="20"/>
              </w:rPr>
            </w:pPr>
            <w:r w:rsidRPr="00BD1A7B">
              <w:rPr>
                <w:sz w:val="20"/>
                <w:szCs w:val="20"/>
              </w:rPr>
              <w:t>4(57%)</w:t>
            </w:r>
          </w:p>
        </w:tc>
      </w:tr>
      <w:tr w:rsidR="00294575" w:rsidRPr="00BD1A7B" w:rsidTr="00522B54">
        <w:tc>
          <w:tcPr>
            <w:tcW w:w="709" w:type="dxa"/>
          </w:tcPr>
          <w:p w:rsidR="00294575" w:rsidRPr="00BD1A7B" w:rsidRDefault="00294575" w:rsidP="00294575">
            <w:pPr>
              <w:rPr>
                <w:sz w:val="20"/>
                <w:szCs w:val="20"/>
              </w:rPr>
            </w:pPr>
            <w:r w:rsidRPr="00BD1A7B">
              <w:rPr>
                <w:sz w:val="20"/>
                <w:szCs w:val="20"/>
              </w:rPr>
              <w:t>180</w:t>
            </w:r>
          </w:p>
        </w:tc>
        <w:tc>
          <w:tcPr>
            <w:tcW w:w="1417" w:type="dxa"/>
          </w:tcPr>
          <w:p w:rsidR="00294575" w:rsidRPr="00BD1A7B" w:rsidRDefault="00294575" w:rsidP="00294575">
            <w:pPr>
              <w:jc w:val="center"/>
              <w:rPr>
                <w:sz w:val="20"/>
                <w:szCs w:val="20"/>
              </w:rPr>
            </w:pPr>
            <w:r w:rsidRPr="00BD1A7B">
              <w:rPr>
                <w:sz w:val="20"/>
                <w:szCs w:val="20"/>
              </w:rPr>
              <w:t>4(29%)</w:t>
            </w:r>
          </w:p>
        </w:tc>
        <w:tc>
          <w:tcPr>
            <w:tcW w:w="1418" w:type="dxa"/>
          </w:tcPr>
          <w:p w:rsidR="00294575" w:rsidRPr="00BD1A7B" w:rsidRDefault="00294575" w:rsidP="00294575">
            <w:pPr>
              <w:jc w:val="center"/>
              <w:rPr>
                <w:sz w:val="20"/>
                <w:szCs w:val="20"/>
              </w:rPr>
            </w:pPr>
            <w:r w:rsidRPr="00BD1A7B">
              <w:rPr>
                <w:sz w:val="20"/>
                <w:szCs w:val="20"/>
              </w:rPr>
              <w:t>5(36%)</w:t>
            </w:r>
          </w:p>
        </w:tc>
        <w:tc>
          <w:tcPr>
            <w:tcW w:w="1701" w:type="dxa"/>
          </w:tcPr>
          <w:p w:rsidR="00294575" w:rsidRPr="00BD1A7B" w:rsidRDefault="00294575" w:rsidP="00294575">
            <w:pPr>
              <w:jc w:val="center"/>
              <w:rPr>
                <w:sz w:val="20"/>
                <w:szCs w:val="20"/>
              </w:rPr>
            </w:pPr>
            <w:r w:rsidRPr="00BD1A7B">
              <w:rPr>
                <w:sz w:val="20"/>
                <w:szCs w:val="20"/>
              </w:rPr>
              <w:t>3(43%)</w:t>
            </w:r>
          </w:p>
        </w:tc>
        <w:tc>
          <w:tcPr>
            <w:tcW w:w="1276" w:type="dxa"/>
          </w:tcPr>
          <w:p w:rsidR="00294575" w:rsidRPr="00BD1A7B" w:rsidRDefault="00294575" w:rsidP="00294575">
            <w:pPr>
              <w:jc w:val="center"/>
              <w:rPr>
                <w:sz w:val="20"/>
                <w:szCs w:val="20"/>
              </w:rPr>
            </w:pPr>
            <w:r w:rsidRPr="00BD1A7B">
              <w:rPr>
                <w:sz w:val="20"/>
                <w:szCs w:val="20"/>
              </w:rPr>
              <w:t>4(57%)</w:t>
            </w:r>
          </w:p>
        </w:tc>
      </w:tr>
    </w:tbl>
    <w:p w:rsidR="00294575" w:rsidRDefault="00294575" w:rsidP="0067130F">
      <w:pPr>
        <w:pStyle w:val="TableTitle"/>
      </w:pPr>
      <w:bookmarkStart w:id="179" w:name="_Toc289177643"/>
      <w:proofErr w:type="gramStart"/>
      <w:r>
        <w:t>Table 5</w:t>
      </w:r>
      <w:r w:rsidR="00EA3D84">
        <w:t>6.</w:t>
      </w:r>
      <w:proofErr w:type="gramEnd"/>
      <w:r>
        <w:t xml:space="preserve"> Survival of HRS reversal patients Study OT-0401 ITT Population</w:t>
      </w:r>
      <w:bookmarkEnd w:id="179"/>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1417"/>
        <w:gridCol w:w="1418"/>
        <w:gridCol w:w="1701"/>
        <w:gridCol w:w="1276"/>
      </w:tblGrid>
      <w:tr w:rsidR="00294575" w:rsidRPr="00BD1A7B" w:rsidTr="00522B54">
        <w:tc>
          <w:tcPr>
            <w:tcW w:w="709" w:type="dxa"/>
            <w:shd w:val="clear" w:color="auto" w:fill="0070C0"/>
          </w:tcPr>
          <w:p w:rsidR="00294575" w:rsidRPr="0036463B" w:rsidRDefault="00294575" w:rsidP="0067130F">
            <w:pPr>
              <w:rPr>
                <w:b/>
                <w:color w:val="FFFFFF" w:themeColor="background1"/>
                <w:sz w:val="20"/>
                <w:szCs w:val="20"/>
              </w:rPr>
            </w:pPr>
          </w:p>
        </w:tc>
        <w:tc>
          <w:tcPr>
            <w:tcW w:w="2835" w:type="dxa"/>
            <w:gridSpan w:val="2"/>
            <w:shd w:val="clear" w:color="auto" w:fill="0070C0"/>
          </w:tcPr>
          <w:p w:rsidR="00294575" w:rsidRPr="0036463B" w:rsidRDefault="00294575" w:rsidP="0067130F">
            <w:pPr>
              <w:rPr>
                <w:b/>
                <w:color w:val="FFFFFF" w:themeColor="background1"/>
                <w:sz w:val="20"/>
                <w:szCs w:val="20"/>
              </w:rPr>
            </w:pPr>
            <w:r w:rsidRPr="0036463B">
              <w:rPr>
                <w:b/>
                <w:color w:val="FFFFFF" w:themeColor="background1"/>
                <w:sz w:val="20"/>
                <w:szCs w:val="20"/>
              </w:rPr>
              <w:t>Terlipressin</w:t>
            </w:r>
          </w:p>
        </w:tc>
        <w:tc>
          <w:tcPr>
            <w:tcW w:w="2977" w:type="dxa"/>
            <w:gridSpan w:val="2"/>
            <w:shd w:val="clear" w:color="auto" w:fill="0070C0"/>
          </w:tcPr>
          <w:p w:rsidR="00294575" w:rsidRPr="0036463B" w:rsidRDefault="00294575" w:rsidP="0067130F">
            <w:pPr>
              <w:rPr>
                <w:b/>
                <w:color w:val="FFFFFF" w:themeColor="background1"/>
                <w:sz w:val="20"/>
                <w:szCs w:val="20"/>
              </w:rPr>
            </w:pPr>
            <w:r w:rsidRPr="0036463B">
              <w:rPr>
                <w:b/>
                <w:color w:val="FFFFFF" w:themeColor="background1"/>
                <w:sz w:val="20"/>
                <w:szCs w:val="20"/>
              </w:rPr>
              <w:t>Placebo</w:t>
            </w:r>
          </w:p>
        </w:tc>
      </w:tr>
      <w:tr w:rsidR="00294575" w:rsidRPr="00BD1A7B" w:rsidTr="00522B54">
        <w:tc>
          <w:tcPr>
            <w:tcW w:w="709" w:type="dxa"/>
          </w:tcPr>
          <w:p w:rsidR="00294575" w:rsidRPr="0067130F" w:rsidRDefault="00294575" w:rsidP="0067130F">
            <w:pPr>
              <w:rPr>
                <w:b/>
                <w:sz w:val="20"/>
                <w:szCs w:val="20"/>
              </w:rPr>
            </w:pPr>
            <w:r w:rsidRPr="0067130F">
              <w:rPr>
                <w:b/>
                <w:sz w:val="20"/>
                <w:szCs w:val="20"/>
              </w:rPr>
              <w:t>Day</w:t>
            </w:r>
          </w:p>
        </w:tc>
        <w:tc>
          <w:tcPr>
            <w:tcW w:w="1417" w:type="dxa"/>
          </w:tcPr>
          <w:p w:rsidR="00294575" w:rsidRPr="0067130F" w:rsidRDefault="00294575" w:rsidP="0067130F">
            <w:pPr>
              <w:rPr>
                <w:b/>
                <w:sz w:val="20"/>
                <w:szCs w:val="20"/>
              </w:rPr>
            </w:pPr>
            <w:r w:rsidRPr="0067130F">
              <w:rPr>
                <w:b/>
                <w:sz w:val="20"/>
                <w:szCs w:val="20"/>
              </w:rPr>
              <w:t>Transplant Free Survival</w:t>
            </w:r>
          </w:p>
        </w:tc>
        <w:tc>
          <w:tcPr>
            <w:tcW w:w="1418" w:type="dxa"/>
          </w:tcPr>
          <w:p w:rsidR="00294575" w:rsidRPr="0067130F" w:rsidRDefault="00294575" w:rsidP="0067130F">
            <w:pPr>
              <w:rPr>
                <w:b/>
                <w:sz w:val="20"/>
                <w:szCs w:val="20"/>
              </w:rPr>
            </w:pPr>
            <w:r w:rsidRPr="0067130F">
              <w:rPr>
                <w:b/>
                <w:sz w:val="20"/>
                <w:szCs w:val="20"/>
              </w:rPr>
              <w:t>Overall Survival</w:t>
            </w:r>
          </w:p>
        </w:tc>
        <w:tc>
          <w:tcPr>
            <w:tcW w:w="1701" w:type="dxa"/>
          </w:tcPr>
          <w:p w:rsidR="00294575" w:rsidRPr="0067130F" w:rsidRDefault="00294575" w:rsidP="0067130F">
            <w:pPr>
              <w:rPr>
                <w:b/>
                <w:sz w:val="20"/>
                <w:szCs w:val="20"/>
              </w:rPr>
            </w:pPr>
            <w:r w:rsidRPr="0067130F">
              <w:rPr>
                <w:b/>
                <w:sz w:val="20"/>
                <w:szCs w:val="20"/>
              </w:rPr>
              <w:t>Transplant Free Survival</w:t>
            </w:r>
          </w:p>
        </w:tc>
        <w:tc>
          <w:tcPr>
            <w:tcW w:w="1276" w:type="dxa"/>
          </w:tcPr>
          <w:p w:rsidR="00294575" w:rsidRPr="0067130F" w:rsidRDefault="00294575" w:rsidP="0067130F">
            <w:pPr>
              <w:rPr>
                <w:b/>
                <w:sz w:val="20"/>
                <w:szCs w:val="20"/>
              </w:rPr>
            </w:pPr>
            <w:r w:rsidRPr="0067130F">
              <w:rPr>
                <w:b/>
                <w:sz w:val="20"/>
                <w:szCs w:val="20"/>
              </w:rPr>
              <w:t>Overall Survival</w:t>
            </w:r>
          </w:p>
        </w:tc>
      </w:tr>
      <w:tr w:rsidR="00294575" w:rsidRPr="00BD1A7B" w:rsidTr="00522B54">
        <w:tc>
          <w:tcPr>
            <w:tcW w:w="709" w:type="dxa"/>
          </w:tcPr>
          <w:p w:rsidR="00294575" w:rsidRPr="00BD1A7B" w:rsidRDefault="00294575" w:rsidP="00294575">
            <w:pPr>
              <w:rPr>
                <w:sz w:val="20"/>
                <w:szCs w:val="20"/>
              </w:rPr>
            </w:pPr>
            <w:r w:rsidRPr="00BD1A7B">
              <w:rPr>
                <w:sz w:val="20"/>
                <w:szCs w:val="20"/>
              </w:rPr>
              <w:t>14</w:t>
            </w:r>
          </w:p>
        </w:tc>
        <w:tc>
          <w:tcPr>
            <w:tcW w:w="1417" w:type="dxa"/>
          </w:tcPr>
          <w:p w:rsidR="00294575" w:rsidRPr="00BD1A7B" w:rsidRDefault="00294575" w:rsidP="00294575">
            <w:pPr>
              <w:jc w:val="center"/>
              <w:rPr>
                <w:sz w:val="20"/>
                <w:szCs w:val="20"/>
              </w:rPr>
            </w:pPr>
            <w:r>
              <w:rPr>
                <w:sz w:val="20"/>
                <w:szCs w:val="20"/>
              </w:rPr>
              <w:t>19</w:t>
            </w:r>
            <w:r w:rsidRPr="00BD1A7B">
              <w:rPr>
                <w:sz w:val="20"/>
                <w:szCs w:val="20"/>
              </w:rPr>
              <w:t>(100%)</w:t>
            </w:r>
          </w:p>
        </w:tc>
        <w:tc>
          <w:tcPr>
            <w:tcW w:w="1418" w:type="dxa"/>
          </w:tcPr>
          <w:p w:rsidR="00294575" w:rsidRPr="00BD1A7B" w:rsidRDefault="00294575" w:rsidP="00294575">
            <w:pPr>
              <w:jc w:val="center"/>
              <w:rPr>
                <w:sz w:val="20"/>
                <w:szCs w:val="20"/>
              </w:rPr>
            </w:pPr>
            <w:r>
              <w:rPr>
                <w:sz w:val="20"/>
                <w:szCs w:val="20"/>
              </w:rPr>
              <w:t>19</w:t>
            </w:r>
            <w:r w:rsidRPr="00BD1A7B">
              <w:rPr>
                <w:sz w:val="20"/>
                <w:szCs w:val="20"/>
              </w:rPr>
              <w:t>(100%)</w:t>
            </w:r>
          </w:p>
        </w:tc>
        <w:tc>
          <w:tcPr>
            <w:tcW w:w="1701" w:type="dxa"/>
          </w:tcPr>
          <w:p w:rsidR="00294575" w:rsidRPr="00BD1A7B" w:rsidRDefault="00294575" w:rsidP="00294575">
            <w:pPr>
              <w:jc w:val="center"/>
              <w:rPr>
                <w:sz w:val="20"/>
                <w:szCs w:val="20"/>
              </w:rPr>
            </w:pPr>
            <w:r w:rsidRPr="00BD1A7B">
              <w:rPr>
                <w:sz w:val="20"/>
                <w:szCs w:val="20"/>
              </w:rPr>
              <w:t>7(100%)</w:t>
            </w:r>
          </w:p>
        </w:tc>
        <w:tc>
          <w:tcPr>
            <w:tcW w:w="1276" w:type="dxa"/>
          </w:tcPr>
          <w:p w:rsidR="00294575" w:rsidRPr="00BD1A7B" w:rsidRDefault="00294575" w:rsidP="00294575">
            <w:pPr>
              <w:jc w:val="center"/>
              <w:rPr>
                <w:sz w:val="20"/>
                <w:szCs w:val="20"/>
              </w:rPr>
            </w:pPr>
            <w:r w:rsidRPr="00BD1A7B">
              <w:rPr>
                <w:sz w:val="20"/>
                <w:szCs w:val="20"/>
              </w:rPr>
              <w:t>7(100%)</w:t>
            </w:r>
          </w:p>
        </w:tc>
      </w:tr>
      <w:tr w:rsidR="00294575" w:rsidRPr="00BD1A7B" w:rsidTr="00522B54">
        <w:tc>
          <w:tcPr>
            <w:tcW w:w="709" w:type="dxa"/>
          </w:tcPr>
          <w:p w:rsidR="00294575" w:rsidRPr="00BD1A7B" w:rsidRDefault="00294575" w:rsidP="00294575">
            <w:pPr>
              <w:rPr>
                <w:sz w:val="20"/>
                <w:szCs w:val="20"/>
              </w:rPr>
            </w:pPr>
            <w:r w:rsidRPr="00BD1A7B">
              <w:rPr>
                <w:sz w:val="20"/>
                <w:szCs w:val="20"/>
              </w:rPr>
              <w:t>30</w:t>
            </w:r>
          </w:p>
        </w:tc>
        <w:tc>
          <w:tcPr>
            <w:tcW w:w="1417" w:type="dxa"/>
          </w:tcPr>
          <w:p w:rsidR="00294575" w:rsidRPr="00BD1A7B" w:rsidRDefault="00294575" w:rsidP="00294575">
            <w:pPr>
              <w:jc w:val="center"/>
              <w:rPr>
                <w:sz w:val="20"/>
                <w:szCs w:val="20"/>
              </w:rPr>
            </w:pPr>
            <w:r>
              <w:rPr>
                <w:sz w:val="20"/>
                <w:szCs w:val="20"/>
              </w:rPr>
              <w:t>12</w:t>
            </w:r>
            <w:r w:rsidRPr="00BD1A7B">
              <w:rPr>
                <w:sz w:val="20"/>
                <w:szCs w:val="20"/>
              </w:rPr>
              <w:t>(</w:t>
            </w:r>
            <w:r>
              <w:rPr>
                <w:sz w:val="20"/>
                <w:szCs w:val="20"/>
              </w:rPr>
              <w:t>63</w:t>
            </w:r>
            <w:r w:rsidRPr="00BD1A7B">
              <w:rPr>
                <w:sz w:val="20"/>
                <w:szCs w:val="20"/>
              </w:rPr>
              <w:t>%)</w:t>
            </w:r>
          </w:p>
        </w:tc>
        <w:tc>
          <w:tcPr>
            <w:tcW w:w="1418" w:type="dxa"/>
          </w:tcPr>
          <w:p w:rsidR="00294575" w:rsidRPr="00BD1A7B" w:rsidRDefault="00294575" w:rsidP="00294575">
            <w:pPr>
              <w:jc w:val="center"/>
              <w:rPr>
                <w:sz w:val="20"/>
                <w:szCs w:val="20"/>
              </w:rPr>
            </w:pPr>
            <w:r>
              <w:rPr>
                <w:sz w:val="20"/>
                <w:szCs w:val="20"/>
              </w:rPr>
              <w:t>14</w:t>
            </w:r>
            <w:r w:rsidRPr="00BD1A7B">
              <w:rPr>
                <w:sz w:val="20"/>
                <w:szCs w:val="20"/>
              </w:rPr>
              <w:t>(</w:t>
            </w:r>
            <w:r>
              <w:rPr>
                <w:sz w:val="20"/>
                <w:szCs w:val="20"/>
              </w:rPr>
              <w:t>74</w:t>
            </w:r>
            <w:r w:rsidRPr="00BD1A7B">
              <w:rPr>
                <w:sz w:val="20"/>
                <w:szCs w:val="20"/>
              </w:rPr>
              <w:t>%)</w:t>
            </w:r>
          </w:p>
        </w:tc>
        <w:tc>
          <w:tcPr>
            <w:tcW w:w="1701" w:type="dxa"/>
          </w:tcPr>
          <w:p w:rsidR="00294575" w:rsidRPr="00BD1A7B" w:rsidRDefault="00294575" w:rsidP="00294575">
            <w:pPr>
              <w:jc w:val="center"/>
              <w:rPr>
                <w:sz w:val="20"/>
                <w:szCs w:val="20"/>
              </w:rPr>
            </w:pPr>
            <w:r w:rsidRPr="00BD1A7B">
              <w:rPr>
                <w:sz w:val="20"/>
                <w:szCs w:val="20"/>
              </w:rPr>
              <w:t>6(86%)</w:t>
            </w:r>
          </w:p>
        </w:tc>
        <w:tc>
          <w:tcPr>
            <w:tcW w:w="1276" w:type="dxa"/>
          </w:tcPr>
          <w:p w:rsidR="00294575" w:rsidRPr="00BD1A7B" w:rsidRDefault="00294575" w:rsidP="00294575">
            <w:pPr>
              <w:jc w:val="center"/>
              <w:rPr>
                <w:sz w:val="20"/>
                <w:szCs w:val="20"/>
              </w:rPr>
            </w:pPr>
            <w:r w:rsidRPr="00BD1A7B">
              <w:rPr>
                <w:sz w:val="20"/>
                <w:szCs w:val="20"/>
              </w:rPr>
              <w:t>6(86%)</w:t>
            </w:r>
          </w:p>
        </w:tc>
      </w:tr>
      <w:tr w:rsidR="00294575" w:rsidRPr="00BD1A7B" w:rsidTr="00522B54">
        <w:tc>
          <w:tcPr>
            <w:tcW w:w="709" w:type="dxa"/>
          </w:tcPr>
          <w:p w:rsidR="00294575" w:rsidRPr="00BD1A7B" w:rsidRDefault="00294575" w:rsidP="00294575">
            <w:pPr>
              <w:rPr>
                <w:sz w:val="20"/>
                <w:szCs w:val="20"/>
              </w:rPr>
            </w:pPr>
            <w:r w:rsidRPr="00BD1A7B">
              <w:rPr>
                <w:sz w:val="20"/>
                <w:szCs w:val="20"/>
              </w:rPr>
              <w:t>90</w:t>
            </w:r>
          </w:p>
        </w:tc>
        <w:tc>
          <w:tcPr>
            <w:tcW w:w="1417" w:type="dxa"/>
          </w:tcPr>
          <w:p w:rsidR="00294575" w:rsidRPr="00BD1A7B" w:rsidRDefault="00294575" w:rsidP="00294575">
            <w:pPr>
              <w:jc w:val="center"/>
              <w:rPr>
                <w:sz w:val="20"/>
                <w:szCs w:val="20"/>
              </w:rPr>
            </w:pPr>
            <w:r>
              <w:rPr>
                <w:sz w:val="20"/>
                <w:szCs w:val="20"/>
              </w:rPr>
              <w:t>10</w:t>
            </w:r>
            <w:r w:rsidRPr="00BD1A7B">
              <w:rPr>
                <w:sz w:val="20"/>
                <w:szCs w:val="20"/>
              </w:rPr>
              <w:t>(</w:t>
            </w:r>
            <w:r>
              <w:rPr>
                <w:sz w:val="20"/>
                <w:szCs w:val="20"/>
              </w:rPr>
              <w:t>53</w:t>
            </w:r>
            <w:r w:rsidRPr="00BD1A7B">
              <w:rPr>
                <w:sz w:val="20"/>
                <w:szCs w:val="20"/>
              </w:rPr>
              <w:t>%)</w:t>
            </w:r>
          </w:p>
        </w:tc>
        <w:tc>
          <w:tcPr>
            <w:tcW w:w="1418" w:type="dxa"/>
          </w:tcPr>
          <w:p w:rsidR="00294575" w:rsidRPr="00BD1A7B" w:rsidRDefault="00294575" w:rsidP="00294575">
            <w:pPr>
              <w:jc w:val="center"/>
              <w:rPr>
                <w:sz w:val="20"/>
                <w:szCs w:val="20"/>
              </w:rPr>
            </w:pPr>
            <w:r>
              <w:rPr>
                <w:sz w:val="20"/>
                <w:szCs w:val="20"/>
              </w:rPr>
              <w:t>12</w:t>
            </w:r>
            <w:r w:rsidRPr="00BD1A7B">
              <w:rPr>
                <w:sz w:val="20"/>
                <w:szCs w:val="20"/>
              </w:rPr>
              <w:t>(</w:t>
            </w:r>
            <w:r>
              <w:rPr>
                <w:sz w:val="20"/>
                <w:szCs w:val="20"/>
              </w:rPr>
              <w:t>63</w:t>
            </w:r>
            <w:r w:rsidRPr="00BD1A7B">
              <w:rPr>
                <w:sz w:val="20"/>
                <w:szCs w:val="20"/>
              </w:rPr>
              <w:t>%)</w:t>
            </w:r>
          </w:p>
        </w:tc>
        <w:tc>
          <w:tcPr>
            <w:tcW w:w="1701" w:type="dxa"/>
          </w:tcPr>
          <w:p w:rsidR="00294575" w:rsidRPr="00BD1A7B" w:rsidRDefault="00294575" w:rsidP="00294575">
            <w:pPr>
              <w:jc w:val="center"/>
              <w:rPr>
                <w:sz w:val="20"/>
                <w:szCs w:val="20"/>
              </w:rPr>
            </w:pPr>
            <w:r w:rsidRPr="00BD1A7B">
              <w:rPr>
                <w:sz w:val="20"/>
                <w:szCs w:val="20"/>
              </w:rPr>
              <w:t>4(57%)</w:t>
            </w:r>
          </w:p>
        </w:tc>
        <w:tc>
          <w:tcPr>
            <w:tcW w:w="1276" w:type="dxa"/>
          </w:tcPr>
          <w:p w:rsidR="00294575" w:rsidRPr="00BD1A7B" w:rsidRDefault="00294575" w:rsidP="00294575">
            <w:pPr>
              <w:jc w:val="center"/>
              <w:rPr>
                <w:sz w:val="20"/>
                <w:szCs w:val="20"/>
              </w:rPr>
            </w:pPr>
            <w:r w:rsidRPr="00BD1A7B">
              <w:rPr>
                <w:sz w:val="20"/>
                <w:szCs w:val="20"/>
              </w:rPr>
              <w:t>4(57%)</w:t>
            </w:r>
          </w:p>
        </w:tc>
      </w:tr>
      <w:tr w:rsidR="00294575" w:rsidRPr="00BD1A7B" w:rsidTr="00522B54">
        <w:tc>
          <w:tcPr>
            <w:tcW w:w="709" w:type="dxa"/>
          </w:tcPr>
          <w:p w:rsidR="00294575" w:rsidRPr="00BD1A7B" w:rsidRDefault="00294575" w:rsidP="00294575">
            <w:pPr>
              <w:rPr>
                <w:sz w:val="20"/>
                <w:szCs w:val="20"/>
              </w:rPr>
            </w:pPr>
            <w:r w:rsidRPr="00BD1A7B">
              <w:rPr>
                <w:sz w:val="20"/>
                <w:szCs w:val="20"/>
              </w:rPr>
              <w:t>180</w:t>
            </w:r>
          </w:p>
        </w:tc>
        <w:tc>
          <w:tcPr>
            <w:tcW w:w="1417" w:type="dxa"/>
          </w:tcPr>
          <w:p w:rsidR="00294575" w:rsidRPr="00BD1A7B" w:rsidRDefault="00294575" w:rsidP="00294575">
            <w:pPr>
              <w:jc w:val="center"/>
              <w:rPr>
                <w:sz w:val="20"/>
                <w:szCs w:val="20"/>
              </w:rPr>
            </w:pPr>
            <w:r>
              <w:rPr>
                <w:sz w:val="20"/>
                <w:szCs w:val="20"/>
              </w:rPr>
              <w:t>5</w:t>
            </w:r>
            <w:r w:rsidRPr="00BD1A7B">
              <w:rPr>
                <w:sz w:val="20"/>
                <w:szCs w:val="20"/>
              </w:rPr>
              <w:t>(</w:t>
            </w:r>
            <w:r>
              <w:rPr>
                <w:sz w:val="20"/>
                <w:szCs w:val="20"/>
              </w:rPr>
              <w:t>26</w:t>
            </w:r>
            <w:r w:rsidRPr="00BD1A7B">
              <w:rPr>
                <w:sz w:val="20"/>
                <w:szCs w:val="20"/>
              </w:rPr>
              <w:t>%)</w:t>
            </w:r>
          </w:p>
        </w:tc>
        <w:tc>
          <w:tcPr>
            <w:tcW w:w="1418" w:type="dxa"/>
          </w:tcPr>
          <w:p w:rsidR="00294575" w:rsidRPr="00BD1A7B" w:rsidRDefault="00294575" w:rsidP="00294575">
            <w:pPr>
              <w:jc w:val="center"/>
              <w:rPr>
                <w:sz w:val="20"/>
                <w:szCs w:val="20"/>
              </w:rPr>
            </w:pPr>
            <w:r>
              <w:rPr>
                <w:sz w:val="20"/>
                <w:szCs w:val="20"/>
              </w:rPr>
              <w:t>9</w:t>
            </w:r>
            <w:r w:rsidRPr="00BD1A7B">
              <w:rPr>
                <w:sz w:val="20"/>
                <w:szCs w:val="20"/>
              </w:rPr>
              <w:t>(</w:t>
            </w:r>
            <w:r>
              <w:rPr>
                <w:sz w:val="20"/>
                <w:szCs w:val="20"/>
              </w:rPr>
              <w:t>47</w:t>
            </w:r>
            <w:r w:rsidRPr="00BD1A7B">
              <w:rPr>
                <w:sz w:val="20"/>
                <w:szCs w:val="20"/>
              </w:rPr>
              <w:t>%)</w:t>
            </w:r>
          </w:p>
        </w:tc>
        <w:tc>
          <w:tcPr>
            <w:tcW w:w="1701" w:type="dxa"/>
          </w:tcPr>
          <w:p w:rsidR="00294575" w:rsidRPr="00BD1A7B" w:rsidRDefault="00294575" w:rsidP="00294575">
            <w:pPr>
              <w:jc w:val="center"/>
              <w:rPr>
                <w:sz w:val="20"/>
                <w:szCs w:val="20"/>
              </w:rPr>
            </w:pPr>
            <w:r w:rsidRPr="00BD1A7B">
              <w:rPr>
                <w:sz w:val="20"/>
                <w:szCs w:val="20"/>
              </w:rPr>
              <w:t>3(43%)</w:t>
            </w:r>
          </w:p>
        </w:tc>
        <w:tc>
          <w:tcPr>
            <w:tcW w:w="1276" w:type="dxa"/>
          </w:tcPr>
          <w:p w:rsidR="00294575" w:rsidRPr="00BD1A7B" w:rsidRDefault="00294575" w:rsidP="00294575">
            <w:pPr>
              <w:jc w:val="center"/>
              <w:rPr>
                <w:sz w:val="20"/>
                <w:szCs w:val="20"/>
              </w:rPr>
            </w:pPr>
            <w:r w:rsidRPr="00BD1A7B">
              <w:rPr>
                <w:sz w:val="20"/>
                <w:szCs w:val="20"/>
              </w:rPr>
              <w:t>4(57%)</w:t>
            </w:r>
          </w:p>
        </w:tc>
      </w:tr>
    </w:tbl>
    <w:p w:rsidR="00294575" w:rsidRDefault="00294575" w:rsidP="0067130F">
      <w:pPr>
        <w:pStyle w:val="TableTitle"/>
        <w:rPr>
          <w:szCs w:val="16"/>
        </w:rPr>
      </w:pPr>
      <w:bookmarkStart w:id="180" w:name="_Toc289177644"/>
      <w:proofErr w:type="gramStart"/>
      <w:r w:rsidRPr="00E044C2">
        <w:t xml:space="preserve">Table </w:t>
      </w:r>
      <w:r>
        <w:t>5</w:t>
      </w:r>
      <w:r w:rsidR="00EA3D84">
        <w:t>7.</w:t>
      </w:r>
      <w:proofErr w:type="gramEnd"/>
      <w:r w:rsidRPr="00E044C2">
        <w:t xml:space="preserve"> Summary of Overall Survival up to Days 14, 30, 90 and 180</w:t>
      </w:r>
      <w:bookmarkEnd w:id="180"/>
      <w:r w:rsidR="0036463B">
        <w:t xml:space="preserve"> </w:t>
      </w:r>
      <w:r>
        <w:rPr>
          <w:szCs w:val="16"/>
        </w:rPr>
        <w:t>(</w:t>
      </w:r>
      <w:r w:rsidRPr="00E044C2">
        <w:rPr>
          <w:szCs w:val="16"/>
        </w:rPr>
        <w:t>Observed</w:t>
      </w:r>
      <w:r>
        <w:rPr>
          <w:szCs w:val="16"/>
        </w:rPr>
        <w:t xml:space="preserve"> Cases </w:t>
      </w:r>
      <w:r w:rsidRPr="00E044C2">
        <w:rPr>
          <w:szCs w:val="16"/>
        </w:rPr>
        <w:t>ITT</w:t>
      </w:r>
      <w:r>
        <w:rPr>
          <w:szCs w:val="16"/>
        </w:rPr>
        <w:t xml:space="preserve"> </w:t>
      </w:r>
      <w:r w:rsidRPr="00E044C2">
        <w:rPr>
          <w:szCs w:val="16"/>
        </w:rPr>
        <w:t>p</w:t>
      </w:r>
      <w:r>
        <w:rPr>
          <w:szCs w:val="16"/>
        </w:rPr>
        <w:t>opulation</w:t>
      </w:r>
      <w:r w:rsidRPr="00E044C2">
        <w:rPr>
          <w:szCs w:val="16"/>
        </w:rPr>
        <w:t>)</w:t>
      </w:r>
    </w:p>
    <w:p w:rsidR="00294575" w:rsidRDefault="00294575" w:rsidP="0067130F">
      <w:r>
        <w:rPr>
          <w:noProof/>
          <w:lang w:eastAsia="en-AU"/>
        </w:rPr>
        <w:drawing>
          <wp:inline distT="0" distB="0" distL="0" distR="0">
            <wp:extent cx="4857750" cy="2901156"/>
            <wp:effectExtent l="19050" t="0" r="0" b="0"/>
            <wp:docPr id="117" name="Picture 117" descr="Table 57. Summary of Overall Survival up to Days 14, 30, 90 and 180 (Observed Case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86" cstate="print"/>
                    <a:srcRect t="1714"/>
                    <a:stretch>
                      <a:fillRect/>
                    </a:stretch>
                  </pic:blipFill>
                  <pic:spPr bwMode="auto">
                    <a:xfrm>
                      <a:off x="0" y="0"/>
                      <a:ext cx="4857750" cy="2901156"/>
                    </a:xfrm>
                    <a:prstGeom prst="rect">
                      <a:avLst/>
                    </a:prstGeom>
                    <a:noFill/>
                    <a:ln w="9525">
                      <a:noFill/>
                      <a:miter lim="800000"/>
                      <a:headEnd/>
                      <a:tailEnd/>
                    </a:ln>
                  </pic:spPr>
                </pic:pic>
              </a:graphicData>
            </a:graphic>
          </wp:inline>
        </w:drawing>
      </w:r>
    </w:p>
    <w:p w:rsidR="00294575" w:rsidRPr="0033662F" w:rsidRDefault="00294575" w:rsidP="0067130F">
      <w:pPr>
        <w:pStyle w:val="Notes"/>
      </w:pPr>
      <w:proofErr w:type="gramStart"/>
      <w:r w:rsidRPr="0033662F">
        <w:rPr>
          <w:vertAlign w:val="superscript"/>
        </w:rPr>
        <w:t>a</w:t>
      </w:r>
      <w:proofErr w:type="gramEnd"/>
      <w:r w:rsidRPr="0033662F">
        <w:t xml:space="preserve"> From a two-sample log-rank test stratified by baseline strata (alcoholic hepatitis present or not). </w:t>
      </w:r>
      <w:proofErr w:type="gramStart"/>
      <w:r w:rsidRPr="0033662F">
        <w:t>Includes data up to and including the time point.</w:t>
      </w:r>
      <w:proofErr w:type="gramEnd"/>
      <w:r w:rsidR="0036463B" w:rsidRPr="0033662F">
        <w:t xml:space="preserve"> </w:t>
      </w:r>
      <w:proofErr w:type="gramStart"/>
      <w:r w:rsidRPr="0033662F">
        <w:rPr>
          <w:vertAlign w:val="superscript"/>
        </w:rPr>
        <w:t>b</w:t>
      </w:r>
      <w:proofErr w:type="gramEnd"/>
      <w:r w:rsidRPr="0033662F">
        <w:t xml:space="preserve"> Includes patients without a known death on or before the specified time point.</w:t>
      </w:r>
      <w:r w:rsidR="0036463B" w:rsidRPr="0033662F">
        <w:t xml:space="preserve"> </w:t>
      </w:r>
      <w:proofErr w:type="gramStart"/>
      <w:r w:rsidRPr="0033662F">
        <w:rPr>
          <w:vertAlign w:val="superscript"/>
        </w:rPr>
        <w:t>c</w:t>
      </w:r>
      <w:r w:rsidRPr="0033662F">
        <w:t>Calculated</w:t>
      </w:r>
      <w:proofErr w:type="gramEnd"/>
      <w:r w:rsidRPr="0033662F">
        <w:t xml:space="preserve"> using product limit estimates.</w:t>
      </w:r>
      <w:r w:rsidR="00522B54">
        <w:t xml:space="preserve"> </w:t>
      </w:r>
      <w:r w:rsidRPr="0033662F">
        <w:t>Cross Reference: D</w:t>
      </w:r>
      <w:r w:rsidR="0067130F">
        <w:t>ata Listings 10.1, 19</w:t>
      </w:r>
      <w:proofErr w:type="gramStart"/>
      <w:r w:rsidR="0067130F">
        <w:t>,24</w:t>
      </w:r>
      <w:proofErr w:type="gramEnd"/>
      <w:r w:rsidR="0067130F">
        <w:t xml:space="preserve"> and 25</w:t>
      </w:r>
    </w:p>
    <w:p w:rsidR="00294575" w:rsidRDefault="00294575" w:rsidP="0067130F">
      <w:pPr>
        <w:pStyle w:val="TableTitle"/>
      </w:pPr>
      <w:bookmarkStart w:id="181" w:name="_Toc289177645"/>
      <w:proofErr w:type="gramStart"/>
      <w:r w:rsidRPr="009F60FF">
        <w:lastRenderedPageBreak/>
        <w:t>T</w:t>
      </w:r>
      <w:r>
        <w:t>able 5</w:t>
      </w:r>
      <w:r w:rsidR="00EA3D84">
        <w:t>8.</w:t>
      </w:r>
      <w:proofErr w:type="gramEnd"/>
      <w:r>
        <w:t xml:space="preserve"> Statu</w:t>
      </w:r>
      <w:r w:rsidRPr="009F60FF">
        <w:t>s</w:t>
      </w:r>
      <w:r>
        <w:t xml:space="preserve"> </w:t>
      </w:r>
      <w:r w:rsidRPr="009F60FF">
        <w:t>of HRS</w:t>
      </w:r>
      <w:r>
        <w:t xml:space="preserve"> Respond</w:t>
      </w:r>
      <w:r w:rsidRPr="009F60FF">
        <w:t xml:space="preserve">ers </w:t>
      </w:r>
      <w:proofErr w:type="gramStart"/>
      <w:r>
        <w:t>During</w:t>
      </w:r>
      <w:proofErr w:type="gramEnd"/>
      <w:r>
        <w:t xml:space="preserve"> Follow-up</w:t>
      </w:r>
      <w:r w:rsidRPr="009F60FF">
        <w:t xml:space="preserve"> (ITT)</w:t>
      </w:r>
      <w:bookmarkEnd w:id="181"/>
    </w:p>
    <w:p w:rsidR="00294575" w:rsidRDefault="00294575" w:rsidP="0067130F">
      <w:r>
        <w:rPr>
          <w:noProof/>
          <w:lang w:eastAsia="en-AU"/>
        </w:rPr>
        <w:drawing>
          <wp:inline distT="0" distB="0" distL="0" distR="0">
            <wp:extent cx="3695700" cy="2895600"/>
            <wp:effectExtent l="19050" t="0" r="0" b="0"/>
            <wp:docPr id="118" name="Picture 118" descr="Table 58. Status of HRS Responders During Follow-up (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87" cstate="print"/>
                    <a:srcRect/>
                    <a:stretch>
                      <a:fillRect/>
                    </a:stretch>
                  </pic:blipFill>
                  <pic:spPr bwMode="auto">
                    <a:xfrm>
                      <a:off x="0" y="0"/>
                      <a:ext cx="3695700" cy="2895600"/>
                    </a:xfrm>
                    <a:prstGeom prst="rect">
                      <a:avLst/>
                    </a:prstGeom>
                    <a:noFill/>
                    <a:ln w="9525">
                      <a:noFill/>
                      <a:miter lim="800000"/>
                      <a:headEnd/>
                      <a:tailEnd/>
                    </a:ln>
                  </pic:spPr>
                </pic:pic>
              </a:graphicData>
            </a:graphic>
          </wp:inline>
        </w:drawing>
      </w:r>
    </w:p>
    <w:p w:rsidR="00294575" w:rsidRPr="0033662F" w:rsidRDefault="00294575" w:rsidP="0067130F">
      <w:pPr>
        <w:pStyle w:val="Notes"/>
      </w:pPr>
      <w:r w:rsidRPr="0033662F">
        <w:t xml:space="preserve">Number of patients </w:t>
      </w:r>
      <w:r w:rsidR="0067130F">
        <w:t>with transplants is cumulative.</w:t>
      </w:r>
    </w:p>
    <w:p w:rsidR="00294575" w:rsidRDefault="00294575" w:rsidP="008E565E">
      <w:pPr>
        <w:pStyle w:val="FigureTitle"/>
      </w:pPr>
      <w:bookmarkStart w:id="182" w:name="_Toc289177646"/>
      <w:proofErr w:type="gramStart"/>
      <w:r w:rsidRPr="00F13F0F">
        <w:t xml:space="preserve">Figure </w:t>
      </w:r>
      <w:r w:rsidR="00EA3D84">
        <w:t>29.</w:t>
      </w:r>
      <w:proofErr w:type="gramEnd"/>
      <w:r w:rsidRPr="00F13F0F">
        <w:t xml:space="preserve"> Summary of Terlipressin Population Overall Survival for H</w:t>
      </w:r>
      <w:r>
        <w:t>RS Reversal</w:t>
      </w:r>
      <w:r w:rsidR="0033662F">
        <w:t xml:space="preserve"> versus </w:t>
      </w:r>
      <w:r>
        <w:t xml:space="preserve">No HRS Reversal </w:t>
      </w:r>
      <w:r w:rsidRPr="00F13F0F">
        <w:t>(ITT)</w:t>
      </w:r>
      <w:bookmarkEnd w:id="182"/>
    </w:p>
    <w:p w:rsidR="00294575" w:rsidRDefault="00294575" w:rsidP="0067130F">
      <w:r>
        <w:rPr>
          <w:noProof/>
          <w:lang w:eastAsia="en-AU"/>
        </w:rPr>
        <w:drawing>
          <wp:inline distT="0" distB="0" distL="0" distR="0">
            <wp:extent cx="4638675" cy="2990850"/>
            <wp:effectExtent l="19050" t="0" r="9525" b="0"/>
            <wp:docPr id="119" name="Picture 119" descr="Figure 29. Summary of Terlipressin Population Overall Survival for HRS Reversal versus No HRS Reversal (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88" cstate="print"/>
                    <a:srcRect/>
                    <a:stretch>
                      <a:fillRect/>
                    </a:stretch>
                  </pic:blipFill>
                  <pic:spPr bwMode="auto">
                    <a:xfrm>
                      <a:off x="0" y="0"/>
                      <a:ext cx="4638675" cy="2990850"/>
                    </a:xfrm>
                    <a:prstGeom prst="rect">
                      <a:avLst/>
                    </a:prstGeom>
                    <a:noFill/>
                    <a:ln w="9525">
                      <a:noFill/>
                      <a:miter lim="800000"/>
                      <a:headEnd/>
                      <a:tailEnd/>
                    </a:ln>
                  </pic:spPr>
                </pic:pic>
              </a:graphicData>
            </a:graphic>
          </wp:inline>
        </w:drawing>
      </w:r>
    </w:p>
    <w:p w:rsidR="00294575" w:rsidRPr="0033662F" w:rsidRDefault="00294575" w:rsidP="0067130F">
      <w:pPr>
        <w:pStyle w:val="Notes"/>
      </w:pPr>
      <w:r w:rsidRPr="0033662F">
        <w:t xml:space="preserve">Note: From a two-sample log-rank test stratified by strata (alcoholic hepatitis present or not). </w:t>
      </w:r>
      <w:proofErr w:type="gramStart"/>
      <w:r w:rsidRPr="0033662F">
        <w:t>Includes data up to and including the time point.</w:t>
      </w:r>
      <w:proofErr w:type="gramEnd"/>
    </w:p>
    <w:p w:rsidR="00294575" w:rsidRDefault="00294575" w:rsidP="008E565E">
      <w:pPr>
        <w:pStyle w:val="FigureTitle"/>
      </w:pPr>
      <w:bookmarkStart w:id="183" w:name="_Toc289177647"/>
      <w:proofErr w:type="gramStart"/>
      <w:r w:rsidRPr="00E044C2">
        <w:lastRenderedPageBreak/>
        <w:t xml:space="preserve">Figure </w:t>
      </w:r>
      <w:r>
        <w:t>3</w:t>
      </w:r>
      <w:r w:rsidR="00EA3D84">
        <w:t>0.</w:t>
      </w:r>
      <w:proofErr w:type="gramEnd"/>
      <w:r w:rsidRPr="00E044C2">
        <w:t xml:space="preserve"> Summary of Terlipressin</w:t>
      </w:r>
      <w:r w:rsidRPr="0016467B">
        <w:t xml:space="preserve"> </w:t>
      </w:r>
      <w:r w:rsidRPr="00E044C2">
        <w:t xml:space="preserve">Population </w:t>
      </w:r>
      <w:r>
        <w:t>T</w:t>
      </w:r>
      <w:r w:rsidRPr="00E044C2">
        <w:t>ransplant-Free Survival for Treatment Success</w:t>
      </w:r>
      <w:r w:rsidR="0033662F">
        <w:t xml:space="preserve"> versus </w:t>
      </w:r>
      <w:r w:rsidRPr="00E044C2">
        <w:t>Not</w:t>
      </w:r>
      <w:r>
        <w:t xml:space="preserve"> </w:t>
      </w:r>
      <w:r w:rsidRPr="00E044C2">
        <w:t>Treatment Success (ITT)</w:t>
      </w:r>
      <w:bookmarkEnd w:id="183"/>
    </w:p>
    <w:p w:rsidR="00294575" w:rsidRDefault="00294575" w:rsidP="0067130F">
      <w:r>
        <w:rPr>
          <w:noProof/>
          <w:lang w:eastAsia="en-AU"/>
        </w:rPr>
        <w:drawing>
          <wp:inline distT="0" distB="0" distL="0" distR="0">
            <wp:extent cx="4694345" cy="2913098"/>
            <wp:effectExtent l="19050" t="0" r="0" b="0"/>
            <wp:docPr id="120" name="Picture 120" descr="Figure 30. Summary of Terlipressin Population Transplant-Free Survival for Treatment Success versus Not Treatment Success (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89" cstate="print"/>
                    <a:srcRect b="2918"/>
                    <a:stretch>
                      <a:fillRect/>
                    </a:stretch>
                  </pic:blipFill>
                  <pic:spPr bwMode="auto">
                    <a:xfrm>
                      <a:off x="0" y="0"/>
                      <a:ext cx="4694345" cy="2913098"/>
                    </a:xfrm>
                    <a:prstGeom prst="rect">
                      <a:avLst/>
                    </a:prstGeom>
                    <a:noFill/>
                    <a:ln w="9525">
                      <a:noFill/>
                      <a:miter lim="800000"/>
                      <a:headEnd/>
                      <a:tailEnd/>
                    </a:ln>
                  </pic:spPr>
                </pic:pic>
              </a:graphicData>
            </a:graphic>
          </wp:inline>
        </w:drawing>
      </w:r>
    </w:p>
    <w:p w:rsidR="00294575" w:rsidRPr="0033662F" w:rsidRDefault="00294575" w:rsidP="0067130F">
      <w:pPr>
        <w:pStyle w:val="Notes"/>
      </w:pPr>
      <w:r w:rsidRPr="0033662F">
        <w:t xml:space="preserve">Note: From a two-sample log-rank test stratified by strata (alcoholic hepatitis present or not). </w:t>
      </w:r>
      <w:proofErr w:type="gramStart"/>
      <w:r w:rsidRPr="0033662F">
        <w:t>Includes data up to and including the time point.</w:t>
      </w:r>
      <w:proofErr w:type="gramEnd"/>
    </w:p>
    <w:p w:rsidR="00294575" w:rsidRDefault="00294575" w:rsidP="008E565E">
      <w:pPr>
        <w:pStyle w:val="FigureTitle"/>
      </w:pPr>
      <w:bookmarkStart w:id="184" w:name="_Toc289177648"/>
      <w:proofErr w:type="gramStart"/>
      <w:r w:rsidRPr="00E044C2">
        <w:t xml:space="preserve">Figure </w:t>
      </w:r>
      <w:r>
        <w:t>3</w:t>
      </w:r>
      <w:r w:rsidR="00EA3D84">
        <w:t>1.</w:t>
      </w:r>
      <w:proofErr w:type="gramEnd"/>
      <w:r w:rsidRPr="00E044C2">
        <w:t xml:space="preserve"> Summary of Terlipressin Population Transplant-Free Survival for HRS Reversal</w:t>
      </w:r>
      <w:r w:rsidR="0033662F">
        <w:t xml:space="preserve"> versus </w:t>
      </w:r>
      <w:r w:rsidRPr="00E044C2">
        <w:t>No HRS</w:t>
      </w:r>
      <w:r>
        <w:t xml:space="preserve"> </w:t>
      </w:r>
      <w:r w:rsidRPr="00E044C2">
        <w:t>Reversal (ITT)</w:t>
      </w:r>
      <w:bookmarkEnd w:id="184"/>
    </w:p>
    <w:p w:rsidR="00294575" w:rsidRDefault="00294575" w:rsidP="0067130F">
      <w:r>
        <w:rPr>
          <w:noProof/>
          <w:lang w:eastAsia="en-AU"/>
        </w:rPr>
        <w:drawing>
          <wp:inline distT="0" distB="0" distL="0" distR="0">
            <wp:extent cx="4641079" cy="2902998"/>
            <wp:effectExtent l="19050" t="0" r="7121" b="0"/>
            <wp:docPr id="121" name="Picture 121" descr="Figure 31. Summary of Terlipressin Population Transplant-Free Survival for HRS Reversal versus No HRS Reversal (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90" cstate="print"/>
                    <a:srcRect b="4942"/>
                    <a:stretch>
                      <a:fillRect/>
                    </a:stretch>
                  </pic:blipFill>
                  <pic:spPr bwMode="auto">
                    <a:xfrm>
                      <a:off x="0" y="0"/>
                      <a:ext cx="4641079" cy="2902998"/>
                    </a:xfrm>
                    <a:prstGeom prst="rect">
                      <a:avLst/>
                    </a:prstGeom>
                    <a:noFill/>
                    <a:ln w="9525">
                      <a:noFill/>
                      <a:miter lim="800000"/>
                      <a:headEnd/>
                      <a:tailEnd/>
                    </a:ln>
                  </pic:spPr>
                </pic:pic>
              </a:graphicData>
            </a:graphic>
          </wp:inline>
        </w:drawing>
      </w:r>
    </w:p>
    <w:p w:rsidR="00294575" w:rsidRPr="00D803C9" w:rsidRDefault="00294575" w:rsidP="0067130F">
      <w:pPr>
        <w:pStyle w:val="Notes"/>
      </w:pPr>
      <w:r w:rsidRPr="00D803C9">
        <w:t xml:space="preserve">Note: From a two-sample loge rank test stratified by strata (alcoholic hepatitis present or not). </w:t>
      </w:r>
      <w:proofErr w:type="gramStart"/>
      <w:r w:rsidRPr="00D803C9">
        <w:t>Includes data up to and including the time point.</w:t>
      </w:r>
      <w:proofErr w:type="gramEnd"/>
    </w:p>
    <w:p w:rsidR="00294575" w:rsidRDefault="00294575" w:rsidP="008E565E">
      <w:pPr>
        <w:pStyle w:val="FigureTitle"/>
      </w:pPr>
      <w:bookmarkStart w:id="185" w:name="_Toc289177649"/>
      <w:proofErr w:type="gramStart"/>
      <w:r w:rsidRPr="00E044C2">
        <w:lastRenderedPageBreak/>
        <w:t xml:space="preserve">Figure </w:t>
      </w:r>
      <w:r>
        <w:t>3</w:t>
      </w:r>
      <w:r w:rsidR="00EA3D84">
        <w:t>2.</w:t>
      </w:r>
      <w:proofErr w:type="gramEnd"/>
      <w:r w:rsidRPr="00E044C2">
        <w:t xml:space="preserve"> Summary of placebo Population Overall Survival for HRS Reversal</w:t>
      </w:r>
      <w:r w:rsidR="0033662F">
        <w:t xml:space="preserve"> versus </w:t>
      </w:r>
      <w:r w:rsidRPr="00E044C2">
        <w:t>No HRS Reversal</w:t>
      </w:r>
      <w:r>
        <w:t xml:space="preserve"> </w:t>
      </w:r>
      <w:r w:rsidRPr="00E044C2">
        <w:t>(ITT)</w:t>
      </w:r>
      <w:bookmarkEnd w:id="185"/>
    </w:p>
    <w:p w:rsidR="00294575" w:rsidRPr="00E044C2" w:rsidRDefault="00294575" w:rsidP="0067130F">
      <w:r>
        <w:rPr>
          <w:noProof/>
          <w:lang w:eastAsia="en-AU"/>
        </w:rPr>
        <w:drawing>
          <wp:inline distT="0" distB="0" distL="0" distR="0">
            <wp:extent cx="4857750" cy="3143250"/>
            <wp:effectExtent l="19050" t="0" r="0" b="0"/>
            <wp:docPr id="122" name="Picture 122" descr="Figure 32. Summary of placebo Population Overall Survival for HRS Reversal versus No HRS Reversal (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91" cstate="print"/>
                    <a:srcRect/>
                    <a:stretch>
                      <a:fillRect/>
                    </a:stretch>
                  </pic:blipFill>
                  <pic:spPr bwMode="auto">
                    <a:xfrm>
                      <a:off x="0" y="0"/>
                      <a:ext cx="4857750" cy="3143250"/>
                    </a:xfrm>
                    <a:prstGeom prst="rect">
                      <a:avLst/>
                    </a:prstGeom>
                    <a:noFill/>
                    <a:ln w="9525">
                      <a:noFill/>
                      <a:miter lim="800000"/>
                      <a:headEnd/>
                      <a:tailEnd/>
                    </a:ln>
                  </pic:spPr>
                </pic:pic>
              </a:graphicData>
            </a:graphic>
          </wp:inline>
        </w:drawing>
      </w:r>
    </w:p>
    <w:p w:rsidR="00294575" w:rsidRPr="0033662F" w:rsidRDefault="00294575" w:rsidP="0067130F">
      <w:pPr>
        <w:pStyle w:val="Notes"/>
      </w:pPr>
      <w:r w:rsidRPr="0033662F">
        <w:t xml:space="preserve">Note: From a two-sample log-rank test stratified by strata (alcoholic hepatitis present or not). </w:t>
      </w:r>
      <w:proofErr w:type="gramStart"/>
      <w:r w:rsidRPr="0033662F">
        <w:t>Includes data up to and including the time point.</w:t>
      </w:r>
      <w:proofErr w:type="gramEnd"/>
    </w:p>
    <w:p w:rsidR="00294575" w:rsidRDefault="00294575" w:rsidP="008E565E">
      <w:pPr>
        <w:pStyle w:val="FigureTitle"/>
      </w:pPr>
      <w:bookmarkStart w:id="186" w:name="_Toc289177650"/>
      <w:proofErr w:type="gramStart"/>
      <w:r w:rsidRPr="00E044C2">
        <w:t xml:space="preserve">Figure </w:t>
      </w:r>
      <w:r>
        <w:t>3</w:t>
      </w:r>
      <w:r w:rsidR="00EA3D84">
        <w:t>3.</w:t>
      </w:r>
      <w:proofErr w:type="gramEnd"/>
      <w:r w:rsidRPr="00E044C2">
        <w:t xml:space="preserve"> Summary of Placebo Population Transplant-Free Survival for Treatment Success</w:t>
      </w:r>
      <w:r w:rsidR="0033662F">
        <w:t xml:space="preserve"> versus </w:t>
      </w:r>
      <w:r w:rsidRPr="00E044C2">
        <w:t>Not</w:t>
      </w:r>
      <w:r>
        <w:t xml:space="preserve"> </w:t>
      </w:r>
      <w:r w:rsidRPr="00E044C2">
        <w:t>Treatment Success (ITT)</w:t>
      </w:r>
      <w:bookmarkEnd w:id="186"/>
    </w:p>
    <w:p w:rsidR="00294575" w:rsidRDefault="00294575" w:rsidP="0067130F">
      <w:r>
        <w:rPr>
          <w:noProof/>
          <w:lang w:eastAsia="en-AU"/>
        </w:rPr>
        <w:drawing>
          <wp:inline distT="0" distB="0" distL="0" distR="0">
            <wp:extent cx="4829175" cy="3028950"/>
            <wp:effectExtent l="19050" t="0" r="9525" b="0"/>
            <wp:docPr id="123" name="Picture 123" descr="Figure 33. Summary of Placebo Population Transplant-Free Survival for Treatment Success versus Not Treatment Success (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92" cstate="print"/>
                    <a:srcRect/>
                    <a:stretch>
                      <a:fillRect/>
                    </a:stretch>
                  </pic:blipFill>
                  <pic:spPr bwMode="auto">
                    <a:xfrm>
                      <a:off x="0" y="0"/>
                      <a:ext cx="4829175" cy="3028950"/>
                    </a:xfrm>
                    <a:prstGeom prst="rect">
                      <a:avLst/>
                    </a:prstGeom>
                    <a:noFill/>
                    <a:ln w="9525">
                      <a:noFill/>
                      <a:miter lim="800000"/>
                      <a:headEnd/>
                      <a:tailEnd/>
                    </a:ln>
                  </pic:spPr>
                </pic:pic>
              </a:graphicData>
            </a:graphic>
          </wp:inline>
        </w:drawing>
      </w:r>
    </w:p>
    <w:p w:rsidR="00294575" w:rsidRPr="0033662F" w:rsidRDefault="00294575" w:rsidP="0067130F">
      <w:pPr>
        <w:pStyle w:val="Notes"/>
      </w:pPr>
      <w:r w:rsidRPr="0033662F">
        <w:t xml:space="preserve">Note: From a two-sample log-rank test stratified by strata (alcoholic hepatitis present or not). </w:t>
      </w:r>
      <w:proofErr w:type="gramStart"/>
      <w:r w:rsidRPr="0033662F">
        <w:t>Includes data up to and including the time point.</w:t>
      </w:r>
      <w:proofErr w:type="gramEnd"/>
    </w:p>
    <w:p w:rsidR="00294575" w:rsidRDefault="00294575" w:rsidP="008E565E">
      <w:pPr>
        <w:pStyle w:val="FigureTitle"/>
      </w:pPr>
      <w:bookmarkStart w:id="187" w:name="_Toc289177651"/>
      <w:proofErr w:type="gramStart"/>
      <w:r w:rsidRPr="00E044C2">
        <w:lastRenderedPageBreak/>
        <w:t xml:space="preserve">Figure </w:t>
      </w:r>
      <w:r>
        <w:t>3</w:t>
      </w:r>
      <w:r w:rsidR="00EA3D84">
        <w:t>4.</w:t>
      </w:r>
      <w:proofErr w:type="gramEnd"/>
      <w:r w:rsidRPr="00E044C2">
        <w:t xml:space="preserve"> Summary of placebo Population Transplant-Free Survival for HRS Reversal</w:t>
      </w:r>
      <w:r w:rsidR="0033662F">
        <w:t xml:space="preserve"> versus </w:t>
      </w:r>
      <w:r w:rsidRPr="00E044C2">
        <w:t>No HRS</w:t>
      </w:r>
      <w:r>
        <w:t xml:space="preserve"> </w:t>
      </w:r>
      <w:r w:rsidRPr="00E044C2">
        <w:t>Reversal (ITT)</w:t>
      </w:r>
      <w:bookmarkEnd w:id="187"/>
    </w:p>
    <w:p w:rsidR="00294575" w:rsidRDefault="00294575" w:rsidP="0067130F">
      <w:r>
        <w:rPr>
          <w:noProof/>
          <w:lang w:eastAsia="en-AU"/>
        </w:rPr>
        <w:drawing>
          <wp:inline distT="0" distB="0" distL="0" distR="0">
            <wp:extent cx="4505325" cy="2828925"/>
            <wp:effectExtent l="19050" t="0" r="9525" b="0"/>
            <wp:docPr id="124" name="Picture 124" descr="Figure 34. Summary of placebo Population Transplant-Free Survival for HRS Reversal versus No HRS Reversal (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93" cstate="print"/>
                    <a:srcRect/>
                    <a:stretch>
                      <a:fillRect/>
                    </a:stretch>
                  </pic:blipFill>
                  <pic:spPr bwMode="auto">
                    <a:xfrm>
                      <a:off x="0" y="0"/>
                      <a:ext cx="4505325" cy="2828925"/>
                    </a:xfrm>
                    <a:prstGeom prst="rect">
                      <a:avLst/>
                    </a:prstGeom>
                    <a:noFill/>
                    <a:ln w="9525">
                      <a:noFill/>
                      <a:miter lim="800000"/>
                      <a:headEnd/>
                      <a:tailEnd/>
                    </a:ln>
                  </pic:spPr>
                </pic:pic>
              </a:graphicData>
            </a:graphic>
          </wp:inline>
        </w:drawing>
      </w:r>
    </w:p>
    <w:p w:rsidR="00294575" w:rsidRPr="0033662F" w:rsidRDefault="00294575" w:rsidP="0067130F">
      <w:pPr>
        <w:pStyle w:val="Notes"/>
      </w:pPr>
      <w:r w:rsidRPr="0033662F">
        <w:t xml:space="preserve">Note: From a two-sample log-rank test stratified by strata (alcoholic hepatitis present or not). </w:t>
      </w:r>
      <w:proofErr w:type="gramStart"/>
      <w:r w:rsidRPr="0033662F">
        <w:t>Includes data up to and including the time point.</w:t>
      </w:r>
      <w:proofErr w:type="gramEnd"/>
    </w:p>
    <w:p w:rsidR="00C22678" w:rsidRDefault="00C22678" w:rsidP="00C22678">
      <w:pPr>
        <w:pStyle w:val="Heading2"/>
      </w:pPr>
      <w:bookmarkStart w:id="188" w:name="_Toc370210504"/>
      <w:r>
        <w:t>Clinical safety</w:t>
      </w:r>
      <w:bookmarkEnd w:id="188"/>
    </w:p>
    <w:p w:rsidR="00294575" w:rsidRPr="00B4038E" w:rsidRDefault="00294575" w:rsidP="0036463B">
      <w:pPr>
        <w:pStyle w:val="Heading3"/>
      </w:pPr>
      <w:bookmarkStart w:id="189" w:name="_Toc289177747"/>
      <w:bookmarkStart w:id="190" w:name="_Toc370210505"/>
      <w:r w:rsidRPr="00B4038E">
        <w:t>Studies providing safety data</w:t>
      </w:r>
      <w:bookmarkEnd w:id="189"/>
      <w:bookmarkEnd w:id="190"/>
    </w:p>
    <w:p w:rsidR="00294575" w:rsidRPr="003B4F1D" w:rsidRDefault="00294575" w:rsidP="0067130F">
      <w:bookmarkStart w:id="191" w:name="_Ref268776745"/>
      <w:r w:rsidRPr="002D5382">
        <w:t>Safety data from the OT-0401 and TAHRS studies were n</w:t>
      </w:r>
      <w:r>
        <w:t xml:space="preserve">ot pooled because OT-0401 had a </w:t>
      </w:r>
      <w:r w:rsidRPr="002D5382">
        <w:t>double-blind design and TAHRS was an open-label stud</w:t>
      </w:r>
      <w:r>
        <w:t xml:space="preserve">y. In addition, there were some </w:t>
      </w:r>
      <w:r w:rsidRPr="002D5382">
        <w:t>differences in dosing schedules (regimen and maximum a</w:t>
      </w:r>
      <w:r>
        <w:t xml:space="preserve">llowable dose; </w:t>
      </w:r>
      <w:r w:rsidR="0036463B" w:rsidRPr="0036463B">
        <w:rPr>
          <w:i/>
        </w:rPr>
        <w:t xml:space="preserve">Pharmacokinetics </w:t>
      </w:r>
      <w:r w:rsidR="0036463B">
        <w:t>above</w:t>
      </w:r>
      <w:r>
        <w:t xml:space="preserve">) and </w:t>
      </w:r>
      <w:r w:rsidRPr="002D5382">
        <w:t>pat</w:t>
      </w:r>
      <w:r w:rsidR="0036463B">
        <w:t>ients in TAHRS who were randomis</w:t>
      </w:r>
      <w:r w:rsidRPr="002D5382">
        <w:t>ed to the albumin arm</w:t>
      </w:r>
      <w:r>
        <w:t xml:space="preserve"> were allowed to receive rescue </w:t>
      </w:r>
      <w:r w:rsidRPr="002D5382">
        <w:t>(crossover) treatment with terlipressin.</w:t>
      </w:r>
    </w:p>
    <w:p w:rsidR="00294575" w:rsidRDefault="00294575" w:rsidP="0067130F">
      <w:r>
        <w:t>The sponsor also made comparisons of safety results between the two despite the small numbers involved.</w:t>
      </w:r>
    </w:p>
    <w:p w:rsidR="00294575" w:rsidRPr="00B4038E" w:rsidRDefault="00294575" w:rsidP="0067130F">
      <w:pPr>
        <w:pStyle w:val="Heading4"/>
      </w:pPr>
      <w:bookmarkStart w:id="192" w:name="_Ref269204367"/>
      <w:bookmarkStart w:id="193" w:name="_Toc289177748"/>
      <w:bookmarkEnd w:id="191"/>
      <w:r w:rsidRPr="00B4038E">
        <w:t>Pivotal stud</w:t>
      </w:r>
      <w:r>
        <w:t>y OT-0401</w:t>
      </w:r>
      <w:r w:rsidRPr="00B4038E">
        <w:t xml:space="preserve"> safety</w:t>
      </w:r>
      <w:bookmarkEnd w:id="192"/>
      <w:bookmarkEnd w:id="193"/>
    </w:p>
    <w:p w:rsidR="00294575" w:rsidRPr="00B4038E" w:rsidRDefault="00294575" w:rsidP="0067130F">
      <w:r w:rsidRPr="00B4038E">
        <w:t>In addition to the pivotal efficacy stud</w:t>
      </w:r>
      <w:r>
        <w:t>y</w:t>
      </w:r>
      <w:r w:rsidRPr="00B4038E">
        <w:t xml:space="preserve"> (described </w:t>
      </w:r>
      <w:r w:rsidR="0036463B">
        <w:t xml:space="preserve">under </w:t>
      </w:r>
      <w:r w:rsidR="0036463B" w:rsidRPr="0036463B">
        <w:rPr>
          <w:i/>
        </w:rPr>
        <w:t>Clinical Efficacy</w:t>
      </w:r>
      <w:r w:rsidRPr="00B4038E">
        <w:t xml:space="preserve">), pivotal safety data were derived from </w:t>
      </w:r>
      <w:r>
        <w:t>its Population PK study</w:t>
      </w:r>
      <w:r w:rsidR="0067130F">
        <w:t>.</w:t>
      </w:r>
    </w:p>
    <w:p w:rsidR="00294575" w:rsidRDefault="00294575" w:rsidP="0036463B">
      <w:pPr>
        <w:pStyle w:val="Heading5"/>
      </w:pPr>
      <w:bookmarkStart w:id="194" w:name="_Toc289177749"/>
      <w:bookmarkStart w:id="195" w:name="_Ref269201963"/>
      <w:r>
        <w:t xml:space="preserve">Population PK </w:t>
      </w:r>
      <w:r w:rsidR="0067130F">
        <w:t>s</w:t>
      </w:r>
      <w:r w:rsidRPr="00B4038E">
        <w:t>tudy</w:t>
      </w:r>
      <w:bookmarkEnd w:id="194"/>
    </w:p>
    <w:p w:rsidR="00294575" w:rsidRDefault="00294575" w:rsidP="0067130F">
      <w:r>
        <w:t>The population PK analysis included</w:t>
      </w:r>
      <w:r w:rsidR="0033662F">
        <w:t xml:space="preserve"> 29 patients on terlipressin. Twelve</w:t>
      </w:r>
      <w:r>
        <w:t xml:space="preserve"> of these patients had an SAE reported, 3patients had treatment-related SAEs, and 5 patients died within 30 days of the end of terlipressin treatment. There was no apparent correlation between terlipressin drug exposure and SAEs in these patients.</w:t>
      </w:r>
    </w:p>
    <w:p w:rsidR="00294575" w:rsidRPr="003307CB" w:rsidRDefault="00294575" w:rsidP="0067130F">
      <w:pPr>
        <w:pStyle w:val="Heading6"/>
      </w:pPr>
      <w:bookmarkStart w:id="196" w:name="_Toc289177750"/>
      <w:bookmarkEnd w:id="195"/>
      <w:r>
        <w:t xml:space="preserve">QT </w:t>
      </w:r>
      <w:r w:rsidR="0067130F">
        <w:t>i</w:t>
      </w:r>
      <w:r>
        <w:t>nterval</w:t>
      </w:r>
      <w:r w:rsidRPr="003307CB">
        <w:t xml:space="preserve"> </w:t>
      </w:r>
      <w:r w:rsidR="0067130F">
        <w:t>p</w:t>
      </w:r>
      <w:r>
        <w:t xml:space="preserve">opulation PK </w:t>
      </w:r>
      <w:r w:rsidR="0067130F">
        <w:t>s</w:t>
      </w:r>
      <w:r w:rsidRPr="00B4038E">
        <w:t>tudy</w:t>
      </w:r>
      <w:bookmarkEnd w:id="196"/>
    </w:p>
    <w:p w:rsidR="00294575" w:rsidRDefault="00294575" w:rsidP="0067130F">
      <w:r>
        <w:t>A linear mixed-effect PK/PD model was used in the PK/PD analysis to investigate the relationship between QT</w:t>
      </w:r>
      <w:r w:rsidRPr="00310C64">
        <w:rPr>
          <w:vertAlign w:val="subscript"/>
        </w:rPr>
        <w:t>c</w:t>
      </w:r>
      <w:r>
        <w:t xml:space="preserve"> intervals and terlipressin plasma concentrations. The effect of terlipressin plasma concentrations on QT</w:t>
      </w:r>
      <w:r w:rsidRPr="00310C64">
        <w:rPr>
          <w:vertAlign w:val="subscript"/>
        </w:rPr>
        <w:t>c</w:t>
      </w:r>
      <w:r>
        <w:t xml:space="preserve"> intervals was not significant (p-value &gt; 0.05). When </w:t>
      </w:r>
      <w:r w:rsidR="0036463B">
        <w:sym w:font="Wingdings 3" w:char="F072"/>
      </w:r>
      <w:r>
        <w:t>QT</w:t>
      </w:r>
      <w:r w:rsidRPr="00310C64">
        <w:rPr>
          <w:vertAlign w:val="subscript"/>
        </w:rPr>
        <w:t>c</w:t>
      </w:r>
      <w:r>
        <w:t xml:space="preserve"> changes from the baseline of each patient were evaluated, the effect of terlipressin plasma concentrations was also not significant.</w:t>
      </w:r>
    </w:p>
    <w:p w:rsidR="00294575" w:rsidRDefault="00294575" w:rsidP="0067130F">
      <w:pPr>
        <w:pStyle w:val="TableTitle"/>
      </w:pPr>
      <w:bookmarkStart w:id="197" w:name="_Toc289177652"/>
      <w:proofErr w:type="gramStart"/>
      <w:r>
        <w:lastRenderedPageBreak/>
        <w:t>Table 5</w:t>
      </w:r>
      <w:r w:rsidR="00EA3D84">
        <w:t>9.</w:t>
      </w:r>
      <w:proofErr w:type="gramEnd"/>
      <w:r>
        <w:t xml:space="preserve"> Estimated PD Parameters of QT</w:t>
      </w:r>
      <w:r w:rsidRPr="00310C64">
        <w:rPr>
          <w:vertAlign w:val="subscript"/>
        </w:rPr>
        <w:t>c</w:t>
      </w:r>
      <w:r>
        <w:t xml:space="preserve"> and </w:t>
      </w:r>
      <w:r>
        <w:sym w:font="Wingdings 3" w:char="F072"/>
      </w:r>
      <w:r>
        <w:t>QT</w:t>
      </w:r>
      <w:r w:rsidRPr="00310C64">
        <w:rPr>
          <w:vertAlign w:val="subscript"/>
        </w:rPr>
        <w:t>c</w:t>
      </w:r>
      <w:r>
        <w:t xml:space="preserve"> Intervals</w:t>
      </w:r>
      <w:bookmarkEnd w:id="19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2"/>
        <w:gridCol w:w="1702"/>
        <w:gridCol w:w="1296"/>
        <w:gridCol w:w="904"/>
        <w:gridCol w:w="1256"/>
      </w:tblGrid>
      <w:tr w:rsidR="00294575" w:rsidRPr="00551D44" w:rsidTr="0067130F">
        <w:trPr>
          <w:tblHeader/>
        </w:trPr>
        <w:tc>
          <w:tcPr>
            <w:tcW w:w="764" w:type="dxa"/>
            <w:shd w:val="clear" w:color="auto" w:fill="0070C0"/>
          </w:tcPr>
          <w:p w:rsidR="00294575" w:rsidRPr="00850A42" w:rsidRDefault="00294575" w:rsidP="0067130F">
            <w:pPr>
              <w:keepNext/>
              <w:keepLines/>
              <w:jc w:val="both"/>
              <w:rPr>
                <w:b/>
                <w:color w:val="FFFFFF" w:themeColor="background1"/>
                <w:sz w:val="20"/>
                <w:szCs w:val="20"/>
              </w:rPr>
            </w:pPr>
          </w:p>
        </w:tc>
        <w:tc>
          <w:tcPr>
            <w:tcW w:w="0" w:type="auto"/>
            <w:shd w:val="clear" w:color="auto" w:fill="0070C0"/>
          </w:tcPr>
          <w:p w:rsidR="00294575" w:rsidRPr="00850A42" w:rsidRDefault="00294575" w:rsidP="0067130F">
            <w:pPr>
              <w:keepNext/>
              <w:keepLines/>
              <w:jc w:val="both"/>
              <w:rPr>
                <w:b/>
                <w:color w:val="FFFFFF" w:themeColor="background1"/>
                <w:sz w:val="20"/>
                <w:szCs w:val="20"/>
              </w:rPr>
            </w:pPr>
            <w:r w:rsidRPr="00850A42">
              <w:rPr>
                <w:b/>
                <w:color w:val="FFFFFF" w:themeColor="background1"/>
                <w:sz w:val="20"/>
                <w:szCs w:val="20"/>
              </w:rPr>
              <w:t xml:space="preserve">Parameters </w:t>
            </w:r>
          </w:p>
        </w:tc>
        <w:tc>
          <w:tcPr>
            <w:tcW w:w="0" w:type="auto"/>
            <w:shd w:val="clear" w:color="auto" w:fill="0070C0"/>
          </w:tcPr>
          <w:p w:rsidR="00294575" w:rsidRPr="00850A42" w:rsidRDefault="00294575" w:rsidP="0067130F">
            <w:pPr>
              <w:keepNext/>
              <w:keepLines/>
              <w:jc w:val="both"/>
              <w:rPr>
                <w:b/>
                <w:color w:val="FFFFFF" w:themeColor="background1"/>
                <w:sz w:val="20"/>
                <w:szCs w:val="20"/>
              </w:rPr>
            </w:pPr>
            <w:r w:rsidRPr="00850A42">
              <w:rPr>
                <w:b/>
                <w:color w:val="FFFFFF" w:themeColor="background1"/>
                <w:sz w:val="20"/>
                <w:szCs w:val="20"/>
              </w:rPr>
              <w:t xml:space="preserve">Mean </w:t>
            </w:r>
            <w:r w:rsidRPr="00850A42">
              <w:rPr>
                <w:b/>
                <w:color w:val="FFFFFF" w:themeColor="background1"/>
                <w:sz w:val="20"/>
                <w:szCs w:val="20"/>
                <w:vertAlign w:val="superscript"/>
              </w:rPr>
              <w:t>a</w:t>
            </w:r>
            <w:r w:rsidRPr="00850A42">
              <w:rPr>
                <w:b/>
                <w:color w:val="FFFFFF" w:themeColor="background1"/>
                <w:sz w:val="20"/>
                <w:szCs w:val="20"/>
              </w:rPr>
              <w:t xml:space="preserve"> </w:t>
            </w:r>
          </w:p>
        </w:tc>
        <w:tc>
          <w:tcPr>
            <w:tcW w:w="0" w:type="auto"/>
            <w:shd w:val="clear" w:color="auto" w:fill="0070C0"/>
          </w:tcPr>
          <w:p w:rsidR="00294575" w:rsidRPr="00850A42" w:rsidRDefault="00294575" w:rsidP="0067130F">
            <w:pPr>
              <w:keepNext/>
              <w:keepLines/>
              <w:jc w:val="both"/>
              <w:rPr>
                <w:b/>
                <w:color w:val="FFFFFF" w:themeColor="background1"/>
                <w:sz w:val="20"/>
                <w:szCs w:val="20"/>
              </w:rPr>
            </w:pPr>
            <w:r w:rsidRPr="00850A42">
              <w:rPr>
                <w:b/>
                <w:color w:val="FFFFFF" w:themeColor="background1"/>
                <w:sz w:val="20"/>
                <w:szCs w:val="20"/>
              </w:rPr>
              <w:t xml:space="preserve">p-value </w:t>
            </w:r>
          </w:p>
        </w:tc>
        <w:tc>
          <w:tcPr>
            <w:tcW w:w="0" w:type="auto"/>
            <w:shd w:val="clear" w:color="auto" w:fill="0070C0"/>
          </w:tcPr>
          <w:p w:rsidR="00294575" w:rsidRPr="00850A42" w:rsidRDefault="00294575" w:rsidP="0067130F">
            <w:pPr>
              <w:keepNext/>
              <w:keepLines/>
              <w:jc w:val="both"/>
              <w:rPr>
                <w:b/>
                <w:color w:val="FFFFFF" w:themeColor="background1"/>
                <w:sz w:val="20"/>
                <w:szCs w:val="20"/>
              </w:rPr>
            </w:pPr>
            <w:r w:rsidRPr="00850A42">
              <w:rPr>
                <w:b/>
                <w:color w:val="FFFFFF" w:themeColor="background1"/>
                <w:sz w:val="20"/>
                <w:szCs w:val="20"/>
              </w:rPr>
              <w:t>BSV</w:t>
            </w:r>
            <w:r w:rsidRPr="00850A42">
              <w:rPr>
                <w:b/>
                <w:color w:val="FFFFFF" w:themeColor="background1"/>
                <w:sz w:val="20"/>
                <w:szCs w:val="20"/>
                <w:vertAlign w:val="superscript"/>
              </w:rPr>
              <w:t>b</w:t>
            </w:r>
          </w:p>
        </w:tc>
      </w:tr>
      <w:tr w:rsidR="00294575" w:rsidRPr="00551D44" w:rsidTr="00522B54">
        <w:tc>
          <w:tcPr>
            <w:tcW w:w="764" w:type="dxa"/>
          </w:tcPr>
          <w:p w:rsidR="00294575" w:rsidRPr="00850A42" w:rsidRDefault="00294575" w:rsidP="0036463B">
            <w:pPr>
              <w:keepNext/>
              <w:keepLines/>
              <w:rPr>
                <w:sz w:val="20"/>
                <w:szCs w:val="20"/>
              </w:rPr>
            </w:pPr>
            <w:r w:rsidRPr="00850A42">
              <w:rPr>
                <w:sz w:val="20"/>
                <w:szCs w:val="20"/>
              </w:rPr>
              <w:t>QTcB</w:t>
            </w:r>
          </w:p>
        </w:tc>
        <w:tc>
          <w:tcPr>
            <w:tcW w:w="0" w:type="auto"/>
          </w:tcPr>
          <w:p w:rsidR="00294575" w:rsidRPr="00850A42" w:rsidRDefault="00294575" w:rsidP="0036463B">
            <w:pPr>
              <w:keepNext/>
              <w:keepLines/>
              <w:rPr>
                <w:sz w:val="20"/>
                <w:szCs w:val="20"/>
              </w:rPr>
            </w:pPr>
            <w:r w:rsidRPr="00850A42">
              <w:rPr>
                <w:sz w:val="20"/>
                <w:szCs w:val="20"/>
              </w:rPr>
              <w:t>SL (</w:t>
            </w:r>
            <w:r w:rsidR="00D803C9">
              <w:rPr>
                <w:sz w:val="20"/>
                <w:szCs w:val="20"/>
              </w:rPr>
              <w:t>ms/</w:t>
            </w:r>
            <w:r w:rsidRPr="00850A42">
              <w:rPr>
                <w:sz w:val="20"/>
                <w:szCs w:val="20"/>
              </w:rPr>
              <w:t>(</w:t>
            </w:r>
            <w:r w:rsidR="00D803C9" w:rsidRPr="00D803C9">
              <w:rPr>
                <w:sz w:val="20"/>
                <w:szCs w:val="20"/>
              </w:rPr>
              <w:t>µ</w:t>
            </w:r>
            <w:r w:rsidRPr="00850A42">
              <w:rPr>
                <w:sz w:val="20"/>
                <w:szCs w:val="20"/>
              </w:rPr>
              <w:t xml:space="preserve">g/mL)) </w:t>
            </w:r>
          </w:p>
        </w:tc>
        <w:tc>
          <w:tcPr>
            <w:tcW w:w="0" w:type="auto"/>
          </w:tcPr>
          <w:p w:rsidR="00294575" w:rsidRPr="00850A42" w:rsidRDefault="00294575" w:rsidP="0036463B">
            <w:pPr>
              <w:keepNext/>
              <w:keepLines/>
              <w:rPr>
                <w:sz w:val="20"/>
                <w:szCs w:val="20"/>
              </w:rPr>
            </w:pPr>
            <w:r w:rsidRPr="00850A42">
              <w:rPr>
                <w:sz w:val="20"/>
                <w:szCs w:val="20"/>
              </w:rPr>
              <w:t>-0.212 (147)</w:t>
            </w:r>
          </w:p>
        </w:tc>
        <w:tc>
          <w:tcPr>
            <w:tcW w:w="0" w:type="auto"/>
          </w:tcPr>
          <w:p w:rsidR="00294575" w:rsidRPr="00850A42" w:rsidRDefault="00294575" w:rsidP="0036463B">
            <w:pPr>
              <w:keepNext/>
              <w:keepLines/>
              <w:rPr>
                <w:sz w:val="20"/>
                <w:szCs w:val="20"/>
              </w:rPr>
            </w:pPr>
            <w:r w:rsidRPr="00850A42">
              <w:rPr>
                <w:sz w:val="20"/>
                <w:szCs w:val="20"/>
              </w:rPr>
              <w:t xml:space="preserve"> &gt;0.05 0</w:t>
            </w:r>
          </w:p>
        </w:tc>
        <w:tc>
          <w:tcPr>
            <w:tcW w:w="0" w:type="auto"/>
          </w:tcPr>
          <w:p w:rsidR="00294575" w:rsidRPr="00850A42" w:rsidRDefault="00294575" w:rsidP="0036463B">
            <w:pPr>
              <w:keepNext/>
              <w:keepLines/>
              <w:rPr>
                <w:sz w:val="20"/>
                <w:szCs w:val="20"/>
              </w:rPr>
            </w:pPr>
            <w:r w:rsidRPr="00850A42">
              <w:rPr>
                <w:sz w:val="20"/>
                <w:szCs w:val="20"/>
              </w:rPr>
              <w:t>.207 (280)</w:t>
            </w:r>
          </w:p>
        </w:tc>
      </w:tr>
      <w:tr w:rsidR="00294575" w:rsidRPr="00551D44" w:rsidTr="00522B54">
        <w:tc>
          <w:tcPr>
            <w:tcW w:w="764" w:type="dxa"/>
          </w:tcPr>
          <w:p w:rsidR="00294575" w:rsidRPr="00850A42" w:rsidRDefault="00294575" w:rsidP="0036463B">
            <w:pPr>
              <w:keepNext/>
              <w:keepLines/>
              <w:rPr>
                <w:sz w:val="20"/>
                <w:szCs w:val="20"/>
              </w:rPr>
            </w:pPr>
          </w:p>
        </w:tc>
        <w:tc>
          <w:tcPr>
            <w:tcW w:w="0" w:type="auto"/>
          </w:tcPr>
          <w:p w:rsidR="00294575" w:rsidRPr="00850A42" w:rsidRDefault="00294575" w:rsidP="00D803C9">
            <w:pPr>
              <w:keepNext/>
              <w:keepLines/>
              <w:rPr>
                <w:sz w:val="20"/>
                <w:szCs w:val="20"/>
              </w:rPr>
            </w:pPr>
            <w:r w:rsidRPr="00850A42">
              <w:rPr>
                <w:sz w:val="20"/>
                <w:szCs w:val="20"/>
              </w:rPr>
              <w:t>B</w:t>
            </w:r>
            <w:r w:rsidRPr="00850A42">
              <w:rPr>
                <w:sz w:val="20"/>
                <w:szCs w:val="20"/>
                <w:vertAlign w:val="subscript"/>
              </w:rPr>
              <w:t>0</w:t>
            </w:r>
            <w:r w:rsidRPr="00850A42">
              <w:rPr>
                <w:sz w:val="20"/>
                <w:szCs w:val="20"/>
              </w:rPr>
              <w:t xml:space="preserve"> (ms) </w:t>
            </w:r>
          </w:p>
        </w:tc>
        <w:tc>
          <w:tcPr>
            <w:tcW w:w="0" w:type="auto"/>
          </w:tcPr>
          <w:p w:rsidR="00294575" w:rsidRPr="00850A42" w:rsidRDefault="00294575" w:rsidP="0036463B">
            <w:pPr>
              <w:keepNext/>
              <w:keepLines/>
              <w:rPr>
                <w:sz w:val="20"/>
                <w:szCs w:val="20"/>
              </w:rPr>
            </w:pPr>
            <w:r w:rsidRPr="00850A42">
              <w:rPr>
                <w:sz w:val="20"/>
                <w:szCs w:val="20"/>
              </w:rPr>
              <w:t xml:space="preserve">445 (2.3) </w:t>
            </w:r>
          </w:p>
        </w:tc>
        <w:tc>
          <w:tcPr>
            <w:tcW w:w="0" w:type="auto"/>
          </w:tcPr>
          <w:p w:rsidR="00294575" w:rsidRPr="00850A42" w:rsidRDefault="00294575" w:rsidP="0036463B">
            <w:pPr>
              <w:keepNext/>
              <w:keepLines/>
              <w:rPr>
                <w:sz w:val="20"/>
                <w:szCs w:val="20"/>
              </w:rPr>
            </w:pPr>
            <w:r w:rsidRPr="00850A42">
              <w:rPr>
                <w:sz w:val="20"/>
                <w:szCs w:val="20"/>
              </w:rPr>
              <w:t xml:space="preserve">- </w:t>
            </w:r>
          </w:p>
        </w:tc>
        <w:tc>
          <w:tcPr>
            <w:tcW w:w="0" w:type="auto"/>
          </w:tcPr>
          <w:p w:rsidR="00294575" w:rsidRPr="00850A42" w:rsidRDefault="00294575" w:rsidP="0036463B">
            <w:pPr>
              <w:keepNext/>
              <w:keepLines/>
              <w:rPr>
                <w:sz w:val="20"/>
                <w:szCs w:val="20"/>
              </w:rPr>
            </w:pPr>
            <w:r w:rsidRPr="00850A42">
              <w:rPr>
                <w:sz w:val="20"/>
                <w:szCs w:val="20"/>
              </w:rPr>
              <w:t>7.0% (51)</w:t>
            </w:r>
          </w:p>
        </w:tc>
      </w:tr>
      <w:tr w:rsidR="00294575" w:rsidRPr="00551D44" w:rsidTr="00522B54">
        <w:tc>
          <w:tcPr>
            <w:tcW w:w="764" w:type="dxa"/>
          </w:tcPr>
          <w:p w:rsidR="00294575" w:rsidRPr="00850A42" w:rsidRDefault="00294575" w:rsidP="0036463B">
            <w:pPr>
              <w:keepNext/>
              <w:keepLines/>
              <w:rPr>
                <w:sz w:val="20"/>
                <w:szCs w:val="20"/>
              </w:rPr>
            </w:pPr>
          </w:p>
        </w:tc>
        <w:tc>
          <w:tcPr>
            <w:tcW w:w="0" w:type="auto"/>
          </w:tcPr>
          <w:p w:rsidR="00294575" w:rsidRPr="00850A42" w:rsidRDefault="00294575" w:rsidP="0036463B">
            <w:pPr>
              <w:keepNext/>
              <w:keepLines/>
              <w:rPr>
                <w:sz w:val="20"/>
                <w:szCs w:val="20"/>
              </w:rPr>
            </w:pPr>
            <w:r w:rsidRPr="00850A42">
              <w:rPr>
                <w:sz w:val="20"/>
                <w:szCs w:val="20"/>
              </w:rPr>
              <w:t xml:space="preserve">Residual error </w:t>
            </w:r>
          </w:p>
        </w:tc>
        <w:tc>
          <w:tcPr>
            <w:tcW w:w="0" w:type="auto"/>
          </w:tcPr>
          <w:p w:rsidR="00294575" w:rsidRPr="00850A42" w:rsidRDefault="00294575" w:rsidP="0036463B">
            <w:pPr>
              <w:keepNext/>
              <w:keepLines/>
              <w:rPr>
                <w:sz w:val="20"/>
                <w:szCs w:val="20"/>
              </w:rPr>
            </w:pPr>
            <w:r w:rsidRPr="00850A42">
              <w:rPr>
                <w:sz w:val="20"/>
                <w:szCs w:val="20"/>
              </w:rPr>
              <w:t>25.5 (9.9)</w:t>
            </w:r>
          </w:p>
        </w:tc>
        <w:tc>
          <w:tcPr>
            <w:tcW w:w="0" w:type="auto"/>
          </w:tcPr>
          <w:p w:rsidR="00294575" w:rsidRPr="00850A42" w:rsidRDefault="00294575" w:rsidP="0036463B">
            <w:pPr>
              <w:keepNext/>
              <w:keepLines/>
              <w:rPr>
                <w:sz w:val="20"/>
                <w:szCs w:val="20"/>
              </w:rPr>
            </w:pPr>
            <w:r w:rsidRPr="00850A42">
              <w:rPr>
                <w:sz w:val="20"/>
                <w:szCs w:val="20"/>
              </w:rPr>
              <w:t xml:space="preserve"> -</w:t>
            </w:r>
          </w:p>
        </w:tc>
        <w:tc>
          <w:tcPr>
            <w:tcW w:w="0" w:type="auto"/>
          </w:tcPr>
          <w:p w:rsidR="00294575" w:rsidRPr="00850A42" w:rsidRDefault="00294575" w:rsidP="0036463B">
            <w:pPr>
              <w:keepNext/>
              <w:keepLines/>
              <w:rPr>
                <w:sz w:val="20"/>
                <w:szCs w:val="20"/>
              </w:rPr>
            </w:pPr>
            <w:r w:rsidRPr="00850A42">
              <w:rPr>
                <w:sz w:val="20"/>
                <w:szCs w:val="20"/>
              </w:rPr>
              <w:t xml:space="preserve"> -</w:t>
            </w:r>
          </w:p>
        </w:tc>
      </w:tr>
      <w:tr w:rsidR="00294575" w:rsidRPr="00551D44" w:rsidTr="00522B54">
        <w:tc>
          <w:tcPr>
            <w:tcW w:w="764" w:type="dxa"/>
          </w:tcPr>
          <w:p w:rsidR="00294575" w:rsidRPr="00850A42" w:rsidRDefault="00294575" w:rsidP="0036463B">
            <w:pPr>
              <w:keepNext/>
              <w:keepLines/>
              <w:rPr>
                <w:sz w:val="20"/>
                <w:szCs w:val="20"/>
              </w:rPr>
            </w:pPr>
            <w:r w:rsidRPr="00850A42">
              <w:rPr>
                <w:sz w:val="20"/>
                <w:szCs w:val="20"/>
              </w:rPr>
              <w:t>QTcF</w:t>
            </w:r>
          </w:p>
        </w:tc>
        <w:tc>
          <w:tcPr>
            <w:tcW w:w="0" w:type="auto"/>
          </w:tcPr>
          <w:p w:rsidR="00294575" w:rsidRPr="00850A42" w:rsidRDefault="00294575" w:rsidP="0036463B">
            <w:pPr>
              <w:keepNext/>
              <w:keepLines/>
              <w:rPr>
                <w:sz w:val="20"/>
                <w:szCs w:val="20"/>
              </w:rPr>
            </w:pPr>
            <w:r w:rsidRPr="00850A42">
              <w:rPr>
                <w:sz w:val="20"/>
                <w:szCs w:val="20"/>
              </w:rPr>
              <w:t>SL (</w:t>
            </w:r>
            <w:r w:rsidR="00D803C9">
              <w:rPr>
                <w:sz w:val="20"/>
                <w:szCs w:val="20"/>
              </w:rPr>
              <w:t>ms/</w:t>
            </w:r>
            <w:r w:rsidRPr="00850A42">
              <w:rPr>
                <w:sz w:val="20"/>
                <w:szCs w:val="20"/>
              </w:rPr>
              <w:t>(</w:t>
            </w:r>
            <w:r w:rsidR="00D803C9" w:rsidRPr="00D803C9">
              <w:rPr>
                <w:sz w:val="20"/>
                <w:szCs w:val="20"/>
              </w:rPr>
              <w:t>µ</w:t>
            </w:r>
            <w:r w:rsidRPr="00850A42">
              <w:rPr>
                <w:sz w:val="20"/>
                <w:szCs w:val="20"/>
              </w:rPr>
              <w:t xml:space="preserve">g/mL)) </w:t>
            </w:r>
          </w:p>
        </w:tc>
        <w:tc>
          <w:tcPr>
            <w:tcW w:w="0" w:type="auto"/>
          </w:tcPr>
          <w:p w:rsidR="00294575" w:rsidRPr="00850A42" w:rsidRDefault="00294575" w:rsidP="0036463B">
            <w:pPr>
              <w:keepNext/>
              <w:keepLines/>
              <w:rPr>
                <w:sz w:val="20"/>
                <w:szCs w:val="20"/>
              </w:rPr>
            </w:pPr>
            <w:r w:rsidRPr="00850A42">
              <w:rPr>
                <w:sz w:val="20"/>
                <w:szCs w:val="20"/>
              </w:rPr>
              <w:t xml:space="preserve"> -0.153 (59)</w:t>
            </w:r>
          </w:p>
        </w:tc>
        <w:tc>
          <w:tcPr>
            <w:tcW w:w="0" w:type="auto"/>
          </w:tcPr>
          <w:p w:rsidR="00294575" w:rsidRPr="00850A42" w:rsidRDefault="00294575" w:rsidP="0036463B">
            <w:pPr>
              <w:keepNext/>
              <w:keepLines/>
              <w:rPr>
                <w:sz w:val="20"/>
                <w:szCs w:val="20"/>
              </w:rPr>
            </w:pPr>
            <w:r w:rsidRPr="00850A42">
              <w:rPr>
                <w:sz w:val="20"/>
                <w:szCs w:val="20"/>
              </w:rPr>
              <w:t xml:space="preserve"> &gt;0.05 </w:t>
            </w:r>
          </w:p>
        </w:tc>
        <w:tc>
          <w:tcPr>
            <w:tcW w:w="0" w:type="auto"/>
          </w:tcPr>
          <w:p w:rsidR="00294575" w:rsidRPr="00850A42" w:rsidRDefault="00294575" w:rsidP="0036463B">
            <w:pPr>
              <w:keepNext/>
              <w:keepLines/>
              <w:rPr>
                <w:sz w:val="20"/>
                <w:szCs w:val="20"/>
              </w:rPr>
            </w:pPr>
            <w:r w:rsidRPr="00850A42">
              <w:rPr>
                <w:sz w:val="20"/>
                <w:szCs w:val="20"/>
              </w:rPr>
              <w:t>0.27 (0.4)</w:t>
            </w:r>
          </w:p>
        </w:tc>
      </w:tr>
      <w:tr w:rsidR="00294575" w:rsidRPr="00551D44" w:rsidTr="00522B54">
        <w:tc>
          <w:tcPr>
            <w:tcW w:w="764" w:type="dxa"/>
          </w:tcPr>
          <w:p w:rsidR="00294575" w:rsidRPr="00850A42" w:rsidRDefault="00294575" w:rsidP="0036463B">
            <w:pPr>
              <w:keepNext/>
              <w:keepLines/>
              <w:rPr>
                <w:sz w:val="20"/>
                <w:szCs w:val="20"/>
              </w:rPr>
            </w:pPr>
          </w:p>
        </w:tc>
        <w:tc>
          <w:tcPr>
            <w:tcW w:w="0" w:type="auto"/>
          </w:tcPr>
          <w:p w:rsidR="00294575" w:rsidRPr="00850A42" w:rsidRDefault="00294575" w:rsidP="00D803C9">
            <w:pPr>
              <w:keepNext/>
              <w:keepLines/>
              <w:rPr>
                <w:sz w:val="20"/>
                <w:szCs w:val="20"/>
              </w:rPr>
            </w:pPr>
            <w:r w:rsidRPr="00850A42">
              <w:rPr>
                <w:sz w:val="20"/>
                <w:szCs w:val="20"/>
              </w:rPr>
              <w:t>B</w:t>
            </w:r>
            <w:r w:rsidRPr="00850A42">
              <w:rPr>
                <w:sz w:val="20"/>
                <w:szCs w:val="20"/>
                <w:vertAlign w:val="subscript"/>
              </w:rPr>
              <w:t>0</w:t>
            </w:r>
            <w:r w:rsidRPr="00850A42">
              <w:rPr>
                <w:sz w:val="20"/>
                <w:szCs w:val="20"/>
              </w:rPr>
              <w:t xml:space="preserve"> (ms) </w:t>
            </w:r>
          </w:p>
        </w:tc>
        <w:tc>
          <w:tcPr>
            <w:tcW w:w="0" w:type="auto"/>
          </w:tcPr>
          <w:p w:rsidR="00294575" w:rsidRPr="00850A42" w:rsidRDefault="00294575" w:rsidP="0036463B">
            <w:pPr>
              <w:keepNext/>
              <w:keepLines/>
              <w:rPr>
                <w:sz w:val="20"/>
                <w:szCs w:val="20"/>
              </w:rPr>
            </w:pPr>
            <w:r w:rsidRPr="00850A42">
              <w:rPr>
                <w:sz w:val="20"/>
                <w:szCs w:val="20"/>
              </w:rPr>
              <w:t xml:space="preserve">428 (1.2) </w:t>
            </w:r>
          </w:p>
        </w:tc>
        <w:tc>
          <w:tcPr>
            <w:tcW w:w="0" w:type="auto"/>
          </w:tcPr>
          <w:p w:rsidR="00294575" w:rsidRPr="00850A42" w:rsidRDefault="00294575" w:rsidP="0036463B">
            <w:pPr>
              <w:keepNext/>
              <w:keepLines/>
              <w:rPr>
                <w:sz w:val="20"/>
                <w:szCs w:val="20"/>
              </w:rPr>
            </w:pPr>
            <w:r w:rsidRPr="00850A42">
              <w:rPr>
                <w:sz w:val="20"/>
                <w:szCs w:val="20"/>
              </w:rPr>
              <w:t>-</w:t>
            </w:r>
          </w:p>
        </w:tc>
        <w:tc>
          <w:tcPr>
            <w:tcW w:w="0" w:type="auto"/>
          </w:tcPr>
          <w:p w:rsidR="00294575" w:rsidRPr="00850A42" w:rsidRDefault="00294575" w:rsidP="0036463B">
            <w:pPr>
              <w:keepNext/>
              <w:keepLines/>
              <w:rPr>
                <w:sz w:val="20"/>
                <w:szCs w:val="20"/>
              </w:rPr>
            </w:pPr>
            <w:r w:rsidRPr="00850A42">
              <w:rPr>
                <w:sz w:val="20"/>
                <w:szCs w:val="20"/>
              </w:rPr>
              <w:t xml:space="preserve"> 5.8% (0.4)</w:t>
            </w:r>
          </w:p>
        </w:tc>
      </w:tr>
      <w:tr w:rsidR="00294575" w:rsidRPr="00551D44" w:rsidTr="00522B54">
        <w:tc>
          <w:tcPr>
            <w:tcW w:w="764" w:type="dxa"/>
          </w:tcPr>
          <w:p w:rsidR="00294575" w:rsidRPr="00850A42" w:rsidRDefault="00294575" w:rsidP="0036463B">
            <w:pPr>
              <w:keepNext/>
              <w:keepLines/>
              <w:rPr>
                <w:sz w:val="20"/>
                <w:szCs w:val="20"/>
              </w:rPr>
            </w:pPr>
          </w:p>
        </w:tc>
        <w:tc>
          <w:tcPr>
            <w:tcW w:w="0" w:type="auto"/>
          </w:tcPr>
          <w:p w:rsidR="00294575" w:rsidRPr="00850A42" w:rsidRDefault="00294575" w:rsidP="0036463B">
            <w:pPr>
              <w:keepNext/>
              <w:keepLines/>
              <w:rPr>
                <w:sz w:val="20"/>
                <w:szCs w:val="20"/>
              </w:rPr>
            </w:pPr>
            <w:r w:rsidRPr="00850A42">
              <w:rPr>
                <w:sz w:val="20"/>
                <w:szCs w:val="20"/>
              </w:rPr>
              <w:t xml:space="preserve">Residual error </w:t>
            </w:r>
          </w:p>
        </w:tc>
        <w:tc>
          <w:tcPr>
            <w:tcW w:w="0" w:type="auto"/>
          </w:tcPr>
          <w:p w:rsidR="00294575" w:rsidRPr="00850A42" w:rsidRDefault="00294575" w:rsidP="0036463B">
            <w:pPr>
              <w:keepNext/>
              <w:keepLines/>
              <w:rPr>
                <w:sz w:val="20"/>
                <w:szCs w:val="20"/>
              </w:rPr>
            </w:pPr>
            <w:r w:rsidRPr="00850A42">
              <w:rPr>
                <w:sz w:val="20"/>
                <w:szCs w:val="20"/>
              </w:rPr>
              <w:t xml:space="preserve"> 23.9 (4.1) </w:t>
            </w:r>
          </w:p>
        </w:tc>
        <w:tc>
          <w:tcPr>
            <w:tcW w:w="0" w:type="auto"/>
          </w:tcPr>
          <w:p w:rsidR="00294575" w:rsidRPr="00850A42" w:rsidRDefault="00294575" w:rsidP="0036463B">
            <w:pPr>
              <w:keepNext/>
              <w:keepLines/>
              <w:rPr>
                <w:sz w:val="20"/>
                <w:szCs w:val="20"/>
              </w:rPr>
            </w:pPr>
            <w:r w:rsidRPr="00850A42">
              <w:rPr>
                <w:sz w:val="20"/>
                <w:szCs w:val="20"/>
              </w:rPr>
              <w:t xml:space="preserve">- </w:t>
            </w:r>
          </w:p>
        </w:tc>
        <w:tc>
          <w:tcPr>
            <w:tcW w:w="0" w:type="auto"/>
          </w:tcPr>
          <w:p w:rsidR="00294575" w:rsidRPr="00850A42" w:rsidRDefault="00294575" w:rsidP="0036463B">
            <w:pPr>
              <w:keepNext/>
              <w:keepLines/>
              <w:rPr>
                <w:sz w:val="20"/>
                <w:szCs w:val="20"/>
              </w:rPr>
            </w:pPr>
            <w:r w:rsidRPr="00850A42">
              <w:rPr>
                <w:sz w:val="20"/>
                <w:szCs w:val="20"/>
              </w:rPr>
              <w:t>-</w:t>
            </w:r>
          </w:p>
        </w:tc>
      </w:tr>
      <w:tr w:rsidR="00294575" w:rsidRPr="00551D44" w:rsidTr="00522B54">
        <w:tc>
          <w:tcPr>
            <w:tcW w:w="764" w:type="dxa"/>
          </w:tcPr>
          <w:p w:rsidR="00294575" w:rsidRPr="00850A42" w:rsidRDefault="00294575" w:rsidP="0036463B">
            <w:pPr>
              <w:keepNext/>
              <w:keepLines/>
              <w:rPr>
                <w:sz w:val="20"/>
                <w:szCs w:val="20"/>
              </w:rPr>
            </w:pPr>
            <w:r w:rsidRPr="00850A42">
              <w:rPr>
                <w:sz w:val="20"/>
                <w:szCs w:val="20"/>
              </w:rPr>
              <w:sym w:font="Wingdings 3" w:char="F072"/>
            </w:r>
            <w:r w:rsidRPr="00850A42">
              <w:rPr>
                <w:sz w:val="20"/>
                <w:szCs w:val="20"/>
              </w:rPr>
              <w:t>QTcB</w:t>
            </w:r>
          </w:p>
        </w:tc>
        <w:tc>
          <w:tcPr>
            <w:tcW w:w="0" w:type="auto"/>
          </w:tcPr>
          <w:p w:rsidR="00294575" w:rsidRPr="00850A42" w:rsidRDefault="00294575" w:rsidP="0036463B">
            <w:pPr>
              <w:keepNext/>
              <w:keepLines/>
              <w:rPr>
                <w:sz w:val="20"/>
                <w:szCs w:val="20"/>
              </w:rPr>
            </w:pPr>
            <w:r w:rsidRPr="00850A42">
              <w:rPr>
                <w:sz w:val="20"/>
                <w:szCs w:val="20"/>
              </w:rPr>
              <w:t>SL (</w:t>
            </w:r>
            <w:r w:rsidR="00D803C9">
              <w:rPr>
                <w:sz w:val="20"/>
                <w:szCs w:val="20"/>
              </w:rPr>
              <w:t>ms/</w:t>
            </w:r>
            <w:r w:rsidRPr="00850A42">
              <w:rPr>
                <w:sz w:val="20"/>
                <w:szCs w:val="20"/>
              </w:rPr>
              <w:t>(</w:t>
            </w:r>
            <w:r w:rsidR="00D803C9" w:rsidRPr="00D803C9">
              <w:rPr>
                <w:sz w:val="20"/>
                <w:szCs w:val="20"/>
              </w:rPr>
              <w:t>µ</w:t>
            </w:r>
            <w:r w:rsidRPr="00850A42">
              <w:rPr>
                <w:sz w:val="20"/>
                <w:szCs w:val="20"/>
              </w:rPr>
              <w:t xml:space="preserve">g/mL)) </w:t>
            </w:r>
          </w:p>
        </w:tc>
        <w:tc>
          <w:tcPr>
            <w:tcW w:w="0" w:type="auto"/>
          </w:tcPr>
          <w:p w:rsidR="00294575" w:rsidRPr="00850A42" w:rsidRDefault="00294575" w:rsidP="0036463B">
            <w:pPr>
              <w:keepNext/>
              <w:keepLines/>
              <w:rPr>
                <w:sz w:val="20"/>
                <w:szCs w:val="20"/>
              </w:rPr>
            </w:pPr>
            <w:r w:rsidRPr="00850A42">
              <w:rPr>
                <w:sz w:val="20"/>
                <w:szCs w:val="20"/>
              </w:rPr>
              <w:t xml:space="preserve"> -0.239 (88)</w:t>
            </w:r>
          </w:p>
        </w:tc>
        <w:tc>
          <w:tcPr>
            <w:tcW w:w="0" w:type="auto"/>
          </w:tcPr>
          <w:p w:rsidR="00294575" w:rsidRPr="00850A42" w:rsidRDefault="00294575" w:rsidP="0036463B">
            <w:pPr>
              <w:keepNext/>
              <w:keepLines/>
              <w:rPr>
                <w:sz w:val="20"/>
                <w:szCs w:val="20"/>
              </w:rPr>
            </w:pPr>
            <w:r w:rsidRPr="00850A42">
              <w:rPr>
                <w:sz w:val="20"/>
                <w:szCs w:val="20"/>
              </w:rPr>
              <w:t xml:space="preserve"> &gt;0.05</w:t>
            </w:r>
          </w:p>
        </w:tc>
        <w:tc>
          <w:tcPr>
            <w:tcW w:w="0" w:type="auto"/>
          </w:tcPr>
          <w:p w:rsidR="00294575" w:rsidRPr="00850A42" w:rsidRDefault="00294575" w:rsidP="0036463B">
            <w:pPr>
              <w:keepNext/>
              <w:keepLines/>
              <w:rPr>
                <w:sz w:val="20"/>
                <w:szCs w:val="20"/>
              </w:rPr>
            </w:pPr>
            <w:r w:rsidRPr="00850A42">
              <w:rPr>
                <w:sz w:val="20"/>
                <w:szCs w:val="20"/>
              </w:rPr>
              <w:t xml:space="preserve"> 4.99 (39)</w:t>
            </w:r>
          </w:p>
        </w:tc>
      </w:tr>
      <w:tr w:rsidR="00294575" w:rsidRPr="00551D44" w:rsidTr="00522B54">
        <w:tc>
          <w:tcPr>
            <w:tcW w:w="764" w:type="dxa"/>
          </w:tcPr>
          <w:p w:rsidR="00294575" w:rsidRPr="00850A42" w:rsidRDefault="00294575" w:rsidP="0036463B">
            <w:pPr>
              <w:keepNext/>
              <w:keepLines/>
              <w:rPr>
                <w:sz w:val="20"/>
                <w:szCs w:val="20"/>
              </w:rPr>
            </w:pPr>
          </w:p>
        </w:tc>
        <w:tc>
          <w:tcPr>
            <w:tcW w:w="0" w:type="auto"/>
          </w:tcPr>
          <w:p w:rsidR="00294575" w:rsidRPr="00850A42" w:rsidRDefault="00294575" w:rsidP="00D803C9">
            <w:pPr>
              <w:keepNext/>
              <w:keepLines/>
              <w:rPr>
                <w:sz w:val="20"/>
                <w:szCs w:val="20"/>
              </w:rPr>
            </w:pPr>
            <w:r w:rsidRPr="00850A42">
              <w:rPr>
                <w:sz w:val="20"/>
                <w:szCs w:val="20"/>
              </w:rPr>
              <w:t>B</w:t>
            </w:r>
            <w:r w:rsidRPr="00850A42">
              <w:rPr>
                <w:sz w:val="20"/>
                <w:szCs w:val="20"/>
                <w:vertAlign w:val="subscript"/>
              </w:rPr>
              <w:t>0</w:t>
            </w:r>
            <w:r w:rsidRPr="00850A42">
              <w:rPr>
                <w:sz w:val="20"/>
                <w:szCs w:val="20"/>
              </w:rPr>
              <w:t xml:space="preserve"> (ms) </w:t>
            </w:r>
          </w:p>
        </w:tc>
        <w:tc>
          <w:tcPr>
            <w:tcW w:w="0" w:type="auto"/>
          </w:tcPr>
          <w:p w:rsidR="00294575" w:rsidRPr="00850A42" w:rsidRDefault="00294575" w:rsidP="0036463B">
            <w:pPr>
              <w:keepNext/>
              <w:keepLines/>
              <w:rPr>
                <w:sz w:val="20"/>
                <w:szCs w:val="20"/>
              </w:rPr>
            </w:pPr>
            <w:r w:rsidRPr="00850A42">
              <w:rPr>
                <w:sz w:val="20"/>
                <w:szCs w:val="20"/>
              </w:rPr>
              <w:t xml:space="preserve"> 2.85 (94)</w:t>
            </w:r>
          </w:p>
        </w:tc>
        <w:tc>
          <w:tcPr>
            <w:tcW w:w="0" w:type="auto"/>
          </w:tcPr>
          <w:p w:rsidR="00294575" w:rsidRPr="00850A42" w:rsidRDefault="00294575" w:rsidP="0036463B">
            <w:pPr>
              <w:keepNext/>
              <w:keepLines/>
              <w:rPr>
                <w:sz w:val="20"/>
                <w:szCs w:val="20"/>
              </w:rPr>
            </w:pPr>
            <w:r w:rsidRPr="00850A42">
              <w:rPr>
                <w:sz w:val="20"/>
                <w:szCs w:val="20"/>
              </w:rPr>
              <w:t xml:space="preserve"> - </w:t>
            </w:r>
          </w:p>
        </w:tc>
        <w:tc>
          <w:tcPr>
            <w:tcW w:w="0" w:type="auto"/>
          </w:tcPr>
          <w:p w:rsidR="00294575" w:rsidRPr="00850A42" w:rsidRDefault="00294575" w:rsidP="0036463B">
            <w:pPr>
              <w:keepNext/>
              <w:keepLines/>
              <w:rPr>
                <w:sz w:val="20"/>
                <w:szCs w:val="20"/>
              </w:rPr>
            </w:pPr>
            <w:r w:rsidRPr="00850A42">
              <w:rPr>
                <w:sz w:val="20"/>
                <w:szCs w:val="20"/>
              </w:rPr>
              <w:t>189% (205)</w:t>
            </w:r>
          </w:p>
        </w:tc>
      </w:tr>
      <w:tr w:rsidR="00294575" w:rsidRPr="00551D44" w:rsidTr="00522B54">
        <w:tc>
          <w:tcPr>
            <w:tcW w:w="764" w:type="dxa"/>
          </w:tcPr>
          <w:p w:rsidR="00294575" w:rsidRPr="00850A42" w:rsidRDefault="00294575" w:rsidP="0036463B">
            <w:pPr>
              <w:keepNext/>
              <w:keepLines/>
              <w:rPr>
                <w:sz w:val="20"/>
                <w:szCs w:val="20"/>
              </w:rPr>
            </w:pPr>
          </w:p>
        </w:tc>
        <w:tc>
          <w:tcPr>
            <w:tcW w:w="0" w:type="auto"/>
          </w:tcPr>
          <w:p w:rsidR="00294575" w:rsidRPr="00850A42" w:rsidRDefault="00294575" w:rsidP="0036463B">
            <w:pPr>
              <w:keepNext/>
              <w:keepLines/>
              <w:rPr>
                <w:sz w:val="20"/>
                <w:szCs w:val="20"/>
              </w:rPr>
            </w:pPr>
            <w:r w:rsidRPr="00850A42">
              <w:rPr>
                <w:sz w:val="20"/>
                <w:szCs w:val="20"/>
              </w:rPr>
              <w:t xml:space="preserve">Residual error </w:t>
            </w:r>
          </w:p>
        </w:tc>
        <w:tc>
          <w:tcPr>
            <w:tcW w:w="0" w:type="auto"/>
          </w:tcPr>
          <w:p w:rsidR="00294575" w:rsidRPr="00850A42" w:rsidRDefault="00294575" w:rsidP="0036463B">
            <w:pPr>
              <w:keepNext/>
              <w:keepLines/>
              <w:rPr>
                <w:sz w:val="20"/>
                <w:szCs w:val="20"/>
              </w:rPr>
            </w:pPr>
            <w:r w:rsidRPr="00850A42">
              <w:rPr>
                <w:sz w:val="20"/>
                <w:szCs w:val="20"/>
              </w:rPr>
              <w:t xml:space="preserve">26 (6.1) </w:t>
            </w:r>
          </w:p>
        </w:tc>
        <w:tc>
          <w:tcPr>
            <w:tcW w:w="0" w:type="auto"/>
          </w:tcPr>
          <w:p w:rsidR="00294575" w:rsidRPr="00850A42" w:rsidRDefault="00294575" w:rsidP="0036463B">
            <w:pPr>
              <w:keepNext/>
              <w:keepLines/>
              <w:rPr>
                <w:sz w:val="20"/>
                <w:szCs w:val="20"/>
              </w:rPr>
            </w:pPr>
            <w:r w:rsidRPr="00850A42">
              <w:rPr>
                <w:sz w:val="20"/>
                <w:szCs w:val="20"/>
              </w:rPr>
              <w:t xml:space="preserve">- </w:t>
            </w:r>
          </w:p>
        </w:tc>
        <w:tc>
          <w:tcPr>
            <w:tcW w:w="0" w:type="auto"/>
          </w:tcPr>
          <w:p w:rsidR="00294575" w:rsidRPr="00850A42" w:rsidRDefault="00294575" w:rsidP="0036463B">
            <w:pPr>
              <w:keepNext/>
              <w:keepLines/>
              <w:rPr>
                <w:sz w:val="20"/>
                <w:szCs w:val="20"/>
              </w:rPr>
            </w:pPr>
            <w:r w:rsidRPr="00850A42">
              <w:rPr>
                <w:sz w:val="20"/>
                <w:szCs w:val="20"/>
              </w:rPr>
              <w:t xml:space="preserve"> -</w:t>
            </w:r>
          </w:p>
        </w:tc>
      </w:tr>
      <w:tr w:rsidR="00294575" w:rsidRPr="00551D44" w:rsidTr="00522B54">
        <w:tc>
          <w:tcPr>
            <w:tcW w:w="764" w:type="dxa"/>
          </w:tcPr>
          <w:p w:rsidR="00294575" w:rsidRPr="00850A42" w:rsidRDefault="00294575" w:rsidP="0036463B">
            <w:pPr>
              <w:keepNext/>
              <w:keepLines/>
              <w:rPr>
                <w:sz w:val="20"/>
                <w:szCs w:val="20"/>
              </w:rPr>
            </w:pPr>
            <w:r w:rsidRPr="00850A42">
              <w:rPr>
                <w:sz w:val="20"/>
                <w:szCs w:val="20"/>
              </w:rPr>
              <w:sym w:font="Wingdings 3" w:char="F072"/>
            </w:r>
            <w:r w:rsidRPr="00850A42">
              <w:rPr>
                <w:sz w:val="20"/>
                <w:szCs w:val="20"/>
              </w:rPr>
              <w:t>QTcF</w:t>
            </w:r>
          </w:p>
        </w:tc>
        <w:tc>
          <w:tcPr>
            <w:tcW w:w="0" w:type="auto"/>
          </w:tcPr>
          <w:p w:rsidR="00294575" w:rsidRPr="00850A42" w:rsidRDefault="00294575" w:rsidP="0036463B">
            <w:pPr>
              <w:keepNext/>
              <w:keepLines/>
              <w:rPr>
                <w:sz w:val="20"/>
                <w:szCs w:val="20"/>
              </w:rPr>
            </w:pPr>
            <w:r w:rsidRPr="00850A42">
              <w:rPr>
                <w:sz w:val="20"/>
                <w:szCs w:val="20"/>
              </w:rPr>
              <w:t>SL (</w:t>
            </w:r>
            <w:r w:rsidR="00D803C9">
              <w:rPr>
                <w:sz w:val="20"/>
                <w:szCs w:val="20"/>
              </w:rPr>
              <w:t>ms/</w:t>
            </w:r>
            <w:r w:rsidRPr="00850A42">
              <w:rPr>
                <w:sz w:val="20"/>
                <w:szCs w:val="20"/>
              </w:rPr>
              <w:t>(</w:t>
            </w:r>
            <w:r w:rsidR="00D803C9" w:rsidRPr="00D803C9">
              <w:rPr>
                <w:sz w:val="20"/>
                <w:szCs w:val="20"/>
              </w:rPr>
              <w:t>µ</w:t>
            </w:r>
            <w:r w:rsidRPr="00850A42">
              <w:rPr>
                <w:sz w:val="20"/>
                <w:szCs w:val="20"/>
              </w:rPr>
              <w:t xml:space="preserve">g/mL)) </w:t>
            </w:r>
          </w:p>
        </w:tc>
        <w:tc>
          <w:tcPr>
            <w:tcW w:w="0" w:type="auto"/>
          </w:tcPr>
          <w:p w:rsidR="00294575" w:rsidRPr="00850A42" w:rsidRDefault="00294575" w:rsidP="0036463B">
            <w:pPr>
              <w:keepNext/>
              <w:keepLines/>
              <w:rPr>
                <w:sz w:val="20"/>
                <w:szCs w:val="20"/>
              </w:rPr>
            </w:pPr>
            <w:r w:rsidRPr="00850A42">
              <w:rPr>
                <w:sz w:val="20"/>
                <w:szCs w:val="20"/>
              </w:rPr>
              <w:t xml:space="preserve">-0.21 (117) </w:t>
            </w:r>
          </w:p>
        </w:tc>
        <w:tc>
          <w:tcPr>
            <w:tcW w:w="0" w:type="auto"/>
          </w:tcPr>
          <w:p w:rsidR="00294575" w:rsidRPr="00850A42" w:rsidRDefault="00294575" w:rsidP="0036463B">
            <w:pPr>
              <w:keepNext/>
              <w:keepLines/>
              <w:rPr>
                <w:sz w:val="20"/>
                <w:szCs w:val="20"/>
              </w:rPr>
            </w:pPr>
            <w:r w:rsidRPr="00850A42">
              <w:rPr>
                <w:sz w:val="20"/>
                <w:szCs w:val="20"/>
              </w:rPr>
              <w:t xml:space="preserve">&gt;0.05 </w:t>
            </w:r>
          </w:p>
        </w:tc>
        <w:tc>
          <w:tcPr>
            <w:tcW w:w="0" w:type="auto"/>
          </w:tcPr>
          <w:p w:rsidR="00294575" w:rsidRPr="00850A42" w:rsidRDefault="00294575" w:rsidP="0036463B">
            <w:pPr>
              <w:keepNext/>
              <w:keepLines/>
              <w:rPr>
                <w:sz w:val="20"/>
                <w:szCs w:val="20"/>
              </w:rPr>
            </w:pPr>
            <w:r w:rsidRPr="00850A42">
              <w:rPr>
                <w:sz w:val="20"/>
                <w:szCs w:val="20"/>
              </w:rPr>
              <w:t>5.54 (40)</w:t>
            </w:r>
          </w:p>
        </w:tc>
      </w:tr>
      <w:tr w:rsidR="00294575" w:rsidRPr="00551D44" w:rsidTr="00522B54">
        <w:tc>
          <w:tcPr>
            <w:tcW w:w="764" w:type="dxa"/>
          </w:tcPr>
          <w:p w:rsidR="00294575" w:rsidRPr="00850A42" w:rsidRDefault="00294575" w:rsidP="0036463B">
            <w:pPr>
              <w:keepNext/>
              <w:keepLines/>
              <w:rPr>
                <w:sz w:val="20"/>
                <w:szCs w:val="20"/>
              </w:rPr>
            </w:pPr>
          </w:p>
        </w:tc>
        <w:tc>
          <w:tcPr>
            <w:tcW w:w="0" w:type="auto"/>
          </w:tcPr>
          <w:p w:rsidR="00294575" w:rsidRPr="00850A42" w:rsidRDefault="00294575" w:rsidP="00D803C9">
            <w:pPr>
              <w:keepNext/>
              <w:keepLines/>
              <w:rPr>
                <w:sz w:val="20"/>
                <w:szCs w:val="20"/>
              </w:rPr>
            </w:pPr>
            <w:r w:rsidRPr="00850A42">
              <w:rPr>
                <w:sz w:val="20"/>
                <w:szCs w:val="20"/>
              </w:rPr>
              <w:t>B</w:t>
            </w:r>
            <w:r w:rsidRPr="00850A42">
              <w:rPr>
                <w:sz w:val="20"/>
                <w:szCs w:val="20"/>
                <w:vertAlign w:val="subscript"/>
              </w:rPr>
              <w:t>0</w:t>
            </w:r>
            <w:r w:rsidRPr="00850A42">
              <w:rPr>
                <w:sz w:val="20"/>
                <w:szCs w:val="20"/>
              </w:rPr>
              <w:t xml:space="preserve"> (ms) </w:t>
            </w:r>
          </w:p>
        </w:tc>
        <w:tc>
          <w:tcPr>
            <w:tcW w:w="0" w:type="auto"/>
          </w:tcPr>
          <w:p w:rsidR="00294575" w:rsidRPr="00850A42" w:rsidRDefault="00294575" w:rsidP="0036463B">
            <w:pPr>
              <w:keepNext/>
              <w:keepLines/>
              <w:rPr>
                <w:sz w:val="20"/>
                <w:szCs w:val="20"/>
              </w:rPr>
            </w:pPr>
            <w:r w:rsidRPr="00850A42">
              <w:rPr>
                <w:sz w:val="20"/>
                <w:szCs w:val="20"/>
              </w:rPr>
              <w:t>4.1 (81)</w:t>
            </w:r>
          </w:p>
        </w:tc>
        <w:tc>
          <w:tcPr>
            <w:tcW w:w="0" w:type="auto"/>
          </w:tcPr>
          <w:p w:rsidR="00294575" w:rsidRPr="00850A42" w:rsidRDefault="00294575" w:rsidP="0036463B">
            <w:pPr>
              <w:keepNext/>
              <w:keepLines/>
              <w:rPr>
                <w:sz w:val="20"/>
                <w:szCs w:val="20"/>
              </w:rPr>
            </w:pPr>
            <w:r w:rsidRPr="00850A42">
              <w:rPr>
                <w:sz w:val="20"/>
                <w:szCs w:val="20"/>
              </w:rPr>
              <w:t>-</w:t>
            </w:r>
          </w:p>
        </w:tc>
        <w:tc>
          <w:tcPr>
            <w:tcW w:w="0" w:type="auto"/>
          </w:tcPr>
          <w:p w:rsidR="00294575" w:rsidRPr="00850A42" w:rsidRDefault="00294575" w:rsidP="0036463B">
            <w:pPr>
              <w:keepNext/>
              <w:keepLines/>
              <w:rPr>
                <w:sz w:val="20"/>
                <w:szCs w:val="20"/>
              </w:rPr>
            </w:pPr>
            <w:r w:rsidRPr="00850A42">
              <w:rPr>
                <w:sz w:val="20"/>
                <w:szCs w:val="20"/>
              </w:rPr>
              <w:t>159% (140)</w:t>
            </w:r>
          </w:p>
        </w:tc>
      </w:tr>
      <w:tr w:rsidR="00294575" w:rsidRPr="00551D44" w:rsidTr="00522B54">
        <w:tc>
          <w:tcPr>
            <w:tcW w:w="764" w:type="dxa"/>
          </w:tcPr>
          <w:p w:rsidR="00294575" w:rsidRPr="00850A42" w:rsidRDefault="00294575" w:rsidP="0036463B">
            <w:pPr>
              <w:keepNext/>
              <w:keepLines/>
              <w:rPr>
                <w:sz w:val="20"/>
                <w:szCs w:val="20"/>
              </w:rPr>
            </w:pPr>
          </w:p>
        </w:tc>
        <w:tc>
          <w:tcPr>
            <w:tcW w:w="0" w:type="auto"/>
          </w:tcPr>
          <w:p w:rsidR="00294575" w:rsidRPr="00850A42" w:rsidRDefault="00294575" w:rsidP="0036463B">
            <w:pPr>
              <w:keepNext/>
              <w:keepLines/>
              <w:rPr>
                <w:sz w:val="20"/>
                <w:szCs w:val="20"/>
              </w:rPr>
            </w:pPr>
            <w:r w:rsidRPr="00850A42">
              <w:rPr>
                <w:sz w:val="20"/>
                <w:szCs w:val="20"/>
              </w:rPr>
              <w:t xml:space="preserve">Residual error </w:t>
            </w:r>
          </w:p>
        </w:tc>
        <w:tc>
          <w:tcPr>
            <w:tcW w:w="0" w:type="auto"/>
          </w:tcPr>
          <w:p w:rsidR="00294575" w:rsidRPr="00850A42" w:rsidRDefault="00294575" w:rsidP="0036463B">
            <w:pPr>
              <w:keepNext/>
              <w:keepLines/>
              <w:tabs>
                <w:tab w:val="left" w:pos="720"/>
              </w:tabs>
              <w:rPr>
                <w:sz w:val="20"/>
                <w:szCs w:val="20"/>
              </w:rPr>
            </w:pPr>
            <w:r w:rsidRPr="00850A42">
              <w:rPr>
                <w:sz w:val="20"/>
                <w:szCs w:val="20"/>
              </w:rPr>
              <w:t>23.5 (4.4)</w:t>
            </w:r>
          </w:p>
        </w:tc>
        <w:tc>
          <w:tcPr>
            <w:tcW w:w="0" w:type="auto"/>
          </w:tcPr>
          <w:p w:rsidR="00294575" w:rsidRPr="00850A42" w:rsidRDefault="00294575" w:rsidP="0036463B">
            <w:pPr>
              <w:keepNext/>
              <w:keepLines/>
              <w:tabs>
                <w:tab w:val="left" w:pos="720"/>
              </w:tabs>
              <w:rPr>
                <w:sz w:val="20"/>
                <w:szCs w:val="20"/>
              </w:rPr>
            </w:pPr>
            <w:r w:rsidRPr="00850A42">
              <w:rPr>
                <w:sz w:val="20"/>
                <w:szCs w:val="20"/>
              </w:rPr>
              <w:t>-</w:t>
            </w:r>
          </w:p>
        </w:tc>
        <w:tc>
          <w:tcPr>
            <w:tcW w:w="0" w:type="auto"/>
          </w:tcPr>
          <w:p w:rsidR="00294575" w:rsidRPr="00850A42" w:rsidRDefault="00294575" w:rsidP="0036463B">
            <w:pPr>
              <w:keepNext/>
              <w:keepLines/>
              <w:tabs>
                <w:tab w:val="left" w:pos="720"/>
              </w:tabs>
              <w:rPr>
                <w:sz w:val="20"/>
                <w:szCs w:val="20"/>
              </w:rPr>
            </w:pPr>
            <w:r w:rsidRPr="00850A42">
              <w:rPr>
                <w:sz w:val="20"/>
                <w:szCs w:val="20"/>
              </w:rPr>
              <w:t>-</w:t>
            </w:r>
          </w:p>
        </w:tc>
      </w:tr>
    </w:tbl>
    <w:p w:rsidR="00294575" w:rsidRPr="0033662F" w:rsidRDefault="00294575" w:rsidP="0067130F">
      <w:pPr>
        <w:pStyle w:val="Notes"/>
      </w:pPr>
      <w:proofErr w:type="gramStart"/>
      <w:r w:rsidRPr="0033662F">
        <w:rPr>
          <w:vertAlign w:val="superscript"/>
        </w:rPr>
        <w:t>a</w:t>
      </w:r>
      <w:proofErr w:type="gramEnd"/>
      <w:r w:rsidRPr="0033662F">
        <w:t xml:space="preserve"> Parameter precision is expressed as coefficient of variation (% CV)</w:t>
      </w:r>
      <w:r w:rsidR="00850A42" w:rsidRPr="0033662F">
        <w:t xml:space="preserve"> </w:t>
      </w:r>
      <w:r w:rsidRPr="0033662F">
        <w:rPr>
          <w:vertAlign w:val="superscript"/>
        </w:rPr>
        <w:t>b</w:t>
      </w:r>
      <w:r w:rsidRPr="0033662F">
        <w:t xml:space="preserve"> BSV = between subject variability calculated as (variance)</w:t>
      </w:r>
      <w:r w:rsidRPr="0033662F">
        <w:rPr>
          <w:vertAlign w:val="superscript"/>
        </w:rPr>
        <w:t>l/2</w:t>
      </w:r>
      <w:r w:rsidR="0067130F">
        <w:t xml:space="preserve"> and its precision as %CV.</w:t>
      </w:r>
    </w:p>
    <w:p w:rsidR="00294575" w:rsidRDefault="00294575" w:rsidP="0067130F">
      <w:pPr>
        <w:pStyle w:val="Heading6"/>
      </w:pPr>
      <w:bookmarkStart w:id="198" w:name="_Toc289177751"/>
      <w:r w:rsidRPr="00B4038E">
        <w:t xml:space="preserve">Study </w:t>
      </w:r>
      <w:r>
        <w:t>OT-0401</w:t>
      </w:r>
      <w:bookmarkEnd w:id="198"/>
    </w:p>
    <w:p w:rsidR="00294575" w:rsidRDefault="00294575" w:rsidP="0067130F">
      <w:r>
        <w:t>AEs were recorded from the first administration of study medication. Non-serious AEs were recorded until 7 days post-treatment and SAEs were recorded until 30 days post-treatment. All deaths during the 180-day follow-up were recorded as SAEs.</w:t>
      </w:r>
    </w:p>
    <w:p w:rsidR="00294575" w:rsidRDefault="00294575" w:rsidP="0036463B">
      <w:pPr>
        <w:pStyle w:val="Heading6"/>
      </w:pPr>
      <w:bookmarkStart w:id="199" w:name="_Toc289177752"/>
      <w:r>
        <w:t>Study TAHRS</w:t>
      </w:r>
      <w:bookmarkEnd w:id="199"/>
    </w:p>
    <w:p w:rsidR="00294575" w:rsidRPr="00A65FD9" w:rsidRDefault="00294575" w:rsidP="0067130F">
      <w:r>
        <w:t>For the submitted trial report the patient CRFs were reviewed to record SAEs that occurred up to 30 days post-treatment and to record all deaths during the 90-day follow-up period as SAEs.</w:t>
      </w:r>
    </w:p>
    <w:p w:rsidR="00294575" w:rsidRPr="00B4038E" w:rsidRDefault="00294575" w:rsidP="0067130F">
      <w:pPr>
        <w:pStyle w:val="Heading3"/>
      </w:pPr>
      <w:bookmarkStart w:id="200" w:name="_Ref269123111"/>
      <w:bookmarkStart w:id="201" w:name="_Toc289177753"/>
      <w:bookmarkStart w:id="202" w:name="_Toc370210506"/>
      <w:r w:rsidRPr="00B4038E">
        <w:lastRenderedPageBreak/>
        <w:t>Consolidated clinical safety data</w:t>
      </w:r>
      <w:bookmarkEnd w:id="200"/>
      <w:bookmarkEnd w:id="201"/>
      <w:bookmarkEnd w:id="202"/>
    </w:p>
    <w:p w:rsidR="00294575" w:rsidRPr="00B4038E" w:rsidRDefault="00294575" w:rsidP="0036463B">
      <w:pPr>
        <w:pStyle w:val="Heading4"/>
      </w:pPr>
      <w:bookmarkStart w:id="203" w:name="_Toc241374318"/>
      <w:bookmarkStart w:id="204" w:name="_Toc289177754"/>
      <w:r w:rsidRPr="00B4038E">
        <w:t>Patient exposure</w:t>
      </w:r>
      <w:bookmarkEnd w:id="203"/>
      <w:bookmarkEnd w:id="204"/>
    </w:p>
    <w:p w:rsidR="00294575" w:rsidRDefault="00294575" w:rsidP="0067130F">
      <w:pPr>
        <w:pStyle w:val="TableTitle"/>
      </w:pPr>
      <w:bookmarkStart w:id="205" w:name="_Toc289177653"/>
      <w:proofErr w:type="gramStart"/>
      <w:r>
        <w:t xml:space="preserve">Table </w:t>
      </w:r>
      <w:r w:rsidR="00EA3D84">
        <w:t>60.</w:t>
      </w:r>
      <w:proofErr w:type="gramEnd"/>
      <w:r>
        <w:t xml:space="preserve"> Summary of Exposure to Randomized Terlipressin/Placebo Treatment by Study</w:t>
      </w:r>
      <w:bookmarkEnd w:id="205"/>
      <w:r w:rsidR="0036463B">
        <w:t xml:space="preserve"> </w:t>
      </w:r>
      <w:r>
        <w:t>(Safety Population)</w:t>
      </w:r>
    </w:p>
    <w:p w:rsidR="00294575" w:rsidRDefault="00294575" w:rsidP="0067130F">
      <w:r>
        <w:rPr>
          <w:noProof/>
          <w:lang w:eastAsia="en-AU"/>
        </w:rPr>
        <w:drawing>
          <wp:inline distT="0" distB="0" distL="0" distR="0">
            <wp:extent cx="5384202" cy="3714750"/>
            <wp:effectExtent l="19050" t="0" r="6948" b="0"/>
            <wp:docPr id="182" name="Picture 182" descr="Table 60. Summary of Exposure to Randomized Terlipressin/Placebo Treatment by Study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94" cstate="print"/>
                    <a:srcRect l="965"/>
                    <a:stretch>
                      <a:fillRect/>
                    </a:stretch>
                  </pic:blipFill>
                  <pic:spPr bwMode="auto">
                    <a:xfrm>
                      <a:off x="0" y="0"/>
                      <a:ext cx="5384202" cy="3714750"/>
                    </a:xfrm>
                    <a:prstGeom prst="rect">
                      <a:avLst/>
                    </a:prstGeom>
                    <a:noFill/>
                    <a:ln w="9525">
                      <a:noFill/>
                      <a:miter lim="800000"/>
                      <a:headEnd/>
                      <a:tailEnd/>
                    </a:ln>
                  </pic:spPr>
                </pic:pic>
              </a:graphicData>
            </a:graphic>
          </wp:inline>
        </w:drawing>
      </w:r>
    </w:p>
    <w:p w:rsidR="00294575" w:rsidRPr="004F0DC2" w:rsidRDefault="00294575" w:rsidP="0067130F">
      <w:pPr>
        <w:pStyle w:val="Notes"/>
      </w:pPr>
      <w:proofErr w:type="gramStart"/>
      <w:r w:rsidRPr="004F0DC2">
        <w:rPr>
          <w:vertAlign w:val="superscript"/>
        </w:rPr>
        <w:t>a</w:t>
      </w:r>
      <w:proofErr w:type="gramEnd"/>
      <w:r w:rsidRPr="004F0DC2">
        <w:t xml:space="preserve"> Exposure includes retreatment for one patient in each group. </w:t>
      </w:r>
      <w:r w:rsidRPr="004F0DC2">
        <w:tab/>
      </w:r>
      <w:proofErr w:type="gramStart"/>
      <w:r w:rsidRPr="004F0DC2">
        <w:rPr>
          <w:vertAlign w:val="superscript"/>
        </w:rPr>
        <w:t>b</w:t>
      </w:r>
      <w:proofErr w:type="gramEnd"/>
      <w:r w:rsidRPr="004F0DC2">
        <w:t xml:space="preserve"> From analysis of variance (ANOVA) with main effect treatment.</w:t>
      </w:r>
      <w:r w:rsidR="0036463B" w:rsidRPr="004F0DC2">
        <w:t xml:space="preserve"> </w:t>
      </w:r>
      <w:proofErr w:type="gramStart"/>
      <w:r w:rsidRPr="004F0DC2">
        <w:rPr>
          <w:vertAlign w:val="superscript"/>
        </w:rPr>
        <w:t>c</w:t>
      </w:r>
      <w:proofErr w:type="gramEnd"/>
      <w:r w:rsidRPr="004F0DC2">
        <w:t xml:space="preserve"> From a Cochran-Mantel-Haenszel (CMH) test for row mean scores. </w:t>
      </w:r>
      <w:proofErr w:type="gramStart"/>
      <w:r w:rsidRPr="004F0DC2">
        <w:rPr>
          <w:vertAlign w:val="superscript"/>
        </w:rPr>
        <w:t>d</w:t>
      </w:r>
      <w:proofErr w:type="gramEnd"/>
      <w:r w:rsidRPr="004F0DC2">
        <w:t xml:space="preserve"> From a CMH test for general association.</w:t>
      </w:r>
      <w:r w:rsidR="0036463B" w:rsidRPr="004F0DC2">
        <w:t xml:space="preserve"> </w:t>
      </w:r>
      <w:proofErr w:type="gramStart"/>
      <w:r w:rsidRPr="004F0DC2">
        <w:rPr>
          <w:vertAlign w:val="superscript"/>
        </w:rPr>
        <w:t>e</w:t>
      </w:r>
      <w:proofErr w:type="gramEnd"/>
      <w:r w:rsidRPr="004F0DC2">
        <w:t xml:space="preserve"> Safety population includes only patients who received at least one dose of study drug </w:t>
      </w:r>
    </w:p>
    <w:p w:rsidR="00294575" w:rsidRDefault="00294575" w:rsidP="0067130F">
      <w:pPr>
        <w:pStyle w:val="TableTitle"/>
      </w:pPr>
      <w:bookmarkStart w:id="206" w:name="_Toc289177654"/>
      <w:proofErr w:type="gramStart"/>
      <w:r>
        <w:t>Table 6</w:t>
      </w:r>
      <w:r w:rsidR="00EA3D84">
        <w:t>1.</w:t>
      </w:r>
      <w:proofErr w:type="gramEnd"/>
      <w:r>
        <w:t xml:space="preserve"> Terlipressin Exposure by Mean Daily Dose and Duration of Exposure</w:t>
      </w:r>
      <w:bookmarkEnd w:id="206"/>
      <w:r w:rsidR="0036463B">
        <w:t xml:space="preserve"> </w:t>
      </w:r>
      <w:r>
        <w:t>(ITT Population) - OT-0401 + TAHRS Pooled</w:t>
      </w:r>
    </w:p>
    <w:p w:rsidR="00294575" w:rsidRDefault="00294575" w:rsidP="0067130F">
      <w:r>
        <w:rPr>
          <w:noProof/>
          <w:lang w:eastAsia="en-AU"/>
        </w:rPr>
        <w:drawing>
          <wp:inline distT="0" distB="0" distL="0" distR="0">
            <wp:extent cx="5500714" cy="1590675"/>
            <wp:effectExtent l="19050" t="0" r="4736" b="0"/>
            <wp:docPr id="183" name="Picture 183" descr="Table 61. Terlipressin Exposure by Mean Daily Dose and Duration of Exposure (ITT Population) - OT-0401 + TAHRS Poo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95" cstate="print"/>
                    <a:srcRect/>
                    <a:stretch>
                      <a:fillRect/>
                    </a:stretch>
                  </pic:blipFill>
                  <pic:spPr bwMode="auto">
                    <a:xfrm>
                      <a:off x="0" y="0"/>
                      <a:ext cx="5500714" cy="1590675"/>
                    </a:xfrm>
                    <a:prstGeom prst="rect">
                      <a:avLst/>
                    </a:prstGeom>
                    <a:noFill/>
                    <a:ln w="9525">
                      <a:noFill/>
                      <a:miter lim="800000"/>
                      <a:headEnd/>
                      <a:tailEnd/>
                    </a:ln>
                  </pic:spPr>
                </pic:pic>
              </a:graphicData>
            </a:graphic>
          </wp:inline>
        </w:drawing>
      </w:r>
    </w:p>
    <w:p w:rsidR="00294575" w:rsidRPr="004F0DC2" w:rsidRDefault="00294575" w:rsidP="0067130F">
      <w:pPr>
        <w:pStyle w:val="Notes"/>
      </w:pPr>
      <w:r w:rsidRPr="004F0DC2">
        <w:t xml:space="preserve">Note: Re-treat patients were counted twice. Dosing from the initial and retreat periods were counted separately. </w:t>
      </w:r>
    </w:p>
    <w:p w:rsidR="0067130F" w:rsidRDefault="0067130F">
      <w:pPr>
        <w:spacing w:before="0" w:after="200" w:line="0" w:lineRule="auto"/>
        <w:rPr>
          <w:b/>
        </w:rPr>
      </w:pPr>
      <w:bookmarkStart w:id="207" w:name="_Toc289177655"/>
      <w:r>
        <w:br w:type="page"/>
      </w:r>
    </w:p>
    <w:p w:rsidR="00294575" w:rsidRPr="00DB3687" w:rsidRDefault="00294575" w:rsidP="0067130F">
      <w:pPr>
        <w:pStyle w:val="TableTitle"/>
      </w:pPr>
      <w:proofErr w:type="gramStart"/>
      <w:r w:rsidRPr="00DB3687">
        <w:lastRenderedPageBreak/>
        <w:t xml:space="preserve">Table </w:t>
      </w:r>
      <w:r>
        <w:t>6</w:t>
      </w:r>
      <w:r w:rsidR="00EA3D84">
        <w:t>2.</w:t>
      </w:r>
      <w:proofErr w:type="gramEnd"/>
      <w:r w:rsidRPr="00DB3687">
        <w:t xml:space="preserve"> Discontinuation of Randomized Study Treatment (Safety Population) by Study</w:t>
      </w:r>
      <w:bookmarkEnd w:id="207"/>
    </w:p>
    <w:tbl>
      <w:tblP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1276"/>
        <w:gridCol w:w="709"/>
        <w:gridCol w:w="992"/>
        <w:gridCol w:w="709"/>
        <w:gridCol w:w="992"/>
        <w:gridCol w:w="1134"/>
        <w:gridCol w:w="1134"/>
        <w:gridCol w:w="992"/>
        <w:gridCol w:w="709"/>
      </w:tblGrid>
      <w:tr w:rsidR="00294575" w:rsidRPr="00DB3687" w:rsidTr="0036463B">
        <w:tc>
          <w:tcPr>
            <w:tcW w:w="817" w:type="dxa"/>
            <w:vMerge w:val="restart"/>
            <w:shd w:val="clear" w:color="auto" w:fill="0070C0"/>
          </w:tcPr>
          <w:p w:rsidR="00294575" w:rsidRPr="0036463B" w:rsidRDefault="00294575" w:rsidP="0067130F">
            <w:pPr>
              <w:autoSpaceDE w:val="0"/>
              <w:autoSpaceDN w:val="0"/>
              <w:adjustRightInd w:val="0"/>
              <w:rPr>
                <w:b/>
                <w:color w:val="FFFFFF" w:themeColor="background1"/>
                <w:sz w:val="18"/>
                <w:szCs w:val="18"/>
              </w:rPr>
            </w:pPr>
            <w:r w:rsidRPr="0036463B">
              <w:rPr>
                <w:b/>
                <w:color w:val="FFFFFF" w:themeColor="background1"/>
                <w:sz w:val="18"/>
                <w:szCs w:val="18"/>
              </w:rPr>
              <w:t>Study</w:t>
            </w:r>
          </w:p>
        </w:tc>
        <w:tc>
          <w:tcPr>
            <w:tcW w:w="1276" w:type="dxa"/>
            <w:vMerge w:val="restart"/>
            <w:shd w:val="clear" w:color="auto" w:fill="0070C0"/>
          </w:tcPr>
          <w:p w:rsidR="00294575" w:rsidRPr="0036463B" w:rsidRDefault="00294575" w:rsidP="0067130F">
            <w:pPr>
              <w:autoSpaceDE w:val="0"/>
              <w:autoSpaceDN w:val="0"/>
              <w:adjustRightInd w:val="0"/>
              <w:rPr>
                <w:b/>
                <w:color w:val="FFFFFF" w:themeColor="background1"/>
                <w:sz w:val="18"/>
                <w:szCs w:val="18"/>
              </w:rPr>
            </w:pPr>
            <w:r w:rsidRPr="0036463B">
              <w:rPr>
                <w:b/>
                <w:color w:val="FFFFFF" w:themeColor="background1"/>
                <w:sz w:val="18"/>
                <w:szCs w:val="18"/>
              </w:rPr>
              <w:t>Treatment</w:t>
            </w:r>
          </w:p>
          <w:p w:rsidR="00294575" w:rsidRPr="0036463B" w:rsidRDefault="00294575" w:rsidP="0067130F">
            <w:pPr>
              <w:autoSpaceDE w:val="0"/>
              <w:autoSpaceDN w:val="0"/>
              <w:adjustRightInd w:val="0"/>
              <w:rPr>
                <w:b/>
                <w:color w:val="FFFFFF" w:themeColor="background1"/>
                <w:sz w:val="18"/>
                <w:szCs w:val="18"/>
              </w:rPr>
            </w:pPr>
            <w:r w:rsidRPr="0036463B">
              <w:rPr>
                <w:b/>
                <w:color w:val="FFFFFF" w:themeColor="background1"/>
                <w:sz w:val="18"/>
                <w:szCs w:val="18"/>
              </w:rPr>
              <w:t>Group</w:t>
            </w:r>
          </w:p>
        </w:tc>
        <w:tc>
          <w:tcPr>
            <w:tcW w:w="2410" w:type="dxa"/>
            <w:gridSpan w:val="3"/>
            <w:shd w:val="clear" w:color="auto" w:fill="0070C0"/>
          </w:tcPr>
          <w:p w:rsidR="00294575" w:rsidRPr="0036463B" w:rsidRDefault="00294575" w:rsidP="0067130F">
            <w:pPr>
              <w:autoSpaceDE w:val="0"/>
              <w:autoSpaceDN w:val="0"/>
              <w:adjustRightInd w:val="0"/>
              <w:rPr>
                <w:b/>
                <w:color w:val="FFFFFF" w:themeColor="background1"/>
                <w:sz w:val="18"/>
                <w:szCs w:val="18"/>
              </w:rPr>
            </w:pPr>
            <w:r w:rsidRPr="0036463B">
              <w:rPr>
                <w:b/>
                <w:color w:val="FFFFFF" w:themeColor="background1"/>
                <w:sz w:val="18"/>
                <w:szCs w:val="18"/>
              </w:rPr>
              <w:t>Total Treatment Discontinuations</w:t>
            </w:r>
            <w:r w:rsidRPr="0036463B">
              <w:rPr>
                <w:b/>
                <w:color w:val="FFFFFF" w:themeColor="background1"/>
                <w:sz w:val="18"/>
                <w:szCs w:val="18"/>
                <w:vertAlign w:val="superscript"/>
              </w:rPr>
              <w:t>a</w:t>
            </w:r>
            <w:r w:rsidRPr="0036463B">
              <w:rPr>
                <w:b/>
                <w:color w:val="FFFFFF" w:themeColor="background1"/>
                <w:sz w:val="18"/>
                <w:szCs w:val="18"/>
              </w:rPr>
              <w:t xml:space="preserve"> </w:t>
            </w:r>
            <w:proofErr w:type="gramStart"/>
            <w:r w:rsidRPr="0036463B">
              <w:rPr>
                <w:b/>
                <w:color w:val="FFFFFF" w:themeColor="background1"/>
                <w:sz w:val="18"/>
                <w:szCs w:val="18"/>
              </w:rPr>
              <w:t>n(</w:t>
            </w:r>
            <w:proofErr w:type="gramEnd"/>
            <w:r w:rsidRPr="0036463B">
              <w:rPr>
                <w:b/>
                <w:color w:val="FFFFFF" w:themeColor="background1"/>
                <w:sz w:val="18"/>
                <w:szCs w:val="18"/>
              </w:rPr>
              <w:t>%)</w:t>
            </w:r>
          </w:p>
        </w:tc>
        <w:tc>
          <w:tcPr>
            <w:tcW w:w="4961" w:type="dxa"/>
            <w:gridSpan w:val="5"/>
            <w:shd w:val="clear" w:color="auto" w:fill="0070C0"/>
          </w:tcPr>
          <w:p w:rsidR="00294575" w:rsidRPr="0036463B" w:rsidRDefault="00294575" w:rsidP="0067130F">
            <w:pPr>
              <w:autoSpaceDE w:val="0"/>
              <w:autoSpaceDN w:val="0"/>
              <w:adjustRightInd w:val="0"/>
              <w:rPr>
                <w:b/>
                <w:color w:val="FFFFFF" w:themeColor="background1"/>
                <w:sz w:val="18"/>
                <w:szCs w:val="18"/>
              </w:rPr>
            </w:pPr>
            <w:r w:rsidRPr="0036463B">
              <w:rPr>
                <w:b/>
                <w:color w:val="FFFFFF" w:themeColor="background1"/>
                <w:sz w:val="18"/>
                <w:szCs w:val="18"/>
              </w:rPr>
              <w:t>Reason for Discontinuation n (%)</w:t>
            </w:r>
          </w:p>
        </w:tc>
      </w:tr>
      <w:tr w:rsidR="0036463B" w:rsidRPr="00DB3687" w:rsidTr="0036463B">
        <w:tc>
          <w:tcPr>
            <w:tcW w:w="817" w:type="dxa"/>
            <w:vMerge/>
            <w:shd w:val="clear" w:color="auto" w:fill="0070C0"/>
          </w:tcPr>
          <w:p w:rsidR="00294575" w:rsidRPr="0036463B" w:rsidRDefault="00294575" w:rsidP="0067130F">
            <w:pPr>
              <w:autoSpaceDE w:val="0"/>
              <w:autoSpaceDN w:val="0"/>
              <w:adjustRightInd w:val="0"/>
              <w:rPr>
                <w:b/>
                <w:color w:val="FFFFFF" w:themeColor="background1"/>
                <w:sz w:val="18"/>
                <w:szCs w:val="18"/>
              </w:rPr>
            </w:pPr>
          </w:p>
        </w:tc>
        <w:tc>
          <w:tcPr>
            <w:tcW w:w="1276" w:type="dxa"/>
            <w:vMerge/>
            <w:shd w:val="clear" w:color="auto" w:fill="0070C0"/>
          </w:tcPr>
          <w:p w:rsidR="00294575" w:rsidRPr="0036463B" w:rsidRDefault="00294575" w:rsidP="0067130F">
            <w:pPr>
              <w:autoSpaceDE w:val="0"/>
              <w:autoSpaceDN w:val="0"/>
              <w:adjustRightInd w:val="0"/>
              <w:rPr>
                <w:b/>
                <w:color w:val="FFFFFF" w:themeColor="background1"/>
                <w:sz w:val="18"/>
                <w:szCs w:val="18"/>
              </w:rPr>
            </w:pPr>
          </w:p>
        </w:tc>
        <w:tc>
          <w:tcPr>
            <w:tcW w:w="709" w:type="dxa"/>
            <w:shd w:val="clear" w:color="auto" w:fill="0070C0"/>
          </w:tcPr>
          <w:p w:rsidR="00294575" w:rsidRPr="0036463B" w:rsidRDefault="00294575" w:rsidP="0067130F">
            <w:pPr>
              <w:autoSpaceDE w:val="0"/>
              <w:autoSpaceDN w:val="0"/>
              <w:adjustRightInd w:val="0"/>
              <w:rPr>
                <w:b/>
                <w:color w:val="FFFFFF" w:themeColor="background1"/>
                <w:sz w:val="18"/>
                <w:szCs w:val="18"/>
              </w:rPr>
            </w:pPr>
            <w:r w:rsidRPr="0036463B">
              <w:rPr>
                <w:b/>
                <w:color w:val="FFFFFF" w:themeColor="background1"/>
                <w:sz w:val="18"/>
                <w:szCs w:val="18"/>
              </w:rPr>
              <w:t>Total</w:t>
            </w:r>
          </w:p>
        </w:tc>
        <w:tc>
          <w:tcPr>
            <w:tcW w:w="992" w:type="dxa"/>
            <w:shd w:val="clear" w:color="auto" w:fill="0070C0"/>
          </w:tcPr>
          <w:p w:rsidR="00294575" w:rsidRPr="0036463B" w:rsidRDefault="00294575" w:rsidP="0067130F">
            <w:pPr>
              <w:autoSpaceDE w:val="0"/>
              <w:autoSpaceDN w:val="0"/>
              <w:adjustRightInd w:val="0"/>
              <w:rPr>
                <w:b/>
                <w:color w:val="FFFFFF" w:themeColor="background1"/>
                <w:sz w:val="18"/>
                <w:szCs w:val="18"/>
              </w:rPr>
            </w:pPr>
            <w:r w:rsidRPr="0036463B">
              <w:rPr>
                <w:b/>
                <w:color w:val="FFFFFF" w:themeColor="background1"/>
                <w:sz w:val="18"/>
                <w:szCs w:val="18"/>
              </w:rPr>
              <w:t>Male /</w:t>
            </w:r>
          </w:p>
          <w:p w:rsidR="00294575" w:rsidRPr="0036463B" w:rsidRDefault="00294575" w:rsidP="0067130F">
            <w:pPr>
              <w:autoSpaceDE w:val="0"/>
              <w:autoSpaceDN w:val="0"/>
              <w:adjustRightInd w:val="0"/>
              <w:rPr>
                <w:b/>
                <w:color w:val="FFFFFF" w:themeColor="background1"/>
                <w:sz w:val="18"/>
                <w:szCs w:val="18"/>
              </w:rPr>
            </w:pPr>
            <w:r w:rsidRPr="0036463B">
              <w:rPr>
                <w:b/>
                <w:color w:val="FFFFFF" w:themeColor="background1"/>
                <w:sz w:val="18"/>
                <w:szCs w:val="18"/>
              </w:rPr>
              <w:t>Female</w:t>
            </w:r>
          </w:p>
        </w:tc>
        <w:tc>
          <w:tcPr>
            <w:tcW w:w="709" w:type="dxa"/>
            <w:shd w:val="clear" w:color="auto" w:fill="0070C0"/>
          </w:tcPr>
          <w:p w:rsidR="00294575" w:rsidRPr="0036463B" w:rsidRDefault="00294575" w:rsidP="0067130F">
            <w:pPr>
              <w:autoSpaceDE w:val="0"/>
              <w:autoSpaceDN w:val="0"/>
              <w:adjustRightInd w:val="0"/>
              <w:rPr>
                <w:b/>
                <w:color w:val="FFFFFF" w:themeColor="background1"/>
                <w:sz w:val="18"/>
                <w:szCs w:val="18"/>
              </w:rPr>
            </w:pPr>
            <w:r w:rsidRPr="0036463B">
              <w:rPr>
                <w:b/>
                <w:color w:val="FFFFFF" w:themeColor="background1"/>
                <w:sz w:val="18"/>
                <w:szCs w:val="18"/>
              </w:rPr>
              <w:t>Age ≥ 65</w:t>
            </w:r>
          </w:p>
        </w:tc>
        <w:tc>
          <w:tcPr>
            <w:tcW w:w="992" w:type="dxa"/>
            <w:shd w:val="clear" w:color="auto" w:fill="0070C0"/>
          </w:tcPr>
          <w:p w:rsidR="00294575" w:rsidRPr="0036463B" w:rsidRDefault="00294575" w:rsidP="0067130F">
            <w:pPr>
              <w:autoSpaceDE w:val="0"/>
              <w:autoSpaceDN w:val="0"/>
              <w:adjustRightInd w:val="0"/>
              <w:rPr>
                <w:b/>
                <w:color w:val="FFFFFF" w:themeColor="background1"/>
                <w:sz w:val="18"/>
                <w:szCs w:val="18"/>
              </w:rPr>
            </w:pPr>
            <w:r w:rsidRPr="0036463B">
              <w:rPr>
                <w:b/>
                <w:color w:val="FFFFFF" w:themeColor="background1"/>
                <w:sz w:val="18"/>
                <w:szCs w:val="18"/>
              </w:rPr>
              <w:t>Adverse Events</w:t>
            </w:r>
          </w:p>
        </w:tc>
        <w:tc>
          <w:tcPr>
            <w:tcW w:w="1134" w:type="dxa"/>
            <w:shd w:val="clear" w:color="auto" w:fill="0070C0"/>
          </w:tcPr>
          <w:p w:rsidR="00294575" w:rsidRPr="0036463B" w:rsidRDefault="00294575" w:rsidP="0067130F">
            <w:pPr>
              <w:autoSpaceDE w:val="0"/>
              <w:autoSpaceDN w:val="0"/>
              <w:adjustRightInd w:val="0"/>
              <w:rPr>
                <w:b/>
                <w:color w:val="FFFFFF" w:themeColor="background1"/>
                <w:sz w:val="18"/>
                <w:szCs w:val="18"/>
              </w:rPr>
            </w:pPr>
            <w:r w:rsidRPr="0036463B">
              <w:rPr>
                <w:b/>
                <w:color w:val="FFFFFF" w:themeColor="background1"/>
                <w:sz w:val="18"/>
                <w:szCs w:val="18"/>
              </w:rPr>
              <w:t>Death On Treatment</w:t>
            </w:r>
          </w:p>
        </w:tc>
        <w:tc>
          <w:tcPr>
            <w:tcW w:w="1134" w:type="dxa"/>
            <w:shd w:val="clear" w:color="auto" w:fill="0070C0"/>
          </w:tcPr>
          <w:p w:rsidR="00294575" w:rsidRPr="0036463B" w:rsidRDefault="00294575" w:rsidP="0067130F">
            <w:pPr>
              <w:autoSpaceDE w:val="0"/>
              <w:autoSpaceDN w:val="0"/>
              <w:adjustRightInd w:val="0"/>
              <w:rPr>
                <w:b/>
                <w:color w:val="FFFFFF" w:themeColor="background1"/>
                <w:sz w:val="18"/>
                <w:szCs w:val="18"/>
              </w:rPr>
            </w:pPr>
            <w:r w:rsidRPr="0036463B">
              <w:rPr>
                <w:b/>
                <w:color w:val="FFFFFF" w:themeColor="background1"/>
                <w:sz w:val="18"/>
                <w:szCs w:val="18"/>
              </w:rPr>
              <w:t>Trans</w:t>
            </w:r>
            <w:r w:rsidR="0036463B">
              <w:rPr>
                <w:b/>
                <w:color w:val="FFFFFF" w:themeColor="background1"/>
                <w:sz w:val="18"/>
                <w:szCs w:val="18"/>
              </w:rPr>
              <w:t>-</w:t>
            </w:r>
            <w:r w:rsidRPr="0036463B">
              <w:rPr>
                <w:b/>
                <w:color w:val="FFFFFF" w:themeColor="background1"/>
                <w:sz w:val="18"/>
                <w:szCs w:val="18"/>
              </w:rPr>
              <w:t>plant</w:t>
            </w:r>
          </w:p>
        </w:tc>
        <w:tc>
          <w:tcPr>
            <w:tcW w:w="992" w:type="dxa"/>
            <w:shd w:val="clear" w:color="auto" w:fill="0070C0"/>
          </w:tcPr>
          <w:p w:rsidR="00294575" w:rsidRPr="0036463B" w:rsidRDefault="00294575" w:rsidP="0067130F">
            <w:pPr>
              <w:autoSpaceDE w:val="0"/>
              <w:autoSpaceDN w:val="0"/>
              <w:adjustRightInd w:val="0"/>
              <w:rPr>
                <w:b/>
                <w:color w:val="FFFFFF" w:themeColor="background1"/>
                <w:sz w:val="18"/>
                <w:szCs w:val="18"/>
              </w:rPr>
            </w:pPr>
            <w:r w:rsidRPr="0036463B">
              <w:rPr>
                <w:b/>
                <w:color w:val="FFFFFF" w:themeColor="background1"/>
                <w:sz w:val="18"/>
                <w:szCs w:val="18"/>
              </w:rPr>
              <w:t>Lack of Efficacy</w:t>
            </w:r>
            <w:r w:rsidRPr="0036463B">
              <w:rPr>
                <w:b/>
                <w:color w:val="FFFFFF" w:themeColor="background1"/>
                <w:sz w:val="18"/>
                <w:szCs w:val="18"/>
                <w:vertAlign w:val="superscript"/>
              </w:rPr>
              <w:t>c</w:t>
            </w:r>
          </w:p>
        </w:tc>
        <w:tc>
          <w:tcPr>
            <w:tcW w:w="709" w:type="dxa"/>
            <w:shd w:val="clear" w:color="auto" w:fill="0070C0"/>
          </w:tcPr>
          <w:p w:rsidR="00294575" w:rsidRPr="0036463B" w:rsidRDefault="00294575" w:rsidP="0067130F">
            <w:pPr>
              <w:autoSpaceDE w:val="0"/>
              <w:autoSpaceDN w:val="0"/>
              <w:adjustRightInd w:val="0"/>
              <w:rPr>
                <w:b/>
                <w:color w:val="FFFFFF" w:themeColor="background1"/>
                <w:sz w:val="18"/>
                <w:szCs w:val="18"/>
              </w:rPr>
            </w:pPr>
            <w:r w:rsidRPr="0036463B">
              <w:rPr>
                <w:b/>
                <w:color w:val="FFFFFF" w:themeColor="background1"/>
                <w:sz w:val="18"/>
                <w:szCs w:val="18"/>
              </w:rPr>
              <w:t>Other</w:t>
            </w:r>
            <w:r w:rsidRPr="0036463B">
              <w:rPr>
                <w:b/>
                <w:color w:val="FFFFFF" w:themeColor="background1"/>
                <w:sz w:val="18"/>
                <w:szCs w:val="18"/>
                <w:vertAlign w:val="superscript"/>
              </w:rPr>
              <w:t>d</w:t>
            </w:r>
          </w:p>
        </w:tc>
      </w:tr>
      <w:tr w:rsidR="00294575" w:rsidRPr="00DB3687" w:rsidTr="0036463B">
        <w:tc>
          <w:tcPr>
            <w:tcW w:w="817" w:type="dxa"/>
            <w:vMerge w:val="restart"/>
          </w:tcPr>
          <w:p w:rsidR="00294575" w:rsidRPr="0036463B" w:rsidRDefault="00294575" w:rsidP="00294575">
            <w:pPr>
              <w:autoSpaceDE w:val="0"/>
              <w:autoSpaceDN w:val="0"/>
              <w:adjustRightInd w:val="0"/>
              <w:rPr>
                <w:sz w:val="18"/>
                <w:szCs w:val="18"/>
              </w:rPr>
            </w:pPr>
            <w:r w:rsidRPr="0036463B">
              <w:rPr>
                <w:sz w:val="18"/>
                <w:szCs w:val="18"/>
              </w:rPr>
              <w:t>OT-0401</w:t>
            </w:r>
          </w:p>
        </w:tc>
        <w:tc>
          <w:tcPr>
            <w:tcW w:w="1276" w:type="dxa"/>
          </w:tcPr>
          <w:p w:rsidR="00294575" w:rsidRPr="0036463B" w:rsidRDefault="00294575" w:rsidP="00294575">
            <w:pPr>
              <w:autoSpaceDE w:val="0"/>
              <w:autoSpaceDN w:val="0"/>
              <w:adjustRightInd w:val="0"/>
              <w:rPr>
                <w:sz w:val="18"/>
                <w:szCs w:val="18"/>
              </w:rPr>
            </w:pPr>
            <w:r w:rsidRPr="0036463B">
              <w:rPr>
                <w:sz w:val="18"/>
                <w:szCs w:val="18"/>
              </w:rPr>
              <w:t>Terlipressin</w:t>
            </w:r>
            <w:r w:rsidRPr="0036463B">
              <w:rPr>
                <w:sz w:val="18"/>
                <w:szCs w:val="18"/>
                <w:vertAlign w:val="superscript"/>
              </w:rPr>
              <w:t>b</w:t>
            </w:r>
          </w:p>
          <w:p w:rsidR="00294575" w:rsidRPr="0036463B" w:rsidRDefault="00294575" w:rsidP="00294575">
            <w:pPr>
              <w:autoSpaceDE w:val="0"/>
              <w:autoSpaceDN w:val="0"/>
              <w:adjustRightInd w:val="0"/>
              <w:rPr>
                <w:sz w:val="18"/>
                <w:szCs w:val="18"/>
              </w:rPr>
            </w:pPr>
            <w:r w:rsidRPr="0036463B">
              <w:rPr>
                <w:sz w:val="18"/>
                <w:szCs w:val="18"/>
              </w:rPr>
              <w:t>(N=56)</w:t>
            </w:r>
          </w:p>
        </w:tc>
        <w:tc>
          <w:tcPr>
            <w:tcW w:w="709" w:type="dxa"/>
          </w:tcPr>
          <w:p w:rsidR="00294575" w:rsidRPr="0036463B" w:rsidRDefault="00294575" w:rsidP="00294575">
            <w:pPr>
              <w:autoSpaceDE w:val="0"/>
              <w:autoSpaceDN w:val="0"/>
              <w:adjustRightInd w:val="0"/>
              <w:jc w:val="center"/>
              <w:rPr>
                <w:sz w:val="18"/>
                <w:szCs w:val="18"/>
              </w:rPr>
            </w:pPr>
            <w:r w:rsidRPr="0036463B">
              <w:rPr>
                <w:sz w:val="18"/>
                <w:szCs w:val="18"/>
              </w:rPr>
              <w:t>34</w:t>
            </w:r>
          </w:p>
          <w:p w:rsidR="00294575" w:rsidRPr="0036463B" w:rsidRDefault="00294575" w:rsidP="00294575">
            <w:pPr>
              <w:autoSpaceDE w:val="0"/>
              <w:autoSpaceDN w:val="0"/>
              <w:adjustRightInd w:val="0"/>
              <w:jc w:val="center"/>
              <w:rPr>
                <w:sz w:val="18"/>
                <w:szCs w:val="18"/>
              </w:rPr>
            </w:pPr>
            <w:r w:rsidRPr="0036463B">
              <w:rPr>
                <w:sz w:val="18"/>
                <w:szCs w:val="18"/>
              </w:rPr>
              <w:t>(60.7)</w:t>
            </w:r>
          </w:p>
        </w:tc>
        <w:tc>
          <w:tcPr>
            <w:tcW w:w="992" w:type="dxa"/>
          </w:tcPr>
          <w:p w:rsidR="00294575" w:rsidRPr="0036463B" w:rsidRDefault="00294575" w:rsidP="00294575">
            <w:pPr>
              <w:autoSpaceDE w:val="0"/>
              <w:autoSpaceDN w:val="0"/>
              <w:adjustRightInd w:val="0"/>
              <w:jc w:val="center"/>
              <w:rPr>
                <w:sz w:val="18"/>
                <w:szCs w:val="18"/>
              </w:rPr>
            </w:pPr>
            <w:r w:rsidRPr="0036463B">
              <w:rPr>
                <w:sz w:val="18"/>
                <w:szCs w:val="18"/>
              </w:rPr>
              <w:t>25(44.6) /</w:t>
            </w:r>
          </w:p>
          <w:p w:rsidR="00294575" w:rsidRPr="0036463B" w:rsidRDefault="00294575" w:rsidP="00294575">
            <w:pPr>
              <w:autoSpaceDE w:val="0"/>
              <w:autoSpaceDN w:val="0"/>
              <w:adjustRightInd w:val="0"/>
              <w:jc w:val="center"/>
              <w:rPr>
                <w:sz w:val="18"/>
                <w:szCs w:val="18"/>
              </w:rPr>
            </w:pPr>
            <w:r w:rsidRPr="0036463B">
              <w:rPr>
                <w:sz w:val="18"/>
                <w:szCs w:val="18"/>
              </w:rPr>
              <w:t>9 (16.1)</w:t>
            </w:r>
          </w:p>
        </w:tc>
        <w:tc>
          <w:tcPr>
            <w:tcW w:w="709" w:type="dxa"/>
          </w:tcPr>
          <w:p w:rsidR="00294575" w:rsidRPr="0036463B" w:rsidRDefault="00294575" w:rsidP="00294575">
            <w:pPr>
              <w:autoSpaceDE w:val="0"/>
              <w:autoSpaceDN w:val="0"/>
              <w:adjustRightInd w:val="0"/>
              <w:jc w:val="center"/>
              <w:rPr>
                <w:sz w:val="18"/>
                <w:szCs w:val="18"/>
              </w:rPr>
            </w:pPr>
            <w:r w:rsidRPr="0036463B">
              <w:rPr>
                <w:sz w:val="18"/>
                <w:szCs w:val="18"/>
              </w:rPr>
              <w:t>3 (5.4)</w:t>
            </w:r>
          </w:p>
        </w:tc>
        <w:tc>
          <w:tcPr>
            <w:tcW w:w="992" w:type="dxa"/>
          </w:tcPr>
          <w:p w:rsidR="00294575" w:rsidRPr="0036463B" w:rsidRDefault="00294575" w:rsidP="00294575">
            <w:pPr>
              <w:autoSpaceDE w:val="0"/>
              <w:autoSpaceDN w:val="0"/>
              <w:adjustRightInd w:val="0"/>
              <w:jc w:val="center"/>
              <w:rPr>
                <w:sz w:val="18"/>
                <w:szCs w:val="18"/>
              </w:rPr>
            </w:pPr>
            <w:r w:rsidRPr="0036463B">
              <w:rPr>
                <w:sz w:val="18"/>
                <w:szCs w:val="18"/>
              </w:rPr>
              <w:t>3 (5.4)</w:t>
            </w:r>
          </w:p>
        </w:tc>
        <w:tc>
          <w:tcPr>
            <w:tcW w:w="1134" w:type="dxa"/>
          </w:tcPr>
          <w:p w:rsidR="00294575" w:rsidRPr="0036463B" w:rsidRDefault="00294575" w:rsidP="00294575">
            <w:pPr>
              <w:autoSpaceDE w:val="0"/>
              <w:autoSpaceDN w:val="0"/>
              <w:adjustRightInd w:val="0"/>
              <w:jc w:val="center"/>
              <w:rPr>
                <w:sz w:val="18"/>
                <w:szCs w:val="18"/>
              </w:rPr>
            </w:pPr>
            <w:r w:rsidRPr="0036463B">
              <w:rPr>
                <w:sz w:val="18"/>
                <w:szCs w:val="18"/>
              </w:rPr>
              <w:t>6 (10.7)</w:t>
            </w:r>
          </w:p>
        </w:tc>
        <w:tc>
          <w:tcPr>
            <w:tcW w:w="1134" w:type="dxa"/>
          </w:tcPr>
          <w:p w:rsidR="00294575" w:rsidRPr="0036463B" w:rsidRDefault="00294575" w:rsidP="00294575">
            <w:pPr>
              <w:autoSpaceDE w:val="0"/>
              <w:autoSpaceDN w:val="0"/>
              <w:adjustRightInd w:val="0"/>
              <w:jc w:val="center"/>
              <w:rPr>
                <w:sz w:val="18"/>
                <w:szCs w:val="18"/>
              </w:rPr>
            </w:pPr>
            <w:r w:rsidRPr="0036463B">
              <w:rPr>
                <w:sz w:val="18"/>
                <w:szCs w:val="18"/>
              </w:rPr>
              <w:t>6 (10.7)</w:t>
            </w:r>
          </w:p>
        </w:tc>
        <w:tc>
          <w:tcPr>
            <w:tcW w:w="992" w:type="dxa"/>
          </w:tcPr>
          <w:p w:rsidR="00294575" w:rsidRPr="0036463B" w:rsidRDefault="00294575" w:rsidP="00294575">
            <w:pPr>
              <w:autoSpaceDE w:val="0"/>
              <w:autoSpaceDN w:val="0"/>
              <w:adjustRightInd w:val="0"/>
              <w:jc w:val="center"/>
              <w:rPr>
                <w:sz w:val="18"/>
                <w:szCs w:val="18"/>
              </w:rPr>
            </w:pPr>
            <w:r w:rsidRPr="0036463B">
              <w:rPr>
                <w:sz w:val="18"/>
                <w:szCs w:val="18"/>
              </w:rPr>
              <w:t>12 (21.4)</w:t>
            </w:r>
          </w:p>
        </w:tc>
        <w:tc>
          <w:tcPr>
            <w:tcW w:w="709" w:type="dxa"/>
          </w:tcPr>
          <w:p w:rsidR="00294575" w:rsidRPr="0036463B" w:rsidRDefault="00294575" w:rsidP="00294575">
            <w:pPr>
              <w:autoSpaceDE w:val="0"/>
              <w:autoSpaceDN w:val="0"/>
              <w:adjustRightInd w:val="0"/>
              <w:jc w:val="center"/>
              <w:rPr>
                <w:sz w:val="18"/>
                <w:szCs w:val="18"/>
              </w:rPr>
            </w:pPr>
            <w:r w:rsidRPr="0036463B">
              <w:rPr>
                <w:sz w:val="18"/>
                <w:szCs w:val="18"/>
              </w:rPr>
              <w:t>7 (12.5)</w:t>
            </w:r>
          </w:p>
        </w:tc>
      </w:tr>
      <w:tr w:rsidR="00294575" w:rsidRPr="00DB3687" w:rsidTr="0036463B">
        <w:tc>
          <w:tcPr>
            <w:tcW w:w="817" w:type="dxa"/>
            <w:vMerge/>
          </w:tcPr>
          <w:p w:rsidR="00294575" w:rsidRPr="0036463B" w:rsidRDefault="00294575" w:rsidP="00294575">
            <w:pPr>
              <w:autoSpaceDE w:val="0"/>
              <w:autoSpaceDN w:val="0"/>
              <w:adjustRightInd w:val="0"/>
              <w:rPr>
                <w:sz w:val="18"/>
                <w:szCs w:val="18"/>
              </w:rPr>
            </w:pPr>
          </w:p>
        </w:tc>
        <w:tc>
          <w:tcPr>
            <w:tcW w:w="1276" w:type="dxa"/>
          </w:tcPr>
          <w:p w:rsidR="00294575" w:rsidRPr="0036463B" w:rsidRDefault="00294575" w:rsidP="00294575">
            <w:pPr>
              <w:autoSpaceDE w:val="0"/>
              <w:autoSpaceDN w:val="0"/>
              <w:adjustRightInd w:val="0"/>
              <w:rPr>
                <w:sz w:val="18"/>
                <w:szCs w:val="18"/>
              </w:rPr>
            </w:pPr>
            <w:r w:rsidRPr="0036463B">
              <w:rPr>
                <w:sz w:val="18"/>
                <w:szCs w:val="18"/>
              </w:rPr>
              <w:t>Placebo</w:t>
            </w:r>
            <w:r w:rsidRPr="0036463B">
              <w:rPr>
                <w:sz w:val="18"/>
                <w:szCs w:val="18"/>
                <w:vertAlign w:val="superscript"/>
              </w:rPr>
              <w:t>b</w:t>
            </w:r>
            <w:r w:rsidRPr="0036463B">
              <w:rPr>
                <w:sz w:val="18"/>
                <w:szCs w:val="18"/>
              </w:rPr>
              <w:t xml:space="preserve"> (N=55) </w:t>
            </w:r>
          </w:p>
        </w:tc>
        <w:tc>
          <w:tcPr>
            <w:tcW w:w="709" w:type="dxa"/>
          </w:tcPr>
          <w:p w:rsidR="00294575" w:rsidRPr="0036463B" w:rsidRDefault="00294575" w:rsidP="00294575">
            <w:pPr>
              <w:autoSpaceDE w:val="0"/>
              <w:autoSpaceDN w:val="0"/>
              <w:adjustRightInd w:val="0"/>
              <w:jc w:val="center"/>
              <w:rPr>
                <w:sz w:val="18"/>
                <w:szCs w:val="18"/>
              </w:rPr>
            </w:pPr>
            <w:r w:rsidRPr="0036463B">
              <w:rPr>
                <w:sz w:val="18"/>
                <w:szCs w:val="18"/>
              </w:rPr>
              <w:t>45 (81.8)</w:t>
            </w:r>
          </w:p>
        </w:tc>
        <w:tc>
          <w:tcPr>
            <w:tcW w:w="992" w:type="dxa"/>
          </w:tcPr>
          <w:p w:rsidR="00294575" w:rsidRPr="0036463B" w:rsidRDefault="00294575" w:rsidP="00294575">
            <w:pPr>
              <w:autoSpaceDE w:val="0"/>
              <w:autoSpaceDN w:val="0"/>
              <w:adjustRightInd w:val="0"/>
              <w:jc w:val="center"/>
              <w:rPr>
                <w:sz w:val="18"/>
                <w:szCs w:val="18"/>
              </w:rPr>
            </w:pPr>
            <w:r w:rsidRPr="0036463B">
              <w:rPr>
                <w:sz w:val="18"/>
                <w:szCs w:val="18"/>
              </w:rPr>
              <w:t>33 (60.0) / 12 (21.8)</w:t>
            </w:r>
          </w:p>
        </w:tc>
        <w:tc>
          <w:tcPr>
            <w:tcW w:w="709" w:type="dxa"/>
          </w:tcPr>
          <w:p w:rsidR="00294575" w:rsidRPr="0036463B" w:rsidRDefault="00294575" w:rsidP="00294575">
            <w:pPr>
              <w:autoSpaceDE w:val="0"/>
              <w:autoSpaceDN w:val="0"/>
              <w:adjustRightInd w:val="0"/>
              <w:jc w:val="center"/>
              <w:rPr>
                <w:sz w:val="18"/>
                <w:szCs w:val="18"/>
              </w:rPr>
            </w:pPr>
            <w:r w:rsidRPr="0036463B">
              <w:rPr>
                <w:sz w:val="18"/>
                <w:szCs w:val="18"/>
              </w:rPr>
              <w:t>7 (12.7)</w:t>
            </w:r>
          </w:p>
        </w:tc>
        <w:tc>
          <w:tcPr>
            <w:tcW w:w="992" w:type="dxa"/>
          </w:tcPr>
          <w:p w:rsidR="00294575" w:rsidRPr="0036463B" w:rsidRDefault="00294575" w:rsidP="00294575">
            <w:pPr>
              <w:autoSpaceDE w:val="0"/>
              <w:autoSpaceDN w:val="0"/>
              <w:adjustRightInd w:val="0"/>
              <w:jc w:val="center"/>
              <w:rPr>
                <w:sz w:val="18"/>
                <w:szCs w:val="18"/>
              </w:rPr>
            </w:pPr>
            <w:r w:rsidRPr="0036463B">
              <w:rPr>
                <w:sz w:val="18"/>
                <w:szCs w:val="18"/>
              </w:rPr>
              <w:t>2 (3.6)</w:t>
            </w:r>
          </w:p>
        </w:tc>
        <w:tc>
          <w:tcPr>
            <w:tcW w:w="1134" w:type="dxa"/>
          </w:tcPr>
          <w:p w:rsidR="00294575" w:rsidRPr="0036463B" w:rsidRDefault="00294575" w:rsidP="00294575">
            <w:pPr>
              <w:autoSpaceDE w:val="0"/>
              <w:autoSpaceDN w:val="0"/>
              <w:adjustRightInd w:val="0"/>
              <w:jc w:val="center"/>
              <w:rPr>
                <w:sz w:val="18"/>
                <w:szCs w:val="18"/>
              </w:rPr>
            </w:pPr>
            <w:r w:rsidRPr="0036463B">
              <w:rPr>
                <w:sz w:val="18"/>
                <w:szCs w:val="18"/>
              </w:rPr>
              <w:t>3 (5.5)</w:t>
            </w:r>
          </w:p>
        </w:tc>
        <w:tc>
          <w:tcPr>
            <w:tcW w:w="1134" w:type="dxa"/>
          </w:tcPr>
          <w:p w:rsidR="00294575" w:rsidRPr="0036463B" w:rsidRDefault="00294575" w:rsidP="00294575">
            <w:pPr>
              <w:autoSpaceDE w:val="0"/>
              <w:autoSpaceDN w:val="0"/>
              <w:adjustRightInd w:val="0"/>
              <w:jc w:val="center"/>
              <w:rPr>
                <w:sz w:val="18"/>
                <w:szCs w:val="18"/>
              </w:rPr>
            </w:pPr>
            <w:r w:rsidRPr="0036463B">
              <w:rPr>
                <w:sz w:val="18"/>
                <w:szCs w:val="18"/>
              </w:rPr>
              <w:t>5 (9.1)</w:t>
            </w:r>
          </w:p>
        </w:tc>
        <w:tc>
          <w:tcPr>
            <w:tcW w:w="992" w:type="dxa"/>
          </w:tcPr>
          <w:p w:rsidR="00294575" w:rsidRPr="0036463B" w:rsidRDefault="00294575" w:rsidP="00294575">
            <w:pPr>
              <w:autoSpaceDE w:val="0"/>
              <w:autoSpaceDN w:val="0"/>
              <w:adjustRightInd w:val="0"/>
              <w:jc w:val="center"/>
              <w:rPr>
                <w:sz w:val="18"/>
                <w:szCs w:val="18"/>
              </w:rPr>
            </w:pPr>
            <w:r w:rsidRPr="0036463B">
              <w:rPr>
                <w:sz w:val="18"/>
                <w:szCs w:val="18"/>
              </w:rPr>
              <w:t>21 (38.2)</w:t>
            </w:r>
          </w:p>
        </w:tc>
        <w:tc>
          <w:tcPr>
            <w:tcW w:w="709" w:type="dxa"/>
          </w:tcPr>
          <w:p w:rsidR="00294575" w:rsidRPr="0036463B" w:rsidRDefault="00294575" w:rsidP="00294575">
            <w:pPr>
              <w:autoSpaceDE w:val="0"/>
              <w:autoSpaceDN w:val="0"/>
              <w:adjustRightInd w:val="0"/>
              <w:jc w:val="center"/>
              <w:rPr>
                <w:sz w:val="18"/>
                <w:szCs w:val="18"/>
              </w:rPr>
            </w:pPr>
            <w:r w:rsidRPr="0036463B">
              <w:rPr>
                <w:sz w:val="18"/>
                <w:szCs w:val="18"/>
              </w:rPr>
              <w:t>14 (25.5)</w:t>
            </w:r>
          </w:p>
        </w:tc>
      </w:tr>
      <w:tr w:rsidR="00294575" w:rsidRPr="00DB3687" w:rsidTr="0036463B">
        <w:tc>
          <w:tcPr>
            <w:tcW w:w="817" w:type="dxa"/>
            <w:vMerge w:val="restart"/>
          </w:tcPr>
          <w:p w:rsidR="00294575" w:rsidRPr="0036463B" w:rsidRDefault="00294575" w:rsidP="00294575">
            <w:pPr>
              <w:autoSpaceDE w:val="0"/>
              <w:autoSpaceDN w:val="0"/>
              <w:adjustRightInd w:val="0"/>
              <w:rPr>
                <w:sz w:val="18"/>
                <w:szCs w:val="18"/>
              </w:rPr>
            </w:pPr>
            <w:r w:rsidRPr="0036463B">
              <w:rPr>
                <w:sz w:val="18"/>
                <w:szCs w:val="18"/>
              </w:rPr>
              <w:t>TAHRS</w:t>
            </w:r>
          </w:p>
        </w:tc>
        <w:tc>
          <w:tcPr>
            <w:tcW w:w="1276" w:type="dxa"/>
          </w:tcPr>
          <w:p w:rsidR="00294575" w:rsidRPr="0036463B" w:rsidRDefault="00294575" w:rsidP="00294575">
            <w:pPr>
              <w:autoSpaceDE w:val="0"/>
              <w:autoSpaceDN w:val="0"/>
              <w:adjustRightInd w:val="0"/>
              <w:rPr>
                <w:sz w:val="18"/>
                <w:szCs w:val="18"/>
              </w:rPr>
            </w:pPr>
            <w:r w:rsidRPr="0036463B">
              <w:rPr>
                <w:sz w:val="18"/>
                <w:szCs w:val="18"/>
              </w:rPr>
              <w:t>Terlipressin+ Albumin (N=23)</w:t>
            </w:r>
          </w:p>
        </w:tc>
        <w:tc>
          <w:tcPr>
            <w:tcW w:w="709" w:type="dxa"/>
          </w:tcPr>
          <w:p w:rsidR="00294575" w:rsidRPr="0036463B" w:rsidRDefault="00294575" w:rsidP="00294575">
            <w:pPr>
              <w:autoSpaceDE w:val="0"/>
              <w:autoSpaceDN w:val="0"/>
              <w:adjustRightInd w:val="0"/>
              <w:jc w:val="center"/>
              <w:rPr>
                <w:sz w:val="18"/>
                <w:szCs w:val="18"/>
              </w:rPr>
            </w:pPr>
            <w:r w:rsidRPr="0036463B">
              <w:rPr>
                <w:sz w:val="18"/>
                <w:szCs w:val="18"/>
              </w:rPr>
              <w:t>13 (56.5)</w:t>
            </w:r>
          </w:p>
        </w:tc>
        <w:tc>
          <w:tcPr>
            <w:tcW w:w="992" w:type="dxa"/>
          </w:tcPr>
          <w:p w:rsidR="00294575" w:rsidRPr="0036463B" w:rsidRDefault="00294575" w:rsidP="00294575">
            <w:pPr>
              <w:autoSpaceDE w:val="0"/>
              <w:autoSpaceDN w:val="0"/>
              <w:adjustRightInd w:val="0"/>
              <w:jc w:val="center"/>
              <w:rPr>
                <w:sz w:val="18"/>
                <w:szCs w:val="18"/>
              </w:rPr>
            </w:pPr>
            <w:r w:rsidRPr="0036463B">
              <w:rPr>
                <w:sz w:val="18"/>
                <w:szCs w:val="18"/>
              </w:rPr>
              <w:t xml:space="preserve">10 (43.5) / </w:t>
            </w:r>
          </w:p>
          <w:p w:rsidR="00294575" w:rsidRPr="0036463B" w:rsidRDefault="00294575" w:rsidP="00294575">
            <w:pPr>
              <w:autoSpaceDE w:val="0"/>
              <w:autoSpaceDN w:val="0"/>
              <w:adjustRightInd w:val="0"/>
              <w:jc w:val="center"/>
              <w:rPr>
                <w:sz w:val="18"/>
                <w:szCs w:val="18"/>
              </w:rPr>
            </w:pPr>
            <w:r w:rsidRPr="0036463B">
              <w:rPr>
                <w:sz w:val="18"/>
                <w:szCs w:val="18"/>
              </w:rPr>
              <w:t>3 (13.0)</w:t>
            </w:r>
          </w:p>
        </w:tc>
        <w:tc>
          <w:tcPr>
            <w:tcW w:w="709" w:type="dxa"/>
          </w:tcPr>
          <w:p w:rsidR="00294575" w:rsidRPr="0036463B" w:rsidRDefault="00294575" w:rsidP="00294575">
            <w:pPr>
              <w:autoSpaceDE w:val="0"/>
              <w:autoSpaceDN w:val="0"/>
              <w:adjustRightInd w:val="0"/>
              <w:jc w:val="center"/>
              <w:rPr>
                <w:sz w:val="18"/>
                <w:szCs w:val="18"/>
              </w:rPr>
            </w:pPr>
            <w:r w:rsidRPr="0036463B">
              <w:rPr>
                <w:sz w:val="18"/>
                <w:szCs w:val="18"/>
              </w:rPr>
              <w:t>5 (21.7)</w:t>
            </w:r>
          </w:p>
        </w:tc>
        <w:tc>
          <w:tcPr>
            <w:tcW w:w="992" w:type="dxa"/>
          </w:tcPr>
          <w:p w:rsidR="00294575" w:rsidRPr="0036463B" w:rsidRDefault="00294575" w:rsidP="00294575">
            <w:pPr>
              <w:autoSpaceDE w:val="0"/>
              <w:autoSpaceDN w:val="0"/>
              <w:adjustRightInd w:val="0"/>
              <w:jc w:val="center"/>
              <w:rPr>
                <w:sz w:val="18"/>
                <w:szCs w:val="18"/>
              </w:rPr>
            </w:pPr>
            <w:r w:rsidRPr="0036463B">
              <w:rPr>
                <w:sz w:val="18"/>
                <w:szCs w:val="18"/>
              </w:rPr>
              <w:t>5 (21.7)</w:t>
            </w:r>
          </w:p>
        </w:tc>
        <w:tc>
          <w:tcPr>
            <w:tcW w:w="1134" w:type="dxa"/>
          </w:tcPr>
          <w:p w:rsidR="00294575" w:rsidRPr="0036463B" w:rsidRDefault="00294575" w:rsidP="00294575">
            <w:pPr>
              <w:autoSpaceDE w:val="0"/>
              <w:autoSpaceDN w:val="0"/>
              <w:adjustRightInd w:val="0"/>
              <w:jc w:val="center"/>
              <w:rPr>
                <w:sz w:val="18"/>
                <w:szCs w:val="18"/>
              </w:rPr>
            </w:pPr>
            <w:r w:rsidRPr="0036463B">
              <w:rPr>
                <w:sz w:val="18"/>
                <w:szCs w:val="18"/>
              </w:rPr>
              <w:t>0</w:t>
            </w:r>
          </w:p>
        </w:tc>
        <w:tc>
          <w:tcPr>
            <w:tcW w:w="1134" w:type="dxa"/>
          </w:tcPr>
          <w:p w:rsidR="00294575" w:rsidRPr="0036463B" w:rsidRDefault="00294575" w:rsidP="00294575">
            <w:pPr>
              <w:autoSpaceDE w:val="0"/>
              <w:autoSpaceDN w:val="0"/>
              <w:adjustRightInd w:val="0"/>
              <w:jc w:val="center"/>
              <w:rPr>
                <w:sz w:val="18"/>
                <w:szCs w:val="18"/>
              </w:rPr>
            </w:pPr>
            <w:r w:rsidRPr="0036463B">
              <w:rPr>
                <w:sz w:val="18"/>
                <w:szCs w:val="18"/>
              </w:rPr>
              <w:t>1 (4.3)</w:t>
            </w:r>
            <w:r w:rsidRPr="0036463B">
              <w:rPr>
                <w:sz w:val="18"/>
                <w:szCs w:val="18"/>
                <w:vertAlign w:val="superscript"/>
              </w:rPr>
              <w:t>e</w:t>
            </w:r>
          </w:p>
        </w:tc>
        <w:tc>
          <w:tcPr>
            <w:tcW w:w="992" w:type="dxa"/>
          </w:tcPr>
          <w:p w:rsidR="00294575" w:rsidRPr="0036463B" w:rsidRDefault="00294575" w:rsidP="00294575">
            <w:pPr>
              <w:autoSpaceDE w:val="0"/>
              <w:autoSpaceDN w:val="0"/>
              <w:adjustRightInd w:val="0"/>
              <w:jc w:val="center"/>
              <w:rPr>
                <w:sz w:val="18"/>
                <w:szCs w:val="18"/>
              </w:rPr>
            </w:pPr>
            <w:r w:rsidRPr="0036463B">
              <w:rPr>
                <w:sz w:val="18"/>
                <w:szCs w:val="18"/>
              </w:rPr>
              <w:t>2 (8.7)</w:t>
            </w:r>
          </w:p>
        </w:tc>
        <w:tc>
          <w:tcPr>
            <w:tcW w:w="709" w:type="dxa"/>
          </w:tcPr>
          <w:p w:rsidR="00294575" w:rsidRPr="0036463B" w:rsidRDefault="00294575" w:rsidP="00294575">
            <w:pPr>
              <w:autoSpaceDE w:val="0"/>
              <w:autoSpaceDN w:val="0"/>
              <w:adjustRightInd w:val="0"/>
              <w:jc w:val="center"/>
              <w:rPr>
                <w:sz w:val="18"/>
                <w:szCs w:val="18"/>
              </w:rPr>
            </w:pPr>
            <w:r w:rsidRPr="0036463B">
              <w:rPr>
                <w:sz w:val="18"/>
                <w:szCs w:val="18"/>
              </w:rPr>
              <w:t>3 (13.0)</w:t>
            </w:r>
          </w:p>
        </w:tc>
      </w:tr>
      <w:tr w:rsidR="00294575" w:rsidRPr="00DB3687" w:rsidTr="0036463B">
        <w:tc>
          <w:tcPr>
            <w:tcW w:w="817" w:type="dxa"/>
            <w:vMerge/>
          </w:tcPr>
          <w:p w:rsidR="00294575" w:rsidRPr="0036463B" w:rsidRDefault="00294575" w:rsidP="00294575">
            <w:pPr>
              <w:autoSpaceDE w:val="0"/>
              <w:autoSpaceDN w:val="0"/>
              <w:adjustRightInd w:val="0"/>
              <w:rPr>
                <w:sz w:val="18"/>
                <w:szCs w:val="18"/>
              </w:rPr>
            </w:pPr>
          </w:p>
        </w:tc>
        <w:tc>
          <w:tcPr>
            <w:tcW w:w="1276" w:type="dxa"/>
          </w:tcPr>
          <w:p w:rsidR="00294575" w:rsidRPr="0036463B" w:rsidRDefault="0067130F" w:rsidP="00294575">
            <w:pPr>
              <w:autoSpaceDE w:val="0"/>
              <w:autoSpaceDN w:val="0"/>
              <w:adjustRightInd w:val="0"/>
              <w:rPr>
                <w:sz w:val="18"/>
                <w:szCs w:val="18"/>
              </w:rPr>
            </w:pPr>
            <w:r>
              <w:rPr>
                <w:sz w:val="18"/>
                <w:szCs w:val="18"/>
              </w:rPr>
              <w:t>Albumin (N=23)</w:t>
            </w:r>
          </w:p>
        </w:tc>
        <w:tc>
          <w:tcPr>
            <w:tcW w:w="709" w:type="dxa"/>
          </w:tcPr>
          <w:p w:rsidR="00294575" w:rsidRPr="0036463B" w:rsidRDefault="00294575" w:rsidP="00294575">
            <w:pPr>
              <w:autoSpaceDE w:val="0"/>
              <w:autoSpaceDN w:val="0"/>
              <w:adjustRightInd w:val="0"/>
              <w:jc w:val="center"/>
              <w:rPr>
                <w:sz w:val="18"/>
                <w:szCs w:val="18"/>
              </w:rPr>
            </w:pPr>
            <w:r w:rsidRPr="0036463B">
              <w:rPr>
                <w:sz w:val="18"/>
                <w:szCs w:val="18"/>
              </w:rPr>
              <w:t>17 9 (73.9)</w:t>
            </w:r>
          </w:p>
        </w:tc>
        <w:tc>
          <w:tcPr>
            <w:tcW w:w="992" w:type="dxa"/>
          </w:tcPr>
          <w:p w:rsidR="00294575" w:rsidRPr="0036463B" w:rsidRDefault="00294575" w:rsidP="00294575">
            <w:pPr>
              <w:autoSpaceDE w:val="0"/>
              <w:autoSpaceDN w:val="0"/>
              <w:adjustRightInd w:val="0"/>
              <w:jc w:val="center"/>
              <w:rPr>
                <w:sz w:val="18"/>
                <w:szCs w:val="18"/>
              </w:rPr>
            </w:pPr>
            <w:r w:rsidRPr="0036463B">
              <w:rPr>
                <w:sz w:val="18"/>
                <w:szCs w:val="18"/>
              </w:rPr>
              <w:t xml:space="preserve">9 (39.1) / </w:t>
            </w:r>
          </w:p>
          <w:p w:rsidR="00294575" w:rsidRPr="0036463B" w:rsidRDefault="00294575" w:rsidP="00294575">
            <w:pPr>
              <w:autoSpaceDE w:val="0"/>
              <w:autoSpaceDN w:val="0"/>
              <w:adjustRightInd w:val="0"/>
              <w:jc w:val="center"/>
              <w:rPr>
                <w:sz w:val="18"/>
                <w:szCs w:val="18"/>
              </w:rPr>
            </w:pPr>
            <w:r w:rsidRPr="0036463B">
              <w:rPr>
                <w:sz w:val="18"/>
                <w:szCs w:val="18"/>
              </w:rPr>
              <w:t>8 (34.8)</w:t>
            </w:r>
          </w:p>
        </w:tc>
        <w:tc>
          <w:tcPr>
            <w:tcW w:w="709" w:type="dxa"/>
          </w:tcPr>
          <w:p w:rsidR="00294575" w:rsidRPr="0036463B" w:rsidRDefault="00294575" w:rsidP="00294575">
            <w:pPr>
              <w:autoSpaceDE w:val="0"/>
              <w:autoSpaceDN w:val="0"/>
              <w:adjustRightInd w:val="0"/>
              <w:jc w:val="center"/>
              <w:rPr>
                <w:sz w:val="18"/>
                <w:szCs w:val="18"/>
              </w:rPr>
            </w:pPr>
            <w:r w:rsidRPr="0036463B">
              <w:rPr>
                <w:sz w:val="18"/>
                <w:szCs w:val="18"/>
              </w:rPr>
              <w:t>3 (13.0)</w:t>
            </w:r>
          </w:p>
        </w:tc>
        <w:tc>
          <w:tcPr>
            <w:tcW w:w="992" w:type="dxa"/>
          </w:tcPr>
          <w:p w:rsidR="00294575" w:rsidRPr="0036463B" w:rsidRDefault="00294575" w:rsidP="00294575">
            <w:pPr>
              <w:autoSpaceDE w:val="0"/>
              <w:autoSpaceDN w:val="0"/>
              <w:adjustRightInd w:val="0"/>
              <w:jc w:val="center"/>
              <w:rPr>
                <w:sz w:val="18"/>
                <w:szCs w:val="18"/>
              </w:rPr>
            </w:pPr>
            <w:r w:rsidRPr="0036463B">
              <w:rPr>
                <w:sz w:val="18"/>
                <w:szCs w:val="18"/>
              </w:rPr>
              <w:t>1 (4.3)</w:t>
            </w:r>
          </w:p>
        </w:tc>
        <w:tc>
          <w:tcPr>
            <w:tcW w:w="1134" w:type="dxa"/>
          </w:tcPr>
          <w:p w:rsidR="00294575" w:rsidRPr="0036463B" w:rsidRDefault="00294575" w:rsidP="00294575">
            <w:pPr>
              <w:autoSpaceDE w:val="0"/>
              <w:autoSpaceDN w:val="0"/>
              <w:adjustRightInd w:val="0"/>
              <w:jc w:val="center"/>
              <w:rPr>
                <w:sz w:val="18"/>
                <w:szCs w:val="18"/>
              </w:rPr>
            </w:pPr>
            <w:r w:rsidRPr="0036463B">
              <w:rPr>
                <w:sz w:val="18"/>
                <w:szCs w:val="18"/>
              </w:rPr>
              <w:t>3 (13.0)</w:t>
            </w:r>
          </w:p>
        </w:tc>
        <w:tc>
          <w:tcPr>
            <w:tcW w:w="1134" w:type="dxa"/>
          </w:tcPr>
          <w:p w:rsidR="00294575" w:rsidRPr="0036463B" w:rsidRDefault="00294575" w:rsidP="00294575">
            <w:pPr>
              <w:autoSpaceDE w:val="0"/>
              <w:autoSpaceDN w:val="0"/>
              <w:adjustRightInd w:val="0"/>
              <w:jc w:val="center"/>
              <w:rPr>
                <w:sz w:val="18"/>
                <w:szCs w:val="18"/>
              </w:rPr>
            </w:pPr>
            <w:r w:rsidRPr="0036463B">
              <w:rPr>
                <w:sz w:val="18"/>
                <w:szCs w:val="18"/>
              </w:rPr>
              <w:t>0</w:t>
            </w:r>
          </w:p>
        </w:tc>
        <w:tc>
          <w:tcPr>
            <w:tcW w:w="992" w:type="dxa"/>
          </w:tcPr>
          <w:p w:rsidR="00294575" w:rsidRPr="0036463B" w:rsidRDefault="00294575" w:rsidP="00294575">
            <w:pPr>
              <w:autoSpaceDE w:val="0"/>
              <w:autoSpaceDN w:val="0"/>
              <w:adjustRightInd w:val="0"/>
              <w:jc w:val="center"/>
              <w:rPr>
                <w:sz w:val="18"/>
                <w:szCs w:val="18"/>
              </w:rPr>
            </w:pPr>
            <w:r w:rsidRPr="0036463B">
              <w:rPr>
                <w:sz w:val="18"/>
                <w:szCs w:val="18"/>
              </w:rPr>
              <w:t>11 (47.8)</w:t>
            </w:r>
          </w:p>
        </w:tc>
        <w:tc>
          <w:tcPr>
            <w:tcW w:w="709" w:type="dxa"/>
          </w:tcPr>
          <w:p w:rsidR="00294575" w:rsidRPr="0036463B" w:rsidRDefault="00294575" w:rsidP="00294575">
            <w:pPr>
              <w:autoSpaceDE w:val="0"/>
              <w:autoSpaceDN w:val="0"/>
              <w:adjustRightInd w:val="0"/>
              <w:jc w:val="center"/>
              <w:rPr>
                <w:sz w:val="18"/>
                <w:szCs w:val="18"/>
              </w:rPr>
            </w:pPr>
            <w:r w:rsidRPr="0036463B">
              <w:rPr>
                <w:sz w:val="18"/>
                <w:szCs w:val="18"/>
              </w:rPr>
              <w:t>2 (8.7)</w:t>
            </w:r>
          </w:p>
        </w:tc>
      </w:tr>
    </w:tbl>
    <w:p w:rsidR="00294575" w:rsidRPr="004F0DC2" w:rsidRDefault="00294575" w:rsidP="0067130F">
      <w:pPr>
        <w:pStyle w:val="Notes"/>
      </w:pPr>
      <w:r w:rsidRPr="004F0DC2">
        <w:rPr>
          <w:vertAlign w:val="superscript"/>
        </w:rPr>
        <w:t>a</w:t>
      </w:r>
      <w:r w:rsidRPr="004F0DC2">
        <w:t xml:space="preserve"> Discontinuations are patients who were enrolled but did not complete the planned course of treatment (includes patients who discontinued treatment or changed to a different treatment prematurely and/or were lost to follow-up.</w:t>
      </w:r>
      <w:r w:rsidR="00850A42" w:rsidRPr="004F0DC2">
        <w:t xml:space="preserve"> </w:t>
      </w:r>
      <w:r w:rsidRPr="004F0DC2">
        <w:rPr>
          <w:vertAlign w:val="superscript"/>
        </w:rPr>
        <w:t>b</w:t>
      </w:r>
      <w:r w:rsidRPr="004F0DC2">
        <w:t xml:space="preserve"> Administered with albumin.</w:t>
      </w:r>
      <w:r w:rsidR="00850A42" w:rsidRPr="004F0DC2">
        <w:t xml:space="preserve"> </w:t>
      </w:r>
      <w:r w:rsidRPr="004F0DC2">
        <w:rPr>
          <w:vertAlign w:val="superscript"/>
        </w:rPr>
        <w:t>c</w:t>
      </w:r>
      <w:r w:rsidRPr="004F0DC2">
        <w:t xml:space="preserve"> For OT-0401, includes dialysis, no improvement; for TAHRS, includes patients who crossed over from the albumin group to the terlipressin + albumin group.</w:t>
      </w:r>
      <w:r w:rsidR="00850A42" w:rsidRPr="004F0DC2">
        <w:t xml:space="preserve"> </w:t>
      </w:r>
      <w:r w:rsidRPr="004F0DC2">
        <w:rPr>
          <w:vertAlign w:val="superscript"/>
        </w:rPr>
        <w:t>d</w:t>
      </w:r>
      <w:r w:rsidRPr="004F0DC2">
        <w:t xml:space="preserve"> For OT-0401, includes 6 terlipressin patients and 7 placebo patients who discontinued to opt for palliative care, withdrew consent, or transferred to another hospital.</w:t>
      </w:r>
      <w:r w:rsidR="00850A42" w:rsidRPr="004F0DC2">
        <w:t xml:space="preserve"> </w:t>
      </w:r>
      <w:r w:rsidRPr="004F0DC2">
        <w:rPr>
          <w:vertAlign w:val="superscript"/>
        </w:rPr>
        <w:t>e</w:t>
      </w:r>
      <w:r w:rsidRPr="004F0DC2">
        <w:t xml:space="preserve"> This patient had a poor clinical course.</w:t>
      </w:r>
    </w:p>
    <w:p w:rsidR="00294575" w:rsidRPr="00B4038E" w:rsidRDefault="00294575" w:rsidP="00103F64">
      <w:pPr>
        <w:pStyle w:val="Heading4"/>
      </w:pPr>
      <w:bookmarkStart w:id="208" w:name="_Toc241374319"/>
      <w:bookmarkStart w:id="209" w:name="_Toc289177755"/>
      <w:r w:rsidRPr="00B4038E">
        <w:t>Adverse events</w:t>
      </w:r>
      <w:bookmarkEnd w:id="208"/>
      <w:bookmarkEnd w:id="209"/>
    </w:p>
    <w:p w:rsidR="00294575" w:rsidRPr="00B4038E" w:rsidRDefault="00294575" w:rsidP="00103F64">
      <w:pPr>
        <w:pStyle w:val="Heading5"/>
      </w:pPr>
      <w:bookmarkStart w:id="210" w:name="_Toc289177756"/>
      <w:r w:rsidRPr="00B4038E">
        <w:t>All adverse events (irrespective of relationship to study treatment)</w:t>
      </w:r>
      <w:bookmarkEnd w:id="210"/>
    </w:p>
    <w:p w:rsidR="00294575" w:rsidRDefault="00294575" w:rsidP="0067130F">
      <w:r>
        <w:t>In study</w:t>
      </w:r>
      <w:r w:rsidRPr="00EA3282">
        <w:t xml:space="preserve"> </w:t>
      </w:r>
      <w:r>
        <w:t>OT -0401 the incidence of AEs were on 93% terlipressin and 89% on placebo; while in study TAHRS the incidence was 91% on terlipressin + albumin; and 74% on albumin</w:t>
      </w:r>
      <w:r w:rsidR="004F0DC2">
        <w:t>.</w:t>
      </w:r>
    </w:p>
    <w:p w:rsidR="00294575" w:rsidRDefault="00294575" w:rsidP="0067130F">
      <w:pPr>
        <w:pStyle w:val="TableTitle"/>
      </w:pPr>
      <w:bookmarkStart w:id="211" w:name="_Toc289177656"/>
      <w:proofErr w:type="gramStart"/>
      <w:r w:rsidRPr="003A593D">
        <w:lastRenderedPageBreak/>
        <w:t xml:space="preserve">Table </w:t>
      </w:r>
      <w:r>
        <w:t>6</w:t>
      </w:r>
      <w:r w:rsidR="00EA3D84">
        <w:t>3.</w:t>
      </w:r>
      <w:proofErr w:type="gramEnd"/>
      <w:r w:rsidRPr="003A593D">
        <w:t xml:space="preserve"> Overview of Safety Data (Safety Population)</w:t>
      </w:r>
      <w:bookmarkEnd w:id="211"/>
    </w:p>
    <w:p w:rsidR="00294575" w:rsidRDefault="00294575" w:rsidP="0067130F">
      <w:r>
        <w:rPr>
          <w:noProof/>
          <w:lang w:eastAsia="en-AU"/>
        </w:rPr>
        <w:drawing>
          <wp:inline distT="0" distB="0" distL="0" distR="0">
            <wp:extent cx="5554553" cy="3228975"/>
            <wp:effectExtent l="19050" t="0" r="8047" b="0"/>
            <wp:docPr id="184" name="Picture 184" descr="Table 63. Overview of Safety Data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96" cstate="print"/>
                    <a:srcRect/>
                    <a:stretch>
                      <a:fillRect/>
                    </a:stretch>
                  </pic:blipFill>
                  <pic:spPr bwMode="auto">
                    <a:xfrm>
                      <a:off x="0" y="0"/>
                      <a:ext cx="5554553" cy="3228975"/>
                    </a:xfrm>
                    <a:prstGeom prst="rect">
                      <a:avLst/>
                    </a:prstGeom>
                    <a:noFill/>
                    <a:ln w="9525">
                      <a:noFill/>
                      <a:miter lim="800000"/>
                      <a:headEnd/>
                      <a:tailEnd/>
                    </a:ln>
                  </pic:spPr>
                </pic:pic>
              </a:graphicData>
            </a:graphic>
          </wp:inline>
        </w:drawing>
      </w:r>
    </w:p>
    <w:p w:rsidR="0067130F" w:rsidRDefault="00294575" w:rsidP="0067130F">
      <w:pPr>
        <w:pStyle w:val="Notes"/>
      </w:pPr>
      <w:r w:rsidRPr="004F0DC2">
        <w:t>Note: Shaded areas indicate that the data were not collected or tabulated for that parameter for that study.</w:t>
      </w:r>
      <w:r w:rsidR="00522B54">
        <w:t xml:space="preserve"> </w:t>
      </w:r>
      <w:proofErr w:type="gramStart"/>
      <w:r w:rsidRPr="004F0DC2">
        <w:rPr>
          <w:vertAlign w:val="superscript"/>
        </w:rPr>
        <w:t>a</w:t>
      </w:r>
      <w:proofErr w:type="gramEnd"/>
      <w:r w:rsidRPr="004F0DC2">
        <w:t xml:space="preserve"> For OT -0401 up to 7 days post end of treatment; for T AHRS up to the end of randomized treatment</w:t>
      </w:r>
      <w:r w:rsidR="00522B54">
        <w:t xml:space="preserve">. </w:t>
      </w:r>
      <w:proofErr w:type="gramStart"/>
      <w:r w:rsidRPr="004F0DC2">
        <w:rPr>
          <w:vertAlign w:val="superscript"/>
        </w:rPr>
        <w:t>b</w:t>
      </w:r>
      <w:proofErr w:type="gramEnd"/>
      <w:r w:rsidRPr="004F0DC2">
        <w:t xml:space="preserve"> Excludes SAEs with onset after cross over to terlipr</w:t>
      </w:r>
      <w:r w:rsidR="0067130F">
        <w:t>essin rescue treatment in TAHRS.</w:t>
      </w:r>
      <w:bookmarkStart w:id="212" w:name="_Toc289177657"/>
    </w:p>
    <w:p w:rsidR="00294575" w:rsidRDefault="00EA3D84" w:rsidP="0067130F">
      <w:pPr>
        <w:pStyle w:val="TableTitle"/>
      </w:pPr>
      <w:proofErr w:type="gramStart"/>
      <w:r>
        <w:lastRenderedPageBreak/>
        <w:t>Table 64.</w:t>
      </w:r>
      <w:proofErr w:type="gramEnd"/>
      <w:r>
        <w:t xml:space="preserve"> </w:t>
      </w:r>
      <w:r w:rsidR="00294575">
        <w:t>Incidence of Adverse Events in ≥ 10% of Patients within Any Treatment Group,</w:t>
      </w:r>
      <w:bookmarkEnd w:id="212"/>
      <w:r w:rsidR="0036463B">
        <w:t xml:space="preserve"> </w:t>
      </w:r>
      <w:r w:rsidR="00294575">
        <w:t>by Study (Safety Population)</w:t>
      </w:r>
    </w:p>
    <w:p w:rsidR="00294575" w:rsidRDefault="00294575" w:rsidP="0067130F">
      <w:r>
        <w:rPr>
          <w:noProof/>
          <w:lang w:eastAsia="en-AU"/>
        </w:rPr>
        <w:drawing>
          <wp:inline distT="0" distB="0" distL="0" distR="0">
            <wp:extent cx="5536010" cy="4248150"/>
            <wp:effectExtent l="19050" t="0" r="7540" b="0"/>
            <wp:docPr id="185" name="Picture 185" descr="Table 64. Incidence of Adverse Events in ≥ 10% of Patients within Any Treatment Group, by Study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97" cstate="print"/>
                    <a:srcRect/>
                    <a:stretch>
                      <a:fillRect/>
                    </a:stretch>
                  </pic:blipFill>
                  <pic:spPr bwMode="auto">
                    <a:xfrm>
                      <a:off x="0" y="0"/>
                      <a:ext cx="5536010" cy="4248150"/>
                    </a:xfrm>
                    <a:prstGeom prst="rect">
                      <a:avLst/>
                    </a:prstGeom>
                    <a:noFill/>
                    <a:ln w="9525">
                      <a:noFill/>
                      <a:miter lim="800000"/>
                      <a:headEnd/>
                      <a:tailEnd/>
                    </a:ln>
                  </pic:spPr>
                </pic:pic>
              </a:graphicData>
            </a:graphic>
          </wp:inline>
        </w:drawing>
      </w:r>
      <w:r>
        <w:rPr>
          <w:noProof/>
          <w:lang w:eastAsia="en-AU"/>
        </w:rPr>
        <w:drawing>
          <wp:inline distT="0" distB="0" distL="0" distR="0">
            <wp:extent cx="5540264" cy="1855433"/>
            <wp:effectExtent l="19050" t="0" r="3286" b="0"/>
            <wp:docPr id="186" name="Picture 186" descr="Table 64. Incidence of Adverse Events in ≥ 10% of Patients within Any Treatment Group, by Study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98" cstate="print"/>
                    <a:srcRect t="2336"/>
                    <a:stretch>
                      <a:fillRect/>
                    </a:stretch>
                  </pic:blipFill>
                  <pic:spPr bwMode="auto">
                    <a:xfrm>
                      <a:off x="0" y="0"/>
                      <a:ext cx="5540264" cy="1855433"/>
                    </a:xfrm>
                    <a:prstGeom prst="rect">
                      <a:avLst/>
                    </a:prstGeom>
                    <a:noFill/>
                    <a:ln w="9525">
                      <a:noFill/>
                      <a:miter lim="800000"/>
                      <a:headEnd/>
                      <a:tailEnd/>
                    </a:ln>
                  </pic:spPr>
                </pic:pic>
              </a:graphicData>
            </a:graphic>
          </wp:inline>
        </w:drawing>
      </w:r>
    </w:p>
    <w:p w:rsidR="00294575" w:rsidRPr="004F0DC2" w:rsidRDefault="00294575" w:rsidP="0067130F">
      <w:pPr>
        <w:pStyle w:val="Notes"/>
      </w:pPr>
      <w:proofErr w:type="gramStart"/>
      <w:r w:rsidRPr="004F0DC2">
        <w:rPr>
          <w:vertAlign w:val="superscript"/>
        </w:rPr>
        <w:t>a</w:t>
      </w:r>
      <w:proofErr w:type="gramEnd"/>
      <w:r w:rsidRPr="004F0DC2">
        <w:t xml:space="preserve"> For OT-0401 up to 7 days post end of treatment; for</w:t>
      </w:r>
      <w:r w:rsidR="00522B54">
        <w:t xml:space="preserve"> TAHRS up to the end of randomis</w:t>
      </w:r>
      <w:r w:rsidRPr="004F0DC2">
        <w:t>ed treatment.</w:t>
      </w:r>
      <w:r w:rsidR="0036463B" w:rsidRPr="004F0DC2">
        <w:t xml:space="preserve"> </w:t>
      </w:r>
      <w:proofErr w:type="gramStart"/>
      <w:r w:rsidRPr="004F0DC2">
        <w:rPr>
          <w:vertAlign w:val="superscript"/>
        </w:rPr>
        <w:t>b</w:t>
      </w:r>
      <w:proofErr w:type="gramEnd"/>
      <w:r w:rsidRPr="004F0DC2">
        <w:t xml:space="preserve"> Patients are only counted once within a given row. </w:t>
      </w:r>
      <w:r w:rsidR="0036463B" w:rsidRPr="004F0DC2">
        <w:t xml:space="preserve"> </w:t>
      </w:r>
      <w:proofErr w:type="gramStart"/>
      <w:r w:rsidRPr="004F0DC2">
        <w:rPr>
          <w:vertAlign w:val="superscript"/>
        </w:rPr>
        <w:t>c</w:t>
      </w:r>
      <w:proofErr w:type="gramEnd"/>
      <w:r w:rsidRPr="004F0DC2">
        <w:t xml:space="preserve"> Two or more preferred terms represented jointly</w:t>
      </w:r>
    </w:p>
    <w:p w:rsidR="00294575" w:rsidRDefault="00294575" w:rsidP="0067130F">
      <w:pPr>
        <w:pStyle w:val="TableTitle"/>
      </w:pPr>
      <w:bookmarkStart w:id="213" w:name="_Toc289177658"/>
      <w:proofErr w:type="gramStart"/>
      <w:r>
        <w:lastRenderedPageBreak/>
        <w:t>Table 6</w:t>
      </w:r>
      <w:r w:rsidR="00EA3D84">
        <w:t>5.</w:t>
      </w:r>
      <w:proofErr w:type="gramEnd"/>
      <w:r>
        <w:t xml:space="preserve"> Incidence of Adverse Events by MedDRA Preferred Term Reported by ≥ 5 % of Patients within Any Treatment Group</w:t>
      </w:r>
      <w:bookmarkEnd w:id="213"/>
      <w:r w:rsidR="0036463B">
        <w:t xml:space="preserve"> </w:t>
      </w:r>
      <w:r>
        <w:t>by Study</w:t>
      </w:r>
      <w:r w:rsidR="00BF5C8B">
        <w:t xml:space="preserve"> </w:t>
      </w:r>
      <w:r>
        <w:t>(Safety Population)</w:t>
      </w:r>
    </w:p>
    <w:p w:rsidR="00294575" w:rsidRDefault="00294575" w:rsidP="0067130F">
      <w:r>
        <w:rPr>
          <w:noProof/>
          <w:lang w:eastAsia="en-AU"/>
        </w:rPr>
        <w:drawing>
          <wp:inline distT="0" distB="0" distL="0" distR="0">
            <wp:extent cx="5267325" cy="3276600"/>
            <wp:effectExtent l="19050" t="0" r="9525" b="0"/>
            <wp:docPr id="187" name="Picture 187" descr="Table 65. Incidence of Adverse Events by MedDRA Preferred Term Reported by ≥ 5 % of Patients within Any Treatment Group by Study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99" cstate="print"/>
                    <a:srcRect/>
                    <a:stretch>
                      <a:fillRect/>
                    </a:stretch>
                  </pic:blipFill>
                  <pic:spPr bwMode="auto">
                    <a:xfrm>
                      <a:off x="0" y="0"/>
                      <a:ext cx="5267325" cy="3276600"/>
                    </a:xfrm>
                    <a:prstGeom prst="rect">
                      <a:avLst/>
                    </a:prstGeom>
                    <a:noFill/>
                    <a:ln w="9525">
                      <a:noFill/>
                      <a:miter lim="800000"/>
                      <a:headEnd/>
                      <a:tailEnd/>
                    </a:ln>
                  </pic:spPr>
                </pic:pic>
              </a:graphicData>
            </a:graphic>
          </wp:inline>
        </w:drawing>
      </w:r>
      <w:r>
        <w:rPr>
          <w:noProof/>
          <w:lang w:eastAsia="en-AU"/>
        </w:rPr>
        <w:drawing>
          <wp:inline distT="0" distB="0" distL="0" distR="0">
            <wp:extent cx="5334185" cy="3764132"/>
            <wp:effectExtent l="19050" t="0" r="0" b="0"/>
            <wp:docPr id="188" name="Picture 188" descr="Table 65. Incidence of Adverse Events by MedDRA Preferred Term Reported by ≥ 5 % of Patients within Any Treatment Group by Study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00" cstate="print"/>
                    <a:srcRect t="1165"/>
                    <a:stretch>
                      <a:fillRect/>
                    </a:stretch>
                  </pic:blipFill>
                  <pic:spPr bwMode="auto">
                    <a:xfrm>
                      <a:off x="0" y="0"/>
                      <a:ext cx="5334185" cy="3764132"/>
                    </a:xfrm>
                    <a:prstGeom prst="rect">
                      <a:avLst/>
                    </a:prstGeom>
                    <a:noFill/>
                    <a:ln w="9525">
                      <a:noFill/>
                      <a:miter lim="800000"/>
                      <a:headEnd/>
                      <a:tailEnd/>
                    </a:ln>
                  </pic:spPr>
                </pic:pic>
              </a:graphicData>
            </a:graphic>
          </wp:inline>
        </w:drawing>
      </w:r>
    </w:p>
    <w:p w:rsidR="00294575" w:rsidRDefault="00294575" w:rsidP="0067130F">
      <w:pPr>
        <w:pStyle w:val="Notes"/>
      </w:pPr>
      <w:proofErr w:type="gramStart"/>
      <w:r w:rsidRPr="004F0DC2">
        <w:rPr>
          <w:vertAlign w:val="superscript"/>
        </w:rPr>
        <w:t>a</w:t>
      </w:r>
      <w:proofErr w:type="gramEnd"/>
      <w:r w:rsidRPr="004F0DC2">
        <w:t xml:space="preserve"> Patients experiencing multiple episodes of a given AE are counted once within each MedDRA term.</w:t>
      </w:r>
      <w:r w:rsidR="00522B54">
        <w:t xml:space="preserve"> </w:t>
      </w:r>
      <w:r w:rsidRPr="004F0DC2">
        <w:rPr>
          <w:vertAlign w:val="superscript"/>
        </w:rPr>
        <w:t>b</w:t>
      </w:r>
      <w:r w:rsidRPr="004F0DC2">
        <w:t xml:space="preserve"> For OT -040 1 up to 7 days post end of treatment; for T AHRS up to the end of randomized treatment.</w:t>
      </w:r>
    </w:p>
    <w:p w:rsidR="00294575" w:rsidRDefault="00294575" w:rsidP="0067130F">
      <w:pPr>
        <w:pStyle w:val="TableTitle"/>
      </w:pPr>
      <w:bookmarkStart w:id="214" w:name="_Toc289177659"/>
      <w:proofErr w:type="gramStart"/>
      <w:r>
        <w:lastRenderedPageBreak/>
        <w:t>Table 6</w:t>
      </w:r>
      <w:r w:rsidR="00EA3D84">
        <w:t>6.</w:t>
      </w:r>
      <w:proofErr w:type="gramEnd"/>
      <w:r>
        <w:t xml:space="preserve"> Overall Incidence of Adverse Events by Treatment Dose Level</w:t>
      </w:r>
      <w:bookmarkEnd w:id="214"/>
      <w:r w:rsidR="0036463B">
        <w:t xml:space="preserve"> </w:t>
      </w:r>
      <w:r>
        <w:t>(Safety Population) -OT -0401</w:t>
      </w:r>
    </w:p>
    <w:p w:rsidR="00294575" w:rsidRDefault="00294575" w:rsidP="0067130F">
      <w:r>
        <w:rPr>
          <w:noProof/>
          <w:lang w:eastAsia="en-AU"/>
        </w:rPr>
        <w:drawing>
          <wp:inline distT="0" distB="0" distL="0" distR="0">
            <wp:extent cx="4935231" cy="3848100"/>
            <wp:effectExtent l="19050" t="0" r="0" b="0"/>
            <wp:docPr id="189" name="Picture 189" descr="Table 66. Overall Incidence of Adverse Events by Treatment Dose Level (Safety Population) -OT -0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1" cstate="print"/>
                    <a:srcRect/>
                    <a:stretch>
                      <a:fillRect/>
                    </a:stretch>
                  </pic:blipFill>
                  <pic:spPr bwMode="auto">
                    <a:xfrm>
                      <a:off x="0" y="0"/>
                      <a:ext cx="4935231" cy="3848100"/>
                    </a:xfrm>
                    <a:prstGeom prst="rect">
                      <a:avLst/>
                    </a:prstGeom>
                    <a:noFill/>
                    <a:ln w="9525">
                      <a:noFill/>
                      <a:miter lim="800000"/>
                      <a:headEnd/>
                      <a:tailEnd/>
                    </a:ln>
                  </pic:spPr>
                </pic:pic>
              </a:graphicData>
            </a:graphic>
          </wp:inline>
        </w:drawing>
      </w:r>
    </w:p>
    <w:p w:rsidR="00294575" w:rsidRPr="00522B54" w:rsidRDefault="00294575" w:rsidP="0067130F">
      <w:pPr>
        <w:pStyle w:val="Notes"/>
      </w:pPr>
      <w:proofErr w:type="gramStart"/>
      <w:r w:rsidRPr="00522B54">
        <w:rPr>
          <w:vertAlign w:val="superscript"/>
        </w:rPr>
        <w:t>a</w:t>
      </w:r>
      <w:proofErr w:type="gramEnd"/>
      <w:r w:rsidRPr="00522B54">
        <w:t xml:space="preserve"> Low Dose Maximum exposure for all individual doses is less than 2 mg. High Dose = Maximum exposure for one or more individual doses is at least 2 mg.</w:t>
      </w:r>
      <w:r w:rsidR="00850A42" w:rsidRPr="00522B54">
        <w:t xml:space="preserve">  </w:t>
      </w:r>
      <w:proofErr w:type="gramStart"/>
      <w:r w:rsidRPr="00522B54">
        <w:rPr>
          <w:vertAlign w:val="superscript"/>
        </w:rPr>
        <w:t>b</w:t>
      </w:r>
      <w:proofErr w:type="gramEnd"/>
      <w:r w:rsidRPr="00522B54">
        <w:t xml:space="preserve"> Patients experiencing multiple episodes of a given AE are counted once within each MedDRA term and within each SOC</w:t>
      </w:r>
    </w:p>
    <w:p w:rsidR="00294575" w:rsidRPr="00B4038E" w:rsidRDefault="00294575" w:rsidP="00103F64">
      <w:pPr>
        <w:pStyle w:val="Heading5"/>
      </w:pPr>
      <w:bookmarkStart w:id="215" w:name="_Toc289177757"/>
      <w:r w:rsidRPr="00B4038E">
        <w:t>Treatment-related adverse events (adverse drug reactions)</w:t>
      </w:r>
      <w:bookmarkEnd w:id="215"/>
    </w:p>
    <w:p w:rsidR="00294575" w:rsidRDefault="00294575" w:rsidP="0067130F">
      <w:r>
        <w:t>The studies differed in their definitions of treatment related</w:t>
      </w:r>
      <w:r w:rsidRPr="00210262">
        <w:t xml:space="preserve"> </w:t>
      </w:r>
      <w:r>
        <w:t>OT -0401</w:t>
      </w:r>
      <w:r w:rsidRPr="00210262">
        <w:t xml:space="preserve"> </w:t>
      </w:r>
      <w:r>
        <w:t>considered it as probable and possible assessments, while TAHRS considered assessments of yes, probable and unlikely were treatment related.</w:t>
      </w:r>
    </w:p>
    <w:p w:rsidR="00294575" w:rsidRDefault="00294575" w:rsidP="0067130F">
      <w:r>
        <w:t>Terlipressin-treated patients had a higher incidence of treatment-related AEs than control group patients, in both studies.</w:t>
      </w:r>
    </w:p>
    <w:p w:rsidR="00294575" w:rsidRDefault="00294575" w:rsidP="0067130F">
      <w:pPr>
        <w:pStyle w:val="TableTitle"/>
      </w:pPr>
      <w:bookmarkStart w:id="216" w:name="_Toc289177660"/>
      <w:proofErr w:type="gramStart"/>
      <w:r w:rsidRPr="00281BEE">
        <w:lastRenderedPageBreak/>
        <w:t xml:space="preserve">Table </w:t>
      </w:r>
      <w:r>
        <w:t>6</w:t>
      </w:r>
      <w:r w:rsidR="00EA3D84">
        <w:t>7.</w:t>
      </w:r>
      <w:proofErr w:type="gramEnd"/>
      <w:r w:rsidRPr="00281BEE">
        <w:t xml:space="preserve"> Inciden</w:t>
      </w:r>
      <w:r>
        <w:t>c</w:t>
      </w:r>
      <w:r w:rsidRPr="00281BEE">
        <w:t xml:space="preserve">e </w:t>
      </w:r>
      <w:r>
        <w:t>of</w:t>
      </w:r>
      <w:r w:rsidRPr="00281BEE">
        <w:t xml:space="preserve"> Adverse Reactio</w:t>
      </w:r>
      <w:r>
        <w:t>n</w:t>
      </w:r>
      <w:r w:rsidRPr="00281BEE">
        <w:t>s in at least 2 Terlipressin-Treated Patients</w:t>
      </w:r>
      <w:bookmarkEnd w:id="216"/>
    </w:p>
    <w:p w:rsidR="00294575" w:rsidRDefault="00294575" w:rsidP="0067130F">
      <w:r>
        <w:rPr>
          <w:noProof/>
          <w:lang w:eastAsia="en-AU"/>
        </w:rPr>
        <w:drawing>
          <wp:inline distT="0" distB="0" distL="0" distR="0">
            <wp:extent cx="5143500" cy="2908279"/>
            <wp:effectExtent l="19050" t="0" r="0" b="0"/>
            <wp:docPr id="190" name="Picture 190" descr="Table 67. Incidence of Adverse Reactions in at least 2 Terlipressin-Treated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02" cstate="print"/>
                    <a:srcRect/>
                    <a:stretch>
                      <a:fillRect/>
                    </a:stretch>
                  </pic:blipFill>
                  <pic:spPr bwMode="auto">
                    <a:xfrm>
                      <a:off x="0" y="0"/>
                      <a:ext cx="5143500" cy="2908279"/>
                    </a:xfrm>
                    <a:prstGeom prst="rect">
                      <a:avLst/>
                    </a:prstGeom>
                    <a:noFill/>
                    <a:ln w="9525">
                      <a:noFill/>
                      <a:miter lim="800000"/>
                      <a:headEnd/>
                      <a:tailEnd/>
                    </a:ln>
                  </pic:spPr>
                </pic:pic>
              </a:graphicData>
            </a:graphic>
          </wp:inline>
        </w:drawing>
      </w:r>
    </w:p>
    <w:p w:rsidR="00850A42" w:rsidRPr="004F0DC2" w:rsidRDefault="00294575" w:rsidP="0067130F">
      <w:pPr>
        <w:pStyle w:val="Notes"/>
      </w:pPr>
      <w:proofErr w:type="gramStart"/>
      <w:r w:rsidRPr="004F0DC2">
        <w:rPr>
          <w:vertAlign w:val="superscript"/>
        </w:rPr>
        <w:t>a</w:t>
      </w:r>
      <w:proofErr w:type="gramEnd"/>
      <w:r w:rsidRPr="004F0DC2">
        <w:t xml:space="preserve"> pulmonary oedema i</w:t>
      </w:r>
      <w:r w:rsidR="0067130F">
        <w:t>ncludes acute pulmonary oedema.</w:t>
      </w:r>
    </w:p>
    <w:p w:rsidR="00294575" w:rsidRDefault="00294575" w:rsidP="0067130F">
      <w:pPr>
        <w:pStyle w:val="TableTitle"/>
      </w:pPr>
      <w:bookmarkStart w:id="217" w:name="_Toc289177661"/>
      <w:proofErr w:type="gramStart"/>
      <w:r>
        <w:lastRenderedPageBreak/>
        <w:t>Table 6</w:t>
      </w:r>
      <w:r w:rsidR="00EA3D84">
        <w:t>8.</w:t>
      </w:r>
      <w:proofErr w:type="gramEnd"/>
      <w:r w:rsidR="0036463B">
        <w:t xml:space="preserve"> </w:t>
      </w:r>
      <w:r>
        <w:t xml:space="preserve">Treatment-Related SAEs Reported up to 30 Days Post Treatment by System Organ Class and MedDRA Preferred Term and </w:t>
      </w:r>
      <w:proofErr w:type="gramStart"/>
      <w:r>
        <w:t>Study(</w:t>
      </w:r>
      <w:proofErr w:type="gramEnd"/>
      <w:r>
        <w:t>Safety Population) in ≥ 1 Terlipressin-Treated Patient</w:t>
      </w:r>
      <w:bookmarkEnd w:id="217"/>
    </w:p>
    <w:p w:rsidR="00294575" w:rsidRDefault="00294575" w:rsidP="0067130F">
      <w:r>
        <w:rPr>
          <w:noProof/>
          <w:lang w:eastAsia="en-AU"/>
        </w:rPr>
        <w:drawing>
          <wp:inline distT="0" distB="0" distL="0" distR="0">
            <wp:extent cx="5330954" cy="4448175"/>
            <wp:effectExtent l="19050" t="0" r="3046" b="0"/>
            <wp:docPr id="191" name="Picture 191" descr="Table 68. Treatment-Related SAEs Reported up to 30 Days Post Treatment by System Organ Class and MedDRA Preferred Term and Study(Safety Population) in ≥ 1 Terlipressin-Treated Pa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3" cstate="print"/>
                    <a:srcRect/>
                    <a:stretch>
                      <a:fillRect/>
                    </a:stretch>
                  </pic:blipFill>
                  <pic:spPr bwMode="auto">
                    <a:xfrm>
                      <a:off x="0" y="0"/>
                      <a:ext cx="5334862" cy="4451436"/>
                    </a:xfrm>
                    <a:prstGeom prst="rect">
                      <a:avLst/>
                    </a:prstGeom>
                    <a:noFill/>
                    <a:ln w="9525">
                      <a:noFill/>
                      <a:miter lim="800000"/>
                      <a:headEnd/>
                      <a:tailEnd/>
                    </a:ln>
                  </pic:spPr>
                </pic:pic>
              </a:graphicData>
            </a:graphic>
          </wp:inline>
        </w:drawing>
      </w:r>
      <w:r>
        <w:rPr>
          <w:noProof/>
          <w:lang w:eastAsia="en-AU"/>
        </w:rPr>
        <w:drawing>
          <wp:inline distT="0" distB="0" distL="0" distR="0">
            <wp:extent cx="5254286" cy="2405848"/>
            <wp:effectExtent l="19050" t="0" r="3514" b="0"/>
            <wp:docPr id="192" name="Picture 192" descr="Table 68. Treatment-Related SAEs Reported up to 30 Days Post Treatment by System Organ Class and MedDRA Preferred Term and Study(Safety Population) in ≥ 1 Terlipressin-Treated Pa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04" cstate="print"/>
                    <a:srcRect t="1812"/>
                    <a:stretch>
                      <a:fillRect/>
                    </a:stretch>
                  </pic:blipFill>
                  <pic:spPr bwMode="auto">
                    <a:xfrm>
                      <a:off x="0" y="0"/>
                      <a:ext cx="5254286" cy="2405848"/>
                    </a:xfrm>
                    <a:prstGeom prst="rect">
                      <a:avLst/>
                    </a:prstGeom>
                    <a:noFill/>
                    <a:ln w="9525">
                      <a:noFill/>
                      <a:miter lim="800000"/>
                      <a:headEnd/>
                      <a:tailEnd/>
                    </a:ln>
                  </pic:spPr>
                </pic:pic>
              </a:graphicData>
            </a:graphic>
          </wp:inline>
        </w:drawing>
      </w:r>
    </w:p>
    <w:p w:rsidR="00850A42" w:rsidRPr="004F0DC2" w:rsidRDefault="00294575" w:rsidP="0067130F">
      <w:pPr>
        <w:pStyle w:val="Notes"/>
      </w:pPr>
      <w:proofErr w:type="gramStart"/>
      <w:r w:rsidRPr="004F0DC2">
        <w:rPr>
          <w:vertAlign w:val="superscript"/>
        </w:rPr>
        <w:t>a</w:t>
      </w:r>
      <w:proofErr w:type="gramEnd"/>
      <w:r w:rsidRPr="004F0DC2">
        <w:t xml:space="preserve"> Within each SOC, the overall total may exceed the sum from individual rows because only treatment-related SAEs are shown.</w:t>
      </w:r>
      <w:r w:rsidR="0036463B" w:rsidRPr="004F0DC2">
        <w:t xml:space="preserve"> </w:t>
      </w:r>
      <w:proofErr w:type="gramStart"/>
      <w:r w:rsidRPr="004F0DC2">
        <w:rPr>
          <w:vertAlign w:val="superscript"/>
        </w:rPr>
        <w:t>b</w:t>
      </w:r>
      <w:proofErr w:type="gramEnd"/>
      <w:r w:rsidRPr="004F0DC2">
        <w:t xml:space="preserve"> Patients are only counted once within a given row within the most probable category. An event is considered related if the investigator assessment of treatment relation is unlikely, probable, yes, or missing.</w:t>
      </w:r>
      <w:r w:rsidR="0036463B" w:rsidRPr="004F0DC2">
        <w:t xml:space="preserve"> </w:t>
      </w:r>
      <w:proofErr w:type="gramStart"/>
      <w:r w:rsidRPr="004F0DC2">
        <w:rPr>
          <w:vertAlign w:val="superscript"/>
        </w:rPr>
        <w:t>c</w:t>
      </w:r>
      <w:proofErr w:type="gramEnd"/>
      <w:r w:rsidRPr="004F0DC2">
        <w:t xml:space="preserve"> Includes SAEs up to 30 days post final treatment includes cross-over and retreat treatments.</w:t>
      </w:r>
    </w:p>
    <w:p w:rsidR="00294575" w:rsidRPr="00B4038E" w:rsidRDefault="00294575" w:rsidP="00850A42">
      <w:pPr>
        <w:pStyle w:val="Heading5"/>
      </w:pPr>
      <w:bookmarkStart w:id="218" w:name="_Toc241374320"/>
      <w:bookmarkStart w:id="219" w:name="_Toc289177758"/>
      <w:r w:rsidRPr="00B4038E">
        <w:t>Deaths and other serious adverse events</w:t>
      </w:r>
      <w:bookmarkEnd w:id="218"/>
      <w:bookmarkEnd w:id="219"/>
    </w:p>
    <w:p w:rsidR="00294575" w:rsidRDefault="00294575" w:rsidP="0067130F">
      <w:r>
        <w:t>Mortality at 90 days was similar between treatment groups within a study, but was lower in OT-0401 than in TAHRS, likely at least in part related to the higher transplantation rate in OT-0401 (32%) than in TAHRS (2%).</w:t>
      </w:r>
    </w:p>
    <w:p w:rsidR="00294575" w:rsidRDefault="00294575" w:rsidP="0067130F">
      <w:pPr>
        <w:pStyle w:val="TableTitle"/>
      </w:pPr>
      <w:bookmarkStart w:id="220" w:name="_Toc289177662"/>
      <w:proofErr w:type="gramStart"/>
      <w:r>
        <w:lastRenderedPageBreak/>
        <w:t>Table 6</w:t>
      </w:r>
      <w:r w:rsidR="00EA3D84">
        <w:t>9.</w:t>
      </w:r>
      <w:proofErr w:type="gramEnd"/>
      <w:r>
        <w:t xml:space="preserve"> AEs Leading to Death Reported at Any Time </w:t>
      </w:r>
      <w:r w:rsidR="00522B54">
        <w:t>d</w:t>
      </w:r>
      <w:r>
        <w:t>uring Study by System Organ Class and MedDRA Term (Safety Population)</w:t>
      </w:r>
      <w:bookmarkEnd w:id="220"/>
    </w:p>
    <w:p w:rsidR="00294575" w:rsidRDefault="00294575" w:rsidP="0067130F">
      <w:r>
        <w:rPr>
          <w:noProof/>
          <w:lang w:eastAsia="en-AU"/>
        </w:rPr>
        <w:drawing>
          <wp:inline distT="0" distB="0" distL="0" distR="0">
            <wp:extent cx="4979443" cy="6010275"/>
            <wp:effectExtent l="19050" t="0" r="0" b="0"/>
            <wp:docPr id="193" name="Picture 193" descr="Table 69. AEs Leading to Death Reported at Any Time during Study by System Organ Class and MedDRA Term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5" cstate="print"/>
                    <a:srcRect/>
                    <a:stretch>
                      <a:fillRect/>
                    </a:stretch>
                  </pic:blipFill>
                  <pic:spPr bwMode="auto">
                    <a:xfrm>
                      <a:off x="0" y="0"/>
                      <a:ext cx="4982940" cy="6014496"/>
                    </a:xfrm>
                    <a:prstGeom prst="rect">
                      <a:avLst/>
                    </a:prstGeom>
                    <a:noFill/>
                    <a:ln w="9525">
                      <a:noFill/>
                      <a:miter lim="800000"/>
                      <a:headEnd/>
                      <a:tailEnd/>
                    </a:ln>
                  </pic:spPr>
                </pic:pic>
              </a:graphicData>
            </a:graphic>
          </wp:inline>
        </w:drawing>
      </w:r>
      <w:r>
        <w:rPr>
          <w:noProof/>
          <w:lang w:eastAsia="en-AU"/>
        </w:rPr>
        <w:drawing>
          <wp:inline distT="0" distB="0" distL="0" distR="0">
            <wp:extent cx="4991100" cy="947787"/>
            <wp:effectExtent l="19050" t="0" r="0" b="0"/>
            <wp:docPr id="194" name="Picture 194" descr="Table 69. AEs Leading to Death Reported at Any Time during Study by System Organ Class and MedDRA Term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06" cstate="print"/>
                    <a:srcRect t="28493" r="-954"/>
                    <a:stretch>
                      <a:fillRect/>
                    </a:stretch>
                  </pic:blipFill>
                  <pic:spPr bwMode="auto">
                    <a:xfrm>
                      <a:off x="0" y="0"/>
                      <a:ext cx="5006261" cy="950666"/>
                    </a:xfrm>
                    <a:prstGeom prst="rect">
                      <a:avLst/>
                    </a:prstGeom>
                    <a:noFill/>
                    <a:ln w="9525">
                      <a:noFill/>
                      <a:miter lim="800000"/>
                      <a:headEnd/>
                      <a:tailEnd/>
                    </a:ln>
                  </pic:spPr>
                </pic:pic>
              </a:graphicData>
            </a:graphic>
          </wp:inline>
        </w:drawing>
      </w:r>
    </w:p>
    <w:p w:rsidR="00294575" w:rsidRPr="0078214B" w:rsidRDefault="00294575" w:rsidP="0067130F">
      <w:pPr>
        <w:pStyle w:val="Notes"/>
      </w:pPr>
      <w:proofErr w:type="gramStart"/>
      <w:r w:rsidRPr="0078214B">
        <w:rPr>
          <w:vertAlign w:val="superscript"/>
        </w:rPr>
        <w:t>a</w:t>
      </w:r>
      <w:proofErr w:type="gramEnd"/>
      <w:r w:rsidRPr="0078214B">
        <w:t xml:space="preserve"> Patients are only counted once within a given row. An event is considered related if the investigator assessment of treatment relation is unlikely, p</w:t>
      </w:r>
      <w:r w:rsidR="0067130F">
        <w:t xml:space="preserve">ossible, </w:t>
      </w:r>
      <w:proofErr w:type="gramStart"/>
      <w:r w:rsidR="0067130F">
        <w:t>probable</w:t>
      </w:r>
      <w:proofErr w:type="gramEnd"/>
      <w:r w:rsidR="0067130F">
        <w:t xml:space="preserve"> or yes.</w:t>
      </w:r>
    </w:p>
    <w:p w:rsidR="00294575" w:rsidRPr="00FC3928" w:rsidRDefault="00294575" w:rsidP="0067130F">
      <w:pPr>
        <w:pStyle w:val="TableTitle"/>
      </w:pPr>
      <w:bookmarkStart w:id="221" w:name="_Toc289177663"/>
      <w:proofErr w:type="gramStart"/>
      <w:r>
        <w:lastRenderedPageBreak/>
        <w:t xml:space="preserve">Table </w:t>
      </w:r>
      <w:r w:rsidR="00EA3D84">
        <w:t>70.</w:t>
      </w:r>
      <w:proofErr w:type="gramEnd"/>
      <w:r w:rsidRPr="003D17BF">
        <w:t xml:space="preserve"> Overview of Deaths OT-0401 </w:t>
      </w:r>
      <w:r>
        <w:t xml:space="preserve">&amp; </w:t>
      </w:r>
      <w:r w:rsidRPr="003D17BF">
        <w:t xml:space="preserve">TAHRS </w:t>
      </w:r>
      <w:r>
        <w:t>(Safety Population)</w:t>
      </w:r>
      <w:bookmarkEnd w:id="22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2"/>
        <w:gridCol w:w="1352"/>
        <w:gridCol w:w="1276"/>
        <w:gridCol w:w="1417"/>
        <w:gridCol w:w="1154"/>
      </w:tblGrid>
      <w:tr w:rsidR="00294575" w:rsidRPr="00FC3928" w:rsidTr="0067130F">
        <w:trPr>
          <w:trHeight w:val="703"/>
          <w:tblHeader/>
        </w:trPr>
        <w:tc>
          <w:tcPr>
            <w:tcW w:w="3652" w:type="dxa"/>
            <w:shd w:val="clear" w:color="auto" w:fill="0070C0"/>
          </w:tcPr>
          <w:p w:rsidR="00294575" w:rsidRPr="0036463B" w:rsidRDefault="00294575" w:rsidP="00850A42">
            <w:pPr>
              <w:keepNext/>
              <w:rPr>
                <w:b/>
                <w:color w:val="FFFFFF" w:themeColor="background1"/>
                <w:sz w:val="20"/>
                <w:szCs w:val="20"/>
              </w:rPr>
            </w:pPr>
            <w:r w:rsidRPr="0036463B">
              <w:rPr>
                <w:b/>
                <w:color w:val="FFFFFF" w:themeColor="background1"/>
                <w:sz w:val="20"/>
                <w:szCs w:val="20"/>
              </w:rPr>
              <w:t xml:space="preserve">Deaths from AEs with Onset: </w:t>
            </w:r>
          </w:p>
        </w:tc>
        <w:tc>
          <w:tcPr>
            <w:tcW w:w="1276" w:type="dxa"/>
            <w:shd w:val="clear" w:color="auto" w:fill="0070C0"/>
          </w:tcPr>
          <w:p w:rsidR="00294575" w:rsidRPr="0036463B" w:rsidRDefault="00294575" w:rsidP="00850A42">
            <w:pPr>
              <w:keepNext/>
              <w:rPr>
                <w:b/>
                <w:color w:val="FFFFFF" w:themeColor="background1"/>
                <w:sz w:val="20"/>
                <w:szCs w:val="20"/>
              </w:rPr>
            </w:pPr>
            <w:r w:rsidRPr="0036463B">
              <w:rPr>
                <w:b/>
                <w:color w:val="FFFFFF" w:themeColor="background1"/>
                <w:sz w:val="20"/>
                <w:szCs w:val="20"/>
              </w:rPr>
              <w:t>Terlipressin</w:t>
            </w:r>
          </w:p>
          <w:p w:rsidR="00294575" w:rsidRPr="0036463B" w:rsidRDefault="00294575" w:rsidP="00850A42">
            <w:pPr>
              <w:keepNext/>
              <w:rPr>
                <w:b/>
                <w:color w:val="FFFFFF" w:themeColor="background1"/>
                <w:sz w:val="20"/>
                <w:szCs w:val="20"/>
              </w:rPr>
            </w:pPr>
            <w:r w:rsidRPr="0036463B">
              <w:rPr>
                <w:b/>
                <w:color w:val="FFFFFF" w:themeColor="background1"/>
                <w:sz w:val="20"/>
                <w:szCs w:val="20"/>
              </w:rPr>
              <w:t>(N=56)</w:t>
            </w:r>
          </w:p>
          <w:p w:rsidR="00294575" w:rsidRPr="0036463B" w:rsidRDefault="00294575" w:rsidP="00850A42">
            <w:pPr>
              <w:keepNext/>
              <w:rPr>
                <w:b/>
                <w:color w:val="FFFFFF" w:themeColor="background1"/>
                <w:sz w:val="20"/>
                <w:szCs w:val="20"/>
              </w:rPr>
            </w:pPr>
            <w:proofErr w:type="gramStart"/>
            <w:r w:rsidRPr="0036463B">
              <w:rPr>
                <w:b/>
                <w:color w:val="FFFFFF" w:themeColor="background1"/>
                <w:sz w:val="20"/>
                <w:szCs w:val="20"/>
              </w:rPr>
              <w:t>n(</w:t>
            </w:r>
            <w:proofErr w:type="gramEnd"/>
            <w:r w:rsidRPr="0036463B">
              <w:rPr>
                <w:b/>
                <w:color w:val="FFFFFF" w:themeColor="background1"/>
                <w:sz w:val="20"/>
                <w:szCs w:val="20"/>
              </w:rPr>
              <w:t>%)</w:t>
            </w:r>
          </w:p>
        </w:tc>
        <w:tc>
          <w:tcPr>
            <w:tcW w:w="1276" w:type="dxa"/>
            <w:shd w:val="clear" w:color="auto" w:fill="0070C0"/>
          </w:tcPr>
          <w:p w:rsidR="00294575" w:rsidRPr="0036463B" w:rsidRDefault="00294575" w:rsidP="00850A42">
            <w:pPr>
              <w:keepNext/>
              <w:rPr>
                <w:b/>
                <w:color w:val="FFFFFF" w:themeColor="background1"/>
                <w:sz w:val="20"/>
                <w:szCs w:val="20"/>
              </w:rPr>
            </w:pPr>
            <w:r w:rsidRPr="0036463B">
              <w:rPr>
                <w:b/>
                <w:color w:val="FFFFFF" w:themeColor="background1"/>
                <w:sz w:val="20"/>
                <w:szCs w:val="20"/>
              </w:rPr>
              <w:t>Placebo</w:t>
            </w:r>
          </w:p>
          <w:p w:rsidR="00294575" w:rsidRPr="0036463B" w:rsidRDefault="00294575" w:rsidP="00850A42">
            <w:pPr>
              <w:keepNext/>
              <w:rPr>
                <w:b/>
                <w:color w:val="FFFFFF" w:themeColor="background1"/>
                <w:sz w:val="20"/>
                <w:szCs w:val="20"/>
              </w:rPr>
            </w:pPr>
            <w:r w:rsidRPr="0036463B">
              <w:rPr>
                <w:b/>
                <w:color w:val="FFFFFF" w:themeColor="background1"/>
                <w:sz w:val="20"/>
                <w:szCs w:val="20"/>
              </w:rPr>
              <w:t>(N=55)</w:t>
            </w:r>
          </w:p>
          <w:p w:rsidR="00294575" w:rsidRPr="0036463B" w:rsidRDefault="00294575" w:rsidP="00850A42">
            <w:pPr>
              <w:keepNext/>
              <w:rPr>
                <w:b/>
                <w:color w:val="FFFFFF" w:themeColor="background1"/>
                <w:sz w:val="20"/>
                <w:szCs w:val="20"/>
              </w:rPr>
            </w:pPr>
            <w:r w:rsidRPr="0036463B">
              <w:rPr>
                <w:b/>
                <w:color w:val="FFFFFF" w:themeColor="background1"/>
                <w:sz w:val="20"/>
                <w:szCs w:val="20"/>
              </w:rPr>
              <w:t>n (0/0)</w:t>
            </w:r>
          </w:p>
        </w:tc>
        <w:tc>
          <w:tcPr>
            <w:tcW w:w="1417" w:type="dxa"/>
            <w:shd w:val="clear" w:color="auto" w:fill="0070C0"/>
          </w:tcPr>
          <w:p w:rsidR="00294575" w:rsidRPr="0036463B" w:rsidRDefault="00294575" w:rsidP="00850A42">
            <w:pPr>
              <w:keepNext/>
              <w:rPr>
                <w:b/>
                <w:color w:val="FFFFFF" w:themeColor="background1"/>
                <w:sz w:val="20"/>
                <w:szCs w:val="20"/>
              </w:rPr>
            </w:pPr>
            <w:r w:rsidRPr="0036463B">
              <w:rPr>
                <w:b/>
                <w:color w:val="FFFFFF" w:themeColor="background1"/>
                <w:sz w:val="20"/>
                <w:szCs w:val="20"/>
              </w:rPr>
              <w:t>Terlipressin + Albumin</w:t>
            </w:r>
          </w:p>
          <w:p w:rsidR="00294575" w:rsidRPr="0036463B" w:rsidRDefault="00294575" w:rsidP="00850A42">
            <w:pPr>
              <w:keepNext/>
              <w:rPr>
                <w:b/>
                <w:color w:val="FFFFFF" w:themeColor="background1"/>
                <w:sz w:val="20"/>
                <w:szCs w:val="20"/>
              </w:rPr>
            </w:pPr>
            <w:r w:rsidRPr="0036463B">
              <w:rPr>
                <w:b/>
                <w:color w:val="FFFFFF" w:themeColor="background1"/>
                <w:sz w:val="20"/>
                <w:szCs w:val="20"/>
              </w:rPr>
              <w:t xml:space="preserve">(N=23) </w:t>
            </w:r>
            <w:proofErr w:type="gramStart"/>
            <w:r w:rsidRPr="0036463B">
              <w:rPr>
                <w:b/>
                <w:color w:val="FFFFFF" w:themeColor="background1"/>
                <w:sz w:val="20"/>
                <w:szCs w:val="20"/>
              </w:rPr>
              <w:t>n(</w:t>
            </w:r>
            <w:proofErr w:type="gramEnd"/>
            <w:r w:rsidRPr="0036463B">
              <w:rPr>
                <w:b/>
                <w:color w:val="FFFFFF" w:themeColor="background1"/>
                <w:sz w:val="20"/>
                <w:szCs w:val="20"/>
              </w:rPr>
              <w:t>%)</w:t>
            </w:r>
          </w:p>
        </w:tc>
        <w:tc>
          <w:tcPr>
            <w:tcW w:w="1154" w:type="dxa"/>
            <w:shd w:val="clear" w:color="auto" w:fill="0070C0"/>
          </w:tcPr>
          <w:p w:rsidR="00294575" w:rsidRPr="0036463B" w:rsidRDefault="00294575" w:rsidP="00850A42">
            <w:pPr>
              <w:keepNext/>
              <w:rPr>
                <w:b/>
                <w:color w:val="FFFFFF" w:themeColor="background1"/>
                <w:sz w:val="20"/>
                <w:szCs w:val="20"/>
              </w:rPr>
            </w:pPr>
            <w:r w:rsidRPr="0036463B">
              <w:rPr>
                <w:b/>
                <w:color w:val="FFFFFF" w:themeColor="background1"/>
                <w:sz w:val="20"/>
                <w:szCs w:val="20"/>
              </w:rPr>
              <w:t>Albumin</w:t>
            </w:r>
          </w:p>
          <w:p w:rsidR="00294575" w:rsidRPr="0036463B" w:rsidRDefault="00294575" w:rsidP="00850A42">
            <w:pPr>
              <w:keepNext/>
              <w:rPr>
                <w:b/>
                <w:color w:val="FFFFFF" w:themeColor="background1"/>
                <w:sz w:val="20"/>
                <w:szCs w:val="20"/>
              </w:rPr>
            </w:pPr>
            <w:r w:rsidRPr="0036463B">
              <w:rPr>
                <w:b/>
                <w:color w:val="FFFFFF" w:themeColor="background1"/>
                <w:sz w:val="20"/>
                <w:szCs w:val="20"/>
              </w:rPr>
              <w:t>(N=23)</w:t>
            </w:r>
          </w:p>
          <w:p w:rsidR="00294575" w:rsidRPr="0036463B" w:rsidRDefault="00294575" w:rsidP="00850A42">
            <w:pPr>
              <w:keepNext/>
              <w:rPr>
                <w:b/>
                <w:color w:val="FFFFFF" w:themeColor="background1"/>
                <w:sz w:val="20"/>
                <w:szCs w:val="20"/>
              </w:rPr>
            </w:pPr>
            <w:proofErr w:type="gramStart"/>
            <w:r w:rsidRPr="0036463B">
              <w:rPr>
                <w:b/>
                <w:color w:val="FFFFFF" w:themeColor="background1"/>
                <w:sz w:val="20"/>
                <w:szCs w:val="20"/>
              </w:rPr>
              <w:t>n(</w:t>
            </w:r>
            <w:proofErr w:type="gramEnd"/>
            <w:r w:rsidRPr="0036463B">
              <w:rPr>
                <w:b/>
                <w:color w:val="FFFFFF" w:themeColor="background1"/>
                <w:sz w:val="20"/>
                <w:szCs w:val="20"/>
              </w:rPr>
              <w:t>%)</w:t>
            </w:r>
          </w:p>
        </w:tc>
      </w:tr>
      <w:tr w:rsidR="00294575" w:rsidRPr="00FC3928" w:rsidTr="00294575">
        <w:tc>
          <w:tcPr>
            <w:tcW w:w="3652" w:type="dxa"/>
          </w:tcPr>
          <w:p w:rsidR="00294575" w:rsidRPr="00FC3928" w:rsidRDefault="00294575" w:rsidP="00850A42">
            <w:pPr>
              <w:keepNext/>
              <w:rPr>
                <w:sz w:val="20"/>
                <w:szCs w:val="20"/>
              </w:rPr>
            </w:pPr>
            <w:r w:rsidRPr="00FC3928">
              <w:rPr>
                <w:sz w:val="20"/>
                <w:szCs w:val="20"/>
              </w:rPr>
              <w:t xml:space="preserve">Up to 30 days post treatment </w:t>
            </w:r>
          </w:p>
        </w:tc>
        <w:tc>
          <w:tcPr>
            <w:tcW w:w="1276" w:type="dxa"/>
          </w:tcPr>
          <w:p w:rsidR="00294575" w:rsidRPr="00FC3928" w:rsidRDefault="00294575" w:rsidP="00850A42">
            <w:pPr>
              <w:keepNext/>
              <w:rPr>
                <w:sz w:val="20"/>
                <w:szCs w:val="20"/>
              </w:rPr>
            </w:pPr>
            <w:r w:rsidRPr="00FC3928">
              <w:rPr>
                <w:sz w:val="20"/>
                <w:szCs w:val="20"/>
              </w:rPr>
              <w:t>27 (48.2)</w:t>
            </w:r>
          </w:p>
        </w:tc>
        <w:tc>
          <w:tcPr>
            <w:tcW w:w="1276" w:type="dxa"/>
          </w:tcPr>
          <w:p w:rsidR="00294575" w:rsidRPr="00FC3928" w:rsidRDefault="00294575" w:rsidP="00850A42">
            <w:pPr>
              <w:keepNext/>
              <w:rPr>
                <w:sz w:val="20"/>
                <w:szCs w:val="20"/>
              </w:rPr>
            </w:pPr>
            <w:r w:rsidRPr="00FC3928">
              <w:rPr>
                <w:sz w:val="20"/>
                <w:szCs w:val="20"/>
              </w:rPr>
              <w:t>26 (47.2)</w:t>
            </w:r>
          </w:p>
        </w:tc>
        <w:tc>
          <w:tcPr>
            <w:tcW w:w="1417" w:type="dxa"/>
          </w:tcPr>
          <w:p w:rsidR="00294575" w:rsidRPr="00FC3928" w:rsidRDefault="00294575" w:rsidP="00850A42">
            <w:pPr>
              <w:keepNext/>
              <w:rPr>
                <w:sz w:val="20"/>
                <w:szCs w:val="20"/>
              </w:rPr>
            </w:pPr>
            <w:r w:rsidRPr="00FC3928">
              <w:rPr>
                <w:sz w:val="20"/>
                <w:szCs w:val="20"/>
              </w:rPr>
              <w:t>15 (65.2)</w:t>
            </w:r>
          </w:p>
        </w:tc>
        <w:tc>
          <w:tcPr>
            <w:tcW w:w="1154" w:type="dxa"/>
          </w:tcPr>
          <w:p w:rsidR="00294575" w:rsidRPr="00FC3928" w:rsidRDefault="00294575" w:rsidP="00850A42">
            <w:pPr>
              <w:keepNext/>
              <w:rPr>
                <w:sz w:val="20"/>
                <w:szCs w:val="20"/>
              </w:rPr>
            </w:pPr>
            <w:r w:rsidRPr="00FC3928">
              <w:rPr>
                <w:sz w:val="20"/>
                <w:szCs w:val="20"/>
              </w:rPr>
              <w:t>12 (52.2)</w:t>
            </w:r>
          </w:p>
        </w:tc>
      </w:tr>
      <w:tr w:rsidR="00294575" w:rsidRPr="00FC3928" w:rsidTr="00294575">
        <w:tc>
          <w:tcPr>
            <w:tcW w:w="3652" w:type="dxa"/>
          </w:tcPr>
          <w:p w:rsidR="00294575" w:rsidRPr="00FC3928" w:rsidRDefault="00294575" w:rsidP="00CE6822">
            <w:pPr>
              <w:keepNext/>
              <w:rPr>
                <w:sz w:val="20"/>
                <w:szCs w:val="20"/>
              </w:rPr>
            </w:pPr>
            <w:r w:rsidRPr="00FC3928">
              <w:rPr>
                <w:sz w:val="20"/>
                <w:szCs w:val="20"/>
              </w:rPr>
              <w:t>Anytime during the stud</w:t>
            </w:r>
            <w:r w:rsidR="00CE6822">
              <w:rPr>
                <w:sz w:val="20"/>
                <w:szCs w:val="20"/>
              </w:rPr>
              <w:t>y*</w:t>
            </w:r>
            <w:r w:rsidRPr="00FC3928">
              <w:rPr>
                <w:sz w:val="20"/>
                <w:szCs w:val="20"/>
              </w:rPr>
              <w:t xml:space="preserve"> </w:t>
            </w:r>
          </w:p>
        </w:tc>
        <w:tc>
          <w:tcPr>
            <w:tcW w:w="1276" w:type="dxa"/>
          </w:tcPr>
          <w:p w:rsidR="00294575" w:rsidRPr="00FC3928" w:rsidRDefault="00294575" w:rsidP="00850A42">
            <w:pPr>
              <w:keepNext/>
              <w:rPr>
                <w:sz w:val="20"/>
                <w:szCs w:val="20"/>
              </w:rPr>
            </w:pPr>
            <w:r w:rsidRPr="00FC3928">
              <w:rPr>
                <w:sz w:val="20"/>
                <w:szCs w:val="20"/>
              </w:rPr>
              <w:t>32 (57.1)</w:t>
            </w:r>
          </w:p>
        </w:tc>
        <w:tc>
          <w:tcPr>
            <w:tcW w:w="1276" w:type="dxa"/>
          </w:tcPr>
          <w:p w:rsidR="00294575" w:rsidRPr="00FC3928" w:rsidRDefault="00294575" w:rsidP="00850A42">
            <w:pPr>
              <w:keepNext/>
              <w:rPr>
                <w:sz w:val="20"/>
                <w:szCs w:val="20"/>
              </w:rPr>
            </w:pPr>
            <w:r w:rsidRPr="00FC3928">
              <w:rPr>
                <w:sz w:val="20"/>
                <w:szCs w:val="20"/>
              </w:rPr>
              <w:t>35 (63.6)</w:t>
            </w:r>
          </w:p>
        </w:tc>
        <w:tc>
          <w:tcPr>
            <w:tcW w:w="1417" w:type="dxa"/>
          </w:tcPr>
          <w:p w:rsidR="00294575" w:rsidRPr="00FC3928" w:rsidRDefault="00294575" w:rsidP="00850A42">
            <w:pPr>
              <w:keepNext/>
              <w:rPr>
                <w:sz w:val="20"/>
                <w:szCs w:val="20"/>
              </w:rPr>
            </w:pPr>
            <w:r w:rsidRPr="00FC3928">
              <w:rPr>
                <w:sz w:val="20"/>
                <w:szCs w:val="20"/>
              </w:rPr>
              <w:t>17 (73.9)</w:t>
            </w:r>
          </w:p>
        </w:tc>
        <w:tc>
          <w:tcPr>
            <w:tcW w:w="1154" w:type="dxa"/>
          </w:tcPr>
          <w:p w:rsidR="00294575" w:rsidRPr="00FC3928" w:rsidRDefault="00294575" w:rsidP="00850A42">
            <w:pPr>
              <w:keepNext/>
              <w:rPr>
                <w:sz w:val="20"/>
                <w:szCs w:val="20"/>
              </w:rPr>
            </w:pPr>
            <w:r w:rsidRPr="00FC3928">
              <w:rPr>
                <w:sz w:val="20"/>
                <w:szCs w:val="20"/>
              </w:rPr>
              <w:t>17 (73.9)</w:t>
            </w:r>
          </w:p>
        </w:tc>
      </w:tr>
    </w:tbl>
    <w:p w:rsidR="00CE6822" w:rsidRDefault="00CE6822" w:rsidP="0074043B">
      <w:pPr>
        <w:pStyle w:val="Notes"/>
      </w:pPr>
      <w:bookmarkStart w:id="222" w:name="_Toc289177664"/>
      <w:r w:rsidRPr="00CE6822">
        <w:t>*The TAHRS study reported mortality up to 90 days whereas Study OT-0401 included follow-</w:t>
      </w:r>
      <w:proofErr w:type="gramStart"/>
      <w:r w:rsidRPr="00CE6822">
        <w:t>up  of</w:t>
      </w:r>
      <w:proofErr w:type="gramEnd"/>
      <w:r w:rsidRPr="00CE6822">
        <w:t xml:space="preserve"> patients for up to 180 days.</w:t>
      </w:r>
    </w:p>
    <w:p w:rsidR="00294575" w:rsidRDefault="00EA3D84" w:rsidP="0074043B">
      <w:pPr>
        <w:pStyle w:val="TableTitle"/>
      </w:pPr>
      <w:proofErr w:type="gramStart"/>
      <w:r>
        <w:t>Table 71.</w:t>
      </w:r>
      <w:proofErr w:type="gramEnd"/>
      <w:r w:rsidR="00294575">
        <w:t xml:space="preserve"> SAEs by System Organ Class and MedDRA Preferred Term Reported by ≥ 5% of Patients within Any Treatment Group by Study (Safety Population)</w:t>
      </w:r>
      <w:bookmarkEnd w:id="222"/>
    </w:p>
    <w:p w:rsidR="00294575" w:rsidRDefault="00294575" w:rsidP="0074043B">
      <w:r>
        <w:rPr>
          <w:noProof/>
          <w:lang w:eastAsia="en-AU"/>
        </w:rPr>
        <w:drawing>
          <wp:inline distT="0" distB="0" distL="0" distR="0">
            <wp:extent cx="4743450" cy="1321945"/>
            <wp:effectExtent l="19050" t="0" r="0" b="0"/>
            <wp:docPr id="195" name="Picture 195" descr="Table 71. SAEs by System Organ Class and MedDRA Preferred Term Reported by ≥ 5% of Patients within Any Treatment Group by Study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7" cstate="print"/>
                    <a:srcRect/>
                    <a:stretch>
                      <a:fillRect/>
                    </a:stretch>
                  </pic:blipFill>
                  <pic:spPr bwMode="auto">
                    <a:xfrm>
                      <a:off x="0" y="0"/>
                      <a:ext cx="4755329" cy="1325256"/>
                    </a:xfrm>
                    <a:prstGeom prst="rect">
                      <a:avLst/>
                    </a:prstGeom>
                    <a:noFill/>
                    <a:ln w="9525">
                      <a:noFill/>
                      <a:miter lim="800000"/>
                      <a:headEnd/>
                      <a:tailEnd/>
                    </a:ln>
                  </pic:spPr>
                </pic:pic>
              </a:graphicData>
            </a:graphic>
          </wp:inline>
        </w:drawing>
      </w:r>
      <w:r>
        <w:rPr>
          <w:noProof/>
          <w:lang w:eastAsia="en-AU"/>
        </w:rPr>
        <w:drawing>
          <wp:inline distT="0" distB="0" distL="0" distR="0">
            <wp:extent cx="4827073" cy="4638675"/>
            <wp:effectExtent l="19050" t="0" r="0" b="0"/>
            <wp:docPr id="196" name="Picture 196" descr="Table 71. SAEs by System Organ Class and MedDRA Preferred Term Reported by ≥ 5% of Patients within Any Treatment Group by Study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08" cstate="print"/>
                    <a:srcRect t="992"/>
                    <a:stretch>
                      <a:fillRect/>
                    </a:stretch>
                  </pic:blipFill>
                  <pic:spPr bwMode="auto">
                    <a:xfrm>
                      <a:off x="0" y="0"/>
                      <a:ext cx="4827073" cy="4638675"/>
                    </a:xfrm>
                    <a:prstGeom prst="rect">
                      <a:avLst/>
                    </a:prstGeom>
                    <a:noFill/>
                    <a:ln w="9525">
                      <a:noFill/>
                      <a:miter lim="800000"/>
                      <a:headEnd/>
                      <a:tailEnd/>
                    </a:ln>
                  </pic:spPr>
                </pic:pic>
              </a:graphicData>
            </a:graphic>
          </wp:inline>
        </w:drawing>
      </w:r>
    </w:p>
    <w:p w:rsidR="00294575" w:rsidRDefault="00294575" w:rsidP="0074043B">
      <w:pPr>
        <w:pStyle w:val="Notes"/>
      </w:pPr>
      <w:proofErr w:type="gramStart"/>
      <w:r w:rsidRPr="00CE6822">
        <w:rPr>
          <w:vertAlign w:val="superscript"/>
        </w:rPr>
        <w:t>a</w:t>
      </w:r>
      <w:proofErr w:type="gramEnd"/>
      <w:r w:rsidRPr="00CE6822">
        <w:t xml:space="preserve"> Includes adverse events up to 30 days post randomized treatment. </w:t>
      </w:r>
      <w:proofErr w:type="gramStart"/>
      <w:r w:rsidRPr="00CE6822">
        <w:rPr>
          <w:vertAlign w:val="superscript"/>
        </w:rPr>
        <w:t>b</w:t>
      </w:r>
      <w:proofErr w:type="gramEnd"/>
      <w:r w:rsidRPr="00CE6822">
        <w:t xml:space="preserve"> Patients are only c</w:t>
      </w:r>
      <w:r w:rsidR="00C473EC">
        <w:t>ounted once within a given row.</w:t>
      </w:r>
    </w:p>
    <w:p w:rsidR="00294575" w:rsidRPr="00B4038E" w:rsidRDefault="00294575" w:rsidP="0074043B">
      <w:pPr>
        <w:pStyle w:val="Heading5"/>
      </w:pPr>
      <w:bookmarkStart w:id="223" w:name="_Toc241374325"/>
      <w:bookmarkStart w:id="224" w:name="_Toc289177759"/>
      <w:r w:rsidRPr="00B4038E">
        <w:lastRenderedPageBreak/>
        <w:t>Discontinuation due to adverse events</w:t>
      </w:r>
      <w:bookmarkEnd w:id="223"/>
      <w:bookmarkEnd w:id="224"/>
    </w:p>
    <w:p w:rsidR="00294575" w:rsidRPr="006A620B" w:rsidRDefault="00294575" w:rsidP="0074043B">
      <w:pPr>
        <w:pStyle w:val="TableTitle"/>
      </w:pPr>
      <w:bookmarkStart w:id="225" w:name="_Toc289177665"/>
      <w:proofErr w:type="gramStart"/>
      <w:r w:rsidRPr="006A620B">
        <w:t xml:space="preserve">Table </w:t>
      </w:r>
      <w:r>
        <w:t>7</w:t>
      </w:r>
      <w:r w:rsidR="00EA3D84">
        <w:t>2.</w:t>
      </w:r>
      <w:proofErr w:type="gramEnd"/>
      <w:r w:rsidRPr="006A620B">
        <w:t xml:space="preserve"> Listing of Adverse Events Leading to Withdrawal (Safety Population) - OT -0401</w:t>
      </w:r>
      <w:r>
        <w:t xml:space="preserve"> &amp; </w:t>
      </w:r>
      <w:r w:rsidRPr="006A620B">
        <w:t>TAHRS</w:t>
      </w:r>
      <w:bookmarkEnd w:id="22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63"/>
        <w:gridCol w:w="835"/>
        <w:gridCol w:w="4257"/>
        <w:gridCol w:w="1471"/>
        <w:gridCol w:w="1316"/>
      </w:tblGrid>
      <w:tr w:rsidR="00294575" w:rsidRPr="002117EF" w:rsidTr="0074043B">
        <w:trPr>
          <w:tblHeader/>
        </w:trPr>
        <w:tc>
          <w:tcPr>
            <w:tcW w:w="1374" w:type="dxa"/>
            <w:shd w:val="clear" w:color="auto" w:fill="0070C0"/>
          </w:tcPr>
          <w:p w:rsidR="00294575" w:rsidRPr="0036463B" w:rsidRDefault="00294575" w:rsidP="00EA3D84">
            <w:pPr>
              <w:keepNext/>
              <w:keepLines/>
              <w:rPr>
                <w:b/>
                <w:color w:val="FFFFFF" w:themeColor="background1"/>
                <w:sz w:val="20"/>
                <w:szCs w:val="20"/>
              </w:rPr>
            </w:pPr>
          </w:p>
        </w:tc>
        <w:tc>
          <w:tcPr>
            <w:tcW w:w="844" w:type="dxa"/>
            <w:shd w:val="clear" w:color="auto" w:fill="0070C0"/>
          </w:tcPr>
          <w:p w:rsidR="00294575" w:rsidRPr="0036463B" w:rsidRDefault="00294575" w:rsidP="00EA3D84">
            <w:pPr>
              <w:keepNext/>
              <w:keepLines/>
              <w:rPr>
                <w:b/>
                <w:color w:val="FFFFFF" w:themeColor="background1"/>
                <w:sz w:val="20"/>
                <w:szCs w:val="20"/>
              </w:rPr>
            </w:pPr>
            <w:r w:rsidRPr="0036463B">
              <w:rPr>
                <w:b/>
                <w:color w:val="FFFFFF" w:themeColor="background1"/>
                <w:sz w:val="20"/>
                <w:szCs w:val="20"/>
              </w:rPr>
              <w:t>Day of Onset</w:t>
            </w:r>
          </w:p>
        </w:tc>
        <w:tc>
          <w:tcPr>
            <w:tcW w:w="4538" w:type="dxa"/>
            <w:shd w:val="clear" w:color="auto" w:fill="0070C0"/>
          </w:tcPr>
          <w:p w:rsidR="00294575" w:rsidRPr="0036463B" w:rsidRDefault="00294575" w:rsidP="00EA3D84">
            <w:pPr>
              <w:keepNext/>
              <w:keepLines/>
              <w:rPr>
                <w:b/>
                <w:color w:val="FFFFFF" w:themeColor="background1"/>
                <w:sz w:val="20"/>
                <w:szCs w:val="20"/>
              </w:rPr>
            </w:pPr>
            <w:r w:rsidRPr="0036463B">
              <w:rPr>
                <w:b/>
                <w:color w:val="FFFFFF" w:themeColor="background1"/>
                <w:sz w:val="20"/>
                <w:szCs w:val="20"/>
              </w:rPr>
              <w:t xml:space="preserve">Verbatim Term </w:t>
            </w:r>
          </w:p>
        </w:tc>
        <w:tc>
          <w:tcPr>
            <w:tcW w:w="1480" w:type="dxa"/>
            <w:shd w:val="clear" w:color="auto" w:fill="0070C0"/>
          </w:tcPr>
          <w:p w:rsidR="00294575" w:rsidRPr="0036463B" w:rsidRDefault="00294575" w:rsidP="00EA3D84">
            <w:pPr>
              <w:keepNext/>
              <w:keepLines/>
              <w:rPr>
                <w:b/>
                <w:color w:val="FFFFFF" w:themeColor="background1"/>
                <w:sz w:val="20"/>
                <w:szCs w:val="20"/>
              </w:rPr>
            </w:pPr>
            <w:r w:rsidRPr="0036463B">
              <w:rPr>
                <w:b/>
                <w:color w:val="FFFFFF" w:themeColor="background1"/>
                <w:sz w:val="20"/>
                <w:szCs w:val="20"/>
              </w:rPr>
              <w:t>Relationship to Treatment</w:t>
            </w:r>
          </w:p>
        </w:tc>
        <w:tc>
          <w:tcPr>
            <w:tcW w:w="0" w:type="auto"/>
            <w:shd w:val="clear" w:color="auto" w:fill="0070C0"/>
          </w:tcPr>
          <w:p w:rsidR="00294575" w:rsidRPr="0036463B" w:rsidRDefault="00294575" w:rsidP="00EA3D84">
            <w:pPr>
              <w:keepNext/>
              <w:keepLines/>
              <w:rPr>
                <w:b/>
                <w:color w:val="FFFFFF" w:themeColor="background1"/>
                <w:sz w:val="20"/>
                <w:szCs w:val="20"/>
              </w:rPr>
            </w:pPr>
            <w:r w:rsidRPr="0036463B">
              <w:rPr>
                <w:b/>
                <w:color w:val="FFFFFF" w:themeColor="background1"/>
                <w:sz w:val="20"/>
                <w:szCs w:val="20"/>
              </w:rPr>
              <w:t>Seriousness</w:t>
            </w:r>
          </w:p>
        </w:tc>
      </w:tr>
      <w:tr w:rsidR="00294575" w:rsidRPr="002117EF" w:rsidTr="00294575">
        <w:tc>
          <w:tcPr>
            <w:tcW w:w="9219" w:type="dxa"/>
            <w:gridSpan w:val="5"/>
          </w:tcPr>
          <w:p w:rsidR="00294575" w:rsidRPr="002117EF" w:rsidRDefault="00294575" w:rsidP="00EA3D84">
            <w:pPr>
              <w:keepNext/>
              <w:keepLines/>
              <w:rPr>
                <w:b/>
                <w:sz w:val="20"/>
                <w:szCs w:val="20"/>
                <w:vertAlign w:val="superscript"/>
              </w:rPr>
            </w:pPr>
            <w:r w:rsidRPr="002117EF">
              <w:rPr>
                <w:b/>
                <w:sz w:val="20"/>
                <w:szCs w:val="20"/>
              </w:rPr>
              <w:t>Study OT-0401</w:t>
            </w:r>
            <w:r w:rsidRPr="002117EF">
              <w:rPr>
                <w:b/>
                <w:sz w:val="20"/>
                <w:szCs w:val="20"/>
                <w:vertAlign w:val="superscript"/>
              </w:rPr>
              <w:t>c</w:t>
            </w:r>
          </w:p>
        </w:tc>
      </w:tr>
      <w:tr w:rsidR="00294575" w:rsidRPr="002117EF" w:rsidTr="00294575">
        <w:tc>
          <w:tcPr>
            <w:tcW w:w="1374" w:type="dxa"/>
            <w:vMerge w:val="restart"/>
          </w:tcPr>
          <w:p w:rsidR="00294575" w:rsidRPr="002117EF" w:rsidRDefault="0074043B" w:rsidP="00EA3D84">
            <w:pPr>
              <w:keepNext/>
              <w:keepLines/>
              <w:rPr>
                <w:sz w:val="20"/>
                <w:szCs w:val="20"/>
              </w:rPr>
            </w:pPr>
            <w:proofErr w:type="spellStart"/>
            <w:r>
              <w:rPr>
                <w:sz w:val="20"/>
                <w:szCs w:val="20"/>
              </w:rPr>
              <w:t>Terlipressin</w:t>
            </w:r>
            <w:proofErr w:type="spellEnd"/>
          </w:p>
        </w:tc>
        <w:tc>
          <w:tcPr>
            <w:tcW w:w="844" w:type="dxa"/>
          </w:tcPr>
          <w:p w:rsidR="00294575" w:rsidRPr="002117EF" w:rsidRDefault="00294575" w:rsidP="00EA3D84">
            <w:pPr>
              <w:keepNext/>
              <w:keepLines/>
              <w:jc w:val="center"/>
              <w:rPr>
                <w:sz w:val="20"/>
                <w:szCs w:val="20"/>
              </w:rPr>
            </w:pPr>
            <w:r w:rsidRPr="002117EF">
              <w:rPr>
                <w:sz w:val="20"/>
                <w:szCs w:val="20"/>
              </w:rPr>
              <w:t>3</w:t>
            </w:r>
            <w:r w:rsidRPr="002117EF">
              <w:rPr>
                <w:sz w:val="20"/>
                <w:szCs w:val="20"/>
                <w:vertAlign w:val="superscript"/>
              </w:rPr>
              <w:t>a</w:t>
            </w:r>
          </w:p>
        </w:tc>
        <w:tc>
          <w:tcPr>
            <w:tcW w:w="4538" w:type="dxa"/>
          </w:tcPr>
          <w:p w:rsidR="00294575" w:rsidRPr="002117EF" w:rsidRDefault="00294575" w:rsidP="00EA3D84">
            <w:pPr>
              <w:keepNext/>
              <w:keepLines/>
              <w:rPr>
                <w:sz w:val="20"/>
                <w:szCs w:val="20"/>
              </w:rPr>
            </w:pPr>
            <w:r w:rsidRPr="002117EF">
              <w:rPr>
                <w:sz w:val="20"/>
                <w:szCs w:val="20"/>
              </w:rPr>
              <w:t>Cyanosis</w:t>
            </w:r>
          </w:p>
        </w:tc>
        <w:tc>
          <w:tcPr>
            <w:tcW w:w="1480" w:type="dxa"/>
          </w:tcPr>
          <w:p w:rsidR="00294575" w:rsidRPr="002117EF" w:rsidRDefault="00294575" w:rsidP="00EA3D84">
            <w:pPr>
              <w:keepNext/>
              <w:keepLines/>
              <w:jc w:val="center"/>
              <w:rPr>
                <w:sz w:val="20"/>
                <w:szCs w:val="20"/>
              </w:rPr>
            </w:pPr>
            <w:r w:rsidRPr="002117EF">
              <w:rPr>
                <w:sz w:val="20"/>
                <w:szCs w:val="20"/>
              </w:rPr>
              <w:t>Probable</w:t>
            </w:r>
          </w:p>
        </w:tc>
        <w:tc>
          <w:tcPr>
            <w:tcW w:w="0" w:type="auto"/>
          </w:tcPr>
          <w:p w:rsidR="00294575" w:rsidRPr="002117EF" w:rsidRDefault="00294575" w:rsidP="00EA3D84">
            <w:pPr>
              <w:keepNext/>
              <w:keepLines/>
              <w:jc w:val="center"/>
              <w:rPr>
                <w:sz w:val="20"/>
                <w:szCs w:val="20"/>
              </w:rPr>
            </w:pPr>
            <w:r w:rsidRPr="002117EF">
              <w:rPr>
                <w:sz w:val="20"/>
                <w:szCs w:val="20"/>
              </w:rPr>
              <w:t>Moderate</w:t>
            </w:r>
          </w:p>
        </w:tc>
      </w:tr>
      <w:tr w:rsidR="00294575" w:rsidRPr="002117EF" w:rsidTr="00294575">
        <w:tc>
          <w:tcPr>
            <w:tcW w:w="1374" w:type="dxa"/>
            <w:vMerge/>
          </w:tcPr>
          <w:p w:rsidR="00294575" w:rsidRPr="002117EF" w:rsidRDefault="00294575" w:rsidP="00EA3D84">
            <w:pPr>
              <w:keepNext/>
              <w:keepLines/>
              <w:rPr>
                <w:sz w:val="20"/>
                <w:szCs w:val="20"/>
              </w:rPr>
            </w:pPr>
          </w:p>
        </w:tc>
        <w:tc>
          <w:tcPr>
            <w:tcW w:w="844" w:type="dxa"/>
          </w:tcPr>
          <w:p w:rsidR="00294575" w:rsidRPr="002117EF" w:rsidRDefault="00294575" w:rsidP="00EA3D84">
            <w:pPr>
              <w:keepNext/>
              <w:keepLines/>
              <w:jc w:val="center"/>
              <w:rPr>
                <w:sz w:val="20"/>
                <w:szCs w:val="20"/>
              </w:rPr>
            </w:pPr>
            <w:r w:rsidRPr="002117EF">
              <w:rPr>
                <w:sz w:val="20"/>
                <w:szCs w:val="20"/>
              </w:rPr>
              <w:t>2</w:t>
            </w:r>
            <w:r w:rsidRPr="002117EF">
              <w:rPr>
                <w:sz w:val="20"/>
                <w:szCs w:val="20"/>
                <w:vertAlign w:val="superscript"/>
              </w:rPr>
              <w:t>a</w:t>
            </w:r>
          </w:p>
        </w:tc>
        <w:tc>
          <w:tcPr>
            <w:tcW w:w="4538" w:type="dxa"/>
          </w:tcPr>
          <w:p w:rsidR="00294575" w:rsidRPr="002117EF" w:rsidRDefault="00294575" w:rsidP="00EA3D84">
            <w:pPr>
              <w:keepNext/>
              <w:keepLines/>
              <w:rPr>
                <w:sz w:val="20"/>
                <w:szCs w:val="20"/>
              </w:rPr>
            </w:pPr>
            <w:r w:rsidRPr="002117EF">
              <w:rPr>
                <w:sz w:val="20"/>
                <w:szCs w:val="20"/>
              </w:rPr>
              <w:t xml:space="preserve">Livedo reticularis </w:t>
            </w:r>
          </w:p>
        </w:tc>
        <w:tc>
          <w:tcPr>
            <w:tcW w:w="1480" w:type="dxa"/>
          </w:tcPr>
          <w:p w:rsidR="00294575" w:rsidRPr="002117EF" w:rsidRDefault="00294575" w:rsidP="00EA3D84">
            <w:pPr>
              <w:keepNext/>
              <w:keepLines/>
              <w:jc w:val="center"/>
              <w:rPr>
                <w:sz w:val="20"/>
                <w:szCs w:val="20"/>
              </w:rPr>
            </w:pPr>
            <w:r w:rsidRPr="002117EF">
              <w:rPr>
                <w:sz w:val="20"/>
                <w:szCs w:val="20"/>
              </w:rPr>
              <w:t>Possible</w:t>
            </w:r>
          </w:p>
        </w:tc>
        <w:tc>
          <w:tcPr>
            <w:tcW w:w="0" w:type="auto"/>
          </w:tcPr>
          <w:p w:rsidR="00294575" w:rsidRPr="002117EF" w:rsidRDefault="00294575" w:rsidP="00EA3D84">
            <w:pPr>
              <w:keepNext/>
              <w:keepLines/>
              <w:jc w:val="center"/>
              <w:rPr>
                <w:sz w:val="20"/>
                <w:szCs w:val="20"/>
              </w:rPr>
            </w:pPr>
            <w:r w:rsidRPr="002117EF">
              <w:rPr>
                <w:sz w:val="20"/>
                <w:szCs w:val="20"/>
              </w:rPr>
              <w:t>Severe</w:t>
            </w:r>
          </w:p>
        </w:tc>
      </w:tr>
      <w:tr w:rsidR="00294575" w:rsidRPr="002117EF" w:rsidTr="00294575">
        <w:tc>
          <w:tcPr>
            <w:tcW w:w="1374" w:type="dxa"/>
            <w:vMerge/>
          </w:tcPr>
          <w:p w:rsidR="00294575" w:rsidRPr="002117EF" w:rsidRDefault="00294575" w:rsidP="00EA3D84">
            <w:pPr>
              <w:keepNext/>
              <w:keepLines/>
              <w:rPr>
                <w:sz w:val="20"/>
                <w:szCs w:val="20"/>
              </w:rPr>
            </w:pPr>
          </w:p>
        </w:tc>
        <w:tc>
          <w:tcPr>
            <w:tcW w:w="844" w:type="dxa"/>
          </w:tcPr>
          <w:p w:rsidR="00294575" w:rsidRPr="002117EF" w:rsidRDefault="00294575" w:rsidP="00EA3D84">
            <w:pPr>
              <w:keepNext/>
              <w:keepLines/>
              <w:jc w:val="center"/>
              <w:rPr>
                <w:sz w:val="20"/>
                <w:szCs w:val="20"/>
              </w:rPr>
            </w:pPr>
            <w:r w:rsidRPr="002117EF">
              <w:rPr>
                <w:sz w:val="20"/>
                <w:szCs w:val="20"/>
              </w:rPr>
              <w:t>6</w:t>
            </w:r>
            <w:r w:rsidRPr="002117EF">
              <w:rPr>
                <w:sz w:val="20"/>
                <w:szCs w:val="20"/>
                <w:vertAlign w:val="superscript"/>
              </w:rPr>
              <w:t>b</w:t>
            </w:r>
          </w:p>
        </w:tc>
        <w:tc>
          <w:tcPr>
            <w:tcW w:w="4538" w:type="dxa"/>
          </w:tcPr>
          <w:p w:rsidR="00294575" w:rsidRPr="002117EF" w:rsidRDefault="00294575" w:rsidP="00EA3D84">
            <w:pPr>
              <w:keepNext/>
              <w:keepLines/>
              <w:rPr>
                <w:sz w:val="20"/>
                <w:szCs w:val="20"/>
              </w:rPr>
            </w:pPr>
            <w:r w:rsidRPr="002117EF">
              <w:rPr>
                <w:sz w:val="20"/>
                <w:szCs w:val="20"/>
              </w:rPr>
              <w:t xml:space="preserve">Myocardial infarction </w:t>
            </w:r>
          </w:p>
        </w:tc>
        <w:tc>
          <w:tcPr>
            <w:tcW w:w="1480" w:type="dxa"/>
          </w:tcPr>
          <w:p w:rsidR="00294575" w:rsidRPr="002117EF" w:rsidRDefault="00294575" w:rsidP="00EA3D84">
            <w:pPr>
              <w:keepNext/>
              <w:keepLines/>
              <w:jc w:val="center"/>
              <w:rPr>
                <w:sz w:val="20"/>
                <w:szCs w:val="20"/>
              </w:rPr>
            </w:pPr>
            <w:r w:rsidRPr="002117EF">
              <w:rPr>
                <w:sz w:val="20"/>
                <w:szCs w:val="20"/>
              </w:rPr>
              <w:t>Possible</w:t>
            </w:r>
          </w:p>
        </w:tc>
        <w:tc>
          <w:tcPr>
            <w:tcW w:w="0" w:type="auto"/>
          </w:tcPr>
          <w:p w:rsidR="00294575" w:rsidRPr="002117EF" w:rsidRDefault="00294575" w:rsidP="00EA3D84">
            <w:pPr>
              <w:keepNext/>
              <w:keepLines/>
              <w:jc w:val="center"/>
              <w:rPr>
                <w:sz w:val="20"/>
                <w:szCs w:val="20"/>
              </w:rPr>
            </w:pPr>
            <w:r w:rsidRPr="002117EF">
              <w:rPr>
                <w:sz w:val="20"/>
                <w:szCs w:val="20"/>
              </w:rPr>
              <w:t>Severe</w:t>
            </w:r>
          </w:p>
        </w:tc>
      </w:tr>
      <w:tr w:rsidR="00294575" w:rsidRPr="002117EF" w:rsidTr="00294575">
        <w:tc>
          <w:tcPr>
            <w:tcW w:w="1374" w:type="dxa"/>
            <w:vMerge w:val="restart"/>
          </w:tcPr>
          <w:p w:rsidR="00294575" w:rsidRPr="002117EF" w:rsidRDefault="0074043B" w:rsidP="00EA3D84">
            <w:pPr>
              <w:keepNext/>
              <w:keepLines/>
              <w:rPr>
                <w:sz w:val="20"/>
                <w:szCs w:val="20"/>
              </w:rPr>
            </w:pPr>
            <w:r>
              <w:rPr>
                <w:sz w:val="20"/>
                <w:szCs w:val="20"/>
              </w:rPr>
              <w:t>Placebo</w:t>
            </w:r>
          </w:p>
        </w:tc>
        <w:tc>
          <w:tcPr>
            <w:tcW w:w="844" w:type="dxa"/>
          </w:tcPr>
          <w:p w:rsidR="00294575" w:rsidRPr="002117EF" w:rsidRDefault="00294575" w:rsidP="00EA3D84">
            <w:pPr>
              <w:keepNext/>
              <w:keepLines/>
              <w:jc w:val="center"/>
              <w:rPr>
                <w:sz w:val="20"/>
                <w:szCs w:val="20"/>
              </w:rPr>
            </w:pPr>
            <w:r w:rsidRPr="002117EF">
              <w:rPr>
                <w:sz w:val="20"/>
                <w:szCs w:val="20"/>
              </w:rPr>
              <w:t>4</w:t>
            </w:r>
            <w:r w:rsidRPr="002117EF">
              <w:rPr>
                <w:sz w:val="20"/>
                <w:szCs w:val="20"/>
                <w:vertAlign w:val="superscript"/>
              </w:rPr>
              <w:t>a</w:t>
            </w:r>
          </w:p>
        </w:tc>
        <w:tc>
          <w:tcPr>
            <w:tcW w:w="4538" w:type="dxa"/>
          </w:tcPr>
          <w:p w:rsidR="00294575" w:rsidRPr="002117EF" w:rsidRDefault="00294575" w:rsidP="00EA3D84">
            <w:pPr>
              <w:keepNext/>
              <w:keepLines/>
              <w:rPr>
                <w:sz w:val="20"/>
                <w:szCs w:val="20"/>
              </w:rPr>
            </w:pPr>
            <w:r w:rsidRPr="002117EF">
              <w:rPr>
                <w:sz w:val="20"/>
                <w:szCs w:val="20"/>
              </w:rPr>
              <w:t xml:space="preserve">Hypotension </w:t>
            </w:r>
          </w:p>
        </w:tc>
        <w:tc>
          <w:tcPr>
            <w:tcW w:w="1480" w:type="dxa"/>
          </w:tcPr>
          <w:p w:rsidR="00294575" w:rsidRPr="002117EF" w:rsidRDefault="00294575" w:rsidP="00EA3D84">
            <w:pPr>
              <w:keepNext/>
              <w:keepLines/>
              <w:jc w:val="center"/>
              <w:rPr>
                <w:sz w:val="20"/>
                <w:szCs w:val="20"/>
              </w:rPr>
            </w:pPr>
            <w:r w:rsidRPr="002117EF">
              <w:rPr>
                <w:sz w:val="20"/>
                <w:szCs w:val="20"/>
              </w:rPr>
              <w:t>Unrelated</w:t>
            </w:r>
          </w:p>
        </w:tc>
        <w:tc>
          <w:tcPr>
            <w:tcW w:w="0" w:type="auto"/>
          </w:tcPr>
          <w:p w:rsidR="00294575" w:rsidRPr="002117EF" w:rsidRDefault="00294575" w:rsidP="00EA3D84">
            <w:pPr>
              <w:keepNext/>
              <w:keepLines/>
              <w:jc w:val="center"/>
              <w:rPr>
                <w:sz w:val="20"/>
                <w:szCs w:val="20"/>
              </w:rPr>
            </w:pPr>
            <w:r w:rsidRPr="002117EF">
              <w:rPr>
                <w:sz w:val="20"/>
                <w:szCs w:val="20"/>
              </w:rPr>
              <w:t>Moderate</w:t>
            </w:r>
          </w:p>
        </w:tc>
      </w:tr>
      <w:tr w:rsidR="00294575" w:rsidRPr="002117EF" w:rsidTr="00294575">
        <w:tc>
          <w:tcPr>
            <w:tcW w:w="1374" w:type="dxa"/>
            <w:vMerge/>
          </w:tcPr>
          <w:p w:rsidR="00294575" w:rsidRPr="002117EF" w:rsidRDefault="00294575" w:rsidP="00EA3D84">
            <w:pPr>
              <w:keepNext/>
              <w:keepLines/>
              <w:rPr>
                <w:sz w:val="20"/>
                <w:szCs w:val="20"/>
              </w:rPr>
            </w:pPr>
          </w:p>
        </w:tc>
        <w:tc>
          <w:tcPr>
            <w:tcW w:w="844" w:type="dxa"/>
          </w:tcPr>
          <w:p w:rsidR="00294575" w:rsidRPr="002117EF" w:rsidRDefault="00294575" w:rsidP="00EA3D84">
            <w:pPr>
              <w:keepNext/>
              <w:keepLines/>
              <w:jc w:val="center"/>
              <w:rPr>
                <w:sz w:val="20"/>
                <w:szCs w:val="20"/>
              </w:rPr>
            </w:pPr>
            <w:r w:rsidRPr="002117EF">
              <w:rPr>
                <w:sz w:val="20"/>
                <w:szCs w:val="20"/>
              </w:rPr>
              <w:t>6</w:t>
            </w:r>
            <w:r w:rsidRPr="002117EF">
              <w:rPr>
                <w:sz w:val="20"/>
                <w:szCs w:val="20"/>
                <w:vertAlign w:val="superscript"/>
              </w:rPr>
              <w:t>b</w:t>
            </w:r>
          </w:p>
        </w:tc>
        <w:tc>
          <w:tcPr>
            <w:tcW w:w="4538" w:type="dxa"/>
          </w:tcPr>
          <w:p w:rsidR="00294575" w:rsidRPr="002117EF" w:rsidRDefault="00294575" w:rsidP="00EA3D84">
            <w:pPr>
              <w:keepNext/>
              <w:keepLines/>
              <w:rPr>
                <w:sz w:val="20"/>
                <w:szCs w:val="20"/>
              </w:rPr>
            </w:pPr>
            <w:r w:rsidRPr="002117EF">
              <w:rPr>
                <w:sz w:val="20"/>
                <w:szCs w:val="20"/>
              </w:rPr>
              <w:t xml:space="preserve">Respiratory failure </w:t>
            </w:r>
          </w:p>
        </w:tc>
        <w:tc>
          <w:tcPr>
            <w:tcW w:w="1480" w:type="dxa"/>
          </w:tcPr>
          <w:p w:rsidR="00294575" w:rsidRPr="002117EF" w:rsidRDefault="00294575" w:rsidP="00EA3D84">
            <w:pPr>
              <w:keepNext/>
              <w:keepLines/>
              <w:jc w:val="center"/>
              <w:rPr>
                <w:sz w:val="20"/>
                <w:szCs w:val="20"/>
              </w:rPr>
            </w:pPr>
            <w:r w:rsidRPr="002117EF">
              <w:rPr>
                <w:sz w:val="20"/>
                <w:szCs w:val="20"/>
              </w:rPr>
              <w:t>Unrelated</w:t>
            </w:r>
          </w:p>
        </w:tc>
        <w:tc>
          <w:tcPr>
            <w:tcW w:w="0" w:type="auto"/>
          </w:tcPr>
          <w:p w:rsidR="00294575" w:rsidRPr="002117EF" w:rsidRDefault="00294575" w:rsidP="00EA3D84">
            <w:pPr>
              <w:keepNext/>
              <w:keepLines/>
              <w:jc w:val="center"/>
              <w:rPr>
                <w:sz w:val="20"/>
                <w:szCs w:val="20"/>
              </w:rPr>
            </w:pPr>
            <w:r w:rsidRPr="002117EF">
              <w:rPr>
                <w:sz w:val="20"/>
                <w:szCs w:val="20"/>
              </w:rPr>
              <w:t>Severe</w:t>
            </w:r>
          </w:p>
        </w:tc>
      </w:tr>
      <w:tr w:rsidR="00294575" w:rsidRPr="002117EF" w:rsidTr="00294575">
        <w:tc>
          <w:tcPr>
            <w:tcW w:w="8236" w:type="dxa"/>
            <w:gridSpan w:val="4"/>
          </w:tcPr>
          <w:p w:rsidR="00294575" w:rsidRPr="002117EF" w:rsidRDefault="00294575" w:rsidP="00EA3D84">
            <w:pPr>
              <w:keepNext/>
              <w:keepLines/>
              <w:rPr>
                <w:b/>
                <w:sz w:val="20"/>
                <w:szCs w:val="20"/>
                <w:vertAlign w:val="superscript"/>
              </w:rPr>
            </w:pPr>
            <w:r w:rsidRPr="002117EF">
              <w:rPr>
                <w:b/>
                <w:sz w:val="20"/>
                <w:szCs w:val="20"/>
              </w:rPr>
              <w:t>Study TAHRS</w:t>
            </w:r>
            <w:r w:rsidRPr="002117EF">
              <w:rPr>
                <w:b/>
                <w:sz w:val="20"/>
                <w:szCs w:val="20"/>
                <w:vertAlign w:val="superscript"/>
              </w:rPr>
              <w:t>d</w:t>
            </w:r>
          </w:p>
        </w:tc>
        <w:tc>
          <w:tcPr>
            <w:tcW w:w="0" w:type="auto"/>
          </w:tcPr>
          <w:p w:rsidR="00294575" w:rsidRPr="002117EF" w:rsidRDefault="00294575" w:rsidP="00EA3D84">
            <w:pPr>
              <w:keepNext/>
              <w:keepLines/>
              <w:rPr>
                <w:sz w:val="20"/>
                <w:szCs w:val="20"/>
              </w:rPr>
            </w:pPr>
          </w:p>
        </w:tc>
      </w:tr>
      <w:tr w:rsidR="00294575" w:rsidRPr="002117EF" w:rsidTr="00294575">
        <w:tc>
          <w:tcPr>
            <w:tcW w:w="1374" w:type="dxa"/>
            <w:vMerge w:val="restart"/>
          </w:tcPr>
          <w:p w:rsidR="00294575" w:rsidRPr="002117EF" w:rsidRDefault="00294575" w:rsidP="0074043B">
            <w:pPr>
              <w:keepNext/>
              <w:keepLines/>
              <w:rPr>
                <w:sz w:val="20"/>
                <w:szCs w:val="20"/>
              </w:rPr>
            </w:pPr>
            <w:proofErr w:type="spellStart"/>
            <w:r w:rsidRPr="002117EF">
              <w:rPr>
                <w:sz w:val="20"/>
                <w:szCs w:val="20"/>
              </w:rPr>
              <w:t>Terlipressin</w:t>
            </w:r>
            <w:proofErr w:type="spellEnd"/>
            <w:r w:rsidRPr="002117EF">
              <w:rPr>
                <w:sz w:val="20"/>
                <w:szCs w:val="20"/>
              </w:rPr>
              <w:t xml:space="preserve"> + Albumin</w:t>
            </w:r>
          </w:p>
        </w:tc>
        <w:tc>
          <w:tcPr>
            <w:tcW w:w="844" w:type="dxa"/>
          </w:tcPr>
          <w:p w:rsidR="00294575" w:rsidRPr="002117EF" w:rsidRDefault="00294575" w:rsidP="00EA3D84">
            <w:pPr>
              <w:keepNext/>
              <w:keepLines/>
              <w:jc w:val="center"/>
              <w:rPr>
                <w:sz w:val="20"/>
                <w:szCs w:val="20"/>
              </w:rPr>
            </w:pPr>
            <w:r w:rsidRPr="002117EF">
              <w:rPr>
                <w:sz w:val="20"/>
                <w:szCs w:val="20"/>
              </w:rPr>
              <w:t>4</w:t>
            </w:r>
          </w:p>
        </w:tc>
        <w:tc>
          <w:tcPr>
            <w:tcW w:w="4538" w:type="dxa"/>
          </w:tcPr>
          <w:p w:rsidR="00294575" w:rsidRPr="002117EF" w:rsidRDefault="00294575" w:rsidP="00EA3D84">
            <w:pPr>
              <w:keepNext/>
              <w:keepLines/>
              <w:rPr>
                <w:sz w:val="20"/>
                <w:szCs w:val="20"/>
              </w:rPr>
            </w:pPr>
            <w:r w:rsidRPr="002117EF">
              <w:rPr>
                <w:sz w:val="20"/>
                <w:szCs w:val="20"/>
              </w:rPr>
              <w:t>Pancytop</w:t>
            </w:r>
            <w:r>
              <w:rPr>
                <w:sz w:val="20"/>
                <w:szCs w:val="20"/>
              </w:rPr>
              <w:t>a</w:t>
            </w:r>
            <w:r w:rsidRPr="002117EF">
              <w:rPr>
                <w:sz w:val="20"/>
                <w:szCs w:val="20"/>
              </w:rPr>
              <w:t xml:space="preserve">enia </w:t>
            </w:r>
          </w:p>
        </w:tc>
        <w:tc>
          <w:tcPr>
            <w:tcW w:w="1480" w:type="dxa"/>
          </w:tcPr>
          <w:p w:rsidR="00294575" w:rsidRPr="002117EF" w:rsidRDefault="00294575" w:rsidP="00EA3D84">
            <w:pPr>
              <w:keepNext/>
              <w:keepLines/>
              <w:jc w:val="center"/>
              <w:rPr>
                <w:sz w:val="20"/>
                <w:szCs w:val="20"/>
              </w:rPr>
            </w:pPr>
            <w:r w:rsidRPr="002117EF">
              <w:rPr>
                <w:sz w:val="20"/>
                <w:szCs w:val="20"/>
              </w:rPr>
              <w:t>Probable</w:t>
            </w:r>
          </w:p>
        </w:tc>
        <w:tc>
          <w:tcPr>
            <w:tcW w:w="0" w:type="auto"/>
          </w:tcPr>
          <w:p w:rsidR="00294575" w:rsidRPr="002117EF" w:rsidRDefault="00294575" w:rsidP="00EA3D84">
            <w:pPr>
              <w:keepNext/>
              <w:keepLines/>
              <w:jc w:val="center"/>
              <w:rPr>
                <w:sz w:val="20"/>
                <w:szCs w:val="20"/>
              </w:rPr>
            </w:pPr>
            <w:r w:rsidRPr="002117EF">
              <w:rPr>
                <w:sz w:val="20"/>
                <w:szCs w:val="20"/>
              </w:rPr>
              <w:t>No</w:t>
            </w:r>
          </w:p>
        </w:tc>
      </w:tr>
      <w:tr w:rsidR="00294575" w:rsidRPr="002117EF" w:rsidTr="00294575">
        <w:tc>
          <w:tcPr>
            <w:tcW w:w="1374" w:type="dxa"/>
            <w:vMerge/>
          </w:tcPr>
          <w:p w:rsidR="00294575" w:rsidRPr="002117EF" w:rsidRDefault="00294575" w:rsidP="00EA3D84">
            <w:pPr>
              <w:keepNext/>
              <w:keepLines/>
              <w:rPr>
                <w:sz w:val="20"/>
                <w:szCs w:val="20"/>
              </w:rPr>
            </w:pPr>
          </w:p>
        </w:tc>
        <w:tc>
          <w:tcPr>
            <w:tcW w:w="844" w:type="dxa"/>
          </w:tcPr>
          <w:p w:rsidR="00294575" w:rsidRPr="002117EF" w:rsidRDefault="00294575" w:rsidP="00EA3D84">
            <w:pPr>
              <w:keepNext/>
              <w:keepLines/>
              <w:jc w:val="center"/>
              <w:rPr>
                <w:sz w:val="20"/>
                <w:szCs w:val="20"/>
              </w:rPr>
            </w:pPr>
            <w:r w:rsidRPr="002117EF">
              <w:rPr>
                <w:sz w:val="20"/>
                <w:szCs w:val="20"/>
              </w:rPr>
              <w:t>3</w:t>
            </w:r>
          </w:p>
        </w:tc>
        <w:tc>
          <w:tcPr>
            <w:tcW w:w="4538" w:type="dxa"/>
          </w:tcPr>
          <w:p w:rsidR="00294575" w:rsidRPr="002117EF" w:rsidRDefault="00294575" w:rsidP="00EA3D84">
            <w:pPr>
              <w:keepNext/>
              <w:keepLines/>
              <w:rPr>
                <w:sz w:val="20"/>
                <w:szCs w:val="20"/>
              </w:rPr>
            </w:pPr>
            <w:r w:rsidRPr="002117EF">
              <w:rPr>
                <w:sz w:val="20"/>
                <w:szCs w:val="20"/>
              </w:rPr>
              <w:t xml:space="preserve">Intestinal ischemia </w:t>
            </w:r>
          </w:p>
        </w:tc>
        <w:tc>
          <w:tcPr>
            <w:tcW w:w="1480" w:type="dxa"/>
          </w:tcPr>
          <w:p w:rsidR="00294575" w:rsidRPr="002117EF" w:rsidRDefault="00294575" w:rsidP="00EA3D84">
            <w:pPr>
              <w:keepNext/>
              <w:keepLines/>
              <w:jc w:val="center"/>
              <w:rPr>
                <w:sz w:val="20"/>
                <w:szCs w:val="20"/>
              </w:rPr>
            </w:pPr>
            <w:r w:rsidRPr="002117EF">
              <w:rPr>
                <w:sz w:val="20"/>
                <w:szCs w:val="20"/>
              </w:rPr>
              <w:t>Probable</w:t>
            </w:r>
          </w:p>
        </w:tc>
        <w:tc>
          <w:tcPr>
            <w:tcW w:w="0" w:type="auto"/>
          </w:tcPr>
          <w:p w:rsidR="00294575" w:rsidRPr="002117EF" w:rsidRDefault="00294575" w:rsidP="00EA3D84">
            <w:pPr>
              <w:keepNext/>
              <w:keepLines/>
              <w:jc w:val="center"/>
              <w:rPr>
                <w:sz w:val="20"/>
                <w:szCs w:val="20"/>
              </w:rPr>
            </w:pPr>
            <w:r w:rsidRPr="002117EF">
              <w:rPr>
                <w:sz w:val="20"/>
                <w:szCs w:val="20"/>
              </w:rPr>
              <w:t>No</w:t>
            </w:r>
          </w:p>
        </w:tc>
      </w:tr>
      <w:tr w:rsidR="00294575" w:rsidRPr="002117EF" w:rsidTr="00294575">
        <w:tc>
          <w:tcPr>
            <w:tcW w:w="1374" w:type="dxa"/>
            <w:vMerge/>
          </w:tcPr>
          <w:p w:rsidR="00294575" w:rsidRPr="002117EF" w:rsidRDefault="00294575" w:rsidP="00EA3D84">
            <w:pPr>
              <w:keepNext/>
              <w:keepLines/>
              <w:rPr>
                <w:sz w:val="20"/>
                <w:szCs w:val="20"/>
              </w:rPr>
            </w:pPr>
          </w:p>
        </w:tc>
        <w:tc>
          <w:tcPr>
            <w:tcW w:w="844" w:type="dxa"/>
          </w:tcPr>
          <w:p w:rsidR="00294575" w:rsidRPr="002117EF" w:rsidRDefault="00294575" w:rsidP="00EA3D84">
            <w:pPr>
              <w:keepNext/>
              <w:keepLines/>
              <w:jc w:val="center"/>
              <w:rPr>
                <w:sz w:val="20"/>
                <w:szCs w:val="20"/>
              </w:rPr>
            </w:pPr>
            <w:r w:rsidRPr="002117EF">
              <w:rPr>
                <w:sz w:val="20"/>
                <w:szCs w:val="20"/>
              </w:rPr>
              <w:t>2</w:t>
            </w:r>
          </w:p>
        </w:tc>
        <w:tc>
          <w:tcPr>
            <w:tcW w:w="4538" w:type="dxa"/>
          </w:tcPr>
          <w:p w:rsidR="00294575" w:rsidRPr="002117EF" w:rsidRDefault="00294575" w:rsidP="00EA3D84">
            <w:pPr>
              <w:keepNext/>
              <w:keepLines/>
              <w:rPr>
                <w:sz w:val="20"/>
                <w:szCs w:val="20"/>
              </w:rPr>
            </w:pPr>
            <w:r w:rsidRPr="002117EF">
              <w:rPr>
                <w:sz w:val="20"/>
                <w:szCs w:val="20"/>
              </w:rPr>
              <w:t xml:space="preserve">Intestinal ischemia </w:t>
            </w:r>
          </w:p>
        </w:tc>
        <w:tc>
          <w:tcPr>
            <w:tcW w:w="1480" w:type="dxa"/>
          </w:tcPr>
          <w:p w:rsidR="00294575" w:rsidRPr="002117EF" w:rsidRDefault="00294575" w:rsidP="00EA3D84">
            <w:pPr>
              <w:keepNext/>
              <w:keepLines/>
              <w:jc w:val="center"/>
              <w:rPr>
                <w:sz w:val="20"/>
                <w:szCs w:val="20"/>
              </w:rPr>
            </w:pPr>
            <w:r w:rsidRPr="002117EF">
              <w:rPr>
                <w:sz w:val="20"/>
                <w:szCs w:val="20"/>
              </w:rPr>
              <w:t>Probable</w:t>
            </w:r>
          </w:p>
        </w:tc>
        <w:tc>
          <w:tcPr>
            <w:tcW w:w="0" w:type="auto"/>
          </w:tcPr>
          <w:p w:rsidR="00294575" w:rsidRPr="002117EF" w:rsidRDefault="00294575" w:rsidP="00EA3D84">
            <w:pPr>
              <w:keepNext/>
              <w:keepLines/>
              <w:jc w:val="center"/>
              <w:rPr>
                <w:sz w:val="20"/>
                <w:szCs w:val="20"/>
              </w:rPr>
            </w:pPr>
            <w:r w:rsidRPr="002117EF">
              <w:rPr>
                <w:sz w:val="20"/>
                <w:szCs w:val="20"/>
              </w:rPr>
              <w:t>Yes</w:t>
            </w:r>
          </w:p>
        </w:tc>
      </w:tr>
      <w:tr w:rsidR="00294575" w:rsidRPr="002117EF" w:rsidTr="00294575">
        <w:tc>
          <w:tcPr>
            <w:tcW w:w="1374" w:type="dxa"/>
            <w:vMerge/>
          </w:tcPr>
          <w:p w:rsidR="00294575" w:rsidRPr="002117EF" w:rsidRDefault="00294575" w:rsidP="00EA3D84">
            <w:pPr>
              <w:keepNext/>
              <w:keepLines/>
              <w:rPr>
                <w:sz w:val="20"/>
                <w:szCs w:val="20"/>
              </w:rPr>
            </w:pPr>
          </w:p>
        </w:tc>
        <w:tc>
          <w:tcPr>
            <w:tcW w:w="844" w:type="dxa"/>
          </w:tcPr>
          <w:p w:rsidR="00294575" w:rsidRPr="002117EF" w:rsidRDefault="00294575" w:rsidP="00EA3D84">
            <w:pPr>
              <w:keepNext/>
              <w:keepLines/>
              <w:jc w:val="center"/>
              <w:rPr>
                <w:sz w:val="20"/>
                <w:szCs w:val="20"/>
              </w:rPr>
            </w:pPr>
            <w:r w:rsidRPr="002117EF">
              <w:rPr>
                <w:sz w:val="20"/>
                <w:szCs w:val="20"/>
              </w:rPr>
              <w:t>2</w:t>
            </w:r>
          </w:p>
        </w:tc>
        <w:tc>
          <w:tcPr>
            <w:tcW w:w="4538" w:type="dxa"/>
          </w:tcPr>
          <w:p w:rsidR="00294575" w:rsidRPr="002117EF" w:rsidRDefault="00294575" w:rsidP="00EA3D84">
            <w:pPr>
              <w:keepNext/>
              <w:keepLines/>
              <w:rPr>
                <w:sz w:val="20"/>
                <w:szCs w:val="20"/>
              </w:rPr>
            </w:pPr>
            <w:r w:rsidRPr="002117EF">
              <w:rPr>
                <w:sz w:val="20"/>
                <w:szCs w:val="20"/>
              </w:rPr>
              <w:t xml:space="preserve">Volume overload </w:t>
            </w:r>
          </w:p>
        </w:tc>
        <w:tc>
          <w:tcPr>
            <w:tcW w:w="1480" w:type="dxa"/>
          </w:tcPr>
          <w:p w:rsidR="00294575" w:rsidRPr="002117EF" w:rsidRDefault="00294575" w:rsidP="00EA3D84">
            <w:pPr>
              <w:keepNext/>
              <w:keepLines/>
              <w:jc w:val="center"/>
              <w:rPr>
                <w:sz w:val="20"/>
                <w:szCs w:val="20"/>
              </w:rPr>
            </w:pPr>
            <w:r w:rsidRPr="002117EF">
              <w:rPr>
                <w:sz w:val="20"/>
                <w:szCs w:val="20"/>
              </w:rPr>
              <w:t>Probable</w:t>
            </w:r>
          </w:p>
        </w:tc>
        <w:tc>
          <w:tcPr>
            <w:tcW w:w="0" w:type="auto"/>
          </w:tcPr>
          <w:p w:rsidR="00294575" w:rsidRPr="002117EF" w:rsidRDefault="00294575" w:rsidP="00EA3D84">
            <w:pPr>
              <w:keepNext/>
              <w:keepLines/>
              <w:jc w:val="center"/>
              <w:rPr>
                <w:sz w:val="20"/>
                <w:szCs w:val="20"/>
              </w:rPr>
            </w:pPr>
            <w:r w:rsidRPr="002117EF">
              <w:rPr>
                <w:sz w:val="20"/>
                <w:szCs w:val="20"/>
              </w:rPr>
              <w:t>Yes</w:t>
            </w:r>
          </w:p>
        </w:tc>
      </w:tr>
      <w:tr w:rsidR="00294575" w:rsidRPr="002117EF" w:rsidTr="00294575">
        <w:tc>
          <w:tcPr>
            <w:tcW w:w="1374" w:type="dxa"/>
            <w:vMerge/>
          </w:tcPr>
          <w:p w:rsidR="00294575" w:rsidRPr="002117EF" w:rsidRDefault="00294575" w:rsidP="00EA3D84">
            <w:pPr>
              <w:keepNext/>
              <w:keepLines/>
              <w:rPr>
                <w:sz w:val="20"/>
                <w:szCs w:val="20"/>
              </w:rPr>
            </w:pPr>
          </w:p>
        </w:tc>
        <w:tc>
          <w:tcPr>
            <w:tcW w:w="844" w:type="dxa"/>
          </w:tcPr>
          <w:p w:rsidR="00294575" w:rsidRPr="002117EF" w:rsidRDefault="00294575" w:rsidP="00EA3D84">
            <w:pPr>
              <w:keepNext/>
              <w:keepLines/>
              <w:jc w:val="center"/>
              <w:rPr>
                <w:sz w:val="20"/>
                <w:szCs w:val="20"/>
              </w:rPr>
            </w:pPr>
            <w:r w:rsidRPr="002117EF">
              <w:rPr>
                <w:sz w:val="20"/>
                <w:szCs w:val="20"/>
              </w:rPr>
              <w:t>5</w:t>
            </w:r>
          </w:p>
        </w:tc>
        <w:tc>
          <w:tcPr>
            <w:tcW w:w="4538" w:type="dxa"/>
          </w:tcPr>
          <w:p w:rsidR="00294575" w:rsidRPr="002117EF" w:rsidRDefault="00294575" w:rsidP="00EA3D84">
            <w:pPr>
              <w:keepNext/>
              <w:keepLines/>
              <w:rPr>
                <w:sz w:val="20"/>
                <w:szCs w:val="20"/>
              </w:rPr>
            </w:pPr>
            <w:r w:rsidRPr="002117EF">
              <w:rPr>
                <w:sz w:val="20"/>
                <w:szCs w:val="20"/>
              </w:rPr>
              <w:t>Intestinal ischemia (abdominal pain and rectorrhagia)</w:t>
            </w:r>
          </w:p>
        </w:tc>
        <w:tc>
          <w:tcPr>
            <w:tcW w:w="1480" w:type="dxa"/>
          </w:tcPr>
          <w:p w:rsidR="00294575" w:rsidRPr="002117EF" w:rsidRDefault="00294575" w:rsidP="00EA3D84">
            <w:pPr>
              <w:keepNext/>
              <w:keepLines/>
              <w:jc w:val="center"/>
              <w:rPr>
                <w:sz w:val="20"/>
                <w:szCs w:val="20"/>
              </w:rPr>
            </w:pPr>
            <w:r w:rsidRPr="002117EF">
              <w:rPr>
                <w:sz w:val="20"/>
                <w:szCs w:val="20"/>
              </w:rPr>
              <w:t>Yes</w:t>
            </w:r>
          </w:p>
        </w:tc>
        <w:tc>
          <w:tcPr>
            <w:tcW w:w="0" w:type="auto"/>
          </w:tcPr>
          <w:p w:rsidR="00294575" w:rsidRPr="002117EF" w:rsidRDefault="00294575" w:rsidP="00EA3D84">
            <w:pPr>
              <w:keepNext/>
              <w:keepLines/>
              <w:jc w:val="center"/>
              <w:rPr>
                <w:sz w:val="20"/>
                <w:szCs w:val="20"/>
              </w:rPr>
            </w:pPr>
            <w:r w:rsidRPr="002117EF">
              <w:rPr>
                <w:sz w:val="20"/>
                <w:szCs w:val="20"/>
              </w:rPr>
              <w:t>Yes</w:t>
            </w:r>
          </w:p>
        </w:tc>
      </w:tr>
      <w:tr w:rsidR="00294575" w:rsidRPr="002117EF" w:rsidTr="00294575">
        <w:tc>
          <w:tcPr>
            <w:tcW w:w="1374" w:type="dxa"/>
            <w:vMerge/>
          </w:tcPr>
          <w:p w:rsidR="00294575" w:rsidRPr="002117EF" w:rsidRDefault="00294575" w:rsidP="00EA3D84">
            <w:pPr>
              <w:keepNext/>
              <w:keepLines/>
              <w:rPr>
                <w:sz w:val="20"/>
                <w:szCs w:val="20"/>
              </w:rPr>
            </w:pPr>
          </w:p>
        </w:tc>
        <w:tc>
          <w:tcPr>
            <w:tcW w:w="844" w:type="dxa"/>
          </w:tcPr>
          <w:p w:rsidR="00294575" w:rsidRPr="002117EF" w:rsidRDefault="00294575" w:rsidP="00EA3D84">
            <w:pPr>
              <w:keepNext/>
              <w:keepLines/>
              <w:jc w:val="center"/>
              <w:rPr>
                <w:sz w:val="20"/>
                <w:szCs w:val="20"/>
              </w:rPr>
            </w:pPr>
            <w:r w:rsidRPr="002117EF">
              <w:rPr>
                <w:sz w:val="20"/>
                <w:szCs w:val="20"/>
              </w:rPr>
              <w:t>11</w:t>
            </w:r>
          </w:p>
        </w:tc>
        <w:tc>
          <w:tcPr>
            <w:tcW w:w="4538" w:type="dxa"/>
          </w:tcPr>
          <w:p w:rsidR="00294575" w:rsidRPr="002117EF" w:rsidRDefault="00294575" w:rsidP="00EA3D84">
            <w:pPr>
              <w:keepNext/>
              <w:keepLines/>
              <w:rPr>
                <w:sz w:val="20"/>
                <w:szCs w:val="20"/>
              </w:rPr>
            </w:pPr>
            <w:r w:rsidRPr="002117EF">
              <w:rPr>
                <w:sz w:val="20"/>
                <w:szCs w:val="20"/>
              </w:rPr>
              <w:t xml:space="preserve">Abdominal distension </w:t>
            </w:r>
          </w:p>
        </w:tc>
        <w:tc>
          <w:tcPr>
            <w:tcW w:w="1480" w:type="dxa"/>
          </w:tcPr>
          <w:p w:rsidR="00294575" w:rsidRPr="002117EF" w:rsidRDefault="00294575" w:rsidP="00EA3D84">
            <w:pPr>
              <w:keepNext/>
              <w:keepLines/>
              <w:jc w:val="center"/>
              <w:rPr>
                <w:sz w:val="20"/>
                <w:szCs w:val="20"/>
              </w:rPr>
            </w:pPr>
            <w:r w:rsidRPr="002117EF">
              <w:rPr>
                <w:sz w:val="20"/>
                <w:szCs w:val="20"/>
              </w:rPr>
              <w:t>Probable</w:t>
            </w:r>
          </w:p>
        </w:tc>
        <w:tc>
          <w:tcPr>
            <w:tcW w:w="0" w:type="auto"/>
          </w:tcPr>
          <w:p w:rsidR="00294575" w:rsidRPr="002117EF" w:rsidRDefault="00294575" w:rsidP="00EA3D84">
            <w:pPr>
              <w:keepNext/>
              <w:keepLines/>
              <w:jc w:val="center"/>
              <w:rPr>
                <w:sz w:val="20"/>
                <w:szCs w:val="20"/>
              </w:rPr>
            </w:pPr>
            <w:r w:rsidRPr="002117EF">
              <w:rPr>
                <w:sz w:val="20"/>
                <w:szCs w:val="20"/>
              </w:rPr>
              <w:t>Yes</w:t>
            </w:r>
          </w:p>
        </w:tc>
      </w:tr>
      <w:tr w:rsidR="00294575" w:rsidRPr="002117EF" w:rsidTr="00294575">
        <w:tc>
          <w:tcPr>
            <w:tcW w:w="1374" w:type="dxa"/>
            <w:vMerge w:val="restart"/>
          </w:tcPr>
          <w:p w:rsidR="00294575" w:rsidRPr="002117EF" w:rsidRDefault="00294575" w:rsidP="0074043B">
            <w:pPr>
              <w:rPr>
                <w:sz w:val="20"/>
                <w:szCs w:val="20"/>
              </w:rPr>
            </w:pPr>
            <w:r w:rsidRPr="002117EF">
              <w:rPr>
                <w:sz w:val="20"/>
                <w:szCs w:val="20"/>
              </w:rPr>
              <w:t>Albumin</w:t>
            </w:r>
          </w:p>
        </w:tc>
        <w:tc>
          <w:tcPr>
            <w:tcW w:w="844" w:type="dxa"/>
          </w:tcPr>
          <w:p w:rsidR="00294575" w:rsidRPr="002117EF" w:rsidRDefault="00294575" w:rsidP="00294575">
            <w:pPr>
              <w:jc w:val="center"/>
              <w:rPr>
                <w:sz w:val="20"/>
                <w:szCs w:val="20"/>
              </w:rPr>
            </w:pPr>
            <w:r w:rsidRPr="002117EF">
              <w:rPr>
                <w:sz w:val="20"/>
                <w:szCs w:val="20"/>
              </w:rPr>
              <w:t>1</w:t>
            </w:r>
          </w:p>
        </w:tc>
        <w:tc>
          <w:tcPr>
            <w:tcW w:w="4538" w:type="dxa"/>
          </w:tcPr>
          <w:p w:rsidR="00294575" w:rsidRPr="002117EF" w:rsidRDefault="00294575" w:rsidP="00294575">
            <w:pPr>
              <w:rPr>
                <w:sz w:val="20"/>
                <w:szCs w:val="20"/>
              </w:rPr>
            </w:pPr>
            <w:r w:rsidRPr="002117EF">
              <w:rPr>
                <w:sz w:val="20"/>
                <w:szCs w:val="20"/>
              </w:rPr>
              <w:t xml:space="preserve">Circulatory overload </w:t>
            </w:r>
          </w:p>
        </w:tc>
        <w:tc>
          <w:tcPr>
            <w:tcW w:w="1480" w:type="dxa"/>
          </w:tcPr>
          <w:p w:rsidR="00294575" w:rsidRPr="002117EF" w:rsidRDefault="00294575" w:rsidP="00294575">
            <w:pPr>
              <w:jc w:val="center"/>
              <w:rPr>
                <w:sz w:val="20"/>
                <w:szCs w:val="20"/>
              </w:rPr>
            </w:pPr>
            <w:r w:rsidRPr="002117EF">
              <w:rPr>
                <w:sz w:val="20"/>
                <w:szCs w:val="20"/>
              </w:rPr>
              <w:t>Unlikely</w:t>
            </w:r>
          </w:p>
        </w:tc>
        <w:tc>
          <w:tcPr>
            <w:tcW w:w="0" w:type="auto"/>
          </w:tcPr>
          <w:p w:rsidR="00294575" w:rsidRPr="002117EF" w:rsidRDefault="00294575" w:rsidP="00294575">
            <w:pPr>
              <w:jc w:val="center"/>
              <w:rPr>
                <w:sz w:val="20"/>
                <w:szCs w:val="20"/>
              </w:rPr>
            </w:pPr>
            <w:r w:rsidRPr="002117EF">
              <w:rPr>
                <w:sz w:val="20"/>
                <w:szCs w:val="20"/>
              </w:rPr>
              <w:t>Yes</w:t>
            </w:r>
          </w:p>
        </w:tc>
      </w:tr>
      <w:tr w:rsidR="00294575" w:rsidRPr="002117EF" w:rsidTr="00294575">
        <w:tc>
          <w:tcPr>
            <w:tcW w:w="1374" w:type="dxa"/>
            <w:vMerge/>
          </w:tcPr>
          <w:p w:rsidR="00294575" w:rsidRPr="002117EF" w:rsidRDefault="00294575" w:rsidP="00294575">
            <w:pPr>
              <w:rPr>
                <w:sz w:val="20"/>
                <w:szCs w:val="20"/>
              </w:rPr>
            </w:pPr>
          </w:p>
        </w:tc>
        <w:tc>
          <w:tcPr>
            <w:tcW w:w="844" w:type="dxa"/>
          </w:tcPr>
          <w:p w:rsidR="00294575" w:rsidRPr="002117EF" w:rsidRDefault="00294575" w:rsidP="00294575">
            <w:pPr>
              <w:jc w:val="center"/>
              <w:rPr>
                <w:sz w:val="20"/>
                <w:szCs w:val="20"/>
              </w:rPr>
            </w:pPr>
            <w:r w:rsidRPr="002117EF">
              <w:rPr>
                <w:sz w:val="20"/>
                <w:szCs w:val="20"/>
              </w:rPr>
              <w:t>2</w:t>
            </w:r>
          </w:p>
        </w:tc>
        <w:tc>
          <w:tcPr>
            <w:tcW w:w="4538" w:type="dxa"/>
          </w:tcPr>
          <w:p w:rsidR="00294575" w:rsidRPr="002117EF" w:rsidRDefault="00294575" w:rsidP="00294575">
            <w:pPr>
              <w:rPr>
                <w:sz w:val="20"/>
                <w:szCs w:val="20"/>
              </w:rPr>
            </w:pPr>
            <w:r w:rsidRPr="002117EF">
              <w:rPr>
                <w:sz w:val="20"/>
                <w:szCs w:val="20"/>
              </w:rPr>
              <w:t>Death due to upper gastrointestinal haemorrhage</w:t>
            </w:r>
          </w:p>
        </w:tc>
        <w:tc>
          <w:tcPr>
            <w:tcW w:w="1480" w:type="dxa"/>
          </w:tcPr>
          <w:p w:rsidR="00294575" w:rsidRPr="002117EF" w:rsidRDefault="00294575" w:rsidP="00294575">
            <w:pPr>
              <w:jc w:val="center"/>
              <w:rPr>
                <w:sz w:val="20"/>
                <w:szCs w:val="20"/>
              </w:rPr>
            </w:pPr>
            <w:r w:rsidRPr="002117EF">
              <w:rPr>
                <w:sz w:val="20"/>
                <w:szCs w:val="20"/>
              </w:rPr>
              <w:t>Unlikely</w:t>
            </w:r>
          </w:p>
        </w:tc>
        <w:tc>
          <w:tcPr>
            <w:tcW w:w="0" w:type="auto"/>
          </w:tcPr>
          <w:p w:rsidR="00294575" w:rsidRPr="002117EF" w:rsidRDefault="00294575" w:rsidP="00294575">
            <w:pPr>
              <w:jc w:val="center"/>
              <w:rPr>
                <w:sz w:val="20"/>
                <w:szCs w:val="20"/>
              </w:rPr>
            </w:pPr>
            <w:r w:rsidRPr="002117EF">
              <w:rPr>
                <w:sz w:val="20"/>
                <w:szCs w:val="20"/>
              </w:rPr>
              <w:t>Yes</w:t>
            </w:r>
          </w:p>
        </w:tc>
      </w:tr>
    </w:tbl>
    <w:p w:rsidR="00294575" w:rsidRPr="00CE6822" w:rsidRDefault="00294575" w:rsidP="0074043B">
      <w:pPr>
        <w:pStyle w:val="Notes"/>
      </w:pPr>
      <w:r w:rsidRPr="00CE6822">
        <w:rPr>
          <w:vertAlign w:val="superscript"/>
        </w:rPr>
        <w:t>a</w:t>
      </w:r>
      <w:r w:rsidRPr="00CE6822">
        <w:t xml:space="preserve"> Low = Maximum exposure for all individual doses is less than 2 mg.</w:t>
      </w:r>
      <w:r w:rsidR="00850A42" w:rsidRPr="00CE6822">
        <w:t xml:space="preserve"> </w:t>
      </w:r>
      <w:r w:rsidRPr="00CE6822">
        <w:rPr>
          <w:vertAlign w:val="superscript"/>
        </w:rPr>
        <w:t xml:space="preserve">b </w:t>
      </w:r>
      <w:r w:rsidRPr="00CE6822">
        <w:t>High = Maximum exposure for one or more individual doses is at least 2 mg.</w:t>
      </w:r>
      <w:r w:rsidR="00850A42" w:rsidRPr="00CE6822">
        <w:t xml:space="preserve"> </w:t>
      </w:r>
      <w:r w:rsidRPr="00CE6822">
        <w:rPr>
          <w:rFonts w:asciiTheme="minorHAnsi" w:hAnsiTheme="minorHAnsi" w:cstheme="minorHAnsi"/>
          <w:vertAlign w:val="superscript"/>
        </w:rPr>
        <w:t>c</w:t>
      </w:r>
      <w:r w:rsidRPr="00CE6822">
        <w:t xml:space="preserve"> Listing up to 7 Days Post-treatment only includes events where action taken is reported as Discontinued Permanently.</w:t>
      </w:r>
      <w:r w:rsidR="00850A42" w:rsidRPr="00CE6822">
        <w:t xml:space="preserve"> </w:t>
      </w:r>
      <w:proofErr w:type="gramStart"/>
      <w:r w:rsidRPr="00CE6822">
        <w:rPr>
          <w:rFonts w:asciiTheme="minorHAnsi" w:hAnsiTheme="minorHAnsi" w:cstheme="minorHAnsi"/>
          <w:vertAlign w:val="superscript"/>
        </w:rPr>
        <w:t>d</w:t>
      </w:r>
      <w:proofErr w:type="gramEnd"/>
      <w:r w:rsidRPr="00CE6822">
        <w:t xml:space="preserve"> Listing During Randomized Treatment only includes only AEs where termination of treatment is YES.</w:t>
      </w:r>
    </w:p>
    <w:p w:rsidR="00294575" w:rsidRDefault="00294575" w:rsidP="0036463B">
      <w:pPr>
        <w:pStyle w:val="Heading4"/>
      </w:pPr>
      <w:bookmarkStart w:id="226" w:name="_Toc241374321"/>
      <w:bookmarkStart w:id="227" w:name="_Toc289177760"/>
      <w:r w:rsidRPr="00B4038E">
        <w:t>Laboratory tests</w:t>
      </w:r>
      <w:bookmarkEnd w:id="226"/>
      <w:bookmarkEnd w:id="227"/>
    </w:p>
    <w:p w:rsidR="00294575" w:rsidRPr="009F4036" w:rsidRDefault="00294575" w:rsidP="0074043B">
      <w:r w:rsidRPr="009F4036">
        <w:t>Looking at parameters other than SCr, blood and urine nitrogen; with the small numbers and the sick patients there were no differences o</w:t>
      </w:r>
      <w:r>
        <w:t>f</w:t>
      </w:r>
      <w:r w:rsidRPr="009F4036">
        <w:t xml:space="preserve"> clinical importance noted.</w:t>
      </w:r>
    </w:p>
    <w:p w:rsidR="00294575" w:rsidRDefault="00294575" w:rsidP="00C473EC">
      <w:pPr>
        <w:pStyle w:val="TableTitle"/>
      </w:pPr>
      <w:bookmarkStart w:id="228" w:name="_Toc289177666"/>
      <w:proofErr w:type="gramStart"/>
      <w:r>
        <w:lastRenderedPageBreak/>
        <w:t>Table 7</w:t>
      </w:r>
      <w:r w:rsidR="00EA3D84">
        <w:t>3.</w:t>
      </w:r>
      <w:proofErr w:type="gramEnd"/>
      <w:r>
        <w:t xml:space="preserve"> Shift from Baseline in Laboratory Values by Treatment to Day 14</w:t>
      </w:r>
      <w:bookmarkEnd w:id="228"/>
      <w:r w:rsidR="0036463B">
        <w:t xml:space="preserve"> </w:t>
      </w:r>
      <w:r>
        <w:t>Using Clinically Significant Ranges (Safety Population) - OT-0401</w:t>
      </w:r>
    </w:p>
    <w:p w:rsidR="00294575" w:rsidRDefault="00294575" w:rsidP="00C473EC">
      <w:r>
        <w:rPr>
          <w:noProof/>
          <w:lang w:eastAsia="en-AU"/>
        </w:rPr>
        <w:drawing>
          <wp:inline distT="0" distB="0" distL="0" distR="0">
            <wp:extent cx="4610100" cy="4095750"/>
            <wp:effectExtent l="19050" t="0" r="0" b="0"/>
            <wp:docPr id="197" name="Picture 197" descr="Table 73. Shift from Baseline in Laboratory Values by Treatment to Day 14 Using Clinically Significant Ranges (Safety Population) - OT-0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9" cstate="print"/>
                    <a:srcRect/>
                    <a:stretch>
                      <a:fillRect/>
                    </a:stretch>
                  </pic:blipFill>
                  <pic:spPr bwMode="auto">
                    <a:xfrm>
                      <a:off x="0" y="0"/>
                      <a:ext cx="4610100" cy="4095750"/>
                    </a:xfrm>
                    <a:prstGeom prst="rect">
                      <a:avLst/>
                    </a:prstGeom>
                    <a:noFill/>
                    <a:ln w="9525">
                      <a:noFill/>
                      <a:miter lim="800000"/>
                      <a:headEnd/>
                      <a:tailEnd/>
                    </a:ln>
                  </pic:spPr>
                </pic:pic>
              </a:graphicData>
            </a:graphic>
          </wp:inline>
        </w:drawing>
      </w:r>
    </w:p>
    <w:p w:rsidR="00294575" w:rsidRPr="00CE6822" w:rsidRDefault="00294575" w:rsidP="00C473EC">
      <w:pPr>
        <w:pStyle w:val="Notes"/>
      </w:pPr>
      <w:r w:rsidRPr="00CE6822">
        <w:t xml:space="preserve">Note: Includes only those patients who had non-missing values at both baseline and Day 14. </w:t>
      </w:r>
    </w:p>
    <w:p w:rsidR="00294575" w:rsidRPr="00DD2952" w:rsidRDefault="00294575" w:rsidP="00C473EC">
      <w:pPr>
        <w:pStyle w:val="TableTitle"/>
        <w:rPr>
          <w:sz w:val="16"/>
          <w:szCs w:val="16"/>
        </w:rPr>
      </w:pPr>
      <w:bookmarkStart w:id="229" w:name="_Toc289177667"/>
      <w:proofErr w:type="gramStart"/>
      <w:r>
        <w:t>Table 7</w:t>
      </w:r>
      <w:r w:rsidR="00EA3D84">
        <w:t>4.</w:t>
      </w:r>
      <w:proofErr w:type="gramEnd"/>
      <w:r>
        <w:t xml:space="preserve"> Shift from Baseline in Laboratory Parameters to Day 15 of</w:t>
      </w:r>
      <w:r>
        <w:rPr>
          <w:sz w:val="16"/>
          <w:szCs w:val="16"/>
        </w:rPr>
        <w:t xml:space="preserve"> </w:t>
      </w:r>
      <w:r>
        <w:t xml:space="preserve">Randomized Treatment using </w:t>
      </w:r>
      <w:proofErr w:type="gramStart"/>
      <w:r>
        <w:t>Clinically</w:t>
      </w:r>
      <w:proofErr w:type="gramEnd"/>
      <w:r>
        <w:t xml:space="preserve"> Significant Ranges and</w:t>
      </w:r>
      <w:r>
        <w:rPr>
          <w:sz w:val="16"/>
          <w:szCs w:val="16"/>
        </w:rPr>
        <w:t xml:space="preserve"> </w:t>
      </w:r>
      <w:r>
        <w:t>Observed Cases (Treatment Differences of ≥ 3 Patients in One</w:t>
      </w:r>
      <w:r>
        <w:rPr>
          <w:sz w:val="16"/>
          <w:szCs w:val="16"/>
        </w:rPr>
        <w:t xml:space="preserve"> </w:t>
      </w:r>
      <w:r>
        <w:t>Direction) (Safety Population) – TAHRS</w:t>
      </w:r>
      <w:bookmarkEnd w:id="229"/>
    </w:p>
    <w:p w:rsidR="00294575" w:rsidRDefault="00294575" w:rsidP="00C473EC">
      <w:r>
        <w:rPr>
          <w:noProof/>
          <w:lang w:eastAsia="en-AU"/>
        </w:rPr>
        <w:drawing>
          <wp:inline distT="0" distB="0" distL="0" distR="0">
            <wp:extent cx="4907409" cy="1367161"/>
            <wp:effectExtent l="19050" t="0" r="7491" b="0"/>
            <wp:docPr id="198" name="Picture 198" descr="Table 74. Shift from Baseline in Laboratory Parameters to Day 15 of Randomized Treatment using Clinically Significant Ranges and Observed Cases (Treatment Differences of ≥ 3 Patients in One Direction) (Safety Population) – TAH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10" cstate="print"/>
                    <a:srcRect t="3145"/>
                    <a:stretch>
                      <a:fillRect/>
                    </a:stretch>
                  </pic:blipFill>
                  <pic:spPr bwMode="auto">
                    <a:xfrm>
                      <a:off x="0" y="0"/>
                      <a:ext cx="4907409" cy="1367161"/>
                    </a:xfrm>
                    <a:prstGeom prst="rect">
                      <a:avLst/>
                    </a:prstGeom>
                    <a:noFill/>
                    <a:ln w="9525">
                      <a:noFill/>
                      <a:miter lim="800000"/>
                      <a:headEnd/>
                      <a:tailEnd/>
                    </a:ln>
                  </pic:spPr>
                </pic:pic>
              </a:graphicData>
            </a:graphic>
          </wp:inline>
        </w:drawing>
      </w:r>
    </w:p>
    <w:p w:rsidR="00294575" w:rsidRPr="00CE6822" w:rsidRDefault="00294575" w:rsidP="00C473EC">
      <w:pPr>
        <w:pStyle w:val="Notes"/>
      </w:pPr>
      <w:r w:rsidRPr="00CE6822">
        <w:t>Note: Includes those patients who had a shift from baseline.</w:t>
      </w:r>
    </w:p>
    <w:p w:rsidR="00294575" w:rsidRDefault="00294575" w:rsidP="0036463B">
      <w:pPr>
        <w:pStyle w:val="Heading4"/>
      </w:pPr>
      <w:bookmarkStart w:id="230" w:name="_Toc289177761"/>
      <w:r w:rsidRPr="00B4038E">
        <w:t>Vital sign</w:t>
      </w:r>
      <w:r>
        <w:t>s</w:t>
      </w:r>
      <w:bookmarkEnd w:id="230"/>
    </w:p>
    <w:p w:rsidR="00294575" w:rsidRPr="00B4038E" w:rsidRDefault="00294575" w:rsidP="00C473EC">
      <w:r>
        <w:t xml:space="preserve">See also </w:t>
      </w:r>
      <w:r w:rsidR="00CE6822">
        <w:t xml:space="preserve">the </w:t>
      </w:r>
      <w:r w:rsidRPr="00CE6822">
        <w:rPr>
          <w:i/>
        </w:rPr>
        <w:t>Haemodynamics</w:t>
      </w:r>
      <w:r w:rsidR="00CE6822">
        <w:t xml:space="preserve"> s</w:t>
      </w:r>
      <w:r>
        <w:t>ection.</w:t>
      </w:r>
    </w:p>
    <w:p w:rsidR="00294575" w:rsidRPr="00E054BB" w:rsidRDefault="00294575" w:rsidP="00C473EC">
      <w:r>
        <w:t xml:space="preserve">In </w:t>
      </w:r>
      <w:r w:rsidR="0036463B">
        <w:t>Study OT</w:t>
      </w:r>
      <w:r>
        <w:t>-0401 t</w:t>
      </w:r>
      <w:r w:rsidRPr="00E054BB">
        <w:t>here were no apparent differences between the highest maximum daily increase in systolic and diastolic blood pressure between the stu</w:t>
      </w:r>
      <w:r>
        <w:t>dy groups (terlipressin: 29.0 mm</w:t>
      </w:r>
      <w:r w:rsidRPr="00E054BB">
        <w:t xml:space="preserve"> </w:t>
      </w:r>
      <w:r>
        <w:rPr>
          <w:iCs/>
        </w:rPr>
        <w:t>Hg</w:t>
      </w:r>
      <w:r w:rsidRPr="00E054BB">
        <w:rPr>
          <w:iCs/>
        </w:rPr>
        <w:t>/</w:t>
      </w:r>
      <w:r>
        <w:t>18.5 mm</w:t>
      </w:r>
      <w:r w:rsidRPr="00E054BB">
        <w:t xml:space="preserve"> Hg;</w:t>
      </w:r>
      <w:r>
        <w:t xml:space="preserve"> placebo: 33.5 mm Hg/</w:t>
      </w:r>
      <w:r w:rsidRPr="00E054BB">
        <w:t xml:space="preserve">26.0 mm Hg, respectively). The maximum </w:t>
      </w:r>
      <w:r>
        <w:t xml:space="preserve">daily systolic, diastolic blood </w:t>
      </w:r>
      <w:r w:rsidRPr="00E054BB">
        <w:t>pressure and minimum heart rate post dose were also similar between the groups (terlipressin:</w:t>
      </w:r>
      <w:r>
        <w:t xml:space="preserve"> 160.3 mm Hg/90.7 mm Hg, 52 bpm; placebo: 161.0 mm Hg/88.0 mm Hg, 53.8 bpm, </w:t>
      </w:r>
      <w:r w:rsidRPr="00E054BB">
        <w:t>respectively). Hypertension was only</w:t>
      </w:r>
      <w:r>
        <w:t xml:space="preserve"> reported in 1 (2%) terlipressin </w:t>
      </w:r>
      <w:r w:rsidR="0036463B">
        <w:t xml:space="preserve">versus </w:t>
      </w:r>
      <w:r w:rsidRPr="00E054BB">
        <w:t xml:space="preserve">2 (4%) placebo patients and bradycardia was reported in 3 </w:t>
      </w:r>
      <w:r>
        <w:t>(5%) terlipressin v</w:t>
      </w:r>
      <w:r w:rsidR="0036463B">
        <w:t>ersus</w:t>
      </w:r>
      <w:r>
        <w:t xml:space="preserve"> 0 placebo </w:t>
      </w:r>
      <w:r w:rsidRPr="00E054BB">
        <w:t>patients</w:t>
      </w:r>
      <w:r>
        <w:t>.</w:t>
      </w:r>
    </w:p>
    <w:p w:rsidR="00294575" w:rsidRDefault="00294575" w:rsidP="00294575">
      <w:pPr>
        <w:spacing w:after="60"/>
      </w:pPr>
      <w:r>
        <w:lastRenderedPageBreak/>
        <w:t>In Study TAHRS hypertension was reported in 2 terlipressin-treated patients compared with 0 albumin-treated patients. Bradycardia was reported in 1 patient in each randomized treatment group.</w:t>
      </w:r>
    </w:p>
    <w:p w:rsidR="00294575" w:rsidRPr="00B4038E" w:rsidRDefault="00294575" w:rsidP="00103F64">
      <w:pPr>
        <w:pStyle w:val="Heading4"/>
      </w:pPr>
      <w:bookmarkStart w:id="231" w:name="_Toc289177762"/>
      <w:r w:rsidRPr="004F0682">
        <w:t>Child-Pugh score</w:t>
      </w:r>
      <w:r w:rsidRPr="00B4038E">
        <w:t>s</w:t>
      </w:r>
      <w:bookmarkEnd w:id="231"/>
    </w:p>
    <w:p w:rsidR="00294575" w:rsidRDefault="00294575" w:rsidP="00C473EC">
      <w:r>
        <w:t xml:space="preserve">In </w:t>
      </w:r>
      <w:r w:rsidR="00CE6822">
        <w:t xml:space="preserve">Study </w:t>
      </w:r>
      <w:r w:rsidR="0036463B">
        <w:t>OT</w:t>
      </w:r>
      <w:r>
        <w:t xml:space="preserve">-0401 the </w:t>
      </w:r>
      <w:r w:rsidRPr="00010C3D">
        <w:t>Child-Pugh score was recorded at baseline and at Day 14.</w:t>
      </w:r>
    </w:p>
    <w:p w:rsidR="00294575" w:rsidRDefault="00294575" w:rsidP="00C473EC">
      <w:pPr>
        <w:pStyle w:val="TableTitle"/>
      </w:pPr>
      <w:bookmarkStart w:id="232" w:name="_Toc289177668"/>
      <w:proofErr w:type="gramStart"/>
      <w:r>
        <w:t>Table 7</w:t>
      </w:r>
      <w:r w:rsidR="00EA3D84">
        <w:t>5.</w:t>
      </w:r>
      <w:proofErr w:type="gramEnd"/>
      <w:r>
        <w:t xml:space="preserve"> Change from Baseline to Day 14 in Child Pugh Scores (Safety Population). OT</w:t>
      </w:r>
      <w:r w:rsidR="00BF5C8B">
        <w:t>-</w:t>
      </w:r>
      <w:r>
        <w:t>0401</w:t>
      </w:r>
      <w:bookmarkEnd w:id="232"/>
    </w:p>
    <w:p w:rsidR="00294575" w:rsidRDefault="00294575" w:rsidP="00C473EC">
      <w:r>
        <w:rPr>
          <w:noProof/>
          <w:lang w:eastAsia="en-AU"/>
        </w:rPr>
        <w:drawing>
          <wp:inline distT="0" distB="0" distL="0" distR="0">
            <wp:extent cx="4762500" cy="1662138"/>
            <wp:effectExtent l="19050" t="0" r="0" b="0"/>
            <wp:docPr id="199" name="Picture 199" descr="Table 75. Change from Baseline to Day 14 in Child Pugh Scores (Safety Population). OT•0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11" cstate="print"/>
                    <a:srcRect/>
                    <a:stretch>
                      <a:fillRect/>
                    </a:stretch>
                  </pic:blipFill>
                  <pic:spPr bwMode="auto">
                    <a:xfrm>
                      <a:off x="0" y="0"/>
                      <a:ext cx="4762500" cy="1662138"/>
                    </a:xfrm>
                    <a:prstGeom prst="rect">
                      <a:avLst/>
                    </a:prstGeom>
                    <a:noFill/>
                    <a:ln w="9525">
                      <a:noFill/>
                      <a:miter lim="800000"/>
                      <a:headEnd/>
                      <a:tailEnd/>
                    </a:ln>
                  </pic:spPr>
                </pic:pic>
              </a:graphicData>
            </a:graphic>
          </wp:inline>
        </w:drawing>
      </w:r>
    </w:p>
    <w:p w:rsidR="00294575" w:rsidRPr="00CE6822" w:rsidRDefault="00294575" w:rsidP="00C473EC">
      <w:pPr>
        <w:pStyle w:val="Notes"/>
      </w:pPr>
      <w:r w:rsidRPr="00CE6822">
        <w:t>Note: Includes only those patients who had a change from baseline.</w:t>
      </w:r>
      <w:r w:rsidR="0036463B" w:rsidRPr="00CE6822">
        <w:t xml:space="preserve"> </w:t>
      </w:r>
      <w:proofErr w:type="gramStart"/>
      <w:r w:rsidRPr="00CE6822">
        <w:rPr>
          <w:vertAlign w:val="superscript"/>
        </w:rPr>
        <w:t>a</w:t>
      </w:r>
      <w:proofErr w:type="gramEnd"/>
      <w:r w:rsidRPr="00CE6822">
        <w:t xml:space="preserve"> From ANOVA with main effect treatment and pooled investigator as a blocking factor.</w:t>
      </w:r>
      <w:r w:rsidR="0036463B" w:rsidRPr="00CE6822">
        <w:t xml:space="preserve"> </w:t>
      </w:r>
      <w:proofErr w:type="gramStart"/>
      <w:r w:rsidRPr="00CE6822">
        <w:rPr>
          <w:vertAlign w:val="superscript"/>
        </w:rPr>
        <w:t>b</w:t>
      </w:r>
      <w:proofErr w:type="gramEnd"/>
      <w:r w:rsidRPr="00CE6822">
        <w:t xml:space="preserve"> Within-group test of change from baseline from paired t-test.</w:t>
      </w:r>
      <w:r w:rsidRPr="00CE6822">
        <w:tab/>
      </w:r>
    </w:p>
    <w:p w:rsidR="00294575" w:rsidRPr="00B4038E" w:rsidRDefault="00C473EC" w:rsidP="00C473EC">
      <w:pPr>
        <w:pStyle w:val="Heading4"/>
      </w:pPr>
      <w:bookmarkStart w:id="233" w:name="_Toc289177763"/>
      <w:r>
        <w:t>Encephalopathy s</w:t>
      </w:r>
      <w:r w:rsidR="00294575">
        <w:t>cores</w:t>
      </w:r>
      <w:bookmarkEnd w:id="233"/>
    </w:p>
    <w:p w:rsidR="00294575" w:rsidRDefault="00294575" w:rsidP="00C473EC">
      <w:r>
        <w:t xml:space="preserve">In </w:t>
      </w:r>
      <w:r w:rsidR="00CE6822">
        <w:t xml:space="preserve">Study </w:t>
      </w:r>
      <w:r w:rsidR="0036463B">
        <w:t>OT</w:t>
      </w:r>
      <w:r>
        <w:t>-0401 encephalopathy was assessed prior to study drug administration, daily during the period of study drug administration, and on Day 14 (or at the end of the active study treatment period, whichever came first).</w:t>
      </w:r>
    </w:p>
    <w:p w:rsidR="00294575" w:rsidRDefault="00294575" w:rsidP="00C473EC">
      <w:pPr>
        <w:pStyle w:val="TableTitle"/>
      </w:pPr>
      <w:proofErr w:type="gramStart"/>
      <w:r w:rsidRPr="00C70180">
        <w:t xml:space="preserve">Table </w:t>
      </w:r>
      <w:r w:rsidR="00EA3D84">
        <w:t>76.</w:t>
      </w:r>
      <w:proofErr w:type="gramEnd"/>
      <w:r w:rsidRPr="00C70180">
        <w:t xml:space="preserve"> West Haven Criteria for Semi-Quantitative Grading of Mental State</w:t>
      </w:r>
    </w:p>
    <w:p w:rsidR="00294575" w:rsidRDefault="00294575" w:rsidP="00C473EC">
      <w:r>
        <w:rPr>
          <w:noProof/>
          <w:lang w:eastAsia="en-AU"/>
        </w:rPr>
        <w:drawing>
          <wp:inline distT="0" distB="0" distL="0" distR="0">
            <wp:extent cx="4472236" cy="2028825"/>
            <wp:effectExtent l="19050" t="0" r="4514" b="0"/>
            <wp:docPr id="200" name="Picture 200" descr="Table 76. West Haven Criteria for Semi-Quantitative Grading of Mental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12" cstate="print"/>
                    <a:srcRect/>
                    <a:stretch>
                      <a:fillRect/>
                    </a:stretch>
                  </pic:blipFill>
                  <pic:spPr bwMode="auto">
                    <a:xfrm>
                      <a:off x="0" y="0"/>
                      <a:ext cx="4472236" cy="2028825"/>
                    </a:xfrm>
                    <a:prstGeom prst="rect">
                      <a:avLst/>
                    </a:prstGeom>
                    <a:noFill/>
                    <a:ln w="9525">
                      <a:noFill/>
                      <a:miter lim="800000"/>
                      <a:headEnd/>
                      <a:tailEnd/>
                    </a:ln>
                  </pic:spPr>
                </pic:pic>
              </a:graphicData>
            </a:graphic>
          </wp:inline>
        </w:drawing>
      </w:r>
    </w:p>
    <w:p w:rsidR="00294575" w:rsidRPr="00CE6822" w:rsidRDefault="00294575" w:rsidP="00C473EC">
      <w:pPr>
        <w:pStyle w:val="Notes"/>
      </w:pPr>
      <w:r w:rsidRPr="00CE6822">
        <w:t>Note: Although a grade of 0 is not part of the official West Haven criteria, patients with no encephalopathy were assigned grade 0 on the CRF</w:t>
      </w:r>
      <w:r w:rsidR="0036463B" w:rsidRPr="00CE6822">
        <w:t xml:space="preserve"> </w:t>
      </w:r>
      <w:r w:rsidRPr="00CE6822">
        <w:t>Adapted from Ferenci 2002.</w:t>
      </w:r>
    </w:p>
    <w:p w:rsidR="00294575" w:rsidRDefault="00294575" w:rsidP="008E565E">
      <w:pPr>
        <w:pStyle w:val="FigureTitle"/>
      </w:pPr>
      <w:bookmarkStart w:id="234" w:name="_Toc289177669"/>
      <w:proofErr w:type="gramStart"/>
      <w:r w:rsidRPr="00C70180">
        <w:lastRenderedPageBreak/>
        <w:t xml:space="preserve">Figure </w:t>
      </w:r>
      <w:r>
        <w:t>3</w:t>
      </w:r>
      <w:r w:rsidR="00EA3D84">
        <w:t>5.</w:t>
      </w:r>
      <w:proofErr w:type="gramEnd"/>
      <w:r w:rsidRPr="00C70180">
        <w:t xml:space="preserve"> Mean Encephalopathy Scores by Da</w:t>
      </w:r>
      <w:r>
        <w:t>y (Safety Population). OT</w:t>
      </w:r>
      <w:r w:rsidR="00BF5C8B">
        <w:t>-</w:t>
      </w:r>
      <w:r w:rsidRPr="00C70180">
        <w:t>0401</w:t>
      </w:r>
      <w:bookmarkEnd w:id="234"/>
    </w:p>
    <w:p w:rsidR="00294575" w:rsidRDefault="00294575" w:rsidP="00C473EC">
      <w:r>
        <w:rPr>
          <w:noProof/>
          <w:lang w:eastAsia="en-AU"/>
        </w:rPr>
        <w:drawing>
          <wp:inline distT="0" distB="0" distL="0" distR="0">
            <wp:extent cx="5962650" cy="3048000"/>
            <wp:effectExtent l="19050" t="0" r="0" b="0"/>
            <wp:docPr id="201" name="Picture 201" descr="Figure 35. Mean Encephalopathy Scores by Day (Safety Population). OT-0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13" cstate="print"/>
                    <a:srcRect/>
                    <a:stretch>
                      <a:fillRect/>
                    </a:stretch>
                  </pic:blipFill>
                  <pic:spPr bwMode="auto">
                    <a:xfrm>
                      <a:off x="0" y="0"/>
                      <a:ext cx="5962650" cy="3048000"/>
                    </a:xfrm>
                    <a:prstGeom prst="rect">
                      <a:avLst/>
                    </a:prstGeom>
                    <a:noFill/>
                    <a:ln w="9525">
                      <a:noFill/>
                      <a:miter lim="800000"/>
                      <a:headEnd/>
                      <a:tailEnd/>
                    </a:ln>
                  </pic:spPr>
                </pic:pic>
              </a:graphicData>
            </a:graphic>
          </wp:inline>
        </w:drawing>
      </w:r>
    </w:p>
    <w:p w:rsidR="00294575" w:rsidRDefault="00294575" w:rsidP="00C473EC">
      <w:r>
        <w:t>In Study TAHRS</w:t>
      </w:r>
      <w:r w:rsidRPr="009E6D89">
        <w:t xml:space="preserve"> </w:t>
      </w:r>
      <w:r>
        <w:t>encephalopathy was assessed (on a scale of 1 to 4, with 4 being the worst impairment) at baseline, daily during the period of study drug administration, and on Days 21, 28, 35, 42, 60 and 90.</w:t>
      </w:r>
    </w:p>
    <w:p w:rsidR="00294575" w:rsidRDefault="00294575" w:rsidP="008E565E">
      <w:pPr>
        <w:pStyle w:val="FigureTitle"/>
      </w:pPr>
      <w:bookmarkStart w:id="235" w:name="_Toc289177670"/>
      <w:proofErr w:type="gramStart"/>
      <w:r>
        <w:t>Figure 3</w:t>
      </w:r>
      <w:r w:rsidR="00EA3D84">
        <w:t>6.</w:t>
      </w:r>
      <w:proofErr w:type="gramEnd"/>
      <w:r>
        <w:t xml:space="preserve"> LS Mean Change from Baseline in Encephalopathy Scores by Study Day Through the End of Treatment or Study Day 15 using Observed Cases (Safety Population) - TAHRS</w:t>
      </w:r>
      <w:bookmarkEnd w:id="235"/>
    </w:p>
    <w:p w:rsidR="00294575" w:rsidRDefault="00294575" w:rsidP="00A22BD2">
      <w:r>
        <w:rPr>
          <w:noProof/>
          <w:lang w:eastAsia="en-AU"/>
        </w:rPr>
        <w:drawing>
          <wp:inline distT="0" distB="0" distL="0" distR="0">
            <wp:extent cx="5905500" cy="3028950"/>
            <wp:effectExtent l="19050" t="0" r="0" b="0"/>
            <wp:docPr id="202" name="Picture 202" descr="Figure 36. LS Mean Change from Baseline in Encephalopathy Scores by Study Day Through the End of Treatment or Study Day 15 using Observed Cases (Safety Population) - TAH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14" cstate="print"/>
                    <a:srcRect/>
                    <a:stretch>
                      <a:fillRect/>
                    </a:stretch>
                  </pic:blipFill>
                  <pic:spPr bwMode="auto">
                    <a:xfrm>
                      <a:off x="0" y="0"/>
                      <a:ext cx="5905500" cy="3028950"/>
                    </a:xfrm>
                    <a:prstGeom prst="rect">
                      <a:avLst/>
                    </a:prstGeom>
                    <a:noFill/>
                    <a:ln w="9525">
                      <a:noFill/>
                      <a:miter lim="800000"/>
                      <a:headEnd/>
                      <a:tailEnd/>
                    </a:ln>
                  </pic:spPr>
                </pic:pic>
              </a:graphicData>
            </a:graphic>
          </wp:inline>
        </w:drawing>
      </w:r>
    </w:p>
    <w:p w:rsidR="00294575" w:rsidRPr="00D2380D" w:rsidRDefault="00294575" w:rsidP="00A22BD2">
      <w:pPr>
        <w:pStyle w:val="Notes"/>
      </w:pPr>
      <w:proofErr w:type="gramStart"/>
      <w:r w:rsidRPr="00D2380D">
        <w:rPr>
          <w:vertAlign w:val="superscript"/>
        </w:rPr>
        <w:t>a</w:t>
      </w:r>
      <w:proofErr w:type="gramEnd"/>
      <w:r w:rsidRPr="00D2380D">
        <w:t xml:space="preserve"> Includes results collected on randomized treatment up to Day 15. </w:t>
      </w:r>
      <w:r w:rsidR="0036463B" w:rsidRPr="00D2380D">
        <w:t xml:space="preserve"> </w:t>
      </w:r>
      <w:r w:rsidRPr="00D2380D">
        <w:t>(</w:t>
      </w:r>
      <w:proofErr w:type="gramStart"/>
      <w:r w:rsidRPr="00D2380D">
        <w:t>Nt=</w:t>
      </w:r>
      <w:proofErr w:type="gramEnd"/>
      <w:r w:rsidRPr="00D2380D">
        <w:t>xx) denotes number of terlipressin + albumin patients at each time point; (Na=xx) denotes number of albumin patients at each time point.</w:t>
      </w:r>
      <w:r w:rsidR="0036463B" w:rsidRPr="00D2380D">
        <w:t xml:space="preserve"> </w:t>
      </w:r>
      <w:r w:rsidRPr="00D2380D">
        <w:t>LS Means from Repeated Measures ANOV A as implemented in Proc Mixed with factors Treatment, Day, Strata, and Treatment by Day.</w:t>
      </w:r>
    </w:p>
    <w:p w:rsidR="00294575" w:rsidRPr="00B4038E" w:rsidRDefault="00294575" w:rsidP="00A22BD2">
      <w:pPr>
        <w:pStyle w:val="Heading4"/>
      </w:pPr>
      <w:bookmarkStart w:id="236" w:name="_Toc241374322"/>
      <w:bookmarkStart w:id="237" w:name="_Toc289177764"/>
      <w:r w:rsidRPr="00B4038E">
        <w:lastRenderedPageBreak/>
        <w:t>Safety in special populations</w:t>
      </w:r>
      <w:bookmarkEnd w:id="236"/>
      <w:bookmarkEnd w:id="237"/>
    </w:p>
    <w:p w:rsidR="00294575" w:rsidRPr="00B4038E" w:rsidRDefault="00294575" w:rsidP="00103F64">
      <w:pPr>
        <w:pStyle w:val="Heading5"/>
      </w:pPr>
      <w:r w:rsidRPr="007B1C54">
        <w:t>Geriatric</w:t>
      </w:r>
    </w:p>
    <w:p w:rsidR="00294575" w:rsidRDefault="00294575" w:rsidP="00A22BD2">
      <w:r>
        <w:t>There were 15 (14%) geriatric patients (&gt; 65 years) in the OT-0401 study and 13 (28%) in the TAHRS study. In both studies, the incidence of AEs and treatment-related AEs reported in the geriatric population was similar to the non-geriatric population. The incidence of SAEs and treatment related SAEs were similar or less frequent in geriatric patients compared with non-geriatrics. There were a similar small number of patients who withdrew due to AEs, mostly treatment related, in both geriatric and non-geriatric patients.</w:t>
      </w:r>
    </w:p>
    <w:p w:rsidR="00294575" w:rsidRPr="007C7862" w:rsidRDefault="00294575" w:rsidP="00A22BD2">
      <w:pPr>
        <w:pStyle w:val="Heading5"/>
      </w:pPr>
      <w:r w:rsidRPr="007C7862">
        <w:t xml:space="preserve">Use in </w:t>
      </w:r>
      <w:r w:rsidR="00A22BD2">
        <w:t>p</w:t>
      </w:r>
      <w:r w:rsidRPr="007C7862">
        <w:t xml:space="preserve">regnancy and </w:t>
      </w:r>
      <w:r w:rsidR="00A22BD2">
        <w:t>l</w:t>
      </w:r>
      <w:r w:rsidRPr="007C7862">
        <w:t>actation</w:t>
      </w:r>
    </w:p>
    <w:p w:rsidR="00294575" w:rsidRDefault="00294575" w:rsidP="00A22BD2">
      <w:r>
        <w:t xml:space="preserve">Terlipressin has demonstrated in 3 clinical trials (2 in pregnant women and 1 in non-pregnant women) significant increases in uterine activity and reduction in endometrial blood flow (see </w:t>
      </w:r>
      <w:proofErr w:type="spellStart"/>
      <w:r w:rsidR="0036463B" w:rsidRPr="0036463B">
        <w:rPr>
          <w:i/>
        </w:rPr>
        <w:t>Pharmacodynamics</w:t>
      </w:r>
      <w:proofErr w:type="spellEnd"/>
      <w:r w:rsidR="0036463B">
        <w:t xml:space="preserve"> above</w:t>
      </w:r>
      <w:r w:rsidR="00A22BD2">
        <w:t>).</w:t>
      </w:r>
    </w:p>
    <w:p w:rsidR="00294575" w:rsidRPr="00B4038E" w:rsidRDefault="00294575" w:rsidP="00103F64">
      <w:pPr>
        <w:pStyle w:val="Heading4"/>
      </w:pPr>
      <w:bookmarkStart w:id="238" w:name="_Toc241374324"/>
      <w:bookmarkStart w:id="239" w:name="_Toc289177765"/>
      <w:r w:rsidRPr="00B4038E">
        <w:t>Safety related to drug-drug interactions and other interactions</w:t>
      </w:r>
      <w:bookmarkEnd w:id="238"/>
      <w:bookmarkEnd w:id="239"/>
    </w:p>
    <w:p w:rsidR="00294575" w:rsidRPr="00B4038E" w:rsidRDefault="00294575" w:rsidP="00A22BD2">
      <w:r w:rsidRPr="00323197">
        <w:t>No formal drug interaction studies have been done with terlipressin</w:t>
      </w:r>
      <w:r>
        <w:t>.</w:t>
      </w:r>
    </w:p>
    <w:p w:rsidR="00294575" w:rsidRPr="0036463B" w:rsidRDefault="00D2380D" w:rsidP="00A22BD2">
      <w:r>
        <w:t>T</w:t>
      </w:r>
      <w:r w:rsidR="00294575" w:rsidRPr="0036463B">
        <w:t xml:space="preserve">he description </w:t>
      </w:r>
      <w:r>
        <w:t>of th</w:t>
      </w:r>
      <w:r w:rsidR="00EA3D84">
        <w:t>e</w:t>
      </w:r>
      <w:r>
        <w:t xml:space="preserve"> article </w:t>
      </w:r>
      <w:r w:rsidR="00EA3D84">
        <w:t xml:space="preserve">by Vachery </w:t>
      </w:r>
      <w:r w:rsidR="001B7DE2" w:rsidRPr="001B7DE2">
        <w:rPr>
          <w:i/>
        </w:rPr>
        <w:t>et al</w:t>
      </w:r>
      <w:r w:rsidR="00EA3D84">
        <w:t xml:space="preserve"> 1996</w:t>
      </w:r>
      <w:r w:rsidR="00EA3D84">
        <w:rPr>
          <w:rStyle w:val="FootnoteReference"/>
        </w:rPr>
        <w:footnoteReference w:id="28"/>
      </w:r>
      <w:r w:rsidR="00EA3D84">
        <w:t xml:space="preserve"> </w:t>
      </w:r>
      <w:r>
        <w:t>in another paper</w:t>
      </w:r>
      <w:r w:rsidR="00EA3D84">
        <w:t xml:space="preserve"> submitted by the sponsor</w:t>
      </w:r>
      <w:r>
        <w:t xml:space="preserve"> </w:t>
      </w:r>
      <w:r w:rsidR="00294575" w:rsidRPr="0036463B">
        <w:t xml:space="preserve">states </w:t>
      </w:r>
      <w:r>
        <w:t xml:space="preserve">that </w:t>
      </w:r>
      <w:r w:rsidR="00294575" w:rsidRPr="0036463B">
        <w:t>acute administration of terlipressin in patients taking beta-blockers lead to additional systemic increase in systemic vascular resistances and mean arterial pressure, and an additional decrease in hepatic venous pressure gradient and azygos blood flow.</w:t>
      </w:r>
    </w:p>
    <w:p w:rsidR="00294575" w:rsidRPr="00B4038E" w:rsidRDefault="00294575" w:rsidP="00A22BD2">
      <w:pPr>
        <w:pStyle w:val="Heading3"/>
      </w:pPr>
      <w:bookmarkStart w:id="240" w:name="_Toc241374326"/>
      <w:bookmarkStart w:id="241" w:name="_Toc289177766"/>
      <w:bookmarkStart w:id="242" w:name="_Toc370210507"/>
      <w:r w:rsidRPr="00B4038E">
        <w:t>Post marketing experience</w:t>
      </w:r>
      <w:bookmarkEnd w:id="240"/>
      <w:bookmarkEnd w:id="241"/>
      <w:bookmarkEnd w:id="242"/>
    </w:p>
    <w:p w:rsidR="00294575" w:rsidRDefault="00294575" w:rsidP="00294575">
      <w:pPr>
        <w:autoSpaceDE w:val="0"/>
        <w:autoSpaceDN w:val="0"/>
        <w:adjustRightInd w:val="0"/>
        <w:spacing w:after="60"/>
      </w:pPr>
      <w:r>
        <w:t xml:space="preserve">Assuming </w:t>
      </w:r>
      <w:proofErr w:type="gramStart"/>
      <w:r>
        <w:t>a 3</w:t>
      </w:r>
      <w:proofErr w:type="gramEnd"/>
      <w:r w:rsidR="00D2380D">
        <w:t xml:space="preserve"> to </w:t>
      </w:r>
      <w:r>
        <w:t>6 day treatment duration (4</w:t>
      </w:r>
      <w:r w:rsidR="00EA3D84">
        <w:t xml:space="preserve"> </w:t>
      </w:r>
      <w:r>
        <w:t>mg/day), the sponsor estimates that approximately 50-100,000 patients are being treated with terlipressin annually.</w:t>
      </w:r>
    </w:p>
    <w:p w:rsidR="00294575" w:rsidRPr="004A2987" w:rsidRDefault="00294575" w:rsidP="0036463B">
      <w:pPr>
        <w:pStyle w:val="Heading4"/>
      </w:pPr>
      <w:r w:rsidRPr="004A2987">
        <w:t xml:space="preserve">Literature </w:t>
      </w:r>
      <w:r w:rsidR="00A22BD2">
        <w:t>r</w:t>
      </w:r>
      <w:r w:rsidRPr="004A2987">
        <w:t>eports</w:t>
      </w:r>
    </w:p>
    <w:p w:rsidR="00294575" w:rsidRDefault="00294575" w:rsidP="00A22BD2">
      <w:r>
        <w:t>The sponsor reviewed the literature reports. Criticism based on repeated use of patients in those reports relating to HRS 1 has already been made under the Efficacy section. However many of the literature reports contain sparse details on AEs and even less on deaths where lack of information is interpreted by the sponsor as no treatment related deaths. Tables carry summaries of information from each trial</w:t>
      </w:r>
      <w:r w:rsidRPr="000D08D3">
        <w:t xml:space="preserve"> </w:t>
      </w:r>
      <w:r>
        <w:t xml:space="preserve">in the </w:t>
      </w:r>
      <w:r w:rsidR="00D2380D">
        <w:t xml:space="preserve">sponsor’s </w:t>
      </w:r>
      <w:r>
        <w:t xml:space="preserve">Summary of Clinical Safety, but there </w:t>
      </w:r>
      <w:r w:rsidR="00D2380D">
        <w:t>is no collation. The following t</w:t>
      </w:r>
      <w:r>
        <w:t xml:space="preserve">able was prepared based on the literature reports reviewed in the </w:t>
      </w:r>
      <w:r w:rsidR="0036463B">
        <w:t xml:space="preserve">sponsor’s </w:t>
      </w:r>
      <w:r>
        <w:t>Summary of Clinical Safety. It includes case reports, so is not overly useful to report incidenc</w:t>
      </w:r>
      <w:r w:rsidR="00D2380D">
        <w:t>e.</w:t>
      </w:r>
      <w:r>
        <w:t xml:space="preserve"> Abdominal pain/cramps have been combined to show how frequent these events are. The results are distorted by the nature of some of the reports, </w:t>
      </w:r>
      <w:r w:rsidR="0036463B">
        <w:t>for example,</w:t>
      </w:r>
      <w:r>
        <w:t xml:space="preserve"> the use intra-operatively to maintain blood pressure, the use in terminations. In the latter study the 100% incidence of “</w:t>
      </w:r>
      <w:r w:rsidRPr="00DE69C7">
        <w:t>Uterine activity increased</w:t>
      </w:r>
      <w:r>
        <w:t>” suggests t</w:t>
      </w:r>
      <w:r w:rsidR="0036463B">
        <w:t>hat some of the abdominal pain/</w:t>
      </w:r>
      <w:r>
        <w:t>cramps may be uterine in origin.</w:t>
      </w:r>
    </w:p>
    <w:p w:rsidR="00294575" w:rsidRDefault="00294575" w:rsidP="00A22BD2">
      <w:r>
        <w:t xml:space="preserve">There were 6 treatment related deaths reported in the literature: 2 </w:t>
      </w:r>
      <w:r w:rsidR="00D2380D">
        <w:t>cerebrovascular accidents (</w:t>
      </w:r>
      <w:r>
        <w:t>CVAs</w:t>
      </w:r>
      <w:r w:rsidR="00D2380D">
        <w:t>)</w:t>
      </w:r>
      <w:r>
        <w:t xml:space="preserve"> and one each due to b</w:t>
      </w:r>
      <w:r w:rsidR="00EA3D84">
        <w:t xml:space="preserve">rochospasm, respiratory arrest, </w:t>
      </w:r>
      <w:proofErr w:type="gramStart"/>
      <w:r>
        <w:t>myocardial</w:t>
      </w:r>
      <w:proofErr w:type="gramEnd"/>
      <w:r>
        <w:t xml:space="preserve"> infarction and ischaemic colitis. In the supplemental data there was</w:t>
      </w:r>
      <w:r w:rsidR="00D2380D">
        <w:t xml:space="preserve"> a further treatment-related mortality; a s</w:t>
      </w:r>
      <w:r w:rsidR="00A22BD2">
        <w:t>udden death.</w:t>
      </w:r>
    </w:p>
    <w:p w:rsidR="00294575" w:rsidRPr="00B97A1A" w:rsidRDefault="00294575" w:rsidP="00A22BD2">
      <w:pPr>
        <w:pStyle w:val="TableTitle"/>
      </w:pPr>
      <w:bookmarkStart w:id="243" w:name="_Toc289177671"/>
      <w:proofErr w:type="gramStart"/>
      <w:r>
        <w:lastRenderedPageBreak/>
        <w:t>Table 7</w:t>
      </w:r>
      <w:r w:rsidR="00EA3D84">
        <w:t>7.</w:t>
      </w:r>
      <w:proofErr w:type="gramEnd"/>
      <w:r>
        <w:t xml:space="preserve"> AEs Reported in the Literature in Case Reports and Studi</w:t>
      </w:r>
      <w:r w:rsidR="00EA3D84">
        <w:t>es Where Occurrence of AEs was g</w:t>
      </w:r>
      <w:r>
        <w:t>iven*</w:t>
      </w:r>
      <w:bookmarkEnd w:id="24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567"/>
        <w:gridCol w:w="284"/>
        <w:gridCol w:w="2551"/>
        <w:gridCol w:w="567"/>
      </w:tblGrid>
      <w:tr w:rsidR="00294575" w:rsidRPr="000A4806" w:rsidTr="0036463B">
        <w:trPr>
          <w:tblHeader/>
        </w:trPr>
        <w:tc>
          <w:tcPr>
            <w:tcW w:w="3510" w:type="dxa"/>
            <w:shd w:val="clear" w:color="auto" w:fill="0070C0"/>
          </w:tcPr>
          <w:p w:rsidR="00294575" w:rsidRPr="0036463B" w:rsidRDefault="00294575" w:rsidP="00103F64">
            <w:pPr>
              <w:keepNext/>
              <w:rPr>
                <w:b/>
                <w:color w:val="FFFFFF" w:themeColor="background1"/>
                <w:sz w:val="20"/>
                <w:szCs w:val="20"/>
              </w:rPr>
            </w:pPr>
            <w:r w:rsidRPr="0036463B">
              <w:rPr>
                <w:b/>
                <w:color w:val="FFFFFF" w:themeColor="background1"/>
                <w:sz w:val="20"/>
                <w:szCs w:val="20"/>
              </w:rPr>
              <w:t>Adverse event</w:t>
            </w:r>
          </w:p>
        </w:tc>
        <w:tc>
          <w:tcPr>
            <w:tcW w:w="567" w:type="dxa"/>
            <w:shd w:val="clear" w:color="auto" w:fill="0070C0"/>
          </w:tcPr>
          <w:p w:rsidR="00294575" w:rsidRPr="0036463B" w:rsidRDefault="00294575" w:rsidP="00103F64">
            <w:pPr>
              <w:keepNext/>
              <w:jc w:val="center"/>
              <w:rPr>
                <w:b/>
                <w:color w:val="FFFFFF" w:themeColor="background1"/>
                <w:sz w:val="20"/>
                <w:szCs w:val="20"/>
              </w:rPr>
            </w:pPr>
            <w:r w:rsidRPr="0036463B">
              <w:rPr>
                <w:b/>
                <w:color w:val="FFFFFF" w:themeColor="background1"/>
                <w:sz w:val="20"/>
                <w:szCs w:val="20"/>
              </w:rPr>
              <w:t>N</w:t>
            </w:r>
          </w:p>
        </w:tc>
        <w:tc>
          <w:tcPr>
            <w:tcW w:w="284" w:type="dxa"/>
            <w:shd w:val="clear" w:color="auto" w:fill="0070C0"/>
          </w:tcPr>
          <w:p w:rsidR="00294575" w:rsidRPr="0036463B" w:rsidRDefault="00294575" w:rsidP="00103F64">
            <w:pPr>
              <w:keepNext/>
              <w:rPr>
                <w:b/>
                <w:color w:val="FFFFFF" w:themeColor="background1"/>
                <w:sz w:val="20"/>
                <w:szCs w:val="20"/>
              </w:rPr>
            </w:pPr>
          </w:p>
        </w:tc>
        <w:tc>
          <w:tcPr>
            <w:tcW w:w="2551" w:type="dxa"/>
            <w:shd w:val="clear" w:color="auto" w:fill="0070C0"/>
          </w:tcPr>
          <w:p w:rsidR="00294575" w:rsidRPr="0036463B" w:rsidRDefault="00294575" w:rsidP="00103F64">
            <w:pPr>
              <w:keepNext/>
              <w:rPr>
                <w:b/>
                <w:color w:val="FFFFFF" w:themeColor="background1"/>
                <w:sz w:val="20"/>
                <w:szCs w:val="20"/>
              </w:rPr>
            </w:pPr>
            <w:r w:rsidRPr="0036463B">
              <w:rPr>
                <w:b/>
                <w:color w:val="FFFFFF" w:themeColor="background1"/>
                <w:sz w:val="20"/>
                <w:szCs w:val="20"/>
              </w:rPr>
              <w:t>Adverse event</w:t>
            </w:r>
          </w:p>
        </w:tc>
        <w:tc>
          <w:tcPr>
            <w:tcW w:w="567" w:type="dxa"/>
            <w:shd w:val="clear" w:color="auto" w:fill="0070C0"/>
          </w:tcPr>
          <w:p w:rsidR="00294575" w:rsidRPr="0036463B" w:rsidRDefault="00294575" w:rsidP="00103F64">
            <w:pPr>
              <w:keepNext/>
              <w:jc w:val="center"/>
              <w:rPr>
                <w:b/>
                <w:color w:val="FFFFFF" w:themeColor="background1"/>
                <w:sz w:val="20"/>
                <w:szCs w:val="20"/>
              </w:rPr>
            </w:pPr>
            <w:r w:rsidRPr="0036463B">
              <w:rPr>
                <w:b/>
                <w:color w:val="FFFFFF" w:themeColor="background1"/>
                <w:sz w:val="20"/>
                <w:szCs w:val="20"/>
              </w:rPr>
              <w:t>N</w:t>
            </w:r>
          </w:p>
        </w:tc>
      </w:tr>
      <w:tr w:rsidR="00294575" w:rsidRPr="000A4806" w:rsidTr="00294575">
        <w:tc>
          <w:tcPr>
            <w:tcW w:w="3510" w:type="dxa"/>
          </w:tcPr>
          <w:p w:rsidR="00294575" w:rsidRPr="000A4806" w:rsidRDefault="00294575" w:rsidP="00294575">
            <w:pPr>
              <w:rPr>
                <w:sz w:val="20"/>
                <w:szCs w:val="20"/>
              </w:rPr>
            </w:pPr>
            <w:r w:rsidRPr="000A4806">
              <w:rPr>
                <w:sz w:val="20"/>
                <w:szCs w:val="20"/>
              </w:rPr>
              <w:t>Abdominal pain/cramps</w:t>
            </w:r>
          </w:p>
        </w:tc>
        <w:tc>
          <w:tcPr>
            <w:tcW w:w="567" w:type="dxa"/>
          </w:tcPr>
          <w:p w:rsidR="00294575" w:rsidRPr="000A4806" w:rsidRDefault="00294575" w:rsidP="00294575">
            <w:pPr>
              <w:jc w:val="center"/>
              <w:rPr>
                <w:sz w:val="20"/>
                <w:szCs w:val="20"/>
              </w:rPr>
            </w:pPr>
            <w:r w:rsidRPr="000A4806">
              <w:rPr>
                <w:sz w:val="20"/>
                <w:szCs w:val="20"/>
              </w:rPr>
              <w:t>45</w:t>
            </w:r>
          </w:p>
        </w:tc>
        <w:tc>
          <w:tcPr>
            <w:tcW w:w="284" w:type="dxa"/>
          </w:tcPr>
          <w:p w:rsidR="00294575" w:rsidRPr="000A4806" w:rsidRDefault="00294575" w:rsidP="00294575">
            <w:pPr>
              <w:rPr>
                <w:sz w:val="20"/>
                <w:szCs w:val="20"/>
              </w:rPr>
            </w:pPr>
          </w:p>
        </w:tc>
        <w:tc>
          <w:tcPr>
            <w:tcW w:w="2551" w:type="dxa"/>
          </w:tcPr>
          <w:p w:rsidR="00294575" w:rsidRPr="000A4806" w:rsidRDefault="00294575" w:rsidP="00294575">
            <w:pPr>
              <w:rPr>
                <w:sz w:val="20"/>
                <w:szCs w:val="20"/>
              </w:rPr>
            </w:pPr>
            <w:r w:rsidRPr="000A4806">
              <w:rPr>
                <w:sz w:val="20"/>
                <w:szCs w:val="20"/>
              </w:rPr>
              <w:t>Tachycardia ventricular</w:t>
            </w:r>
          </w:p>
        </w:tc>
        <w:tc>
          <w:tcPr>
            <w:tcW w:w="567" w:type="dxa"/>
          </w:tcPr>
          <w:p w:rsidR="00294575" w:rsidRPr="000A4806" w:rsidRDefault="00294575" w:rsidP="00294575">
            <w:pPr>
              <w:jc w:val="center"/>
              <w:rPr>
                <w:sz w:val="20"/>
                <w:szCs w:val="20"/>
              </w:rPr>
            </w:pPr>
            <w:r w:rsidRPr="000A4806">
              <w:rPr>
                <w:sz w:val="20"/>
                <w:szCs w:val="20"/>
              </w:rPr>
              <w:t>2</w:t>
            </w:r>
          </w:p>
        </w:tc>
      </w:tr>
      <w:tr w:rsidR="00294575" w:rsidRPr="000A4806" w:rsidTr="00294575">
        <w:tc>
          <w:tcPr>
            <w:tcW w:w="3510" w:type="dxa"/>
          </w:tcPr>
          <w:p w:rsidR="00294575" w:rsidRPr="000A4806" w:rsidRDefault="00294575" w:rsidP="00294575">
            <w:pPr>
              <w:rPr>
                <w:sz w:val="20"/>
                <w:szCs w:val="20"/>
              </w:rPr>
            </w:pPr>
            <w:r w:rsidRPr="000A4806">
              <w:rPr>
                <w:sz w:val="20"/>
                <w:szCs w:val="20"/>
              </w:rPr>
              <w:t>Pallor</w:t>
            </w:r>
          </w:p>
        </w:tc>
        <w:tc>
          <w:tcPr>
            <w:tcW w:w="567" w:type="dxa"/>
          </w:tcPr>
          <w:p w:rsidR="00294575" w:rsidRPr="000A4806" w:rsidRDefault="00294575" w:rsidP="00294575">
            <w:pPr>
              <w:jc w:val="center"/>
              <w:rPr>
                <w:sz w:val="20"/>
                <w:szCs w:val="20"/>
              </w:rPr>
            </w:pPr>
            <w:r w:rsidRPr="000A4806">
              <w:rPr>
                <w:sz w:val="20"/>
                <w:szCs w:val="20"/>
              </w:rPr>
              <w:t>32</w:t>
            </w:r>
          </w:p>
        </w:tc>
        <w:tc>
          <w:tcPr>
            <w:tcW w:w="284" w:type="dxa"/>
          </w:tcPr>
          <w:p w:rsidR="00294575" w:rsidRPr="000A4806" w:rsidRDefault="00294575" w:rsidP="00294575">
            <w:pPr>
              <w:rPr>
                <w:sz w:val="20"/>
                <w:szCs w:val="20"/>
              </w:rPr>
            </w:pPr>
          </w:p>
        </w:tc>
        <w:tc>
          <w:tcPr>
            <w:tcW w:w="2551" w:type="dxa"/>
          </w:tcPr>
          <w:p w:rsidR="00294575" w:rsidRPr="000A4806" w:rsidRDefault="00294575" w:rsidP="00294575">
            <w:pPr>
              <w:rPr>
                <w:sz w:val="20"/>
                <w:szCs w:val="20"/>
              </w:rPr>
            </w:pPr>
            <w:r w:rsidRPr="000A4806">
              <w:rPr>
                <w:sz w:val="20"/>
                <w:szCs w:val="20"/>
              </w:rPr>
              <w:t>Vomiting</w:t>
            </w:r>
          </w:p>
        </w:tc>
        <w:tc>
          <w:tcPr>
            <w:tcW w:w="567" w:type="dxa"/>
          </w:tcPr>
          <w:p w:rsidR="00294575" w:rsidRPr="000A4806" w:rsidRDefault="00294575" w:rsidP="00294575">
            <w:pPr>
              <w:jc w:val="center"/>
              <w:rPr>
                <w:sz w:val="20"/>
                <w:szCs w:val="20"/>
              </w:rPr>
            </w:pPr>
            <w:r w:rsidRPr="000A4806">
              <w:rPr>
                <w:sz w:val="20"/>
                <w:szCs w:val="20"/>
              </w:rPr>
              <w:t>2</w:t>
            </w:r>
          </w:p>
        </w:tc>
      </w:tr>
      <w:tr w:rsidR="00294575" w:rsidRPr="000A4806" w:rsidTr="00294575">
        <w:tc>
          <w:tcPr>
            <w:tcW w:w="3510" w:type="dxa"/>
          </w:tcPr>
          <w:p w:rsidR="00294575" w:rsidRPr="000A4806" w:rsidRDefault="00294575" w:rsidP="00294575">
            <w:pPr>
              <w:rPr>
                <w:sz w:val="20"/>
                <w:szCs w:val="20"/>
              </w:rPr>
            </w:pPr>
            <w:r w:rsidRPr="000A4806">
              <w:rPr>
                <w:sz w:val="20"/>
                <w:szCs w:val="20"/>
              </w:rPr>
              <w:t>Increased bowel movements</w:t>
            </w:r>
          </w:p>
        </w:tc>
        <w:tc>
          <w:tcPr>
            <w:tcW w:w="567" w:type="dxa"/>
          </w:tcPr>
          <w:p w:rsidR="00294575" w:rsidRPr="000A4806" w:rsidRDefault="00294575" w:rsidP="00294575">
            <w:pPr>
              <w:jc w:val="center"/>
              <w:rPr>
                <w:sz w:val="20"/>
                <w:szCs w:val="20"/>
              </w:rPr>
            </w:pPr>
            <w:r w:rsidRPr="000A4806">
              <w:rPr>
                <w:sz w:val="20"/>
                <w:szCs w:val="20"/>
              </w:rPr>
              <w:t>30</w:t>
            </w:r>
          </w:p>
        </w:tc>
        <w:tc>
          <w:tcPr>
            <w:tcW w:w="284" w:type="dxa"/>
          </w:tcPr>
          <w:p w:rsidR="00294575" w:rsidRPr="000A4806" w:rsidRDefault="00294575" w:rsidP="00294575">
            <w:pPr>
              <w:rPr>
                <w:sz w:val="20"/>
                <w:szCs w:val="20"/>
              </w:rPr>
            </w:pPr>
          </w:p>
        </w:tc>
        <w:tc>
          <w:tcPr>
            <w:tcW w:w="2551" w:type="dxa"/>
          </w:tcPr>
          <w:p w:rsidR="00294575" w:rsidRPr="000A4806" w:rsidRDefault="00294575" w:rsidP="00294575">
            <w:pPr>
              <w:rPr>
                <w:sz w:val="20"/>
                <w:szCs w:val="20"/>
              </w:rPr>
            </w:pPr>
            <w:r w:rsidRPr="000A4806">
              <w:rPr>
                <w:sz w:val="20"/>
                <w:szCs w:val="20"/>
              </w:rPr>
              <w:t xml:space="preserve">Weakness </w:t>
            </w:r>
          </w:p>
        </w:tc>
        <w:tc>
          <w:tcPr>
            <w:tcW w:w="567" w:type="dxa"/>
          </w:tcPr>
          <w:p w:rsidR="00294575" w:rsidRPr="000A4806" w:rsidRDefault="00294575" w:rsidP="00294575">
            <w:pPr>
              <w:jc w:val="center"/>
              <w:rPr>
                <w:sz w:val="20"/>
                <w:szCs w:val="20"/>
              </w:rPr>
            </w:pPr>
            <w:r w:rsidRPr="000A4806">
              <w:rPr>
                <w:sz w:val="20"/>
                <w:szCs w:val="20"/>
              </w:rPr>
              <w:t>2</w:t>
            </w:r>
          </w:p>
        </w:tc>
      </w:tr>
      <w:tr w:rsidR="00294575" w:rsidRPr="000A4806" w:rsidTr="00294575">
        <w:tc>
          <w:tcPr>
            <w:tcW w:w="3510" w:type="dxa"/>
          </w:tcPr>
          <w:p w:rsidR="00294575" w:rsidRPr="000A4806" w:rsidRDefault="00294575" w:rsidP="00294575">
            <w:pPr>
              <w:rPr>
                <w:sz w:val="20"/>
                <w:szCs w:val="20"/>
              </w:rPr>
            </w:pPr>
            <w:r w:rsidRPr="000A4806">
              <w:rPr>
                <w:sz w:val="20"/>
                <w:szCs w:val="20"/>
              </w:rPr>
              <w:t>Hypertension</w:t>
            </w:r>
          </w:p>
        </w:tc>
        <w:tc>
          <w:tcPr>
            <w:tcW w:w="567" w:type="dxa"/>
          </w:tcPr>
          <w:p w:rsidR="00294575" w:rsidRPr="000A4806" w:rsidRDefault="00294575" w:rsidP="00294575">
            <w:pPr>
              <w:jc w:val="center"/>
              <w:rPr>
                <w:sz w:val="20"/>
                <w:szCs w:val="20"/>
              </w:rPr>
            </w:pPr>
            <w:r w:rsidRPr="000A4806">
              <w:rPr>
                <w:sz w:val="20"/>
                <w:szCs w:val="20"/>
              </w:rPr>
              <w:t>24</w:t>
            </w:r>
          </w:p>
        </w:tc>
        <w:tc>
          <w:tcPr>
            <w:tcW w:w="284" w:type="dxa"/>
          </w:tcPr>
          <w:p w:rsidR="00294575" w:rsidRPr="000A4806" w:rsidRDefault="00294575" w:rsidP="00294575">
            <w:pPr>
              <w:rPr>
                <w:sz w:val="20"/>
                <w:szCs w:val="20"/>
              </w:rPr>
            </w:pPr>
          </w:p>
        </w:tc>
        <w:tc>
          <w:tcPr>
            <w:tcW w:w="2551" w:type="dxa"/>
          </w:tcPr>
          <w:p w:rsidR="00294575" w:rsidRPr="000A4806" w:rsidRDefault="00294575" w:rsidP="00294575">
            <w:pPr>
              <w:rPr>
                <w:sz w:val="20"/>
                <w:szCs w:val="20"/>
              </w:rPr>
            </w:pPr>
            <w:r w:rsidRPr="000A4806">
              <w:rPr>
                <w:sz w:val="20"/>
                <w:szCs w:val="20"/>
              </w:rPr>
              <w:t>Acidosis</w:t>
            </w:r>
          </w:p>
        </w:tc>
        <w:tc>
          <w:tcPr>
            <w:tcW w:w="567" w:type="dxa"/>
          </w:tcPr>
          <w:p w:rsidR="00294575" w:rsidRPr="000A4806" w:rsidRDefault="00294575" w:rsidP="00294575">
            <w:pPr>
              <w:jc w:val="center"/>
              <w:rPr>
                <w:sz w:val="20"/>
                <w:szCs w:val="20"/>
              </w:rPr>
            </w:pPr>
            <w:r w:rsidRPr="000A4806">
              <w:rPr>
                <w:sz w:val="20"/>
                <w:szCs w:val="20"/>
              </w:rPr>
              <w:t>1</w:t>
            </w:r>
          </w:p>
        </w:tc>
      </w:tr>
      <w:tr w:rsidR="00294575" w:rsidRPr="000A4806" w:rsidTr="00294575">
        <w:tc>
          <w:tcPr>
            <w:tcW w:w="3510" w:type="dxa"/>
          </w:tcPr>
          <w:p w:rsidR="00294575" w:rsidRPr="000A4806" w:rsidRDefault="00294575" w:rsidP="00294575">
            <w:pPr>
              <w:rPr>
                <w:sz w:val="20"/>
                <w:szCs w:val="20"/>
              </w:rPr>
            </w:pPr>
            <w:r w:rsidRPr="000A4806">
              <w:rPr>
                <w:sz w:val="20"/>
                <w:szCs w:val="20"/>
              </w:rPr>
              <w:t>Diarrhoea</w:t>
            </w:r>
          </w:p>
        </w:tc>
        <w:tc>
          <w:tcPr>
            <w:tcW w:w="567" w:type="dxa"/>
          </w:tcPr>
          <w:p w:rsidR="00294575" w:rsidRPr="000A4806" w:rsidRDefault="00294575" w:rsidP="00294575">
            <w:pPr>
              <w:jc w:val="center"/>
              <w:rPr>
                <w:sz w:val="20"/>
                <w:szCs w:val="20"/>
              </w:rPr>
            </w:pPr>
            <w:r w:rsidRPr="000A4806">
              <w:rPr>
                <w:sz w:val="20"/>
                <w:szCs w:val="20"/>
              </w:rPr>
              <w:t>20</w:t>
            </w:r>
          </w:p>
        </w:tc>
        <w:tc>
          <w:tcPr>
            <w:tcW w:w="284" w:type="dxa"/>
          </w:tcPr>
          <w:p w:rsidR="00294575" w:rsidRPr="000A4806" w:rsidRDefault="00294575" w:rsidP="00294575">
            <w:pPr>
              <w:rPr>
                <w:sz w:val="20"/>
                <w:szCs w:val="20"/>
              </w:rPr>
            </w:pPr>
          </w:p>
        </w:tc>
        <w:tc>
          <w:tcPr>
            <w:tcW w:w="2551" w:type="dxa"/>
          </w:tcPr>
          <w:p w:rsidR="00294575" w:rsidRPr="000A4806" w:rsidRDefault="00294575" w:rsidP="00294575">
            <w:pPr>
              <w:rPr>
                <w:sz w:val="20"/>
                <w:szCs w:val="20"/>
              </w:rPr>
            </w:pPr>
            <w:r w:rsidRPr="000A4806">
              <w:rPr>
                <w:sz w:val="20"/>
                <w:szCs w:val="20"/>
              </w:rPr>
              <w:t>Cerebral ischaemia</w:t>
            </w:r>
          </w:p>
        </w:tc>
        <w:tc>
          <w:tcPr>
            <w:tcW w:w="567" w:type="dxa"/>
          </w:tcPr>
          <w:p w:rsidR="00294575" w:rsidRPr="000A4806" w:rsidRDefault="00294575" w:rsidP="00294575">
            <w:pPr>
              <w:jc w:val="center"/>
              <w:rPr>
                <w:sz w:val="20"/>
                <w:szCs w:val="20"/>
              </w:rPr>
            </w:pPr>
            <w:r w:rsidRPr="000A4806">
              <w:rPr>
                <w:sz w:val="20"/>
                <w:szCs w:val="20"/>
              </w:rPr>
              <w:t>1</w:t>
            </w:r>
          </w:p>
        </w:tc>
      </w:tr>
      <w:tr w:rsidR="00294575" w:rsidRPr="000A4806" w:rsidTr="00294575">
        <w:tc>
          <w:tcPr>
            <w:tcW w:w="3510" w:type="dxa"/>
          </w:tcPr>
          <w:p w:rsidR="00294575" w:rsidRPr="000A4806" w:rsidRDefault="00294575" w:rsidP="00294575">
            <w:pPr>
              <w:rPr>
                <w:sz w:val="20"/>
                <w:szCs w:val="20"/>
              </w:rPr>
            </w:pPr>
            <w:r w:rsidRPr="000A4806">
              <w:rPr>
                <w:sz w:val="20"/>
                <w:szCs w:val="20"/>
              </w:rPr>
              <w:t>Tachycardia</w:t>
            </w:r>
          </w:p>
        </w:tc>
        <w:tc>
          <w:tcPr>
            <w:tcW w:w="567" w:type="dxa"/>
          </w:tcPr>
          <w:p w:rsidR="00294575" w:rsidRPr="000A4806" w:rsidRDefault="00294575" w:rsidP="00294575">
            <w:pPr>
              <w:jc w:val="center"/>
              <w:rPr>
                <w:sz w:val="20"/>
                <w:szCs w:val="20"/>
              </w:rPr>
            </w:pPr>
            <w:r w:rsidRPr="000A4806">
              <w:rPr>
                <w:sz w:val="20"/>
                <w:szCs w:val="20"/>
              </w:rPr>
              <w:t>17</w:t>
            </w:r>
          </w:p>
        </w:tc>
        <w:tc>
          <w:tcPr>
            <w:tcW w:w="284" w:type="dxa"/>
          </w:tcPr>
          <w:p w:rsidR="00294575" w:rsidRPr="000A4806" w:rsidRDefault="00294575" w:rsidP="00294575">
            <w:pPr>
              <w:rPr>
                <w:sz w:val="20"/>
                <w:szCs w:val="20"/>
              </w:rPr>
            </w:pPr>
          </w:p>
        </w:tc>
        <w:tc>
          <w:tcPr>
            <w:tcW w:w="2551" w:type="dxa"/>
          </w:tcPr>
          <w:p w:rsidR="00294575" w:rsidRPr="000A4806" w:rsidRDefault="00294575" w:rsidP="00294575">
            <w:pPr>
              <w:rPr>
                <w:sz w:val="20"/>
                <w:szCs w:val="20"/>
              </w:rPr>
            </w:pPr>
            <w:r w:rsidRPr="000A4806">
              <w:rPr>
                <w:sz w:val="20"/>
                <w:szCs w:val="20"/>
              </w:rPr>
              <w:t>Convulsions grand mal</w:t>
            </w:r>
          </w:p>
        </w:tc>
        <w:tc>
          <w:tcPr>
            <w:tcW w:w="567" w:type="dxa"/>
          </w:tcPr>
          <w:p w:rsidR="00294575" w:rsidRPr="000A4806" w:rsidRDefault="00294575" w:rsidP="00294575">
            <w:pPr>
              <w:jc w:val="center"/>
              <w:rPr>
                <w:sz w:val="20"/>
                <w:szCs w:val="20"/>
              </w:rPr>
            </w:pPr>
            <w:r w:rsidRPr="000A4806">
              <w:rPr>
                <w:sz w:val="20"/>
                <w:szCs w:val="20"/>
              </w:rPr>
              <w:t>1</w:t>
            </w:r>
          </w:p>
        </w:tc>
      </w:tr>
      <w:tr w:rsidR="00294575" w:rsidRPr="000A4806" w:rsidTr="00294575">
        <w:tc>
          <w:tcPr>
            <w:tcW w:w="3510" w:type="dxa"/>
          </w:tcPr>
          <w:p w:rsidR="00294575" w:rsidRPr="000A4806" w:rsidRDefault="00294575" w:rsidP="00294575">
            <w:pPr>
              <w:rPr>
                <w:sz w:val="20"/>
                <w:szCs w:val="20"/>
              </w:rPr>
            </w:pPr>
            <w:r w:rsidRPr="000A4806">
              <w:rPr>
                <w:sz w:val="20"/>
                <w:szCs w:val="20"/>
              </w:rPr>
              <w:t xml:space="preserve">Uterine activity increased </w:t>
            </w:r>
          </w:p>
        </w:tc>
        <w:tc>
          <w:tcPr>
            <w:tcW w:w="567" w:type="dxa"/>
          </w:tcPr>
          <w:p w:rsidR="00294575" w:rsidRPr="000A4806" w:rsidRDefault="00294575" w:rsidP="00294575">
            <w:pPr>
              <w:jc w:val="center"/>
              <w:rPr>
                <w:sz w:val="20"/>
                <w:szCs w:val="20"/>
              </w:rPr>
            </w:pPr>
            <w:r w:rsidRPr="000A4806">
              <w:rPr>
                <w:sz w:val="20"/>
                <w:szCs w:val="20"/>
              </w:rPr>
              <w:t>16</w:t>
            </w:r>
          </w:p>
        </w:tc>
        <w:tc>
          <w:tcPr>
            <w:tcW w:w="284" w:type="dxa"/>
          </w:tcPr>
          <w:p w:rsidR="00294575" w:rsidRPr="000A4806" w:rsidRDefault="00294575" w:rsidP="00294575">
            <w:pPr>
              <w:rPr>
                <w:sz w:val="20"/>
                <w:szCs w:val="20"/>
              </w:rPr>
            </w:pPr>
          </w:p>
        </w:tc>
        <w:tc>
          <w:tcPr>
            <w:tcW w:w="2551" w:type="dxa"/>
          </w:tcPr>
          <w:p w:rsidR="00294575" w:rsidRPr="000A4806" w:rsidRDefault="00294575" w:rsidP="00294575">
            <w:pPr>
              <w:rPr>
                <w:sz w:val="20"/>
                <w:szCs w:val="20"/>
              </w:rPr>
            </w:pPr>
            <w:r w:rsidRPr="000A4806">
              <w:rPr>
                <w:sz w:val="20"/>
                <w:szCs w:val="20"/>
              </w:rPr>
              <w:t>Fluid retention</w:t>
            </w:r>
          </w:p>
        </w:tc>
        <w:tc>
          <w:tcPr>
            <w:tcW w:w="567" w:type="dxa"/>
          </w:tcPr>
          <w:p w:rsidR="00294575" w:rsidRPr="000A4806" w:rsidRDefault="00294575" w:rsidP="00294575">
            <w:pPr>
              <w:jc w:val="center"/>
              <w:rPr>
                <w:sz w:val="20"/>
                <w:szCs w:val="20"/>
              </w:rPr>
            </w:pPr>
            <w:r w:rsidRPr="000A4806">
              <w:rPr>
                <w:sz w:val="20"/>
                <w:szCs w:val="20"/>
              </w:rPr>
              <w:t>1</w:t>
            </w:r>
          </w:p>
        </w:tc>
      </w:tr>
      <w:tr w:rsidR="00294575" w:rsidRPr="000A4806" w:rsidTr="00294575">
        <w:tc>
          <w:tcPr>
            <w:tcW w:w="3510" w:type="dxa"/>
          </w:tcPr>
          <w:p w:rsidR="00294575" w:rsidRPr="000A4806" w:rsidRDefault="00294575" w:rsidP="00294575">
            <w:pPr>
              <w:rPr>
                <w:sz w:val="20"/>
                <w:szCs w:val="20"/>
              </w:rPr>
            </w:pPr>
            <w:r w:rsidRPr="000A4806">
              <w:rPr>
                <w:sz w:val="20"/>
                <w:szCs w:val="20"/>
              </w:rPr>
              <w:t>Bradycardia</w:t>
            </w:r>
          </w:p>
        </w:tc>
        <w:tc>
          <w:tcPr>
            <w:tcW w:w="567" w:type="dxa"/>
          </w:tcPr>
          <w:p w:rsidR="00294575" w:rsidRPr="000A4806" w:rsidRDefault="00294575" w:rsidP="00294575">
            <w:pPr>
              <w:jc w:val="center"/>
              <w:rPr>
                <w:sz w:val="20"/>
                <w:szCs w:val="20"/>
              </w:rPr>
            </w:pPr>
            <w:r w:rsidRPr="000A4806">
              <w:rPr>
                <w:sz w:val="20"/>
                <w:szCs w:val="20"/>
              </w:rPr>
              <w:t>12</w:t>
            </w:r>
          </w:p>
        </w:tc>
        <w:tc>
          <w:tcPr>
            <w:tcW w:w="284" w:type="dxa"/>
          </w:tcPr>
          <w:p w:rsidR="00294575" w:rsidRPr="000A4806" w:rsidRDefault="00294575" w:rsidP="00294575">
            <w:pPr>
              <w:rPr>
                <w:sz w:val="20"/>
                <w:szCs w:val="20"/>
              </w:rPr>
            </w:pPr>
          </w:p>
        </w:tc>
        <w:tc>
          <w:tcPr>
            <w:tcW w:w="2551" w:type="dxa"/>
          </w:tcPr>
          <w:p w:rsidR="00294575" w:rsidRPr="000A4806" w:rsidRDefault="00294575" w:rsidP="00294575">
            <w:pPr>
              <w:rPr>
                <w:sz w:val="20"/>
                <w:szCs w:val="20"/>
              </w:rPr>
            </w:pPr>
            <w:r w:rsidRPr="000A4806">
              <w:rPr>
                <w:sz w:val="20"/>
                <w:szCs w:val="20"/>
              </w:rPr>
              <w:t>Fibrillation ventricular</w:t>
            </w:r>
          </w:p>
        </w:tc>
        <w:tc>
          <w:tcPr>
            <w:tcW w:w="567" w:type="dxa"/>
          </w:tcPr>
          <w:p w:rsidR="00294575" w:rsidRPr="000A4806" w:rsidRDefault="00294575" w:rsidP="00294575">
            <w:pPr>
              <w:jc w:val="center"/>
              <w:rPr>
                <w:sz w:val="20"/>
                <w:szCs w:val="20"/>
              </w:rPr>
            </w:pPr>
            <w:r w:rsidRPr="000A4806">
              <w:rPr>
                <w:sz w:val="20"/>
                <w:szCs w:val="20"/>
              </w:rPr>
              <w:t>1</w:t>
            </w:r>
          </w:p>
        </w:tc>
      </w:tr>
      <w:tr w:rsidR="00294575" w:rsidRPr="000A4806" w:rsidTr="00294575">
        <w:tc>
          <w:tcPr>
            <w:tcW w:w="3510" w:type="dxa"/>
          </w:tcPr>
          <w:p w:rsidR="00294575" w:rsidRPr="000A4806" w:rsidRDefault="00294575" w:rsidP="00294575">
            <w:pPr>
              <w:rPr>
                <w:sz w:val="20"/>
                <w:szCs w:val="20"/>
              </w:rPr>
            </w:pPr>
            <w:r w:rsidRPr="000A4806">
              <w:rPr>
                <w:sz w:val="20"/>
                <w:szCs w:val="20"/>
              </w:rPr>
              <w:t>Cyanosis</w:t>
            </w:r>
          </w:p>
        </w:tc>
        <w:tc>
          <w:tcPr>
            <w:tcW w:w="567" w:type="dxa"/>
          </w:tcPr>
          <w:p w:rsidR="00294575" w:rsidRPr="000A4806" w:rsidRDefault="00294575" w:rsidP="00294575">
            <w:pPr>
              <w:jc w:val="center"/>
              <w:rPr>
                <w:sz w:val="20"/>
                <w:szCs w:val="20"/>
              </w:rPr>
            </w:pPr>
            <w:r w:rsidRPr="000A4806">
              <w:rPr>
                <w:sz w:val="20"/>
                <w:szCs w:val="20"/>
              </w:rPr>
              <w:t>12</w:t>
            </w:r>
          </w:p>
        </w:tc>
        <w:tc>
          <w:tcPr>
            <w:tcW w:w="284" w:type="dxa"/>
          </w:tcPr>
          <w:p w:rsidR="00294575" w:rsidRPr="000A4806" w:rsidRDefault="00294575" w:rsidP="00294575">
            <w:pPr>
              <w:rPr>
                <w:sz w:val="20"/>
                <w:szCs w:val="20"/>
              </w:rPr>
            </w:pPr>
          </w:p>
        </w:tc>
        <w:tc>
          <w:tcPr>
            <w:tcW w:w="2551" w:type="dxa"/>
          </w:tcPr>
          <w:p w:rsidR="00294575" w:rsidRPr="000A4806" w:rsidRDefault="00294575" w:rsidP="00294575">
            <w:pPr>
              <w:rPr>
                <w:sz w:val="20"/>
                <w:szCs w:val="20"/>
              </w:rPr>
            </w:pPr>
            <w:r w:rsidRPr="000A4806">
              <w:rPr>
                <w:sz w:val="20"/>
                <w:szCs w:val="20"/>
              </w:rPr>
              <w:t>Gangrene</w:t>
            </w:r>
          </w:p>
        </w:tc>
        <w:tc>
          <w:tcPr>
            <w:tcW w:w="567" w:type="dxa"/>
          </w:tcPr>
          <w:p w:rsidR="00294575" w:rsidRPr="000A4806" w:rsidRDefault="00294575" w:rsidP="00294575">
            <w:pPr>
              <w:jc w:val="center"/>
              <w:rPr>
                <w:sz w:val="20"/>
                <w:szCs w:val="20"/>
              </w:rPr>
            </w:pPr>
            <w:r w:rsidRPr="000A4806">
              <w:rPr>
                <w:sz w:val="20"/>
                <w:szCs w:val="20"/>
              </w:rPr>
              <w:t>1</w:t>
            </w:r>
          </w:p>
        </w:tc>
      </w:tr>
      <w:tr w:rsidR="00294575" w:rsidRPr="000A4806" w:rsidTr="00294575">
        <w:tc>
          <w:tcPr>
            <w:tcW w:w="3510" w:type="dxa"/>
          </w:tcPr>
          <w:p w:rsidR="00294575" w:rsidRPr="000A4806" w:rsidRDefault="00294575" w:rsidP="00294575">
            <w:pPr>
              <w:rPr>
                <w:sz w:val="20"/>
                <w:szCs w:val="20"/>
              </w:rPr>
            </w:pPr>
            <w:r w:rsidRPr="000A4806">
              <w:rPr>
                <w:sz w:val="20"/>
                <w:szCs w:val="20"/>
              </w:rPr>
              <w:t>Heat in skin</w:t>
            </w:r>
          </w:p>
        </w:tc>
        <w:tc>
          <w:tcPr>
            <w:tcW w:w="567" w:type="dxa"/>
          </w:tcPr>
          <w:p w:rsidR="00294575" w:rsidRPr="000A4806" w:rsidRDefault="00294575" w:rsidP="00294575">
            <w:pPr>
              <w:jc w:val="center"/>
              <w:rPr>
                <w:sz w:val="20"/>
                <w:szCs w:val="20"/>
              </w:rPr>
            </w:pPr>
            <w:r w:rsidRPr="000A4806">
              <w:rPr>
                <w:sz w:val="20"/>
                <w:szCs w:val="20"/>
              </w:rPr>
              <w:t>12</w:t>
            </w:r>
          </w:p>
        </w:tc>
        <w:tc>
          <w:tcPr>
            <w:tcW w:w="284" w:type="dxa"/>
          </w:tcPr>
          <w:p w:rsidR="00294575" w:rsidRPr="000A4806" w:rsidRDefault="00294575" w:rsidP="00294575">
            <w:pPr>
              <w:rPr>
                <w:sz w:val="20"/>
                <w:szCs w:val="20"/>
              </w:rPr>
            </w:pPr>
          </w:p>
        </w:tc>
        <w:tc>
          <w:tcPr>
            <w:tcW w:w="2551" w:type="dxa"/>
          </w:tcPr>
          <w:p w:rsidR="00294575" w:rsidRPr="000A4806" w:rsidRDefault="00294575" w:rsidP="00294575">
            <w:pPr>
              <w:rPr>
                <w:sz w:val="20"/>
                <w:szCs w:val="20"/>
              </w:rPr>
            </w:pPr>
            <w:r w:rsidRPr="000A4806">
              <w:rPr>
                <w:sz w:val="20"/>
                <w:szCs w:val="20"/>
              </w:rPr>
              <w:t>Hypokalaemia</w:t>
            </w:r>
          </w:p>
        </w:tc>
        <w:tc>
          <w:tcPr>
            <w:tcW w:w="567" w:type="dxa"/>
          </w:tcPr>
          <w:p w:rsidR="00294575" w:rsidRPr="000A4806" w:rsidRDefault="00294575" w:rsidP="00294575">
            <w:pPr>
              <w:jc w:val="center"/>
              <w:rPr>
                <w:sz w:val="20"/>
                <w:szCs w:val="20"/>
              </w:rPr>
            </w:pPr>
            <w:r w:rsidRPr="000A4806">
              <w:rPr>
                <w:sz w:val="20"/>
                <w:szCs w:val="20"/>
              </w:rPr>
              <w:t>1</w:t>
            </w:r>
          </w:p>
        </w:tc>
      </w:tr>
      <w:tr w:rsidR="00294575" w:rsidRPr="000A4806" w:rsidTr="00294575">
        <w:tc>
          <w:tcPr>
            <w:tcW w:w="3510" w:type="dxa"/>
          </w:tcPr>
          <w:p w:rsidR="00294575" w:rsidRPr="000A4806" w:rsidRDefault="00294575" w:rsidP="00294575">
            <w:pPr>
              <w:rPr>
                <w:sz w:val="20"/>
                <w:szCs w:val="20"/>
              </w:rPr>
            </w:pPr>
            <w:r w:rsidRPr="000A4806">
              <w:rPr>
                <w:sz w:val="20"/>
                <w:szCs w:val="20"/>
              </w:rPr>
              <w:t>Bleeding postoperative</w:t>
            </w:r>
          </w:p>
        </w:tc>
        <w:tc>
          <w:tcPr>
            <w:tcW w:w="567" w:type="dxa"/>
          </w:tcPr>
          <w:p w:rsidR="00294575" w:rsidRPr="000A4806" w:rsidRDefault="00294575" w:rsidP="00294575">
            <w:pPr>
              <w:jc w:val="center"/>
              <w:rPr>
                <w:sz w:val="20"/>
                <w:szCs w:val="20"/>
              </w:rPr>
            </w:pPr>
            <w:r w:rsidRPr="000A4806">
              <w:rPr>
                <w:sz w:val="20"/>
                <w:szCs w:val="20"/>
              </w:rPr>
              <w:t>7</w:t>
            </w:r>
          </w:p>
        </w:tc>
        <w:tc>
          <w:tcPr>
            <w:tcW w:w="284" w:type="dxa"/>
          </w:tcPr>
          <w:p w:rsidR="00294575" w:rsidRPr="000A4806" w:rsidRDefault="00294575" w:rsidP="00294575">
            <w:pPr>
              <w:rPr>
                <w:sz w:val="20"/>
                <w:szCs w:val="20"/>
              </w:rPr>
            </w:pPr>
          </w:p>
        </w:tc>
        <w:tc>
          <w:tcPr>
            <w:tcW w:w="2551" w:type="dxa"/>
          </w:tcPr>
          <w:p w:rsidR="00294575" w:rsidRPr="000A4806" w:rsidRDefault="00294575" w:rsidP="00294575">
            <w:pPr>
              <w:rPr>
                <w:sz w:val="20"/>
                <w:szCs w:val="20"/>
              </w:rPr>
            </w:pPr>
            <w:r w:rsidRPr="000A4806">
              <w:rPr>
                <w:sz w:val="20"/>
                <w:szCs w:val="20"/>
              </w:rPr>
              <w:t xml:space="preserve">Liver enzyme elevated </w:t>
            </w:r>
          </w:p>
        </w:tc>
        <w:tc>
          <w:tcPr>
            <w:tcW w:w="567" w:type="dxa"/>
          </w:tcPr>
          <w:p w:rsidR="00294575" w:rsidRPr="000A4806" w:rsidRDefault="00294575" w:rsidP="00294575">
            <w:pPr>
              <w:jc w:val="center"/>
              <w:rPr>
                <w:sz w:val="20"/>
                <w:szCs w:val="20"/>
              </w:rPr>
            </w:pPr>
            <w:r w:rsidRPr="000A4806">
              <w:rPr>
                <w:sz w:val="20"/>
                <w:szCs w:val="20"/>
              </w:rPr>
              <w:t>1</w:t>
            </w:r>
          </w:p>
        </w:tc>
      </w:tr>
      <w:tr w:rsidR="00294575" w:rsidRPr="000A4806" w:rsidTr="00294575">
        <w:tc>
          <w:tcPr>
            <w:tcW w:w="3510" w:type="dxa"/>
          </w:tcPr>
          <w:p w:rsidR="00294575" w:rsidRPr="000A4806" w:rsidRDefault="00294575" w:rsidP="00294575">
            <w:pPr>
              <w:rPr>
                <w:sz w:val="20"/>
                <w:szCs w:val="20"/>
              </w:rPr>
            </w:pPr>
            <w:r w:rsidRPr="000A4806">
              <w:rPr>
                <w:sz w:val="20"/>
                <w:szCs w:val="20"/>
              </w:rPr>
              <w:t>Headache</w:t>
            </w:r>
          </w:p>
        </w:tc>
        <w:tc>
          <w:tcPr>
            <w:tcW w:w="567" w:type="dxa"/>
          </w:tcPr>
          <w:p w:rsidR="00294575" w:rsidRPr="000A4806" w:rsidRDefault="00294575" w:rsidP="00294575">
            <w:pPr>
              <w:jc w:val="center"/>
              <w:rPr>
                <w:sz w:val="20"/>
                <w:szCs w:val="20"/>
              </w:rPr>
            </w:pPr>
            <w:r w:rsidRPr="000A4806">
              <w:rPr>
                <w:sz w:val="20"/>
                <w:szCs w:val="20"/>
              </w:rPr>
              <w:t>7</w:t>
            </w:r>
          </w:p>
        </w:tc>
        <w:tc>
          <w:tcPr>
            <w:tcW w:w="284" w:type="dxa"/>
          </w:tcPr>
          <w:p w:rsidR="00294575" w:rsidRPr="000A4806" w:rsidRDefault="00294575" w:rsidP="00294575">
            <w:pPr>
              <w:rPr>
                <w:sz w:val="20"/>
                <w:szCs w:val="20"/>
              </w:rPr>
            </w:pPr>
          </w:p>
        </w:tc>
        <w:tc>
          <w:tcPr>
            <w:tcW w:w="2551" w:type="dxa"/>
          </w:tcPr>
          <w:p w:rsidR="00294575" w:rsidRPr="000A4806" w:rsidRDefault="00294575" w:rsidP="00294575">
            <w:pPr>
              <w:rPr>
                <w:sz w:val="20"/>
                <w:szCs w:val="20"/>
              </w:rPr>
            </w:pPr>
            <w:r w:rsidRPr="000A4806">
              <w:rPr>
                <w:sz w:val="20"/>
                <w:szCs w:val="20"/>
              </w:rPr>
              <w:t>Muscle cramps</w:t>
            </w:r>
          </w:p>
        </w:tc>
        <w:tc>
          <w:tcPr>
            <w:tcW w:w="567" w:type="dxa"/>
          </w:tcPr>
          <w:p w:rsidR="00294575" w:rsidRPr="000A4806" w:rsidRDefault="00294575" w:rsidP="00294575">
            <w:pPr>
              <w:jc w:val="center"/>
              <w:rPr>
                <w:sz w:val="20"/>
                <w:szCs w:val="20"/>
              </w:rPr>
            </w:pPr>
            <w:r w:rsidRPr="000A4806">
              <w:rPr>
                <w:sz w:val="20"/>
                <w:szCs w:val="20"/>
              </w:rPr>
              <w:t>1</w:t>
            </w:r>
          </w:p>
        </w:tc>
      </w:tr>
      <w:tr w:rsidR="00294575" w:rsidRPr="000A4806" w:rsidTr="00294575">
        <w:tc>
          <w:tcPr>
            <w:tcW w:w="3510" w:type="dxa"/>
          </w:tcPr>
          <w:p w:rsidR="00294575" w:rsidRPr="000A4806" w:rsidRDefault="00294575" w:rsidP="00294575">
            <w:pPr>
              <w:rPr>
                <w:sz w:val="20"/>
                <w:szCs w:val="20"/>
              </w:rPr>
            </w:pPr>
            <w:r w:rsidRPr="000A4806">
              <w:rPr>
                <w:sz w:val="20"/>
                <w:szCs w:val="20"/>
              </w:rPr>
              <w:t xml:space="preserve">Bronchospasm </w:t>
            </w:r>
          </w:p>
        </w:tc>
        <w:tc>
          <w:tcPr>
            <w:tcW w:w="567" w:type="dxa"/>
          </w:tcPr>
          <w:p w:rsidR="00294575" w:rsidRPr="000A4806" w:rsidRDefault="00294575" w:rsidP="00294575">
            <w:pPr>
              <w:jc w:val="center"/>
              <w:rPr>
                <w:sz w:val="20"/>
                <w:szCs w:val="20"/>
              </w:rPr>
            </w:pPr>
            <w:r w:rsidRPr="000A4806">
              <w:rPr>
                <w:sz w:val="20"/>
                <w:szCs w:val="20"/>
              </w:rPr>
              <w:t>6</w:t>
            </w:r>
          </w:p>
        </w:tc>
        <w:tc>
          <w:tcPr>
            <w:tcW w:w="284" w:type="dxa"/>
          </w:tcPr>
          <w:p w:rsidR="00294575" w:rsidRPr="000A4806" w:rsidRDefault="00294575" w:rsidP="00294575">
            <w:pPr>
              <w:rPr>
                <w:sz w:val="20"/>
                <w:szCs w:val="20"/>
              </w:rPr>
            </w:pPr>
          </w:p>
        </w:tc>
        <w:tc>
          <w:tcPr>
            <w:tcW w:w="2551" w:type="dxa"/>
          </w:tcPr>
          <w:p w:rsidR="00294575" w:rsidRPr="000A4806" w:rsidRDefault="00294575" w:rsidP="00294575">
            <w:pPr>
              <w:rPr>
                <w:sz w:val="20"/>
                <w:szCs w:val="20"/>
              </w:rPr>
            </w:pPr>
            <w:r w:rsidRPr="000A4806">
              <w:rPr>
                <w:sz w:val="20"/>
                <w:szCs w:val="20"/>
              </w:rPr>
              <w:t>Oesophageal ulceration</w:t>
            </w:r>
          </w:p>
        </w:tc>
        <w:tc>
          <w:tcPr>
            <w:tcW w:w="567" w:type="dxa"/>
          </w:tcPr>
          <w:p w:rsidR="00294575" w:rsidRPr="000A4806" w:rsidRDefault="00294575" w:rsidP="00294575">
            <w:pPr>
              <w:jc w:val="center"/>
              <w:rPr>
                <w:sz w:val="20"/>
                <w:szCs w:val="20"/>
              </w:rPr>
            </w:pPr>
            <w:r w:rsidRPr="000A4806">
              <w:rPr>
                <w:sz w:val="20"/>
                <w:szCs w:val="20"/>
              </w:rPr>
              <w:t>1</w:t>
            </w:r>
          </w:p>
        </w:tc>
      </w:tr>
      <w:tr w:rsidR="00294575" w:rsidRPr="000A4806" w:rsidTr="00294575">
        <w:tc>
          <w:tcPr>
            <w:tcW w:w="3510" w:type="dxa"/>
          </w:tcPr>
          <w:p w:rsidR="00294575" w:rsidRPr="000A4806" w:rsidRDefault="00294575" w:rsidP="00294575">
            <w:pPr>
              <w:rPr>
                <w:sz w:val="20"/>
                <w:szCs w:val="20"/>
              </w:rPr>
            </w:pPr>
            <w:r w:rsidRPr="000A4806">
              <w:rPr>
                <w:sz w:val="20"/>
                <w:szCs w:val="20"/>
              </w:rPr>
              <w:t>Fibrillation atrial</w:t>
            </w:r>
          </w:p>
        </w:tc>
        <w:tc>
          <w:tcPr>
            <w:tcW w:w="567" w:type="dxa"/>
          </w:tcPr>
          <w:p w:rsidR="00294575" w:rsidRPr="000A4806" w:rsidRDefault="00294575" w:rsidP="00294575">
            <w:pPr>
              <w:jc w:val="center"/>
              <w:rPr>
                <w:sz w:val="20"/>
                <w:szCs w:val="20"/>
              </w:rPr>
            </w:pPr>
            <w:r w:rsidRPr="000A4806">
              <w:rPr>
                <w:sz w:val="20"/>
                <w:szCs w:val="20"/>
              </w:rPr>
              <w:t>6</w:t>
            </w:r>
          </w:p>
        </w:tc>
        <w:tc>
          <w:tcPr>
            <w:tcW w:w="284" w:type="dxa"/>
          </w:tcPr>
          <w:p w:rsidR="00294575" w:rsidRPr="000A4806" w:rsidRDefault="00294575" w:rsidP="00294575">
            <w:pPr>
              <w:rPr>
                <w:sz w:val="20"/>
                <w:szCs w:val="20"/>
              </w:rPr>
            </w:pPr>
          </w:p>
        </w:tc>
        <w:tc>
          <w:tcPr>
            <w:tcW w:w="2551" w:type="dxa"/>
          </w:tcPr>
          <w:p w:rsidR="00294575" w:rsidRPr="000A4806" w:rsidRDefault="00294575" w:rsidP="00294575">
            <w:pPr>
              <w:rPr>
                <w:sz w:val="20"/>
                <w:szCs w:val="20"/>
              </w:rPr>
            </w:pPr>
            <w:r w:rsidRPr="000A4806">
              <w:rPr>
                <w:sz w:val="20"/>
                <w:szCs w:val="20"/>
              </w:rPr>
              <w:t xml:space="preserve">Oozing post-op </w:t>
            </w:r>
          </w:p>
        </w:tc>
        <w:tc>
          <w:tcPr>
            <w:tcW w:w="567" w:type="dxa"/>
          </w:tcPr>
          <w:p w:rsidR="00294575" w:rsidRPr="000A4806" w:rsidRDefault="00294575" w:rsidP="00294575">
            <w:pPr>
              <w:jc w:val="center"/>
              <w:rPr>
                <w:sz w:val="20"/>
                <w:szCs w:val="20"/>
              </w:rPr>
            </w:pPr>
            <w:r w:rsidRPr="000A4806">
              <w:rPr>
                <w:sz w:val="20"/>
                <w:szCs w:val="20"/>
              </w:rPr>
              <w:t>1</w:t>
            </w:r>
          </w:p>
        </w:tc>
      </w:tr>
      <w:tr w:rsidR="00294575" w:rsidRPr="000A4806" w:rsidTr="00294575">
        <w:tc>
          <w:tcPr>
            <w:tcW w:w="3510" w:type="dxa"/>
          </w:tcPr>
          <w:p w:rsidR="00294575" w:rsidRPr="000A4806" w:rsidRDefault="00294575" w:rsidP="00294575">
            <w:pPr>
              <w:rPr>
                <w:sz w:val="20"/>
                <w:szCs w:val="20"/>
              </w:rPr>
            </w:pPr>
            <w:r w:rsidRPr="000A4806">
              <w:rPr>
                <w:sz w:val="20"/>
                <w:szCs w:val="20"/>
              </w:rPr>
              <w:t>Injection site necrosis</w:t>
            </w:r>
          </w:p>
        </w:tc>
        <w:tc>
          <w:tcPr>
            <w:tcW w:w="567" w:type="dxa"/>
          </w:tcPr>
          <w:p w:rsidR="00294575" w:rsidRPr="000A4806" w:rsidRDefault="00294575" w:rsidP="00294575">
            <w:pPr>
              <w:jc w:val="center"/>
              <w:rPr>
                <w:sz w:val="20"/>
                <w:szCs w:val="20"/>
              </w:rPr>
            </w:pPr>
            <w:r w:rsidRPr="000A4806">
              <w:rPr>
                <w:sz w:val="20"/>
                <w:szCs w:val="20"/>
              </w:rPr>
              <w:t>6</w:t>
            </w:r>
          </w:p>
        </w:tc>
        <w:tc>
          <w:tcPr>
            <w:tcW w:w="284" w:type="dxa"/>
          </w:tcPr>
          <w:p w:rsidR="00294575" w:rsidRPr="000A4806" w:rsidRDefault="00294575" w:rsidP="00294575">
            <w:pPr>
              <w:rPr>
                <w:sz w:val="20"/>
                <w:szCs w:val="20"/>
              </w:rPr>
            </w:pPr>
          </w:p>
        </w:tc>
        <w:tc>
          <w:tcPr>
            <w:tcW w:w="2551" w:type="dxa"/>
          </w:tcPr>
          <w:p w:rsidR="00294575" w:rsidRPr="000A4806" w:rsidRDefault="00294575" w:rsidP="00294575">
            <w:pPr>
              <w:rPr>
                <w:sz w:val="20"/>
                <w:szCs w:val="20"/>
              </w:rPr>
            </w:pPr>
            <w:r w:rsidRPr="000A4806">
              <w:rPr>
                <w:sz w:val="20"/>
                <w:szCs w:val="20"/>
              </w:rPr>
              <w:t xml:space="preserve">Pancreatitis </w:t>
            </w:r>
          </w:p>
        </w:tc>
        <w:tc>
          <w:tcPr>
            <w:tcW w:w="567" w:type="dxa"/>
          </w:tcPr>
          <w:p w:rsidR="00294575" w:rsidRPr="000A4806" w:rsidRDefault="00294575" w:rsidP="00294575">
            <w:pPr>
              <w:jc w:val="center"/>
              <w:rPr>
                <w:sz w:val="20"/>
                <w:szCs w:val="20"/>
              </w:rPr>
            </w:pPr>
            <w:r w:rsidRPr="000A4806">
              <w:rPr>
                <w:sz w:val="20"/>
                <w:szCs w:val="20"/>
              </w:rPr>
              <w:t>1</w:t>
            </w:r>
          </w:p>
        </w:tc>
      </w:tr>
      <w:tr w:rsidR="00294575" w:rsidRPr="000A4806" w:rsidTr="00294575">
        <w:tc>
          <w:tcPr>
            <w:tcW w:w="3510" w:type="dxa"/>
          </w:tcPr>
          <w:p w:rsidR="00294575" w:rsidRPr="000A4806" w:rsidRDefault="00294575" w:rsidP="00294575">
            <w:pPr>
              <w:rPr>
                <w:sz w:val="20"/>
                <w:szCs w:val="20"/>
              </w:rPr>
            </w:pPr>
            <w:r w:rsidRPr="000A4806">
              <w:rPr>
                <w:sz w:val="20"/>
                <w:szCs w:val="20"/>
              </w:rPr>
              <w:t>Skin necrosis</w:t>
            </w:r>
          </w:p>
        </w:tc>
        <w:tc>
          <w:tcPr>
            <w:tcW w:w="567" w:type="dxa"/>
          </w:tcPr>
          <w:p w:rsidR="00294575" w:rsidRPr="000A4806" w:rsidRDefault="00294575" w:rsidP="00294575">
            <w:pPr>
              <w:jc w:val="center"/>
              <w:rPr>
                <w:sz w:val="20"/>
                <w:szCs w:val="20"/>
              </w:rPr>
            </w:pPr>
            <w:r w:rsidRPr="000A4806">
              <w:rPr>
                <w:sz w:val="20"/>
                <w:szCs w:val="20"/>
              </w:rPr>
              <w:t>6</w:t>
            </w:r>
          </w:p>
        </w:tc>
        <w:tc>
          <w:tcPr>
            <w:tcW w:w="284" w:type="dxa"/>
          </w:tcPr>
          <w:p w:rsidR="00294575" w:rsidRPr="000A4806" w:rsidRDefault="00294575" w:rsidP="00294575">
            <w:pPr>
              <w:rPr>
                <w:sz w:val="20"/>
                <w:szCs w:val="20"/>
              </w:rPr>
            </w:pPr>
          </w:p>
        </w:tc>
        <w:tc>
          <w:tcPr>
            <w:tcW w:w="2551" w:type="dxa"/>
          </w:tcPr>
          <w:p w:rsidR="00294575" w:rsidRPr="000A4806" w:rsidRDefault="00294575" w:rsidP="00294575">
            <w:pPr>
              <w:rPr>
                <w:sz w:val="20"/>
                <w:szCs w:val="20"/>
              </w:rPr>
            </w:pPr>
            <w:r w:rsidRPr="000A4806">
              <w:rPr>
                <w:sz w:val="20"/>
                <w:szCs w:val="20"/>
              </w:rPr>
              <w:t>Postural Hypotension</w:t>
            </w:r>
          </w:p>
        </w:tc>
        <w:tc>
          <w:tcPr>
            <w:tcW w:w="567" w:type="dxa"/>
          </w:tcPr>
          <w:p w:rsidR="00294575" w:rsidRPr="000A4806" w:rsidRDefault="00294575" w:rsidP="00294575">
            <w:pPr>
              <w:jc w:val="center"/>
              <w:rPr>
                <w:sz w:val="20"/>
                <w:szCs w:val="20"/>
              </w:rPr>
            </w:pPr>
            <w:r w:rsidRPr="000A4806">
              <w:rPr>
                <w:sz w:val="20"/>
                <w:szCs w:val="20"/>
              </w:rPr>
              <w:t>1</w:t>
            </w:r>
          </w:p>
        </w:tc>
      </w:tr>
      <w:tr w:rsidR="00294575" w:rsidRPr="000A4806" w:rsidTr="00294575">
        <w:tc>
          <w:tcPr>
            <w:tcW w:w="3510" w:type="dxa"/>
          </w:tcPr>
          <w:p w:rsidR="00294575" w:rsidRPr="000A4806" w:rsidRDefault="00294575" w:rsidP="00294575">
            <w:pPr>
              <w:rPr>
                <w:sz w:val="20"/>
                <w:szCs w:val="20"/>
              </w:rPr>
            </w:pPr>
            <w:r w:rsidRPr="000A4806">
              <w:rPr>
                <w:sz w:val="20"/>
                <w:szCs w:val="20"/>
              </w:rPr>
              <w:t>Genital skin necrosis (scrotal, foreskin)</w:t>
            </w:r>
          </w:p>
        </w:tc>
        <w:tc>
          <w:tcPr>
            <w:tcW w:w="567" w:type="dxa"/>
          </w:tcPr>
          <w:p w:rsidR="00294575" w:rsidRPr="000A4806" w:rsidRDefault="00294575" w:rsidP="00294575">
            <w:pPr>
              <w:jc w:val="center"/>
              <w:rPr>
                <w:sz w:val="20"/>
                <w:szCs w:val="20"/>
              </w:rPr>
            </w:pPr>
            <w:r w:rsidRPr="000A4806">
              <w:rPr>
                <w:sz w:val="20"/>
                <w:szCs w:val="20"/>
              </w:rPr>
              <w:t>5</w:t>
            </w:r>
          </w:p>
        </w:tc>
        <w:tc>
          <w:tcPr>
            <w:tcW w:w="284" w:type="dxa"/>
          </w:tcPr>
          <w:p w:rsidR="00294575" w:rsidRPr="000A4806" w:rsidRDefault="00294575" w:rsidP="00294575">
            <w:pPr>
              <w:rPr>
                <w:sz w:val="20"/>
                <w:szCs w:val="20"/>
              </w:rPr>
            </w:pPr>
          </w:p>
        </w:tc>
        <w:tc>
          <w:tcPr>
            <w:tcW w:w="2551" w:type="dxa"/>
          </w:tcPr>
          <w:p w:rsidR="00294575" w:rsidRPr="000A4806" w:rsidRDefault="00294575" w:rsidP="00294575">
            <w:pPr>
              <w:rPr>
                <w:sz w:val="20"/>
                <w:szCs w:val="20"/>
              </w:rPr>
            </w:pPr>
            <w:r w:rsidRPr="000A4806">
              <w:rPr>
                <w:sz w:val="20"/>
                <w:szCs w:val="20"/>
              </w:rPr>
              <w:t>Paraesthesia</w:t>
            </w:r>
          </w:p>
        </w:tc>
        <w:tc>
          <w:tcPr>
            <w:tcW w:w="567" w:type="dxa"/>
          </w:tcPr>
          <w:p w:rsidR="00294575" w:rsidRPr="000A4806" w:rsidRDefault="00294575" w:rsidP="00294575">
            <w:pPr>
              <w:jc w:val="center"/>
              <w:rPr>
                <w:sz w:val="20"/>
                <w:szCs w:val="20"/>
              </w:rPr>
            </w:pPr>
            <w:r w:rsidRPr="000A4806">
              <w:rPr>
                <w:sz w:val="20"/>
                <w:szCs w:val="20"/>
              </w:rPr>
              <w:t>1</w:t>
            </w:r>
          </w:p>
        </w:tc>
      </w:tr>
      <w:tr w:rsidR="00294575" w:rsidRPr="000A4806" w:rsidTr="00294575">
        <w:tc>
          <w:tcPr>
            <w:tcW w:w="3510" w:type="dxa"/>
          </w:tcPr>
          <w:p w:rsidR="00294575" w:rsidRPr="000A4806" w:rsidRDefault="00294575" w:rsidP="00294575">
            <w:pPr>
              <w:rPr>
                <w:sz w:val="20"/>
                <w:szCs w:val="20"/>
              </w:rPr>
            </w:pPr>
            <w:r w:rsidRPr="000A4806">
              <w:rPr>
                <w:sz w:val="20"/>
                <w:szCs w:val="20"/>
              </w:rPr>
              <w:t>Chest pain</w:t>
            </w:r>
          </w:p>
        </w:tc>
        <w:tc>
          <w:tcPr>
            <w:tcW w:w="567" w:type="dxa"/>
          </w:tcPr>
          <w:p w:rsidR="00294575" w:rsidRPr="000A4806" w:rsidRDefault="00294575" w:rsidP="00294575">
            <w:pPr>
              <w:jc w:val="center"/>
              <w:rPr>
                <w:sz w:val="20"/>
                <w:szCs w:val="20"/>
              </w:rPr>
            </w:pPr>
            <w:r w:rsidRPr="000A4806">
              <w:rPr>
                <w:sz w:val="20"/>
                <w:szCs w:val="20"/>
              </w:rPr>
              <w:t>4</w:t>
            </w:r>
          </w:p>
        </w:tc>
        <w:tc>
          <w:tcPr>
            <w:tcW w:w="284" w:type="dxa"/>
          </w:tcPr>
          <w:p w:rsidR="00294575" w:rsidRPr="000A4806" w:rsidRDefault="00294575" w:rsidP="00294575">
            <w:pPr>
              <w:rPr>
                <w:sz w:val="20"/>
                <w:szCs w:val="20"/>
              </w:rPr>
            </w:pPr>
          </w:p>
        </w:tc>
        <w:tc>
          <w:tcPr>
            <w:tcW w:w="2551" w:type="dxa"/>
          </w:tcPr>
          <w:p w:rsidR="00294575" w:rsidRPr="000A4806" w:rsidRDefault="00294575" w:rsidP="00294575">
            <w:pPr>
              <w:rPr>
                <w:sz w:val="20"/>
                <w:szCs w:val="20"/>
              </w:rPr>
            </w:pPr>
            <w:r w:rsidRPr="000A4806">
              <w:rPr>
                <w:sz w:val="20"/>
                <w:szCs w:val="20"/>
              </w:rPr>
              <w:t>Qt prolonged</w:t>
            </w:r>
          </w:p>
        </w:tc>
        <w:tc>
          <w:tcPr>
            <w:tcW w:w="567" w:type="dxa"/>
          </w:tcPr>
          <w:p w:rsidR="00294575" w:rsidRPr="000A4806" w:rsidRDefault="00294575" w:rsidP="00294575">
            <w:pPr>
              <w:jc w:val="center"/>
              <w:rPr>
                <w:sz w:val="20"/>
                <w:szCs w:val="20"/>
              </w:rPr>
            </w:pPr>
            <w:r w:rsidRPr="000A4806">
              <w:rPr>
                <w:sz w:val="20"/>
                <w:szCs w:val="20"/>
              </w:rPr>
              <w:t>1</w:t>
            </w:r>
          </w:p>
        </w:tc>
      </w:tr>
      <w:tr w:rsidR="00294575" w:rsidRPr="000A4806" w:rsidTr="00294575">
        <w:tc>
          <w:tcPr>
            <w:tcW w:w="3510" w:type="dxa"/>
          </w:tcPr>
          <w:p w:rsidR="00294575" w:rsidRPr="000A4806" w:rsidRDefault="00294575" w:rsidP="00294575">
            <w:pPr>
              <w:rPr>
                <w:sz w:val="20"/>
                <w:szCs w:val="20"/>
              </w:rPr>
            </w:pPr>
            <w:r w:rsidRPr="000A4806">
              <w:rPr>
                <w:sz w:val="20"/>
                <w:szCs w:val="20"/>
              </w:rPr>
              <w:t>Hypernatraemia</w:t>
            </w:r>
          </w:p>
        </w:tc>
        <w:tc>
          <w:tcPr>
            <w:tcW w:w="567" w:type="dxa"/>
          </w:tcPr>
          <w:p w:rsidR="00294575" w:rsidRPr="000A4806" w:rsidRDefault="00294575" w:rsidP="00294575">
            <w:pPr>
              <w:jc w:val="center"/>
              <w:rPr>
                <w:sz w:val="20"/>
                <w:szCs w:val="20"/>
              </w:rPr>
            </w:pPr>
            <w:r w:rsidRPr="000A4806">
              <w:rPr>
                <w:sz w:val="20"/>
                <w:szCs w:val="20"/>
              </w:rPr>
              <w:t>4</w:t>
            </w:r>
          </w:p>
        </w:tc>
        <w:tc>
          <w:tcPr>
            <w:tcW w:w="284" w:type="dxa"/>
          </w:tcPr>
          <w:p w:rsidR="00294575" w:rsidRPr="000A4806" w:rsidRDefault="00294575" w:rsidP="00294575">
            <w:pPr>
              <w:rPr>
                <w:sz w:val="20"/>
                <w:szCs w:val="20"/>
              </w:rPr>
            </w:pPr>
          </w:p>
        </w:tc>
        <w:tc>
          <w:tcPr>
            <w:tcW w:w="2551" w:type="dxa"/>
          </w:tcPr>
          <w:p w:rsidR="00294575" w:rsidRPr="000A4806" w:rsidRDefault="00294575" w:rsidP="00294575">
            <w:pPr>
              <w:rPr>
                <w:sz w:val="20"/>
                <w:szCs w:val="20"/>
              </w:rPr>
            </w:pPr>
            <w:r w:rsidRPr="000A4806">
              <w:rPr>
                <w:sz w:val="20"/>
                <w:szCs w:val="20"/>
              </w:rPr>
              <w:t>Rash</w:t>
            </w:r>
          </w:p>
        </w:tc>
        <w:tc>
          <w:tcPr>
            <w:tcW w:w="567" w:type="dxa"/>
          </w:tcPr>
          <w:p w:rsidR="00294575" w:rsidRPr="000A4806" w:rsidRDefault="00294575" w:rsidP="00294575">
            <w:pPr>
              <w:jc w:val="center"/>
              <w:rPr>
                <w:sz w:val="20"/>
                <w:szCs w:val="20"/>
              </w:rPr>
            </w:pPr>
            <w:r w:rsidRPr="000A4806">
              <w:rPr>
                <w:sz w:val="20"/>
                <w:szCs w:val="20"/>
              </w:rPr>
              <w:t>1</w:t>
            </w:r>
          </w:p>
        </w:tc>
      </w:tr>
      <w:tr w:rsidR="00294575" w:rsidRPr="000A4806" w:rsidTr="00294575">
        <w:tc>
          <w:tcPr>
            <w:tcW w:w="3510" w:type="dxa"/>
          </w:tcPr>
          <w:p w:rsidR="00294575" w:rsidRPr="000A4806" w:rsidRDefault="00294575" w:rsidP="00294575">
            <w:pPr>
              <w:rPr>
                <w:sz w:val="20"/>
                <w:szCs w:val="20"/>
              </w:rPr>
            </w:pPr>
            <w:r w:rsidRPr="000A4806">
              <w:rPr>
                <w:sz w:val="20"/>
                <w:szCs w:val="20"/>
              </w:rPr>
              <w:t>Myocardial ischaemia</w:t>
            </w:r>
          </w:p>
        </w:tc>
        <w:tc>
          <w:tcPr>
            <w:tcW w:w="567" w:type="dxa"/>
          </w:tcPr>
          <w:p w:rsidR="00294575" w:rsidRPr="000A4806" w:rsidRDefault="00294575" w:rsidP="00294575">
            <w:pPr>
              <w:jc w:val="center"/>
              <w:rPr>
                <w:sz w:val="20"/>
                <w:szCs w:val="20"/>
              </w:rPr>
            </w:pPr>
            <w:r w:rsidRPr="000A4806">
              <w:rPr>
                <w:sz w:val="20"/>
                <w:szCs w:val="20"/>
              </w:rPr>
              <w:t>4</w:t>
            </w:r>
          </w:p>
        </w:tc>
        <w:tc>
          <w:tcPr>
            <w:tcW w:w="284" w:type="dxa"/>
          </w:tcPr>
          <w:p w:rsidR="00294575" w:rsidRPr="000A4806" w:rsidRDefault="00294575" w:rsidP="00294575">
            <w:pPr>
              <w:rPr>
                <w:sz w:val="20"/>
                <w:szCs w:val="20"/>
              </w:rPr>
            </w:pPr>
          </w:p>
        </w:tc>
        <w:tc>
          <w:tcPr>
            <w:tcW w:w="2551" w:type="dxa"/>
          </w:tcPr>
          <w:p w:rsidR="00294575" w:rsidRPr="000A4806" w:rsidRDefault="00294575" w:rsidP="00294575">
            <w:pPr>
              <w:rPr>
                <w:sz w:val="20"/>
                <w:szCs w:val="20"/>
              </w:rPr>
            </w:pPr>
            <w:r w:rsidRPr="000A4806">
              <w:rPr>
                <w:sz w:val="20"/>
                <w:szCs w:val="20"/>
              </w:rPr>
              <w:t xml:space="preserve">Renal impairment </w:t>
            </w:r>
          </w:p>
        </w:tc>
        <w:tc>
          <w:tcPr>
            <w:tcW w:w="567" w:type="dxa"/>
          </w:tcPr>
          <w:p w:rsidR="00294575" w:rsidRPr="000A4806" w:rsidRDefault="00294575" w:rsidP="00294575">
            <w:pPr>
              <w:jc w:val="center"/>
              <w:rPr>
                <w:sz w:val="20"/>
                <w:szCs w:val="20"/>
              </w:rPr>
            </w:pPr>
            <w:r w:rsidRPr="000A4806">
              <w:rPr>
                <w:sz w:val="20"/>
                <w:szCs w:val="20"/>
              </w:rPr>
              <w:t>1</w:t>
            </w:r>
          </w:p>
        </w:tc>
      </w:tr>
      <w:tr w:rsidR="00294575" w:rsidRPr="000A4806" w:rsidTr="00294575">
        <w:tc>
          <w:tcPr>
            <w:tcW w:w="3510" w:type="dxa"/>
          </w:tcPr>
          <w:p w:rsidR="00294575" w:rsidRPr="000A4806" w:rsidRDefault="00294575" w:rsidP="00294575">
            <w:pPr>
              <w:rPr>
                <w:sz w:val="20"/>
                <w:szCs w:val="20"/>
              </w:rPr>
            </w:pPr>
            <w:r w:rsidRPr="000A4806">
              <w:rPr>
                <w:sz w:val="20"/>
                <w:szCs w:val="20"/>
              </w:rPr>
              <w:t>Peripheral ischaemia</w:t>
            </w:r>
          </w:p>
        </w:tc>
        <w:tc>
          <w:tcPr>
            <w:tcW w:w="567" w:type="dxa"/>
          </w:tcPr>
          <w:p w:rsidR="00294575" w:rsidRPr="000A4806" w:rsidRDefault="00294575" w:rsidP="00294575">
            <w:pPr>
              <w:jc w:val="center"/>
              <w:rPr>
                <w:sz w:val="20"/>
                <w:szCs w:val="20"/>
              </w:rPr>
            </w:pPr>
            <w:r w:rsidRPr="000A4806">
              <w:rPr>
                <w:sz w:val="20"/>
                <w:szCs w:val="20"/>
              </w:rPr>
              <w:t>4</w:t>
            </w:r>
          </w:p>
        </w:tc>
        <w:tc>
          <w:tcPr>
            <w:tcW w:w="284" w:type="dxa"/>
          </w:tcPr>
          <w:p w:rsidR="00294575" w:rsidRPr="000A4806" w:rsidRDefault="00294575" w:rsidP="00294575">
            <w:pPr>
              <w:rPr>
                <w:sz w:val="20"/>
                <w:szCs w:val="20"/>
              </w:rPr>
            </w:pPr>
          </w:p>
        </w:tc>
        <w:tc>
          <w:tcPr>
            <w:tcW w:w="2551" w:type="dxa"/>
          </w:tcPr>
          <w:p w:rsidR="00294575" w:rsidRPr="000A4806" w:rsidRDefault="00294575" w:rsidP="00294575">
            <w:pPr>
              <w:rPr>
                <w:sz w:val="20"/>
                <w:szCs w:val="20"/>
              </w:rPr>
            </w:pPr>
            <w:r w:rsidRPr="000A4806">
              <w:rPr>
                <w:sz w:val="20"/>
                <w:szCs w:val="20"/>
              </w:rPr>
              <w:t>Respiratory arrest</w:t>
            </w:r>
          </w:p>
        </w:tc>
        <w:tc>
          <w:tcPr>
            <w:tcW w:w="567" w:type="dxa"/>
          </w:tcPr>
          <w:p w:rsidR="00294575" w:rsidRPr="000A4806" w:rsidRDefault="00294575" w:rsidP="00294575">
            <w:pPr>
              <w:jc w:val="center"/>
              <w:rPr>
                <w:sz w:val="20"/>
                <w:szCs w:val="20"/>
              </w:rPr>
            </w:pPr>
            <w:r w:rsidRPr="000A4806">
              <w:rPr>
                <w:sz w:val="20"/>
                <w:szCs w:val="20"/>
              </w:rPr>
              <w:t>1</w:t>
            </w:r>
          </w:p>
        </w:tc>
      </w:tr>
      <w:tr w:rsidR="00294575" w:rsidRPr="000A4806" w:rsidTr="00294575">
        <w:tc>
          <w:tcPr>
            <w:tcW w:w="3510" w:type="dxa"/>
          </w:tcPr>
          <w:p w:rsidR="00294575" w:rsidRPr="000A4806" w:rsidRDefault="00294575" w:rsidP="00294575">
            <w:pPr>
              <w:rPr>
                <w:sz w:val="20"/>
                <w:szCs w:val="20"/>
              </w:rPr>
            </w:pPr>
            <w:r w:rsidRPr="000A4806">
              <w:rPr>
                <w:sz w:val="20"/>
                <w:szCs w:val="20"/>
              </w:rPr>
              <w:t>Ectopics (ventric. &amp; atrial)</w:t>
            </w:r>
          </w:p>
        </w:tc>
        <w:tc>
          <w:tcPr>
            <w:tcW w:w="567" w:type="dxa"/>
          </w:tcPr>
          <w:p w:rsidR="00294575" w:rsidRPr="000A4806" w:rsidRDefault="00294575" w:rsidP="00294575">
            <w:pPr>
              <w:jc w:val="center"/>
              <w:rPr>
                <w:sz w:val="20"/>
                <w:szCs w:val="20"/>
              </w:rPr>
            </w:pPr>
            <w:r w:rsidRPr="000A4806">
              <w:rPr>
                <w:sz w:val="20"/>
                <w:szCs w:val="20"/>
              </w:rPr>
              <w:t>3</w:t>
            </w:r>
          </w:p>
        </w:tc>
        <w:tc>
          <w:tcPr>
            <w:tcW w:w="284" w:type="dxa"/>
          </w:tcPr>
          <w:p w:rsidR="00294575" w:rsidRPr="000A4806" w:rsidRDefault="00294575" w:rsidP="00294575">
            <w:pPr>
              <w:rPr>
                <w:sz w:val="20"/>
                <w:szCs w:val="20"/>
              </w:rPr>
            </w:pPr>
          </w:p>
        </w:tc>
        <w:tc>
          <w:tcPr>
            <w:tcW w:w="2551" w:type="dxa"/>
          </w:tcPr>
          <w:p w:rsidR="00294575" w:rsidRPr="000A4806" w:rsidRDefault="00294575" w:rsidP="00294575">
            <w:pPr>
              <w:rPr>
                <w:sz w:val="20"/>
                <w:szCs w:val="20"/>
              </w:rPr>
            </w:pPr>
            <w:r w:rsidRPr="000A4806">
              <w:rPr>
                <w:sz w:val="20"/>
                <w:szCs w:val="20"/>
              </w:rPr>
              <w:t xml:space="preserve">Rhabdomyolysis </w:t>
            </w:r>
          </w:p>
        </w:tc>
        <w:tc>
          <w:tcPr>
            <w:tcW w:w="567" w:type="dxa"/>
          </w:tcPr>
          <w:p w:rsidR="00294575" w:rsidRPr="000A4806" w:rsidRDefault="00294575" w:rsidP="00294575">
            <w:pPr>
              <w:jc w:val="center"/>
              <w:rPr>
                <w:sz w:val="20"/>
                <w:szCs w:val="20"/>
              </w:rPr>
            </w:pPr>
            <w:r w:rsidRPr="000A4806">
              <w:rPr>
                <w:sz w:val="20"/>
                <w:szCs w:val="20"/>
              </w:rPr>
              <w:t>1</w:t>
            </w:r>
          </w:p>
        </w:tc>
      </w:tr>
      <w:tr w:rsidR="00294575" w:rsidRPr="000A4806" w:rsidTr="00294575">
        <w:tc>
          <w:tcPr>
            <w:tcW w:w="3510" w:type="dxa"/>
          </w:tcPr>
          <w:p w:rsidR="00294575" w:rsidRPr="000A4806" w:rsidRDefault="00294575" w:rsidP="00294575">
            <w:pPr>
              <w:rPr>
                <w:sz w:val="20"/>
                <w:szCs w:val="20"/>
              </w:rPr>
            </w:pPr>
            <w:r w:rsidRPr="000A4806">
              <w:rPr>
                <w:sz w:val="20"/>
                <w:szCs w:val="20"/>
              </w:rPr>
              <w:t>Intestinal ischaemia</w:t>
            </w:r>
          </w:p>
        </w:tc>
        <w:tc>
          <w:tcPr>
            <w:tcW w:w="567" w:type="dxa"/>
          </w:tcPr>
          <w:p w:rsidR="00294575" w:rsidRPr="000A4806" w:rsidRDefault="00294575" w:rsidP="00294575">
            <w:pPr>
              <w:jc w:val="center"/>
              <w:rPr>
                <w:sz w:val="20"/>
                <w:szCs w:val="20"/>
              </w:rPr>
            </w:pPr>
            <w:r w:rsidRPr="000A4806">
              <w:rPr>
                <w:sz w:val="20"/>
                <w:szCs w:val="20"/>
              </w:rPr>
              <w:t>3</w:t>
            </w:r>
          </w:p>
        </w:tc>
        <w:tc>
          <w:tcPr>
            <w:tcW w:w="284" w:type="dxa"/>
          </w:tcPr>
          <w:p w:rsidR="00294575" w:rsidRPr="000A4806" w:rsidRDefault="00294575" w:rsidP="00294575">
            <w:pPr>
              <w:rPr>
                <w:sz w:val="20"/>
                <w:szCs w:val="20"/>
              </w:rPr>
            </w:pPr>
          </w:p>
        </w:tc>
        <w:tc>
          <w:tcPr>
            <w:tcW w:w="2551" w:type="dxa"/>
          </w:tcPr>
          <w:p w:rsidR="00294575" w:rsidRPr="000A4806" w:rsidRDefault="00294575" w:rsidP="00294575">
            <w:pPr>
              <w:rPr>
                <w:sz w:val="20"/>
                <w:szCs w:val="20"/>
              </w:rPr>
            </w:pPr>
            <w:r w:rsidRPr="000A4806">
              <w:rPr>
                <w:sz w:val="20"/>
                <w:szCs w:val="20"/>
              </w:rPr>
              <w:t xml:space="preserve">Skin blisters </w:t>
            </w:r>
          </w:p>
        </w:tc>
        <w:tc>
          <w:tcPr>
            <w:tcW w:w="567" w:type="dxa"/>
          </w:tcPr>
          <w:p w:rsidR="00294575" w:rsidRPr="000A4806" w:rsidRDefault="00294575" w:rsidP="00294575">
            <w:pPr>
              <w:jc w:val="center"/>
              <w:rPr>
                <w:sz w:val="20"/>
                <w:szCs w:val="20"/>
              </w:rPr>
            </w:pPr>
            <w:r w:rsidRPr="000A4806">
              <w:rPr>
                <w:sz w:val="20"/>
                <w:szCs w:val="20"/>
              </w:rPr>
              <w:t>1</w:t>
            </w:r>
          </w:p>
        </w:tc>
      </w:tr>
      <w:tr w:rsidR="00294575" w:rsidRPr="000A4806" w:rsidTr="00294575">
        <w:tc>
          <w:tcPr>
            <w:tcW w:w="3510" w:type="dxa"/>
          </w:tcPr>
          <w:p w:rsidR="00294575" w:rsidRPr="000A4806" w:rsidRDefault="00294575" w:rsidP="00294575">
            <w:pPr>
              <w:rPr>
                <w:sz w:val="20"/>
                <w:szCs w:val="20"/>
              </w:rPr>
            </w:pPr>
            <w:r w:rsidRPr="000A4806">
              <w:rPr>
                <w:sz w:val="20"/>
                <w:szCs w:val="20"/>
              </w:rPr>
              <w:t>Lower limb ischaemia</w:t>
            </w:r>
          </w:p>
        </w:tc>
        <w:tc>
          <w:tcPr>
            <w:tcW w:w="567" w:type="dxa"/>
          </w:tcPr>
          <w:p w:rsidR="00294575" w:rsidRPr="000A4806" w:rsidRDefault="00294575" w:rsidP="00294575">
            <w:pPr>
              <w:jc w:val="center"/>
              <w:rPr>
                <w:sz w:val="20"/>
                <w:szCs w:val="20"/>
              </w:rPr>
            </w:pPr>
            <w:r w:rsidRPr="000A4806">
              <w:rPr>
                <w:sz w:val="20"/>
                <w:szCs w:val="20"/>
              </w:rPr>
              <w:t>3</w:t>
            </w:r>
          </w:p>
        </w:tc>
        <w:tc>
          <w:tcPr>
            <w:tcW w:w="284" w:type="dxa"/>
          </w:tcPr>
          <w:p w:rsidR="00294575" w:rsidRPr="000A4806" w:rsidRDefault="00294575" w:rsidP="00294575">
            <w:pPr>
              <w:rPr>
                <w:sz w:val="20"/>
                <w:szCs w:val="20"/>
              </w:rPr>
            </w:pPr>
          </w:p>
        </w:tc>
        <w:tc>
          <w:tcPr>
            <w:tcW w:w="2551" w:type="dxa"/>
          </w:tcPr>
          <w:p w:rsidR="00294575" w:rsidRPr="000A4806" w:rsidRDefault="00294575" w:rsidP="00294575">
            <w:pPr>
              <w:rPr>
                <w:sz w:val="20"/>
                <w:szCs w:val="20"/>
              </w:rPr>
            </w:pPr>
            <w:r w:rsidRPr="000A4806">
              <w:rPr>
                <w:sz w:val="20"/>
                <w:szCs w:val="20"/>
              </w:rPr>
              <w:t>Skin discolouration</w:t>
            </w:r>
          </w:p>
        </w:tc>
        <w:tc>
          <w:tcPr>
            <w:tcW w:w="567" w:type="dxa"/>
          </w:tcPr>
          <w:p w:rsidR="00294575" w:rsidRPr="000A4806" w:rsidRDefault="00294575" w:rsidP="00294575">
            <w:pPr>
              <w:jc w:val="center"/>
              <w:rPr>
                <w:sz w:val="20"/>
                <w:szCs w:val="20"/>
              </w:rPr>
            </w:pPr>
            <w:r w:rsidRPr="000A4806">
              <w:rPr>
                <w:sz w:val="20"/>
                <w:szCs w:val="20"/>
              </w:rPr>
              <w:t>1</w:t>
            </w:r>
          </w:p>
        </w:tc>
      </w:tr>
      <w:tr w:rsidR="00294575" w:rsidRPr="000A4806" w:rsidTr="00294575">
        <w:tc>
          <w:tcPr>
            <w:tcW w:w="3510" w:type="dxa"/>
          </w:tcPr>
          <w:p w:rsidR="00294575" w:rsidRPr="000A4806" w:rsidRDefault="00294575" w:rsidP="00294575">
            <w:pPr>
              <w:rPr>
                <w:sz w:val="20"/>
                <w:szCs w:val="20"/>
              </w:rPr>
            </w:pPr>
            <w:r w:rsidRPr="000A4806">
              <w:rPr>
                <w:sz w:val="20"/>
                <w:szCs w:val="20"/>
              </w:rPr>
              <w:t>Cerebrovascular disorder</w:t>
            </w:r>
          </w:p>
        </w:tc>
        <w:tc>
          <w:tcPr>
            <w:tcW w:w="567" w:type="dxa"/>
          </w:tcPr>
          <w:p w:rsidR="00294575" w:rsidRPr="000A4806" w:rsidRDefault="00294575" w:rsidP="00294575">
            <w:pPr>
              <w:jc w:val="center"/>
              <w:rPr>
                <w:sz w:val="20"/>
                <w:szCs w:val="20"/>
              </w:rPr>
            </w:pPr>
            <w:r w:rsidRPr="000A4806">
              <w:rPr>
                <w:sz w:val="20"/>
                <w:szCs w:val="20"/>
              </w:rPr>
              <w:t>2</w:t>
            </w:r>
          </w:p>
        </w:tc>
        <w:tc>
          <w:tcPr>
            <w:tcW w:w="284" w:type="dxa"/>
          </w:tcPr>
          <w:p w:rsidR="00294575" w:rsidRPr="000A4806" w:rsidRDefault="00294575" w:rsidP="00294575">
            <w:pPr>
              <w:rPr>
                <w:sz w:val="20"/>
                <w:szCs w:val="20"/>
              </w:rPr>
            </w:pPr>
          </w:p>
        </w:tc>
        <w:tc>
          <w:tcPr>
            <w:tcW w:w="2551" w:type="dxa"/>
          </w:tcPr>
          <w:p w:rsidR="00294575" w:rsidRPr="000A4806" w:rsidRDefault="00294575" w:rsidP="00294575">
            <w:pPr>
              <w:rPr>
                <w:sz w:val="20"/>
                <w:szCs w:val="20"/>
              </w:rPr>
            </w:pPr>
            <w:r w:rsidRPr="000A4806">
              <w:rPr>
                <w:sz w:val="20"/>
                <w:szCs w:val="20"/>
              </w:rPr>
              <w:t>Stevens johnson syndrome</w:t>
            </w:r>
          </w:p>
        </w:tc>
        <w:tc>
          <w:tcPr>
            <w:tcW w:w="567" w:type="dxa"/>
          </w:tcPr>
          <w:p w:rsidR="00294575" w:rsidRPr="000A4806" w:rsidRDefault="00294575" w:rsidP="00294575">
            <w:pPr>
              <w:jc w:val="center"/>
              <w:rPr>
                <w:sz w:val="20"/>
                <w:szCs w:val="20"/>
              </w:rPr>
            </w:pPr>
            <w:r w:rsidRPr="000A4806">
              <w:rPr>
                <w:sz w:val="20"/>
                <w:szCs w:val="20"/>
              </w:rPr>
              <w:t>1</w:t>
            </w:r>
          </w:p>
        </w:tc>
      </w:tr>
      <w:tr w:rsidR="00294575" w:rsidRPr="000A4806" w:rsidTr="00294575">
        <w:tc>
          <w:tcPr>
            <w:tcW w:w="3510" w:type="dxa"/>
          </w:tcPr>
          <w:p w:rsidR="00294575" w:rsidRPr="000A4806" w:rsidRDefault="00294575" w:rsidP="00294575">
            <w:pPr>
              <w:rPr>
                <w:sz w:val="20"/>
                <w:szCs w:val="20"/>
              </w:rPr>
            </w:pPr>
            <w:r w:rsidRPr="000A4806">
              <w:rPr>
                <w:sz w:val="20"/>
                <w:szCs w:val="20"/>
              </w:rPr>
              <w:lastRenderedPageBreak/>
              <w:t>Dyspnoea</w:t>
            </w:r>
          </w:p>
        </w:tc>
        <w:tc>
          <w:tcPr>
            <w:tcW w:w="567" w:type="dxa"/>
          </w:tcPr>
          <w:p w:rsidR="00294575" w:rsidRPr="000A4806" w:rsidRDefault="00294575" w:rsidP="00294575">
            <w:pPr>
              <w:jc w:val="center"/>
              <w:rPr>
                <w:sz w:val="20"/>
                <w:szCs w:val="20"/>
              </w:rPr>
            </w:pPr>
            <w:r w:rsidRPr="000A4806">
              <w:rPr>
                <w:sz w:val="20"/>
                <w:szCs w:val="20"/>
              </w:rPr>
              <w:t>2</w:t>
            </w:r>
          </w:p>
        </w:tc>
        <w:tc>
          <w:tcPr>
            <w:tcW w:w="284" w:type="dxa"/>
          </w:tcPr>
          <w:p w:rsidR="00294575" w:rsidRPr="000A4806" w:rsidRDefault="00294575" w:rsidP="00294575">
            <w:pPr>
              <w:rPr>
                <w:sz w:val="20"/>
                <w:szCs w:val="20"/>
              </w:rPr>
            </w:pPr>
          </w:p>
        </w:tc>
        <w:tc>
          <w:tcPr>
            <w:tcW w:w="2551" w:type="dxa"/>
          </w:tcPr>
          <w:p w:rsidR="00294575" w:rsidRPr="000A4806" w:rsidRDefault="00294575" w:rsidP="00294575">
            <w:pPr>
              <w:rPr>
                <w:sz w:val="20"/>
                <w:szCs w:val="20"/>
              </w:rPr>
            </w:pPr>
            <w:r w:rsidRPr="000A4806">
              <w:rPr>
                <w:sz w:val="20"/>
                <w:szCs w:val="20"/>
              </w:rPr>
              <w:t xml:space="preserve">Syncope </w:t>
            </w:r>
          </w:p>
        </w:tc>
        <w:tc>
          <w:tcPr>
            <w:tcW w:w="567" w:type="dxa"/>
          </w:tcPr>
          <w:p w:rsidR="00294575" w:rsidRPr="000A4806" w:rsidRDefault="00294575" w:rsidP="00294575">
            <w:pPr>
              <w:jc w:val="center"/>
              <w:rPr>
                <w:sz w:val="20"/>
                <w:szCs w:val="20"/>
              </w:rPr>
            </w:pPr>
            <w:r w:rsidRPr="000A4806">
              <w:rPr>
                <w:sz w:val="20"/>
                <w:szCs w:val="20"/>
              </w:rPr>
              <w:t>1</w:t>
            </w:r>
          </w:p>
        </w:tc>
      </w:tr>
      <w:tr w:rsidR="00294575" w:rsidRPr="000A4806" w:rsidTr="00294575">
        <w:tc>
          <w:tcPr>
            <w:tcW w:w="3510" w:type="dxa"/>
          </w:tcPr>
          <w:p w:rsidR="00294575" w:rsidRPr="000A4806" w:rsidRDefault="00294575" w:rsidP="00294575">
            <w:pPr>
              <w:rPr>
                <w:sz w:val="20"/>
                <w:szCs w:val="20"/>
              </w:rPr>
            </w:pPr>
            <w:r w:rsidRPr="000A4806">
              <w:rPr>
                <w:sz w:val="20"/>
                <w:szCs w:val="20"/>
              </w:rPr>
              <w:t>Hyponatraemia</w:t>
            </w:r>
          </w:p>
        </w:tc>
        <w:tc>
          <w:tcPr>
            <w:tcW w:w="567" w:type="dxa"/>
          </w:tcPr>
          <w:p w:rsidR="00294575" w:rsidRPr="000A4806" w:rsidRDefault="00294575" w:rsidP="00294575">
            <w:pPr>
              <w:jc w:val="center"/>
              <w:rPr>
                <w:sz w:val="20"/>
                <w:szCs w:val="20"/>
              </w:rPr>
            </w:pPr>
            <w:r w:rsidRPr="000A4806">
              <w:rPr>
                <w:sz w:val="20"/>
                <w:szCs w:val="20"/>
              </w:rPr>
              <w:t>2</w:t>
            </w:r>
          </w:p>
        </w:tc>
        <w:tc>
          <w:tcPr>
            <w:tcW w:w="284" w:type="dxa"/>
          </w:tcPr>
          <w:p w:rsidR="00294575" w:rsidRPr="000A4806" w:rsidRDefault="00294575" w:rsidP="00294575">
            <w:pPr>
              <w:rPr>
                <w:sz w:val="20"/>
                <w:szCs w:val="20"/>
              </w:rPr>
            </w:pPr>
          </w:p>
        </w:tc>
        <w:tc>
          <w:tcPr>
            <w:tcW w:w="2551" w:type="dxa"/>
          </w:tcPr>
          <w:p w:rsidR="00294575" w:rsidRPr="000A4806" w:rsidRDefault="00294575" w:rsidP="00294575">
            <w:pPr>
              <w:rPr>
                <w:sz w:val="20"/>
                <w:szCs w:val="20"/>
              </w:rPr>
            </w:pPr>
            <w:r w:rsidRPr="000A4806">
              <w:rPr>
                <w:sz w:val="20"/>
                <w:szCs w:val="20"/>
              </w:rPr>
              <w:t>Torsade de pointes</w:t>
            </w:r>
          </w:p>
        </w:tc>
        <w:tc>
          <w:tcPr>
            <w:tcW w:w="567" w:type="dxa"/>
          </w:tcPr>
          <w:p w:rsidR="00294575" w:rsidRPr="000A4806" w:rsidRDefault="00294575" w:rsidP="00294575">
            <w:pPr>
              <w:jc w:val="center"/>
              <w:rPr>
                <w:sz w:val="20"/>
                <w:szCs w:val="20"/>
              </w:rPr>
            </w:pPr>
            <w:r w:rsidRPr="000A4806">
              <w:rPr>
                <w:sz w:val="20"/>
                <w:szCs w:val="20"/>
              </w:rPr>
              <w:t>1</w:t>
            </w:r>
          </w:p>
        </w:tc>
      </w:tr>
      <w:tr w:rsidR="00294575" w:rsidRPr="000A4806" w:rsidTr="00294575">
        <w:tc>
          <w:tcPr>
            <w:tcW w:w="3510" w:type="dxa"/>
          </w:tcPr>
          <w:p w:rsidR="00294575" w:rsidRPr="000A4806" w:rsidRDefault="00294575" w:rsidP="00294575">
            <w:pPr>
              <w:rPr>
                <w:sz w:val="20"/>
                <w:szCs w:val="20"/>
              </w:rPr>
            </w:pPr>
            <w:r w:rsidRPr="000A4806">
              <w:rPr>
                <w:sz w:val="20"/>
                <w:szCs w:val="20"/>
              </w:rPr>
              <w:t>Myocardial infarction</w:t>
            </w:r>
          </w:p>
        </w:tc>
        <w:tc>
          <w:tcPr>
            <w:tcW w:w="567" w:type="dxa"/>
          </w:tcPr>
          <w:p w:rsidR="00294575" w:rsidRPr="000A4806" w:rsidRDefault="00294575" w:rsidP="00294575">
            <w:pPr>
              <w:jc w:val="center"/>
              <w:rPr>
                <w:sz w:val="20"/>
                <w:szCs w:val="20"/>
              </w:rPr>
            </w:pPr>
            <w:r w:rsidRPr="000A4806">
              <w:rPr>
                <w:sz w:val="20"/>
                <w:szCs w:val="20"/>
              </w:rPr>
              <w:t>2</w:t>
            </w:r>
          </w:p>
        </w:tc>
        <w:tc>
          <w:tcPr>
            <w:tcW w:w="284" w:type="dxa"/>
          </w:tcPr>
          <w:p w:rsidR="00294575" w:rsidRPr="000A4806" w:rsidRDefault="00294575" w:rsidP="00294575">
            <w:pPr>
              <w:rPr>
                <w:sz w:val="20"/>
                <w:szCs w:val="20"/>
              </w:rPr>
            </w:pPr>
          </w:p>
        </w:tc>
        <w:tc>
          <w:tcPr>
            <w:tcW w:w="2551" w:type="dxa"/>
          </w:tcPr>
          <w:p w:rsidR="00294575" w:rsidRPr="000A4806" w:rsidRDefault="00294575" w:rsidP="00294575">
            <w:pPr>
              <w:rPr>
                <w:sz w:val="20"/>
                <w:szCs w:val="20"/>
              </w:rPr>
            </w:pPr>
            <w:r w:rsidRPr="000A4806">
              <w:rPr>
                <w:sz w:val="20"/>
                <w:szCs w:val="20"/>
              </w:rPr>
              <w:t>Tongue necrosis</w:t>
            </w:r>
          </w:p>
        </w:tc>
        <w:tc>
          <w:tcPr>
            <w:tcW w:w="567" w:type="dxa"/>
          </w:tcPr>
          <w:p w:rsidR="00294575" w:rsidRPr="000A4806" w:rsidRDefault="00294575" w:rsidP="00294575">
            <w:pPr>
              <w:jc w:val="center"/>
              <w:rPr>
                <w:sz w:val="20"/>
                <w:szCs w:val="20"/>
              </w:rPr>
            </w:pPr>
            <w:r w:rsidRPr="000A4806">
              <w:rPr>
                <w:sz w:val="20"/>
                <w:szCs w:val="20"/>
              </w:rPr>
              <w:t>1</w:t>
            </w:r>
          </w:p>
        </w:tc>
      </w:tr>
      <w:tr w:rsidR="00294575" w:rsidRPr="000A4806" w:rsidTr="00294575">
        <w:tc>
          <w:tcPr>
            <w:tcW w:w="3510" w:type="dxa"/>
          </w:tcPr>
          <w:p w:rsidR="00294575" w:rsidRPr="000A4806" w:rsidRDefault="00294575" w:rsidP="00294575">
            <w:pPr>
              <w:rPr>
                <w:sz w:val="20"/>
                <w:szCs w:val="20"/>
              </w:rPr>
            </w:pPr>
            <w:r w:rsidRPr="000A4806">
              <w:rPr>
                <w:sz w:val="20"/>
                <w:szCs w:val="20"/>
              </w:rPr>
              <w:t xml:space="preserve">Skin lymphangitis </w:t>
            </w:r>
          </w:p>
        </w:tc>
        <w:tc>
          <w:tcPr>
            <w:tcW w:w="567" w:type="dxa"/>
          </w:tcPr>
          <w:p w:rsidR="00294575" w:rsidRPr="000A4806" w:rsidRDefault="00294575" w:rsidP="00294575">
            <w:pPr>
              <w:jc w:val="center"/>
              <w:rPr>
                <w:sz w:val="20"/>
                <w:szCs w:val="20"/>
              </w:rPr>
            </w:pPr>
            <w:r w:rsidRPr="000A4806">
              <w:rPr>
                <w:sz w:val="20"/>
                <w:szCs w:val="20"/>
              </w:rPr>
              <w:t>2</w:t>
            </w:r>
          </w:p>
        </w:tc>
        <w:tc>
          <w:tcPr>
            <w:tcW w:w="284" w:type="dxa"/>
          </w:tcPr>
          <w:p w:rsidR="00294575" w:rsidRPr="000A4806" w:rsidRDefault="00294575" w:rsidP="00294575">
            <w:pPr>
              <w:rPr>
                <w:sz w:val="20"/>
                <w:szCs w:val="20"/>
              </w:rPr>
            </w:pPr>
          </w:p>
        </w:tc>
        <w:tc>
          <w:tcPr>
            <w:tcW w:w="2551" w:type="dxa"/>
          </w:tcPr>
          <w:p w:rsidR="00294575" w:rsidRPr="000A4806" w:rsidRDefault="00294575" w:rsidP="00294575">
            <w:pPr>
              <w:rPr>
                <w:sz w:val="20"/>
                <w:szCs w:val="20"/>
              </w:rPr>
            </w:pPr>
          </w:p>
        </w:tc>
        <w:tc>
          <w:tcPr>
            <w:tcW w:w="567" w:type="dxa"/>
          </w:tcPr>
          <w:p w:rsidR="00294575" w:rsidRPr="000A4806" w:rsidRDefault="00294575" w:rsidP="00294575">
            <w:pPr>
              <w:jc w:val="center"/>
              <w:rPr>
                <w:sz w:val="20"/>
                <w:szCs w:val="20"/>
              </w:rPr>
            </w:pPr>
          </w:p>
        </w:tc>
      </w:tr>
    </w:tbl>
    <w:p w:rsidR="00294575" w:rsidRPr="00D2380D" w:rsidRDefault="00294575" w:rsidP="00A22BD2">
      <w:pPr>
        <w:pStyle w:val="Notes"/>
      </w:pPr>
      <w:r w:rsidRPr="00D2380D">
        <w:t>* Among 789 patients. Studies where incidence of AEs not reported excluded from this total as were topical terlipressin studies.</w:t>
      </w:r>
    </w:p>
    <w:p w:rsidR="00294575" w:rsidRDefault="00294575" w:rsidP="00A22BD2">
      <w:pPr>
        <w:pStyle w:val="TableTitle"/>
      </w:pPr>
      <w:bookmarkStart w:id="244" w:name="_Toc289177672"/>
      <w:proofErr w:type="gramStart"/>
      <w:r>
        <w:t>Table 7</w:t>
      </w:r>
      <w:r w:rsidR="00EA3D84">
        <w:t>8.</w:t>
      </w:r>
      <w:proofErr w:type="gramEnd"/>
      <w:r>
        <w:t xml:space="preserve"> From the Safety Addendum AEs Reported in the Literature in Case Reports and Studies Where Occurrence of AEs was </w:t>
      </w:r>
      <w:proofErr w:type="gramStart"/>
      <w:r>
        <w:t>Given</w:t>
      </w:r>
      <w:proofErr w:type="gramEnd"/>
      <w:r>
        <w:t>*</w:t>
      </w:r>
      <w:bookmarkEnd w:id="24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04"/>
        <w:gridCol w:w="564"/>
        <w:gridCol w:w="3552"/>
        <w:gridCol w:w="564"/>
      </w:tblGrid>
      <w:tr w:rsidR="00294575" w:rsidRPr="006D107E" w:rsidTr="00A22BD2">
        <w:trPr>
          <w:tblHeader/>
        </w:trPr>
        <w:tc>
          <w:tcPr>
            <w:tcW w:w="0" w:type="auto"/>
            <w:tcBorders>
              <w:top w:val="single" w:sz="4" w:space="0" w:color="auto"/>
              <w:left w:val="single" w:sz="4" w:space="0" w:color="auto"/>
              <w:bottom w:val="single" w:sz="4" w:space="0" w:color="auto"/>
              <w:right w:val="single" w:sz="4" w:space="0" w:color="auto"/>
            </w:tcBorders>
            <w:shd w:val="clear" w:color="auto" w:fill="0070C0"/>
            <w:hideMark/>
          </w:tcPr>
          <w:p w:rsidR="00294575" w:rsidRPr="0036463B" w:rsidRDefault="00294575" w:rsidP="00294575">
            <w:pPr>
              <w:rPr>
                <w:b/>
                <w:color w:val="FFFFFF" w:themeColor="background1"/>
                <w:sz w:val="20"/>
                <w:szCs w:val="20"/>
              </w:rPr>
            </w:pPr>
            <w:r w:rsidRPr="0036463B">
              <w:rPr>
                <w:b/>
                <w:color w:val="FFFFFF" w:themeColor="background1"/>
                <w:sz w:val="20"/>
                <w:szCs w:val="20"/>
              </w:rPr>
              <w:t>Adverse event</w:t>
            </w:r>
          </w:p>
        </w:tc>
        <w:tc>
          <w:tcPr>
            <w:tcW w:w="0" w:type="auto"/>
            <w:tcBorders>
              <w:top w:val="single" w:sz="4" w:space="0" w:color="auto"/>
              <w:left w:val="single" w:sz="4" w:space="0" w:color="auto"/>
              <w:bottom w:val="single" w:sz="4" w:space="0" w:color="auto"/>
              <w:right w:val="single" w:sz="4" w:space="0" w:color="auto"/>
            </w:tcBorders>
            <w:shd w:val="clear" w:color="auto" w:fill="0070C0"/>
            <w:hideMark/>
          </w:tcPr>
          <w:p w:rsidR="00294575" w:rsidRPr="0036463B" w:rsidRDefault="00294575" w:rsidP="00294575">
            <w:pPr>
              <w:rPr>
                <w:b/>
                <w:color w:val="FFFFFF" w:themeColor="background1"/>
                <w:sz w:val="20"/>
                <w:szCs w:val="20"/>
              </w:rPr>
            </w:pPr>
            <w:r w:rsidRPr="0036463B">
              <w:rPr>
                <w:b/>
                <w:color w:val="FFFFFF" w:themeColor="background1"/>
                <w:sz w:val="20"/>
                <w:szCs w:val="20"/>
              </w:rPr>
              <w:t>N</w:t>
            </w:r>
          </w:p>
        </w:tc>
        <w:tc>
          <w:tcPr>
            <w:tcW w:w="0" w:type="auto"/>
            <w:shd w:val="clear" w:color="auto" w:fill="0070C0"/>
          </w:tcPr>
          <w:p w:rsidR="00294575" w:rsidRPr="0036463B" w:rsidRDefault="00294575" w:rsidP="00294575">
            <w:pPr>
              <w:rPr>
                <w:b/>
                <w:color w:val="FFFFFF" w:themeColor="background1"/>
                <w:sz w:val="20"/>
                <w:szCs w:val="20"/>
              </w:rPr>
            </w:pPr>
            <w:r w:rsidRPr="0036463B">
              <w:rPr>
                <w:b/>
                <w:color w:val="FFFFFF" w:themeColor="background1"/>
                <w:sz w:val="20"/>
                <w:szCs w:val="20"/>
              </w:rPr>
              <w:t>Adverse event</w:t>
            </w:r>
          </w:p>
        </w:tc>
        <w:tc>
          <w:tcPr>
            <w:tcW w:w="0" w:type="auto"/>
            <w:shd w:val="clear" w:color="auto" w:fill="0070C0"/>
          </w:tcPr>
          <w:p w:rsidR="00294575" w:rsidRPr="0036463B" w:rsidRDefault="00294575" w:rsidP="00294575">
            <w:pPr>
              <w:rPr>
                <w:b/>
                <w:color w:val="FFFFFF" w:themeColor="background1"/>
                <w:sz w:val="20"/>
                <w:szCs w:val="20"/>
              </w:rPr>
            </w:pPr>
            <w:r w:rsidRPr="0036463B">
              <w:rPr>
                <w:b/>
                <w:color w:val="FFFFFF" w:themeColor="background1"/>
                <w:sz w:val="20"/>
                <w:szCs w:val="20"/>
              </w:rPr>
              <w:t>N</w:t>
            </w:r>
          </w:p>
        </w:tc>
      </w:tr>
      <w:tr w:rsidR="00294575" w:rsidRPr="006D107E" w:rsidTr="00294575">
        <w:tc>
          <w:tcPr>
            <w:tcW w:w="0" w:type="auto"/>
            <w:tcBorders>
              <w:top w:val="single" w:sz="4" w:space="0" w:color="auto"/>
              <w:left w:val="single" w:sz="4" w:space="0" w:color="auto"/>
              <w:bottom w:val="single" w:sz="4" w:space="0" w:color="auto"/>
              <w:right w:val="single" w:sz="4" w:space="0" w:color="auto"/>
            </w:tcBorders>
            <w:hideMark/>
          </w:tcPr>
          <w:p w:rsidR="00294575" w:rsidRPr="006D107E" w:rsidRDefault="00294575" w:rsidP="00294575">
            <w:pPr>
              <w:rPr>
                <w:sz w:val="20"/>
                <w:szCs w:val="20"/>
              </w:rPr>
            </w:pPr>
            <w:r w:rsidRPr="006D107E">
              <w:rPr>
                <w:sz w:val="20"/>
                <w:szCs w:val="20"/>
              </w:rPr>
              <w:t>Abdominal pain/cramps</w:t>
            </w:r>
          </w:p>
        </w:tc>
        <w:tc>
          <w:tcPr>
            <w:tcW w:w="0" w:type="auto"/>
            <w:tcBorders>
              <w:top w:val="single" w:sz="4" w:space="0" w:color="auto"/>
              <w:left w:val="single" w:sz="4" w:space="0" w:color="auto"/>
              <w:bottom w:val="single" w:sz="4" w:space="0" w:color="auto"/>
              <w:right w:val="single" w:sz="4" w:space="0" w:color="auto"/>
            </w:tcBorders>
            <w:hideMark/>
          </w:tcPr>
          <w:p w:rsidR="00294575" w:rsidRPr="006D107E" w:rsidRDefault="00294575" w:rsidP="00294575">
            <w:pPr>
              <w:rPr>
                <w:sz w:val="20"/>
                <w:szCs w:val="20"/>
              </w:rPr>
            </w:pPr>
            <w:r w:rsidRPr="006D107E">
              <w:rPr>
                <w:sz w:val="20"/>
                <w:szCs w:val="20"/>
              </w:rPr>
              <w:t>37</w:t>
            </w:r>
          </w:p>
        </w:tc>
        <w:tc>
          <w:tcPr>
            <w:tcW w:w="0" w:type="auto"/>
          </w:tcPr>
          <w:p w:rsidR="00294575" w:rsidRPr="006D107E" w:rsidRDefault="00294575" w:rsidP="00294575">
            <w:pPr>
              <w:rPr>
                <w:sz w:val="20"/>
                <w:szCs w:val="20"/>
              </w:rPr>
            </w:pPr>
            <w:r w:rsidRPr="006D107E">
              <w:rPr>
                <w:sz w:val="20"/>
                <w:szCs w:val="20"/>
              </w:rPr>
              <w:t>Hyponatraemia</w:t>
            </w:r>
          </w:p>
        </w:tc>
        <w:tc>
          <w:tcPr>
            <w:tcW w:w="0" w:type="auto"/>
          </w:tcPr>
          <w:p w:rsidR="00294575" w:rsidRPr="006D107E" w:rsidRDefault="00294575" w:rsidP="00294575">
            <w:pPr>
              <w:rPr>
                <w:sz w:val="20"/>
                <w:szCs w:val="20"/>
              </w:rPr>
            </w:pPr>
            <w:r w:rsidRPr="006D107E">
              <w:rPr>
                <w:sz w:val="20"/>
                <w:szCs w:val="20"/>
              </w:rPr>
              <w:t>2</w:t>
            </w:r>
          </w:p>
        </w:tc>
      </w:tr>
      <w:tr w:rsidR="00294575" w:rsidRPr="006D107E" w:rsidTr="00294575">
        <w:tc>
          <w:tcPr>
            <w:tcW w:w="0" w:type="auto"/>
            <w:tcBorders>
              <w:top w:val="single" w:sz="4" w:space="0" w:color="auto"/>
              <w:left w:val="single" w:sz="4" w:space="0" w:color="auto"/>
              <w:bottom w:val="single" w:sz="4" w:space="0" w:color="auto"/>
              <w:right w:val="single" w:sz="4" w:space="0" w:color="auto"/>
            </w:tcBorders>
            <w:hideMark/>
          </w:tcPr>
          <w:p w:rsidR="00294575" w:rsidRPr="006D107E" w:rsidRDefault="00294575" w:rsidP="00294575">
            <w:pPr>
              <w:rPr>
                <w:sz w:val="20"/>
                <w:szCs w:val="20"/>
              </w:rPr>
            </w:pPr>
            <w:r w:rsidRPr="006D107E">
              <w:rPr>
                <w:sz w:val="20"/>
                <w:szCs w:val="20"/>
              </w:rPr>
              <w:t>Chest pain</w:t>
            </w:r>
          </w:p>
        </w:tc>
        <w:tc>
          <w:tcPr>
            <w:tcW w:w="0" w:type="auto"/>
            <w:tcBorders>
              <w:top w:val="single" w:sz="4" w:space="0" w:color="auto"/>
              <w:left w:val="single" w:sz="4" w:space="0" w:color="auto"/>
              <w:bottom w:val="single" w:sz="4" w:space="0" w:color="auto"/>
              <w:right w:val="single" w:sz="4" w:space="0" w:color="auto"/>
            </w:tcBorders>
            <w:hideMark/>
          </w:tcPr>
          <w:p w:rsidR="00294575" w:rsidRPr="006D107E" w:rsidRDefault="00294575" w:rsidP="00294575">
            <w:pPr>
              <w:rPr>
                <w:sz w:val="20"/>
                <w:szCs w:val="20"/>
              </w:rPr>
            </w:pPr>
            <w:r w:rsidRPr="006D107E">
              <w:rPr>
                <w:sz w:val="20"/>
                <w:szCs w:val="20"/>
              </w:rPr>
              <w:t>26</w:t>
            </w:r>
          </w:p>
        </w:tc>
        <w:tc>
          <w:tcPr>
            <w:tcW w:w="0" w:type="auto"/>
          </w:tcPr>
          <w:p w:rsidR="00294575" w:rsidRPr="006D107E" w:rsidRDefault="00294575" w:rsidP="00294575">
            <w:pPr>
              <w:rPr>
                <w:sz w:val="20"/>
                <w:szCs w:val="20"/>
              </w:rPr>
            </w:pPr>
            <w:r w:rsidRPr="006D107E">
              <w:rPr>
                <w:sz w:val="20"/>
                <w:szCs w:val="20"/>
              </w:rPr>
              <w:t>Intestinal ischaemia</w:t>
            </w:r>
          </w:p>
        </w:tc>
        <w:tc>
          <w:tcPr>
            <w:tcW w:w="0" w:type="auto"/>
          </w:tcPr>
          <w:p w:rsidR="00294575" w:rsidRPr="006D107E" w:rsidRDefault="00294575" w:rsidP="00294575">
            <w:pPr>
              <w:rPr>
                <w:sz w:val="20"/>
                <w:szCs w:val="20"/>
              </w:rPr>
            </w:pPr>
            <w:r w:rsidRPr="006D107E">
              <w:rPr>
                <w:sz w:val="20"/>
                <w:szCs w:val="20"/>
              </w:rPr>
              <w:t>2</w:t>
            </w:r>
          </w:p>
        </w:tc>
      </w:tr>
      <w:tr w:rsidR="00294575" w:rsidRPr="006D107E" w:rsidTr="00294575">
        <w:tc>
          <w:tcPr>
            <w:tcW w:w="0" w:type="auto"/>
            <w:tcBorders>
              <w:top w:val="single" w:sz="4" w:space="0" w:color="auto"/>
              <w:left w:val="single" w:sz="4" w:space="0" w:color="auto"/>
              <w:bottom w:val="single" w:sz="4" w:space="0" w:color="auto"/>
              <w:right w:val="single" w:sz="4" w:space="0" w:color="auto"/>
            </w:tcBorders>
            <w:hideMark/>
          </w:tcPr>
          <w:p w:rsidR="00294575" w:rsidRPr="006D107E" w:rsidRDefault="00294575" w:rsidP="00294575">
            <w:pPr>
              <w:rPr>
                <w:sz w:val="20"/>
                <w:szCs w:val="20"/>
              </w:rPr>
            </w:pPr>
            <w:r w:rsidRPr="006D107E">
              <w:rPr>
                <w:sz w:val="20"/>
                <w:szCs w:val="20"/>
              </w:rPr>
              <w:t>Diarrhoea</w:t>
            </w:r>
          </w:p>
        </w:tc>
        <w:tc>
          <w:tcPr>
            <w:tcW w:w="0" w:type="auto"/>
            <w:tcBorders>
              <w:top w:val="single" w:sz="4" w:space="0" w:color="auto"/>
              <w:left w:val="single" w:sz="4" w:space="0" w:color="auto"/>
              <w:bottom w:val="single" w:sz="4" w:space="0" w:color="auto"/>
              <w:right w:val="single" w:sz="4" w:space="0" w:color="auto"/>
            </w:tcBorders>
            <w:hideMark/>
          </w:tcPr>
          <w:p w:rsidR="00294575" w:rsidRPr="006D107E" w:rsidRDefault="00294575" w:rsidP="00294575">
            <w:pPr>
              <w:rPr>
                <w:sz w:val="20"/>
                <w:szCs w:val="20"/>
              </w:rPr>
            </w:pPr>
            <w:r w:rsidRPr="006D107E">
              <w:rPr>
                <w:sz w:val="20"/>
                <w:szCs w:val="20"/>
              </w:rPr>
              <w:t>25</w:t>
            </w:r>
          </w:p>
        </w:tc>
        <w:tc>
          <w:tcPr>
            <w:tcW w:w="3366" w:type="dxa"/>
          </w:tcPr>
          <w:p w:rsidR="00294575" w:rsidRPr="006D107E" w:rsidRDefault="00294575" w:rsidP="00294575">
            <w:pPr>
              <w:rPr>
                <w:sz w:val="20"/>
                <w:szCs w:val="20"/>
              </w:rPr>
            </w:pPr>
            <w:r w:rsidRPr="006D107E">
              <w:rPr>
                <w:sz w:val="20"/>
                <w:szCs w:val="20"/>
              </w:rPr>
              <w:t>Myocardial ischaemia</w:t>
            </w:r>
          </w:p>
        </w:tc>
        <w:tc>
          <w:tcPr>
            <w:tcW w:w="564" w:type="dxa"/>
          </w:tcPr>
          <w:p w:rsidR="00294575" w:rsidRPr="006D107E" w:rsidRDefault="00294575" w:rsidP="00294575">
            <w:pPr>
              <w:rPr>
                <w:sz w:val="20"/>
                <w:szCs w:val="20"/>
              </w:rPr>
            </w:pPr>
            <w:r w:rsidRPr="006D107E">
              <w:rPr>
                <w:sz w:val="20"/>
                <w:szCs w:val="20"/>
              </w:rPr>
              <w:t>2</w:t>
            </w:r>
          </w:p>
        </w:tc>
      </w:tr>
      <w:tr w:rsidR="00294575" w:rsidRPr="006D107E" w:rsidTr="00294575">
        <w:tc>
          <w:tcPr>
            <w:tcW w:w="0" w:type="auto"/>
            <w:tcBorders>
              <w:top w:val="single" w:sz="4" w:space="0" w:color="auto"/>
              <w:left w:val="single" w:sz="4" w:space="0" w:color="auto"/>
              <w:bottom w:val="single" w:sz="4" w:space="0" w:color="auto"/>
              <w:right w:val="single" w:sz="4" w:space="0" w:color="auto"/>
            </w:tcBorders>
            <w:hideMark/>
          </w:tcPr>
          <w:p w:rsidR="00294575" w:rsidRPr="006D107E" w:rsidRDefault="00294575" w:rsidP="00294575">
            <w:pPr>
              <w:rPr>
                <w:sz w:val="20"/>
                <w:szCs w:val="20"/>
              </w:rPr>
            </w:pPr>
            <w:r w:rsidRPr="006D107E">
              <w:rPr>
                <w:sz w:val="20"/>
                <w:szCs w:val="20"/>
              </w:rPr>
              <w:t>Pulmonary oedema</w:t>
            </w:r>
          </w:p>
        </w:tc>
        <w:tc>
          <w:tcPr>
            <w:tcW w:w="564" w:type="dxa"/>
            <w:tcBorders>
              <w:top w:val="single" w:sz="4" w:space="0" w:color="auto"/>
              <w:left w:val="single" w:sz="4" w:space="0" w:color="auto"/>
              <w:bottom w:val="single" w:sz="4" w:space="0" w:color="auto"/>
              <w:right w:val="single" w:sz="4" w:space="0" w:color="auto"/>
            </w:tcBorders>
            <w:hideMark/>
          </w:tcPr>
          <w:p w:rsidR="00294575" w:rsidRPr="006D107E" w:rsidRDefault="00294575" w:rsidP="00294575">
            <w:pPr>
              <w:rPr>
                <w:sz w:val="20"/>
                <w:szCs w:val="20"/>
              </w:rPr>
            </w:pPr>
            <w:r w:rsidRPr="006D107E">
              <w:rPr>
                <w:sz w:val="20"/>
                <w:szCs w:val="20"/>
              </w:rPr>
              <w:t>21</w:t>
            </w:r>
          </w:p>
        </w:tc>
        <w:tc>
          <w:tcPr>
            <w:tcW w:w="3366" w:type="dxa"/>
          </w:tcPr>
          <w:p w:rsidR="00294575" w:rsidRPr="006D107E" w:rsidRDefault="00294575" w:rsidP="00294575">
            <w:pPr>
              <w:rPr>
                <w:sz w:val="20"/>
                <w:szCs w:val="20"/>
              </w:rPr>
            </w:pPr>
            <w:r w:rsidRPr="006D107E">
              <w:rPr>
                <w:sz w:val="20"/>
                <w:szCs w:val="20"/>
              </w:rPr>
              <w:t>Abdominal distension</w:t>
            </w:r>
          </w:p>
        </w:tc>
        <w:tc>
          <w:tcPr>
            <w:tcW w:w="564" w:type="dxa"/>
          </w:tcPr>
          <w:p w:rsidR="00294575" w:rsidRPr="006D107E" w:rsidRDefault="00294575" w:rsidP="00294575">
            <w:pPr>
              <w:rPr>
                <w:sz w:val="20"/>
                <w:szCs w:val="20"/>
              </w:rPr>
            </w:pPr>
            <w:r w:rsidRPr="006D107E">
              <w:rPr>
                <w:sz w:val="20"/>
                <w:szCs w:val="20"/>
              </w:rPr>
              <w:t>1</w:t>
            </w:r>
          </w:p>
        </w:tc>
      </w:tr>
      <w:tr w:rsidR="00294575" w:rsidRPr="006D107E" w:rsidTr="00294575">
        <w:tc>
          <w:tcPr>
            <w:tcW w:w="0" w:type="auto"/>
            <w:tcBorders>
              <w:top w:val="single" w:sz="4" w:space="0" w:color="auto"/>
              <w:left w:val="single" w:sz="4" w:space="0" w:color="auto"/>
              <w:bottom w:val="single" w:sz="4" w:space="0" w:color="auto"/>
              <w:right w:val="single" w:sz="4" w:space="0" w:color="auto"/>
            </w:tcBorders>
            <w:hideMark/>
          </w:tcPr>
          <w:p w:rsidR="00294575" w:rsidRPr="006D107E" w:rsidRDefault="00294575" w:rsidP="00294575">
            <w:pPr>
              <w:rPr>
                <w:sz w:val="20"/>
                <w:szCs w:val="20"/>
              </w:rPr>
            </w:pPr>
            <w:r w:rsidRPr="006D107E">
              <w:rPr>
                <w:sz w:val="20"/>
                <w:szCs w:val="20"/>
              </w:rPr>
              <w:t>Headache</w:t>
            </w:r>
          </w:p>
        </w:tc>
        <w:tc>
          <w:tcPr>
            <w:tcW w:w="0" w:type="auto"/>
            <w:tcBorders>
              <w:top w:val="single" w:sz="4" w:space="0" w:color="auto"/>
              <w:left w:val="single" w:sz="4" w:space="0" w:color="auto"/>
              <w:bottom w:val="single" w:sz="4" w:space="0" w:color="auto"/>
              <w:right w:val="single" w:sz="4" w:space="0" w:color="auto"/>
            </w:tcBorders>
            <w:hideMark/>
          </w:tcPr>
          <w:p w:rsidR="00294575" w:rsidRPr="006D107E" w:rsidRDefault="00294575" w:rsidP="00294575">
            <w:pPr>
              <w:rPr>
                <w:sz w:val="20"/>
                <w:szCs w:val="20"/>
              </w:rPr>
            </w:pPr>
            <w:r w:rsidRPr="006D107E">
              <w:rPr>
                <w:sz w:val="20"/>
                <w:szCs w:val="20"/>
              </w:rPr>
              <w:t>6</w:t>
            </w:r>
          </w:p>
        </w:tc>
        <w:tc>
          <w:tcPr>
            <w:tcW w:w="0" w:type="auto"/>
          </w:tcPr>
          <w:p w:rsidR="00294575" w:rsidRPr="006D107E" w:rsidRDefault="00294575" w:rsidP="00294575">
            <w:pPr>
              <w:rPr>
                <w:sz w:val="20"/>
                <w:szCs w:val="20"/>
              </w:rPr>
            </w:pPr>
            <w:r w:rsidRPr="006D107E">
              <w:rPr>
                <w:sz w:val="20"/>
                <w:szCs w:val="20"/>
              </w:rPr>
              <w:t>Bleeding ischaemic gastric ulcer</w:t>
            </w:r>
          </w:p>
        </w:tc>
        <w:tc>
          <w:tcPr>
            <w:tcW w:w="0" w:type="auto"/>
          </w:tcPr>
          <w:p w:rsidR="00294575" w:rsidRPr="006D107E" w:rsidRDefault="00294575" w:rsidP="00294575">
            <w:pPr>
              <w:rPr>
                <w:sz w:val="20"/>
                <w:szCs w:val="20"/>
              </w:rPr>
            </w:pPr>
            <w:r w:rsidRPr="006D107E">
              <w:rPr>
                <w:sz w:val="20"/>
                <w:szCs w:val="20"/>
              </w:rPr>
              <w:t>1</w:t>
            </w:r>
          </w:p>
        </w:tc>
      </w:tr>
      <w:tr w:rsidR="00294575" w:rsidRPr="006D107E" w:rsidTr="00294575">
        <w:tc>
          <w:tcPr>
            <w:tcW w:w="0" w:type="auto"/>
            <w:tcBorders>
              <w:top w:val="single" w:sz="4" w:space="0" w:color="auto"/>
              <w:left w:val="single" w:sz="4" w:space="0" w:color="auto"/>
              <w:bottom w:val="single" w:sz="4" w:space="0" w:color="auto"/>
              <w:right w:val="single" w:sz="4" w:space="0" w:color="auto"/>
            </w:tcBorders>
            <w:hideMark/>
          </w:tcPr>
          <w:p w:rsidR="00294575" w:rsidRPr="006D107E" w:rsidRDefault="00294575" w:rsidP="00294575">
            <w:pPr>
              <w:rPr>
                <w:sz w:val="20"/>
                <w:szCs w:val="20"/>
              </w:rPr>
            </w:pPr>
            <w:r w:rsidRPr="006D107E">
              <w:rPr>
                <w:sz w:val="20"/>
                <w:szCs w:val="20"/>
              </w:rPr>
              <w:t>Hypertension</w:t>
            </w:r>
          </w:p>
        </w:tc>
        <w:tc>
          <w:tcPr>
            <w:tcW w:w="0" w:type="auto"/>
            <w:tcBorders>
              <w:top w:val="single" w:sz="4" w:space="0" w:color="auto"/>
              <w:left w:val="single" w:sz="4" w:space="0" w:color="auto"/>
              <w:bottom w:val="single" w:sz="4" w:space="0" w:color="auto"/>
              <w:right w:val="single" w:sz="4" w:space="0" w:color="auto"/>
            </w:tcBorders>
            <w:hideMark/>
          </w:tcPr>
          <w:p w:rsidR="00294575" w:rsidRPr="006D107E" w:rsidRDefault="00294575" w:rsidP="00294575">
            <w:pPr>
              <w:rPr>
                <w:sz w:val="20"/>
                <w:szCs w:val="20"/>
              </w:rPr>
            </w:pPr>
            <w:r w:rsidRPr="006D107E">
              <w:rPr>
                <w:sz w:val="20"/>
                <w:szCs w:val="20"/>
              </w:rPr>
              <w:t>6</w:t>
            </w:r>
          </w:p>
        </w:tc>
        <w:tc>
          <w:tcPr>
            <w:tcW w:w="0" w:type="auto"/>
          </w:tcPr>
          <w:p w:rsidR="00294575" w:rsidRPr="006D107E" w:rsidRDefault="00294575" w:rsidP="00294575">
            <w:pPr>
              <w:rPr>
                <w:sz w:val="20"/>
                <w:szCs w:val="20"/>
              </w:rPr>
            </w:pPr>
            <w:r w:rsidRPr="006D107E">
              <w:rPr>
                <w:sz w:val="20"/>
                <w:szCs w:val="20"/>
              </w:rPr>
              <w:t>Convulsions</w:t>
            </w:r>
          </w:p>
        </w:tc>
        <w:tc>
          <w:tcPr>
            <w:tcW w:w="0" w:type="auto"/>
          </w:tcPr>
          <w:p w:rsidR="00294575" w:rsidRPr="006D107E" w:rsidRDefault="00294575" w:rsidP="00294575">
            <w:pPr>
              <w:rPr>
                <w:sz w:val="20"/>
                <w:szCs w:val="20"/>
              </w:rPr>
            </w:pPr>
            <w:r w:rsidRPr="006D107E">
              <w:rPr>
                <w:sz w:val="20"/>
                <w:szCs w:val="20"/>
              </w:rPr>
              <w:t>1</w:t>
            </w:r>
          </w:p>
        </w:tc>
      </w:tr>
      <w:tr w:rsidR="00294575" w:rsidRPr="006D107E" w:rsidTr="00294575">
        <w:tc>
          <w:tcPr>
            <w:tcW w:w="0" w:type="auto"/>
            <w:tcBorders>
              <w:top w:val="single" w:sz="4" w:space="0" w:color="auto"/>
              <w:left w:val="single" w:sz="4" w:space="0" w:color="auto"/>
              <w:bottom w:val="single" w:sz="4" w:space="0" w:color="auto"/>
              <w:right w:val="single" w:sz="4" w:space="0" w:color="auto"/>
            </w:tcBorders>
            <w:hideMark/>
          </w:tcPr>
          <w:p w:rsidR="00294575" w:rsidRPr="006D107E" w:rsidRDefault="00294575" w:rsidP="00294575">
            <w:pPr>
              <w:rPr>
                <w:sz w:val="20"/>
                <w:szCs w:val="20"/>
              </w:rPr>
            </w:pPr>
            <w:r w:rsidRPr="006D107E">
              <w:rPr>
                <w:sz w:val="20"/>
                <w:szCs w:val="20"/>
              </w:rPr>
              <w:t>Circulatory overload</w:t>
            </w:r>
          </w:p>
        </w:tc>
        <w:tc>
          <w:tcPr>
            <w:tcW w:w="0" w:type="auto"/>
            <w:tcBorders>
              <w:top w:val="single" w:sz="4" w:space="0" w:color="auto"/>
              <w:left w:val="single" w:sz="4" w:space="0" w:color="auto"/>
              <w:bottom w:val="single" w:sz="4" w:space="0" w:color="auto"/>
              <w:right w:val="single" w:sz="4" w:space="0" w:color="auto"/>
            </w:tcBorders>
            <w:hideMark/>
          </w:tcPr>
          <w:p w:rsidR="00294575" w:rsidRPr="006D107E" w:rsidRDefault="00294575" w:rsidP="00294575">
            <w:pPr>
              <w:rPr>
                <w:sz w:val="20"/>
                <w:szCs w:val="20"/>
              </w:rPr>
            </w:pPr>
            <w:r w:rsidRPr="006D107E">
              <w:rPr>
                <w:sz w:val="20"/>
                <w:szCs w:val="20"/>
              </w:rPr>
              <w:t>5</w:t>
            </w:r>
          </w:p>
        </w:tc>
        <w:tc>
          <w:tcPr>
            <w:tcW w:w="0" w:type="auto"/>
          </w:tcPr>
          <w:p w:rsidR="00294575" w:rsidRPr="006D107E" w:rsidRDefault="00294575" w:rsidP="00294575">
            <w:pPr>
              <w:rPr>
                <w:sz w:val="20"/>
                <w:szCs w:val="20"/>
              </w:rPr>
            </w:pPr>
            <w:r w:rsidRPr="006D107E">
              <w:rPr>
                <w:sz w:val="20"/>
                <w:szCs w:val="20"/>
              </w:rPr>
              <w:t>Gangrene</w:t>
            </w:r>
          </w:p>
        </w:tc>
        <w:tc>
          <w:tcPr>
            <w:tcW w:w="0" w:type="auto"/>
          </w:tcPr>
          <w:p w:rsidR="00294575" w:rsidRPr="006D107E" w:rsidRDefault="00294575" w:rsidP="00294575">
            <w:pPr>
              <w:rPr>
                <w:sz w:val="20"/>
                <w:szCs w:val="20"/>
              </w:rPr>
            </w:pPr>
            <w:r w:rsidRPr="006D107E">
              <w:rPr>
                <w:sz w:val="20"/>
                <w:szCs w:val="20"/>
              </w:rPr>
              <w:t>1</w:t>
            </w:r>
          </w:p>
        </w:tc>
      </w:tr>
      <w:tr w:rsidR="00294575" w:rsidRPr="006D107E" w:rsidTr="00294575">
        <w:tc>
          <w:tcPr>
            <w:tcW w:w="0" w:type="auto"/>
            <w:tcBorders>
              <w:top w:val="single" w:sz="4" w:space="0" w:color="auto"/>
              <w:left w:val="single" w:sz="4" w:space="0" w:color="auto"/>
              <w:bottom w:val="single" w:sz="4" w:space="0" w:color="auto"/>
              <w:right w:val="single" w:sz="4" w:space="0" w:color="auto"/>
            </w:tcBorders>
            <w:hideMark/>
          </w:tcPr>
          <w:p w:rsidR="00294575" w:rsidRPr="006D107E" w:rsidRDefault="00294575" w:rsidP="00294575">
            <w:pPr>
              <w:rPr>
                <w:sz w:val="20"/>
                <w:szCs w:val="20"/>
              </w:rPr>
            </w:pPr>
            <w:r w:rsidRPr="006D107E">
              <w:rPr>
                <w:sz w:val="20"/>
                <w:szCs w:val="20"/>
              </w:rPr>
              <w:t>Peripheral ischaemia</w:t>
            </w:r>
          </w:p>
        </w:tc>
        <w:tc>
          <w:tcPr>
            <w:tcW w:w="564" w:type="dxa"/>
            <w:tcBorders>
              <w:top w:val="single" w:sz="4" w:space="0" w:color="auto"/>
              <w:left w:val="single" w:sz="4" w:space="0" w:color="auto"/>
              <w:bottom w:val="single" w:sz="4" w:space="0" w:color="auto"/>
              <w:right w:val="single" w:sz="4" w:space="0" w:color="auto"/>
            </w:tcBorders>
            <w:hideMark/>
          </w:tcPr>
          <w:p w:rsidR="00294575" w:rsidRPr="006D107E" w:rsidRDefault="00294575" w:rsidP="00294575">
            <w:pPr>
              <w:rPr>
                <w:sz w:val="20"/>
                <w:szCs w:val="20"/>
              </w:rPr>
            </w:pPr>
            <w:r w:rsidRPr="006D107E">
              <w:rPr>
                <w:sz w:val="20"/>
                <w:szCs w:val="20"/>
              </w:rPr>
              <w:t>4</w:t>
            </w:r>
          </w:p>
        </w:tc>
        <w:tc>
          <w:tcPr>
            <w:tcW w:w="0" w:type="auto"/>
          </w:tcPr>
          <w:p w:rsidR="00294575" w:rsidRPr="006D107E" w:rsidRDefault="00294575" w:rsidP="00294575">
            <w:pPr>
              <w:rPr>
                <w:sz w:val="20"/>
                <w:szCs w:val="20"/>
              </w:rPr>
            </w:pPr>
            <w:r w:rsidRPr="006D107E">
              <w:rPr>
                <w:sz w:val="20"/>
                <w:szCs w:val="20"/>
              </w:rPr>
              <w:t>Genital skin necrosis (scrotal, foreskin)</w:t>
            </w:r>
          </w:p>
        </w:tc>
        <w:tc>
          <w:tcPr>
            <w:tcW w:w="0" w:type="auto"/>
          </w:tcPr>
          <w:p w:rsidR="00294575" w:rsidRPr="006D107E" w:rsidRDefault="00294575" w:rsidP="00294575">
            <w:pPr>
              <w:rPr>
                <w:sz w:val="20"/>
                <w:szCs w:val="20"/>
              </w:rPr>
            </w:pPr>
            <w:r w:rsidRPr="006D107E">
              <w:rPr>
                <w:sz w:val="20"/>
                <w:szCs w:val="20"/>
              </w:rPr>
              <w:t>1</w:t>
            </w:r>
          </w:p>
        </w:tc>
      </w:tr>
      <w:tr w:rsidR="00294575" w:rsidRPr="006D107E" w:rsidTr="00294575">
        <w:tc>
          <w:tcPr>
            <w:tcW w:w="0" w:type="auto"/>
            <w:tcBorders>
              <w:top w:val="single" w:sz="4" w:space="0" w:color="auto"/>
              <w:left w:val="single" w:sz="4" w:space="0" w:color="auto"/>
              <w:bottom w:val="single" w:sz="4" w:space="0" w:color="auto"/>
              <w:right w:val="single" w:sz="4" w:space="0" w:color="auto"/>
            </w:tcBorders>
            <w:hideMark/>
          </w:tcPr>
          <w:p w:rsidR="00294575" w:rsidRPr="006D107E" w:rsidRDefault="00294575" w:rsidP="00294575">
            <w:pPr>
              <w:rPr>
                <w:sz w:val="20"/>
                <w:szCs w:val="20"/>
              </w:rPr>
            </w:pPr>
            <w:r w:rsidRPr="006D107E">
              <w:rPr>
                <w:sz w:val="20"/>
                <w:szCs w:val="20"/>
              </w:rPr>
              <w:t>Skin necrosis</w:t>
            </w:r>
          </w:p>
        </w:tc>
        <w:tc>
          <w:tcPr>
            <w:tcW w:w="564" w:type="dxa"/>
            <w:tcBorders>
              <w:top w:val="single" w:sz="4" w:space="0" w:color="auto"/>
              <w:left w:val="single" w:sz="4" w:space="0" w:color="auto"/>
              <w:bottom w:val="single" w:sz="4" w:space="0" w:color="auto"/>
              <w:right w:val="single" w:sz="4" w:space="0" w:color="auto"/>
            </w:tcBorders>
            <w:hideMark/>
          </w:tcPr>
          <w:p w:rsidR="00294575" w:rsidRPr="006D107E" w:rsidRDefault="00294575" w:rsidP="00294575">
            <w:pPr>
              <w:rPr>
                <w:sz w:val="20"/>
                <w:szCs w:val="20"/>
              </w:rPr>
            </w:pPr>
            <w:r w:rsidRPr="006D107E">
              <w:rPr>
                <w:sz w:val="20"/>
                <w:szCs w:val="20"/>
              </w:rPr>
              <w:t>4</w:t>
            </w:r>
          </w:p>
        </w:tc>
        <w:tc>
          <w:tcPr>
            <w:tcW w:w="0" w:type="auto"/>
          </w:tcPr>
          <w:p w:rsidR="00294575" w:rsidRPr="006D107E" w:rsidRDefault="00294575" w:rsidP="00294575">
            <w:pPr>
              <w:rPr>
                <w:sz w:val="20"/>
                <w:szCs w:val="20"/>
              </w:rPr>
            </w:pPr>
            <w:r w:rsidRPr="006D107E">
              <w:rPr>
                <w:sz w:val="20"/>
                <w:szCs w:val="20"/>
              </w:rPr>
              <w:t>Injection site reaction</w:t>
            </w:r>
          </w:p>
        </w:tc>
        <w:tc>
          <w:tcPr>
            <w:tcW w:w="0" w:type="auto"/>
          </w:tcPr>
          <w:p w:rsidR="00294575" w:rsidRPr="006D107E" w:rsidRDefault="00294575" w:rsidP="00294575">
            <w:pPr>
              <w:rPr>
                <w:sz w:val="20"/>
                <w:szCs w:val="20"/>
              </w:rPr>
            </w:pPr>
            <w:r w:rsidRPr="006D107E">
              <w:rPr>
                <w:sz w:val="20"/>
                <w:szCs w:val="20"/>
              </w:rPr>
              <w:t>1</w:t>
            </w:r>
          </w:p>
        </w:tc>
      </w:tr>
      <w:tr w:rsidR="00294575" w:rsidRPr="006D107E" w:rsidTr="00294575">
        <w:tc>
          <w:tcPr>
            <w:tcW w:w="0" w:type="auto"/>
            <w:tcBorders>
              <w:top w:val="single" w:sz="4" w:space="0" w:color="auto"/>
              <w:left w:val="single" w:sz="4" w:space="0" w:color="auto"/>
              <w:bottom w:val="single" w:sz="4" w:space="0" w:color="auto"/>
              <w:right w:val="single" w:sz="4" w:space="0" w:color="auto"/>
            </w:tcBorders>
            <w:hideMark/>
          </w:tcPr>
          <w:p w:rsidR="00294575" w:rsidRPr="006D107E" w:rsidRDefault="00294575" w:rsidP="00294575">
            <w:pPr>
              <w:rPr>
                <w:sz w:val="20"/>
                <w:szCs w:val="20"/>
              </w:rPr>
            </w:pPr>
            <w:r w:rsidRPr="006D107E">
              <w:rPr>
                <w:sz w:val="20"/>
                <w:szCs w:val="20"/>
              </w:rPr>
              <w:t>Arrhythmia</w:t>
            </w:r>
          </w:p>
        </w:tc>
        <w:tc>
          <w:tcPr>
            <w:tcW w:w="0" w:type="auto"/>
            <w:tcBorders>
              <w:top w:val="single" w:sz="4" w:space="0" w:color="auto"/>
              <w:left w:val="single" w:sz="4" w:space="0" w:color="auto"/>
              <w:bottom w:val="single" w:sz="4" w:space="0" w:color="auto"/>
              <w:right w:val="single" w:sz="4" w:space="0" w:color="auto"/>
            </w:tcBorders>
            <w:hideMark/>
          </w:tcPr>
          <w:p w:rsidR="00294575" w:rsidRPr="006D107E" w:rsidRDefault="00294575" w:rsidP="00294575">
            <w:pPr>
              <w:rPr>
                <w:sz w:val="20"/>
                <w:szCs w:val="20"/>
              </w:rPr>
            </w:pPr>
            <w:r w:rsidRPr="006D107E">
              <w:rPr>
                <w:sz w:val="20"/>
                <w:szCs w:val="20"/>
              </w:rPr>
              <w:t>3</w:t>
            </w:r>
          </w:p>
        </w:tc>
        <w:tc>
          <w:tcPr>
            <w:tcW w:w="3366" w:type="dxa"/>
          </w:tcPr>
          <w:p w:rsidR="00294575" w:rsidRPr="006D107E" w:rsidRDefault="00294575" w:rsidP="00294575">
            <w:pPr>
              <w:rPr>
                <w:sz w:val="20"/>
                <w:szCs w:val="20"/>
              </w:rPr>
            </w:pPr>
            <w:r w:rsidRPr="006D107E">
              <w:rPr>
                <w:sz w:val="20"/>
                <w:szCs w:val="20"/>
              </w:rPr>
              <w:t>Livedo reticularis</w:t>
            </w:r>
          </w:p>
        </w:tc>
        <w:tc>
          <w:tcPr>
            <w:tcW w:w="564" w:type="dxa"/>
          </w:tcPr>
          <w:p w:rsidR="00294575" w:rsidRPr="006D107E" w:rsidRDefault="00294575" w:rsidP="00294575">
            <w:pPr>
              <w:rPr>
                <w:sz w:val="20"/>
                <w:szCs w:val="20"/>
              </w:rPr>
            </w:pPr>
            <w:r w:rsidRPr="006D107E">
              <w:rPr>
                <w:sz w:val="20"/>
                <w:szCs w:val="20"/>
              </w:rPr>
              <w:t>1</w:t>
            </w:r>
          </w:p>
        </w:tc>
      </w:tr>
      <w:tr w:rsidR="00294575" w:rsidRPr="006D107E" w:rsidTr="00294575">
        <w:tc>
          <w:tcPr>
            <w:tcW w:w="0" w:type="auto"/>
            <w:tcBorders>
              <w:top w:val="single" w:sz="4" w:space="0" w:color="auto"/>
              <w:left w:val="single" w:sz="4" w:space="0" w:color="auto"/>
              <w:bottom w:val="single" w:sz="4" w:space="0" w:color="auto"/>
              <w:right w:val="single" w:sz="4" w:space="0" w:color="auto"/>
            </w:tcBorders>
            <w:hideMark/>
          </w:tcPr>
          <w:p w:rsidR="00294575" w:rsidRPr="006D107E" w:rsidRDefault="00294575" w:rsidP="00294575">
            <w:pPr>
              <w:rPr>
                <w:sz w:val="20"/>
                <w:szCs w:val="20"/>
              </w:rPr>
            </w:pPr>
            <w:r w:rsidRPr="006D107E">
              <w:rPr>
                <w:sz w:val="20"/>
                <w:szCs w:val="20"/>
              </w:rPr>
              <w:t>Circulatory failure</w:t>
            </w:r>
          </w:p>
        </w:tc>
        <w:tc>
          <w:tcPr>
            <w:tcW w:w="0" w:type="auto"/>
            <w:tcBorders>
              <w:top w:val="single" w:sz="4" w:space="0" w:color="auto"/>
              <w:left w:val="single" w:sz="4" w:space="0" w:color="auto"/>
              <w:bottom w:val="single" w:sz="4" w:space="0" w:color="auto"/>
              <w:right w:val="single" w:sz="4" w:space="0" w:color="auto"/>
            </w:tcBorders>
            <w:hideMark/>
          </w:tcPr>
          <w:p w:rsidR="00294575" w:rsidRPr="006D107E" w:rsidRDefault="00294575" w:rsidP="00294575">
            <w:pPr>
              <w:rPr>
                <w:sz w:val="20"/>
                <w:szCs w:val="20"/>
              </w:rPr>
            </w:pPr>
            <w:r w:rsidRPr="006D107E">
              <w:rPr>
                <w:sz w:val="20"/>
                <w:szCs w:val="20"/>
              </w:rPr>
              <w:t>3</w:t>
            </w:r>
          </w:p>
        </w:tc>
        <w:tc>
          <w:tcPr>
            <w:tcW w:w="3366" w:type="dxa"/>
          </w:tcPr>
          <w:p w:rsidR="00294575" w:rsidRPr="006D107E" w:rsidRDefault="00294575" w:rsidP="00294575">
            <w:pPr>
              <w:rPr>
                <w:sz w:val="20"/>
                <w:szCs w:val="20"/>
              </w:rPr>
            </w:pPr>
            <w:r w:rsidRPr="006D107E">
              <w:rPr>
                <w:sz w:val="20"/>
                <w:szCs w:val="20"/>
              </w:rPr>
              <w:t>Muscle infarct</w:t>
            </w:r>
          </w:p>
        </w:tc>
        <w:tc>
          <w:tcPr>
            <w:tcW w:w="564" w:type="dxa"/>
          </w:tcPr>
          <w:p w:rsidR="00294575" w:rsidRPr="006D107E" w:rsidRDefault="00294575" w:rsidP="00294575">
            <w:pPr>
              <w:rPr>
                <w:sz w:val="20"/>
                <w:szCs w:val="20"/>
              </w:rPr>
            </w:pPr>
            <w:r w:rsidRPr="006D107E">
              <w:rPr>
                <w:sz w:val="20"/>
                <w:szCs w:val="20"/>
              </w:rPr>
              <w:t>1</w:t>
            </w:r>
          </w:p>
        </w:tc>
      </w:tr>
      <w:tr w:rsidR="00294575" w:rsidRPr="006D107E" w:rsidTr="00294575">
        <w:tc>
          <w:tcPr>
            <w:tcW w:w="0" w:type="auto"/>
            <w:tcBorders>
              <w:top w:val="single" w:sz="4" w:space="0" w:color="auto"/>
              <w:left w:val="single" w:sz="4" w:space="0" w:color="auto"/>
              <w:bottom w:val="single" w:sz="4" w:space="0" w:color="auto"/>
              <w:right w:val="single" w:sz="4" w:space="0" w:color="auto"/>
            </w:tcBorders>
            <w:hideMark/>
          </w:tcPr>
          <w:p w:rsidR="00294575" w:rsidRPr="006D107E" w:rsidRDefault="00294575" w:rsidP="00294575">
            <w:pPr>
              <w:rPr>
                <w:sz w:val="20"/>
                <w:szCs w:val="20"/>
              </w:rPr>
            </w:pPr>
            <w:r w:rsidRPr="006D107E">
              <w:rPr>
                <w:sz w:val="20"/>
                <w:szCs w:val="20"/>
              </w:rPr>
              <w:t>Myocardial infarction</w:t>
            </w:r>
          </w:p>
        </w:tc>
        <w:tc>
          <w:tcPr>
            <w:tcW w:w="564" w:type="dxa"/>
            <w:tcBorders>
              <w:top w:val="single" w:sz="4" w:space="0" w:color="auto"/>
              <w:left w:val="single" w:sz="4" w:space="0" w:color="auto"/>
              <w:bottom w:val="single" w:sz="4" w:space="0" w:color="auto"/>
              <w:right w:val="single" w:sz="4" w:space="0" w:color="auto"/>
            </w:tcBorders>
            <w:hideMark/>
          </w:tcPr>
          <w:p w:rsidR="00294575" w:rsidRPr="006D107E" w:rsidRDefault="00294575" w:rsidP="00294575">
            <w:pPr>
              <w:rPr>
                <w:sz w:val="20"/>
                <w:szCs w:val="20"/>
              </w:rPr>
            </w:pPr>
            <w:r w:rsidRPr="006D107E">
              <w:rPr>
                <w:sz w:val="20"/>
                <w:szCs w:val="20"/>
              </w:rPr>
              <w:t>3</w:t>
            </w:r>
          </w:p>
        </w:tc>
        <w:tc>
          <w:tcPr>
            <w:tcW w:w="0" w:type="auto"/>
          </w:tcPr>
          <w:p w:rsidR="00294575" w:rsidRPr="006D107E" w:rsidRDefault="00294575" w:rsidP="00294575">
            <w:pPr>
              <w:rPr>
                <w:sz w:val="20"/>
                <w:szCs w:val="20"/>
              </w:rPr>
            </w:pPr>
            <w:r w:rsidRPr="006D107E">
              <w:rPr>
                <w:sz w:val="20"/>
                <w:szCs w:val="20"/>
              </w:rPr>
              <w:t>Nausea</w:t>
            </w:r>
          </w:p>
        </w:tc>
        <w:tc>
          <w:tcPr>
            <w:tcW w:w="0" w:type="auto"/>
          </w:tcPr>
          <w:p w:rsidR="00294575" w:rsidRPr="006D107E" w:rsidRDefault="00294575" w:rsidP="00294575">
            <w:pPr>
              <w:rPr>
                <w:sz w:val="20"/>
                <w:szCs w:val="20"/>
              </w:rPr>
            </w:pPr>
            <w:r w:rsidRPr="006D107E">
              <w:rPr>
                <w:sz w:val="20"/>
                <w:szCs w:val="20"/>
              </w:rPr>
              <w:t>1</w:t>
            </w:r>
          </w:p>
        </w:tc>
      </w:tr>
      <w:tr w:rsidR="00294575" w:rsidRPr="006D107E" w:rsidTr="00294575">
        <w:tc>
          <w:tcPr>
            <w:tcW w:w="0" w:type="auto"/>
            <w:tcBorders>
              <w:top w:val="single" w:sz="4" w:space="0" w:color="auto"/>
              <w:left w:val="single" w:sz="4" w:space="0" w:color="auto"/>
              <w:bottom w:val="single" w:sz="4" w:space="0" w:color="auto"/>
              <w:right w:val="single" w:sz="4" w:space="0" w:color="auto"/>
            </w:tcBorders>
            <w:hideMark/>
          </w:tcPr>
          <w:p w:rsidR="00294575" w:rsidRPr="006D107E" w:rsidRDefault="00294575" w:rsidP="00294575">
            <w:pPr>
              <w:rPr>
                <w:sz w:val="20"/>
                <w:szCs w:val="20"/>
              </w:rPr>
            </w:pPr>
            <w:r w:rsidRPr="006D107E">
              <w:rPr>
                <w:sz w:val="20"/>
                <w:szCs w:val="20"/>
              </w:rPr>
              <w:t>Tachycardia</w:t>
            </w:r>
          </w:p>
        </w:tc>
        <w:tc>
          <w:tcPr>
            <w:tcW w:w="0" w:type="auto"/>
            <w:tcBorders>
              <w:top w:val="single" w:sz="4" w:space="0" w:color="auto"/>
              <w:left w:val="single" w:sz="4" w:space="0" w:color="auto"/>
              <w:bottom w:val="single" w:sz="4" w:space="0" w:color="auto"/>
              <w:right w:val="single" w:sz="4" w:space="0" w:color="auto"/>
            </w:tcBorders>
            <w:hideMark/>
          </w:tcPr>
          <w:p w:rsidR="00294575" w:rsidRPr="006D107E" w:rsidRDefault="00294575" w:rsidP="00294575">
            <w:pPr>
              <w:rPr>
                <w:sz w:val="20"/>
                <w:szCs w:val="20"/>
              </w:rPr>
            </w:pPr>
            <w:r w:rsidRPr="006D107E">
              <w:rPr>
                <w:sz w:val="20"/>
                <w:szCs w:val="20"/>
              </w:rPr>
              <w:t>3</w:t>
            </w:r>
          </w:p>
        </w:tc>
        <w:tc>
          <w:tcPr>
            <w:tcW w:w="3366" w:type="dxa"/>
          </w:tcPr>
          <w:p w:rsidR="00294575" w:rsidRPr="006D107E" w:rsidRDefault="00294575" w:rsidP="00294575">
            <w:pPr>
              <w:rPr>
                <w:sz w:val="20"/>
                <w:szCs w:val="20"/>
              </w:rPr>
            </w:pPr>
            <w:r w:rsidRPr="006D107E">
              <w:rPr>
                <w:sz w:val="20"/>
                <w:szCs w:val="20"/>
              </w:rPr>
              <w:t>Skin ischaemia</w:t>
            </w:r>
          </w:p>
        </w:tc>
        <w:tc>
          <w:tcPr>
            <w:tcW w:w="564" w:type="dxa"/>
          </w:tcPr>
          <w:p w:rsidR="00294575" w:rsidRPr="006D107E" w:rsidRDefault="00294575" w:rsidP="00294575">
            <w:pPr>
              <w:rPr>
                <w:sz w:val="20"/>
                <w:szCs w:val="20"/>
              </w:rPr>
            </w:pPr>
            <w:r w:rsidRPr="006D107E">
              <w:rPr>
                <w:sz w:val="20"/>
                <w:szCs w:val="20"/>
              </w:rPr>
              <w:t>1</w:t>
            </w:r>
          </w:p>
        </w:tc>
      </w:tr>
      <w:tr w:rsidR="00294575" w:rsidRPr="006D107E" w:rsidTr="00294575">
        <w:tc>
          <w:tcPr>
            <w:tcW w:w="0" w:type="auto"/>
            <w:tcBorders>
              <w:top w:val="single" w:sz="4" w:space="0" w:color="auto"/>
              <w:left w:val="single" w:sz="4" w:space="0" w:color="auto"/>
              <w:bottom w:val="single" w:sz="4" w:space="0" w:color="auto"/>
              <w:right w:val="single" w:sz="4" w:space="0" w:color="auto"/>
            </w:tcBorders>
            <w:hideMark/>
          </w:tcPr>
          <w:p w:rsidR="00294575" w:rsidRPr="006D107E" w:rsidRDefault="00294575" w:rsidP="00294575">
            <w:pPr>
              <w:rPr>
                <w:sz w:val="20"/>
                <w:szCs w:val="20"/>
              </w:rPr>
            </w:pPr>
            <w:r w:rsidRPr="006D107E">
              <w:rPr>
                <w:sz w:val="20"/>
                <w:szCs w:val="20"/>
              </w:rPr>
              <w:t>Bradycardia</w:t>
            </w:r>
          </w:p>
        </w:tc>
        <w:tc>
          <w:tcPr>
            <w:tcW w:w="0" w:type="auto"/>
            <w:tcBorders>
              <w:top w:val="single" w:sz="4" w:space="0" w:color="auto"/>
              <w:left w:val="single" w:sz="4" w:space="0" w:color="auto"/>
              <w:bottom w:val="single" w:sz="4" w:space="0" w:color="auto"/>
              <w:right w:val="single" w:sz="4" w:space="0" w:color="auto"/>
            </w:tcBorders>
            <w:hideMark/>
          </w:tcPr>
          <w:p w:rsidR="00294575" w:rsidRPr="006D107E" w:rsidRDefault="00294575" w:rsidP="00294575">
            <w:pPr>
              <w:rPr>
                <w:sz w:val="20"/>
                <w:szCs w:val="20"/>
              </w:rPr>
            </w:pPr>
            <w:r w:rsidRPr="006D107E">
              <w:rPr>
                <w:sz w:val="20"/>
                <w:szCs w:val="20"/>
              </w:rPr>
              <w:t>2</w:t>
            </w:r>
          </w:p>
        </w:tc>
        <w:tc>
          <w:tcPr>
            <w:tcW w:w="0" w:type="auto"/>
          </w:tcPr>
          <w:p w:rsidR="00294575" w:rsidRPr="006D107E" w:rsidRDefault="00294575" w:rsidP="00294575">
            <w:pPr>
              <w:rPr>
                <w:sz w:val="20"/>
                <w:szCs w:val="20"/>
              </w:rPr>
            </w:pPr>
            <w:r w:rsidRPr="006D107E">
              <w:rPr>
                <w:sz w:val="20"/>
                <w:szCs w:val="20"/>
              </w:rPr>
              <w:t>Ventricular ectopics</w:t>
            </w:r>
          </w:p>
        </w:tc>
        <w:tc>
          <w:tcPr>
            <w:tcW w:w="0" w:type="auto"/>
          </w:tcPr>
          <w:p w:rsidR="00294575" w:rsidRPr="006D107E" w:rsidRDefault="00294575" w:rsidP="00294575">
            <w:pPr>
              <w:rPr>
                <w:sz w:val="20"/>
                <w:szCs w:val="20"/>
              </w:rPr>
            </w:pPr>
            <w:r w:rsidRPr="006D107E">
              <w:rPr>
                <w:sz w:val="20"/>
                <w:szCs w:val="20"/>
              </w:rPr>
              <w:t>1</w:t>
            </w:r>
          </w:p>
        </w:tc>
      </w:tr>
      <w:tr w:rsidR="00294575" w:rsidRPr="006D107E" w:rsidTr="00294575">
        <w:tc>
          <w:tcPr>
            <w:tcW w:w="0" w:type="auto"/>
            <w:tcBorders>
              <w:top w:val="single" w:sz="4" w:space="0" w:color="auto"/>
              <w:left w:val="single" w:sz="4" w:space="0" w:color="auto"/>
              <w:bottom w:val="single" w:sz="4" w:space="0" w:color="auto"/>
              <w:right w:val="single" w:sz="4" w:space="0" w:color="auto"/>
            </w:tcBorders>
            <w:hideMark/>
          </w:tcPr>
          <w:p w:rsidR="00294575" w:rsidRPr="006D107E" w:rsidRDefault="00294575" w:rsidP="00294575">
            <w:pPr>
              <w:rPr>
                <w:sz w:val="20"/>
                <w:szCs w:val="20"/>
              </w:rPr>
            </w:pPr>
            <w:r w:rsidRPr="006D107E">
              <w:rPr>
                <w:sz w:val="20"/>
                <w:szCs w:val="20"/>
              </w:rPr>
              <w:t>Cyanosis</w:t>
            </w:r>
          </w:p>
        </w:tc>
        <w:tc>
          <w:tcPr>
            <w:tcW w:w="0" w:type="auto"/>
            <w:tcBorders>
              <w:top w:val="single" w:sz="4" w:space="0" w:color="auto"/>
              <w:left w:val="single" w:sz="4" w:space="0" w:color="auto"/>
              <w:bottom w:val="single" w:sz="4" w:space="0" w:color="auto"/>
              <w:right w:val="single" w:sz="4" w:space="0" w:color="auto"/>
            </w:tcBorders>
            <w:hideMark/>
          </w:tcPr>
          <w:p w:rsidR="00294575" w:rsidRPr="006D107E" w:rsidRDefault="00294575" w:rsidP="00294575">
            <w:pPr>
              <w:rPr>
                <w:sz w:val="20"/>
                <w:szCs w:val="20"/>
              </w:rPr>
            </w:pPr>
            <w:r w:rsidRPr="006D107E">
              <w:rPr>
                <w:sz w:val="20"/>
                <w:szCs w:val="20"/>
              </w:rPr>
              <w:t>2</w:t>
            </w:r>
          </w:p>
        </w:tc>
        <w:tc>
          <w:tcPr>
            <w:tcW w:w="0" w:type="auto"/>
          </w:tcPr>
          <w:p w:rsidR="00294575" w:rsidRPr="006D107E" w:rsidRDefault="00294575" w:rsidP="00294575">
            <w:pPr>
              <w:rPr>
                <w:sz w:val="20"/>
                <w:szCs w:val="20"/>
              </w:rPr>
            </w:pPr>
            <w:r w:rsidRPr="006D107E">
              <w:rPr>
                <w:sz w:val="20"/>
                <w:szCs w:val="20"/>
              </w:rPr>
              <w:t>Vomiting</w:t>
            </w:r>
          </w:p>
        </w:tc>
        <w:tc>
          <w:tcPr>
            <w:tcW w:w="0" w:type="auto"/>
          </w:tcPr>
          <w:p w:rsidR="00294575" w:rsidRPr="006D107E" w:rsidRDefault="00294575" w:rsidP="00294575">
            <w:pPr>
              <w:rPr>
                <w:sz w:val="20"/>
                <w:szCs w:val="20"/>
              </w:rPr>
            </w:pPr>
            <w:r w:rsidRPr="006D107E">
              <w:rPr>
                <w:sz w:val="20"/>
                <w:szCs w:val="20"/>
              </w:rPr>
              <w:t>1</w:t>
            </w:r>
          </w:p>
        </w:tc>
      </w:tr>
    </w:tbl>
    <w:p w:rsidR="00294575" w:rsidRPr="00D2380D" w:rsidRDefault="00294575" w:rsidP="00A22BD2">
      <w:pPr>
        <w:pStyle w:val="Notes"/>
      </w:pPr>
      <w:r w:rsidRPr="00D2380D">
        <w:t xml:space="preserve">* Among 644 patients. Studies where incidence of AEs not reported excluded from this total. </w:t>
      </w:r>
    </w:p>
    <w:p w:rsidR="00294575" w:rsidRPr="0081560D" w:rsidRDefault="00294575" w:rsidP="00A22BD2">
      <w:pPr>
        <w:pStyle w:val="Heading4"/>
      </w:pPr>
      <w:r w:rsidRPr="0081560D">
        <w:t>WHO database</w:t>
      </w:r>
    </w:p>
    <w:p w:rsidR="00294575" w:rsidRDefault="00294575" w:rsidP="00294575">
      <w:pPr>
        <w:spacing w:after="60"/>
        <w:rPr>
          <w:szCs w:val="16"/>
        </w:rPr>
      </w:pPr>
      <w:r w:rsidRPr="00B97A1A">
        <w:rPr>
          <w:szCs w:val="16"/>
        </w:rPr>
        <w:t>The database of the WHO Collaborating Centre for International Drug Monitoring</w:t>
      </w:r>
      <w:r>
        <w:rPr>
          <w:szCs w:val="16"/>
        </w:rPr>
        <w:t xml:space="preserve"> </w:t>
      </w:r>
      <w:r w:rsidRPr="00B97A1A">
        <w:rPr>
          <w:szCs w:val="16"/>
        </w:rPr>
        <w:t>on 30 Jan</w:t>
      </w:r>
      <w:r w:rsidR="0036463B">
        <w:rPr>
          <w:szCs w:val="16"/>
        </w:rPr>
        <w:t>uary</w:t>
      </w:r>
      <w:r w:rsidRPr="00B97A1A">
        <w:rPr>
          <w:szCs w:val="16"/>
        </w:rPr>
        <w:t xml:space="preserve"> 2007 for cases reporting</w:t>
      </w:r>
      <w:r>
        <w:rPr>
          <w:szCs w:val="16"/>
        </w:rPr>
        <w:t xml:space="preserve"> </w:t>
      </w:r>
      <w:r w:rsidRPr="00B97A1A">
        <w:rPr>
          <w:szCs w:val="16"/>
        </w:rPr>
        <w:t>terlipressin as a suspect drug identified a total of 275 AEs in 167 patients.</w:t>
      </w:r>
      <w:r>
        <w:rPr>
          <w:szCs w:val="16"/>
        </w:rPr>
        <w:t xml:space="preserve"> The lack of</w:t>
      </w:r>
      <w:r w:rsidRPr="00A22BD2">
        <w:t xml:space="preserve"> sensitivity of that database is indicated by the 81 cases reported in one year while all other years</w:t>
      </w:r>
      <w:r>
        <w:rPr>
          <w:szCs w:val="16"/>
        </w:rPr>
        <w:t xml:space="preserve"> had </w:t>
      </w:r>
      <w:r w:rsidR="00D2380D">
        <w:rPr>
          <w:szCs w:val="16"/>
        </w:rPr>
        <w:t>≤</w:t>
      </w:r>
      <w:r>
        <w:rPr>
          <w:szCs w:val="16"/>
        </w:rPr>
        <w:t xml:space="preserve"> 10 reports except one occurrence of 19. The Addendum 1 to the </w:t>
      </w:r>
      <w:r w:rsidR="00D2380D">
        <w:rPr>
          <w:szCs w:val="16"/>
        </w:rPr>
        <w:t xml:space="preserve">sponsor’s </w:t>
      </w:r>
      <w:r>
        <w:t xml:space="preserve">Summary of Clinical Safety refers incorrectly to </w:t>
      </w:r>
      <w:r w:rsidR="00EA3D84">
        <w:t xml:space="preserve">sponsor’s </w:t>
      </w:r>
      <w:r>
        <w:t xml:space="preserve">Table 5 and appears to have </w:t>
      </w:r>
      <w:r>
        <w:lastRenderedPageBreak/>
        <w:t xml:space="preserve">combined both </w:t>
      </w:r>
      <w:r w:rsidR="00EA3D84">
        <w:t xml:space="preserve">sponsor </w:t>
      </w:r>
      <w:r>
        <w:t xml:space="preserve">Table 4 (deletions) and </w:t>
      </w:r>
      <w:r w:rsidR="0036463B">
        <w:t>T</w:t>
      </w:r>
      <w:r>
        <w:t>able 5 (additions) and l</w:t>
      </w:r>
      <w:r w:rsidR="00A22BD2">
        <w:t>abelled them all as deletions.</w:t>
      </w:r>
    </w:p>
    <w:p w:rsidR="00294575" w:rsidRDefault="00294575" w:rsidP="00A22BD2">
      <w:pPr>
        <w:pStyle w:val="TableTitle"/>
        <w:rPr>
          <w:szCs w:val="16"/>
        </w:rPr>
      </w:pPr>
      <w:bookmarkStart w:id="245" w:name="_Toc289177673"/>
      <w:proofErr w:type="gramStart"/>
      <w:r w:rsidRPr="00B97A1A">
        <w:t xml:space="preserve">Table </w:t>
      </w:r>
      <w:r>
        <w:t>7</w:t>
      </w:r>
      <w:r w:rsidR="00EA3D84">
        <w:t>9.</w:t>
      </w:r>
      <w:proofErr w:type="gramEnd"/>
      <w:r w:rsidRPr="00B97A1A">
        <w:t xml:space="preserve"> </w:t>
      </w:r>
      <w:proofErr w:type="gramStart"/>
      <w:r w:rsidRPr="00B97A1A">
        <w:t>WHO</w:t>
      </w:r>
      <w:proofErr w:type="gramEnd"/>
      <w:r w:rsidRPr="00B97A1A">
        <w:t xml:space="preserve"> Global Safety Data, Summary Tabulation of All Adverse Events</w:t>
      </w:r>
      <w:bookmarkEnd w:id="245"/>
      <w:r w:rsidR="0036463B">
        <w:t xml:space="preserve"> </w:t>
      </w:r>
      <w:r>
        <w:rPr>
          <w:szCs w:val="16"/>
        </w:rPr>
        <w:t>by System Organ Class</w:t>
      </w:r>
    </w:p>
    <w:p w:rsidR="00294575" w:rsidRDefault="00294575" w:rsidP="00A22BD2">
      <w:r>
        <w:rPr>
          <w:noProof/>
          <w:lang w:eastAsia="en-AU"/>
        </w:rPr>
        <w:drawing>
          <wp:inline distT="0" distB="0" distL="0" distR="0">
            <wp:extent cx="5219700" cy="2556039"/>
            <wp:effectExtent l="19050" t="0" r="0" b="0"/>
            <wp:docPr id="203" name="Picture 203" descr="Table 79. WHO Global Safety Data, Summary Tabulation of All Adverse Events by System Organ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15" cstate="print"/>
                    <a:srcRect/>
                    <a:stretch>
                      <a:fillRect/>
                    </a:stretch>
                  </pic:blipFill>
                  <pic:spPr bwMode="auto">
                    <a:xfrm>
                      <a:off x="0" y="0"/>
                      <a:ext cx="5219700" cy="2556039"/>
                    </a:xfrm>
                    <a:prstGeom prst="rect">
                      <a:avLst/>
                    </a:prstGeom>
                    <a:noFill/>
                    <a:ln w="9525">
                      <a:noFill/>
                      <a:miter lim="800000"/>
                      <a:headEnd/>
                      <a:tailEnd/>
                    </a:ln>
                  </pic:spPr>
                </pic:pic>
              </a:graphicData>
            </a:graphic>
          </wp:inline>
        </w:drawing>
      </w:r>
    </w:p>
    <w:p w:rsidR="00294575" w:rsidRPr="00D2380D" w:rsidRDefault="00294575" w:rsidP="00A22BD2">
      <w:pPr>
        <w:pStyle w:val="Notes"/>
      </w:pPr>
      <w:proofErr w:type="gramStart"/>
      <w:r w:rsidRPr="00D2380D">
        <w:rPr>
          <w:vertAlign w:val="superscript"/>
        </w:rPr>
        <w:t>a</w:t>
      </w:r>
      <w:proofErr w:type="gramEnd"/>
      <w:r w:rsidRPr="00D2380D">
        <w:t xml:space="preserve"> A single patient may b</w:t>
      </w:r>
      <w:r w:rsidR="00A22BD2">
        <w:t>e counted in more than 1 SOC.</w:t>
      </w:r>
    </w:p>
    <w:p w:rsidR="00294575" w:rsidRPr="00B97A1A" w:rsidRDefault="00294575" w:rsidP="00A22BD2">
      <w:pPr>
        <w:pStyle w:val="TableTitle"/>
        <w:rPr>
          <w:szCs w:val="16"/>
        </w:rPr>
      </w:pPr>
      <w:bookmarkStart w:id="246" w:name="_Toc289177674"/>
      <w:proofErr w:type="gramStart"/>
      <w:r w:rsidRPr="00B97A1A">
        <w:t xml:space="preserve">Table </w:t>
      </w:r>
      <w:r w:rsidR="00EA3D84">
        <w:t>80.</w:t>
      </w:r>
      <w:proofErr w:type="gramEnd"/>
      <w:r w:rsidRPr="00B97A1A">
        <w:t xml:space="preserve"> WHO Global Safety Data, Overview of Adverse Events by Frequency</w:t>
      </w:r>
      <w:bookmarkEnd w:id="246"/>
      <w:r w:rsidR="0036463B">
        <w:t xml:space="preserve"> </w:t>
      </w:r>
      <w:r w:rsidRPr="00B97A1A">
        <w:rPr>
          <w:szCs w:val="16"/>
        </w:rPr>
        <w:t>Adverse event Total N</w:t>
      </w:r>
      <w:r w:rsidR="00EA3D84">
        <w:rPr>
          <w:szCs w:val="16"/>
        </w:rPr>
        <w:t>umber of</w:t>
      </w:r>
      <w:r w:rsidRPr="00B97A1A">
        <w:rPr>
          <w:szCs w:val="16"/>
        </w:rPr>
        <w:t xml:space="preserve"> AEs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5"/>
        <w:gridCol w:w="438"/>
        <w:gridCol w:w="2760"/>
        <w:gridCol w:w="352"/>
        <w:gridCol w:w="2512"/>
        <w:gridCol w:w="352"/>
      </w:tblGrid>
      <w:tr w:rsidR="00294575" w:rsidRPr="0081560D" w:rsidTr="0036463B">
        <w:trPr>
          <w:tblHeader/>
        </w:trPr>
        <w:tc>
          <w:tcPr>
            <w:tcW w:w="0" w:type="auto"/>
            <w:shd w:val="clear" w:color="auto" w:fill="0070C0"/>
          </w:tcPr>
          <w:p w:rsidR="00294575" w:rsidRPr="0036463B" w:rsidRDefault="00294575" w:rsidP="00294575">
            <w:pPr>
              <w:rPr>
                <w:b/>
                <w:color w:val="FFFFFF" w:themeColor="background1"/>
                <w:sz w:val="20"/>
                <w:szCs w:val="20"/>
              </w:rPr>
            </w:pPr>
            <w:r w:rsidRPr="0036463B">
              <w:rPr>
                <w:b/>
                <w:color w:val="FFFFFF" w:themeColor="background1"/>
                <w:sz w:val="20"/>
                <w:szCs w:val="20"/>
              </w:rPr>
              <w:t>Adverse event</w:t>
            </w:r>
          </w:p>
        </w:tc>
        <w:tc>
          <w:tcPr>
            <w:tcW w:w="0" w:type="auto"/>
            <w:shd w:val="clear" w:color="auto" w:fill="0070C0"/>
          </w:tcPr>
          <w:p w:rsidR="00294575" w:rsidRPr="0036463B" w:rsidRDefault="00294575" w:rsidP="00294575">
            <w:pPr>
              <w:rPr>
                <w:b/>
                <w:color w:val="FFFFFF" w:themeColor="background1"/>
                <w:sz w:val="20"/>
                <w:szCs w:val="20"/>
              </w:rPr>
            </w:pPr>
            <w:r w:rsidRPr="0036463B">
              <w:rPr>
                <w:b/>
                <w:color w:val="FFFFFF" w:themeColor="background1"/>
                <w:sz w:val="20"/>
                <w:szCs w:val="20"/>
              </w:rPr>
              <w:t>N</w:t>
            </w:r>
          </w:p>
        </w:tc>
        <w:tc>
          <w:tcPr>
            <w:tcW w:w="0" w:type="auto"/>
            <w:shd w:val="clear" w:color="auto" w:fill="0070C0"/>
          </w:tcPr>
          <w:p w:rsidR="00294575" w:rsidRPr="0036463B" w:rsidRDefault="00294575" w:rsidP="00294575">
            <w:pPr>
              <w:rPr>
                <w:b/>
                <w:color w:val="FFFFFF" w:themeColor="background1"/>
                <w:sz w:val="20"/>
                <w:szCs w:val="20"/>
              </w:rPr>
            </w:pPr>
            <w:r w:rsidRPr="0036463B">
              <w:rPr>
                <w:b/>
                <w:color w:val="FFFFFF" w:themeColor="background1"/>
                <w:sz w:val="20"/>
                <w:szCs w:val="20"/>
              </w:rPr>
              <w:t>Adverse event</w:t>
            </w:r>
          </w:p>
        </w:tc>
        <w:tc>
          <w:tcPr>
            <w:tcW w:w="0" w:type="auto"/>
            <w:shd w:val="clear" w:color="auto" w:fill="0070C0"/>
          </w:tcPr>
          <w:p w:rsidR="00294575" w:rsidRPr="0036463B" w:rsidRDefault="00294575" w:rsidP="00294575">
            <w:pPr>
              <w:rPr>
                <w:b/>
                <w:color w:val="FFFFFF" w:themeColor="background1"/>
                <w:sz w:val="20"/>
                <w:szCs w:val="20"/>
              </w:rPr>
            </w:pPr>
            <w:r w:rsidRPr="0036463B">
              <w:rPr>
                <w:b/>
                <w:color w:val="FFFFFF" w:themeColor="background1"/>
                <w:sz w:val="20"/>
                <w:szCs w:val="20"/>
              </w:rPr>
              <w:t>N</w:t>
            </w:r>
          </w:p>
        </w:tc>
        <w:tc>
          <w:tcPr>
            <w:tcW w:w="0" w:type="auto"/>
            <w:shd w:val="clear" w:color="auto" w:fill="0070C0"/>
          </w:tcPr>
          <w:p w:rsidR="00294575" w:rsidRPr="0036463B" w:rsidRDefault="00294575" w:rsidP="00294575">
            <w:pPr>
              <w:rPr>
                <w:b/>
                <w:color w:val="FFFFFF" w:themeColor="background1"/>
                <w:sz w:val="20"/>
                <w:szCs w:val="20"/>
              </w:rPr>
            </w:pPr>
            <w:r w:rsidRPr="0036463B">
              <w:rPr>
                <w:b/>
                <w:color w:val="FFFFFF" w:themeColor="background1"/>
                <w:sz w:val="20"/>
                <w:szCs w:val="20"/>
              </w:rPr>
              <w:t>Adverse event</w:t>
            </w:r>
          </w:p>
        </w:tc>
        <w:tc>
          <w:tcPr>
            <w:tcW w:w="0" w:type="auto"/>
            <w:shd w:val="clear" w:color="auto" w:fill="0070C0"/>
          </w:tcPr>
          <w:p w:rsidR="00294575" w:rsidRPr="0036463B" w:rsidRDefault="00294575" w:rsidP="00294575">
            <w:pPr>
              <w:rPr>
                <w:b/>
                <w:color w:val="FFFFFF" w:themeColor="background1"/>
                <w:sz w:val="20"/>
                <w:szCs w:val="20"/>
              </w:rPr>
            </w:pPr>
            <w:r w:rsidRPr="0036463B">
              <w:rPr>
                <w:b/>
                <w:color w:val="FFFFFF" w:themeColor="background1"/>
                <w:sz w:val="20"/>
                <w:szCs w:val="20"/>
              </w:rPr>
              <w:t>N</w:t>
            </w:r>
          </w:p>
        </w:tc>
      </w:tr>
      <w:tr w:rsidR="00294575" w:rsidRPr="0081560D" w:rsidTr="00294575">
        <w:tc>
          <w:tcPr>
            <w:tcW w:w="0" w:type="auto"/>
          </w:tcPr>
          <w:p w:rsidR="00294575" w:rsidRPr="0036463B" w:rsidRDefault="00294575" w:rsidP="00294575">
            <w:pPr>
              <w:rPr>
                <w:sz w:val="20"/>
                <w:szCs w:val="20"/>
              </w:rPr>
            </w:pPr>
            <w:r w:rsidRPr="0036463B">
              <w:rPr>
                <w:sz w:val="20"/>
                <w:szCs w:val="20"/>
              </w:rPr>
              <w:t>Abdominal pain</w:t>
            </w:r>
          </w:p>
        </w:tc>
        <w:tc>
          <w:tcPr>
            <w:tcW w:w="0" w:type="auto"/>
          </w:tcPr>
          <w:p w:rsidR="00294575" w:rsidRPr="0036463B" w:rsidRDefault="00294575" w:rsidP="00294575">
            <w:pPr>
              <w:rPr>
                <w:sz w:val="20"/>
                <w:szCs w:val="20"/>
              </w:rPr>
            </w:pPr>
            <w:r w:rsidRPr="0036463B">
              <w:rPr>
                <w:sz w:val="20"/>
                <w:szCs w:val="20"/>
              </w:rPr>
              <w:t>52</w:t>
            </w:r>
          </w:p>
        </w:tc>
        <w:tc>
          <w:tcPr>
            <w:tcW w:w="0" w:type="auto"/>
          </w:tcPr>
          <w:p w:rsidR="00294575" w:rsidRPr="0036463B" w:rsidRDefault="00294575" w:rsidP="00294575">
            <w:pPr>
              <w:rPr>
                <w:sz w:val="20"/>
                <w:szCs w:val="20"/>
              </w:rPr>
            </w:pPr>
            <w:r w:rsidRPr="0036463B">
              <w:rPr>
                <w:sz w:val="20"/>
                <w:szCs w:val="20"/>
              </w:rPr>
              <w:t>Fibrillation ventricular</w:t>
            </w:r>
          </w:p>
        </w:tc>
        <w:tc>
          <w:tcPr>
            <w:tcW w:w="0" w:type="auto"/>
          </w:tcPr>
          <w:p w:rsidR="00294575" w:rsidRPr="0036463B" w:rsidRDefault="00294575" w:rsidP="00294575">
            <w:pPr>
              <w:rPr>
                <w:sz w:val="20"/>
                <w:szCs w:val="20"/>
              </w:rPr>
            </w:pPr>
            <w:r w:rsidRPr="0036463B">
              <w:rPr>
                <w:sz w:val="20"/>
                <w:szCs w:val="20"/>
              </w:rPr>
              <w:t>2</w:t>
            </w:r>
          </w:p>
        </w:tc>
        <w:tc>
          <w:tcPr>
            <w:tcW w:w="0" w:type="auto"/>
          </w:tcPr>
          <w:p w:rsidR="00294575" w:rsidRPr="0036463B" w:rsidRDefault="00294575" w:rsidP="00294575">
            <w:pPr>
              <w:rPr>
                <w:sz w:val="20"/>
                <w:szCs w:val="20"/>
              </w:rPr>
            </w:pPr>
            <w:r w:rsidRPr="0036463B">
              <w:rPr>
                <w:sz w:val="20"/>
                <w:szCs w:val="20"/>
              </w:rPr>
              <w:t>Hiccup</w:t>
            </w:r>
          </w:p>
        </w:tc>
        <w:tc>
          <w:tcPr>
            <w:tcW w:w="0" w:type="auto"/>
          </w:tcPr>
          <w:p w:rsidR="00294575" w:rsidRPr="0036463B" w:rsidRDefault="00294575" w:rsidP="00294575">
            <w:pPr>
              <w:rPr>
                <w:sz w:val="20"/>
                <w:szCs w:val="20"/>
              </w:rPr>
            </w:pPr>
            <w:r w:rsidRPr="0036463B">
              <w:rPr>
                <w:sz w:val="20"/>
                <w:szCs w:val="20"/>
              </w:rPr>
              <w:t>1</w:t>
            </w:r>
          </w:p>
        </w:tc>
      </w:tr>
      <w:tr w:rsidR="00294575" w:rsidRPr="0081560D" w:rsidTr="00294575">
        <w:tc>
          <w:tcPr>
            <w:tcW w:w="0" w:type="auto"/>
          </w:tcPr>
          <w:p w:rsidR="00294575" w:rsidRPr="0036463B" w:rsidRDefault="00294575" w:rsidP="00294575">
            <w:pPr>
              <w:rPr>
                <w:sz w:val="20"/>
                <w:szCs w:val="20"/>
              </w:rPr>
            </w:pPr>
            <w:r w:rsidRPr="0036463B">
              <w:rPr>
                <w:sz w:val="20"/>
                <w:szCs w:val="20"/>
              </w:rPr>
              <w:t>Chest pain substernal</w:t>
            </w:r>
          </w:p>
        </w:tc>
        <w:tc>
          <w:tcPr>
            <w:tcW w:w="0" w:type="auto"/>
          </w:tcPr>
          <w:p w:rsidR="00294575" w:rsidRPr="0036463B" w:rsidRDefault="00294575" w:rsidP="00294575">
            <w:pPr>
              <w:rPr>
                <w:sz w:val="20"/>
                <w:szCs w:val="20"/>
              </w:rPr>
            </w:pPr>
            <w:r w:rsidRPr="0036463B">
              <w:rPr>
                <w:sz w:val="20"/>
                <w:szCs w:val="20"/>
              </w:rPr>
              <w:t>19</w:t>
            </w:r>
          </w:p>
        </w:tc>
        <w:tc>
          <w:tcPr>
            <w:tcW w:w="0" w:type="auto"/>
          </w:tcPr>
          <w:p w:rsidR="00294575" w:rsidRPr="0036463B" w:rsidRDefault="00294575" w:rsidP="00294575">
            <w:pPr>
              <w:rPr>
                <w:sz w:val="20"/>
                <w:szCs w:val="20"/>
              </w:rPr>
            </w:pPr>
            <w:r w:rsidRPr="0036463B">
              <w:rPr>
                <w:sz w:val="20"/>
                <w:szCs w:val="20"/>
              </w:rPr>
              <w:t>Gangrene</w:t>
            </w:r>
          </w:p>
        </w:tc>
        <w:tc>
          <w:tcPr>
            <w:tcW w:w="0" w:type="auto"/>
          </w:tcPr>
          <w:p w:rsidR="00294575" w:rsidRPr="0036463B" w:rsidRDefault="00294575" w:rsidP="00294575">
            <w:pPr>
              <w:rPr>
                <w:sz w:val="20"/>
                <w:szCs w:val="20"/>
              </w:rPr>
            </w:pPr>
            <w:r w:rsidRPr="0036463B">
              <w:rPr>
                <w:sz w:val="20"/>
                <w:szCs w:val="20"/>
              </w:rPr>
              <w:t>2</w:t>
            </w:r>
          </w:p>
        </w:tc>
        <w:tc>
          <w:tcPr>
            <w:tcW w:w="0" w:type="auto"/>
          </w:tcPr>
          <w:p w:rsidR="00294575" w:rsidRPr="0036463B" w:rsidRDefault="00294575" w:rsidP="00294575">
            <w:pPr>
              <w:rPr>
                <w:sz w:val="20"/>
                <w:szCs w:val="20"/>
              </w:rPr>
            </w:pPr>
            <w:r w:rsidRPr="0036463B">
              <w:rPr>
                <w:sz w:val="20"/>
                <w:szCs w:val="20"/>
              </w:rPr>
              <w:t>Hyperglycaemia</w:t>
            </w:r>
          </w:p>
        </w:tc>
        <w:tc>
          <w:tcPr>
            <w:tcW w:w="0" w:type="auto"/>
          </w:tcPr>
          <w:p w:rsidR="00294575" w:rsidRPr="0036463B" w:rsidRDefault="00294575" w:rsidP="00294575">
            <w:pPr>
              <w:rPr>
                <w:sz w:val="20"/>
                <w:szCs w:val="20"/>
              </w:rPr>
            </w:pPr>
            <w:r w:rsidRPr="0036463B">
              <w:rPr>
                <w:sz w:val="20"/>
                <w:szCs w:val="20"/>
              </w:rPr>
              <w:t>1</w:t>
            </w:r>
          </w:p>
        </w:tc>
      </w:tr>
      <w:tr w:rsidR="00294575" w:rsidRPr="0081560D" w:rsidTr="00294575">
        <w:tc>
          <w:tcPr>
            <w:tcW w:w="0" w:type="auto"/>
          </w:tcPr>
          <w:p w:rsidR="00294575" w:rsidRPr="0036463B" w:rsidRDefault="00294575" w:rsidP="00294575">
            <w:pPr>
              <w:rPr>
                <w:sz w:val="20"/>
                <w:szCs w:val="20"/>
              </w:rPr>
            </w:pPr>
            <w:r w:rsidRPr="0036463B">
              <w:rPr>
                <w:sz w:val="20"/>
                <w:szCs w:val="20"/>
              </w:rPr>
              <w:t>Vasospasm</w:t>
            </w:r>
          </w:p>
        </w:tc>
        <w:tc>
          <w:tcPr>
            <w:tcW w:w="0" w:type="auto"/>
          </w:tcPr>
          <w:p w:rsidR="00294575" w:rsidRPr="0036463B" w:rsidRDefault="00294575" w:rsidP="00294575">
            <w:pPr>
              <w:rPr>
                <w:sz w:val="20"/>
                <w:szCs w:val="20"/>
              </w:rPr>
            </w:pPr>
            <w:r w:rsidRPr="0036463B">
              <w:rPr>
                <w:sz w:val="20"/>
                <w:szCs w:val="20"/>
              </w:rPr>
              <w:t>16</w:t>
            </w:r>
          </w:p>
        </w:tc>
        <w:tc>
          <w:tcPr>
            <w:tcW w:w="0" w:type="auto"/>
          </w:tcPr>
          <w:p w:rsidR="00294575" w:rsidRPr="0036463B" w:rsidRDefault="00294575" w:rsidP="00294575">
            <w:pPr>
              <w:rPr>
                <w:sz w:val="20"/>
                <w:szCs w:val="20"/>
              </w:rPr>
            </w:pPr>
            <w:r w:rsidRPr="0036463B">
              <w:rPr>
                <w:sz w:val="20"/>
                <w:szCs w:val="20"/>
              </w:rPr>
              <w:t>Hypernatraemia</w:t>
            </w:r>
          </w:p>
        </w:tc>
        <w:tc>
          <w:tcPr>
            <w:tcW w:w="0" w:type="auto"/>
          </w:tcPr>
          <w:p w:rsidR="00294575" w:rsidRPr="0036463B" w:rsidRDefault="00294575" w:rsidP="00294575">
            <w:pPr>
              <w:rPr>
                <w:sz w:val="20"/>
                <w:szCs w:val="20"/>
              </w:rPr>
            </w:pPr>
            <w:r w:rsidRPr="0036463B">
              <w:rPr>
                <w:sz w:val="20"/>
                <w:szCs w:val="20"/>
              </w:rPr>
              <w:t>2</w:t>
            </w:r>
          </w:p>
        </w:tc>
        <w:tc>
          <w:tcPr>
            <w:tcW w:w="0" w:type="auto"/>
          </w:tcPr>
          <w:p w:rsidR="00294575" w:rsidRPr="0036463B" w:rsidRDefault="00294575" w:rsidP="00294575">
            <w:pPr>
              <w:rPr>
                <w:sz w:val="20"/>
                <w:szCs w:val="20"/>
              </w:rPr>
            </w:pPr>
            <w:r w:rsidRPr="0036463B">
              <w:rPr>
                <w:sz w:val="20"/>
                <w:szCs w:val="20"/>
              </w:rPr>
              <w:t>Hypochloraemia</w:t>
            </w:r>
          </w:p>
        </w:tc>
        <w:tc>
          <w:tcPr>
            <w:tcW w:w="0" w:type="auto"/>
          </w:tcPr>
          <w:p w:rsidR="00294575" w:rsidRPr="0036463B" w:rsidRDefault="00294575" w:rsidP="00294575">
            <w:pPr>
              <w:rPr>
                <w:sz w:val="20"/>
                <w:szCs w:val="20"/>
              </w:rPr>
            </w:pPr>
            <w:r w:rsidRPr="0036463B">
              <w:rPr>
                <w:sz w:val="20"/>
                <w:szCs w:val="20"/>
              </w:rPr>
              <w:t>1</w:t>
            </w:r>
          </w:p>
        </w:tc>
      </w:tr>
      <w:tr w:rsidR="00294575" w:rsidRPr="0081560D" w:rsidTr="00294575">
        <w:tc>
          <w:tcPr>
            <w:tcW w:w="0" w:type="auto"/>
          </w:tcPr>
          <w:p w:rsidR="00294575" w:rsidRPr="0036463B" w:rsidRDefault="00294575" w:rsidP="00294575">
            <w:pPr>
              <w:rPr>
                <w:sz w:val="20"/>
                <w:szCs w:val="20"/>
              </w:rPr>
            </w:pPr>
            <w:r w:rsidRPr="0036463B">
              <w:rPr>
                <w:sz w:val="20"/>
                <w:szCs w:val="20"/>
              </w:rPr>
              <w:t>Headache</w:t>
            </w:r>
          </w:p>
        </w:tc>
        <w:tc>
          <w:tcPr>
            <w:tcW w:w="0" w:type="auto"/>
          </w:tcPr>
          <w:p w:rsidR="00294575" w:rsidRPr="0036463B" w:rsidRDefault="00294575" w:rsidP="00294575">
            <w:pPr>
              <w:rPr>
                <w:sz w:val="20"/>
                <w:szCs w:val="20"/>
              </w:rPr>
            </w:pPr>
            <w:r w:rsidRPr="0036463B">
              <w:rPr>
                <w:sz w:val="20"/>
                <w:szCs w:val="20"/>
              </w:rPr>
              <w:t>12</w:t>
            </w:r>
          </w:p>
        </w:tc>
        <w:tc>
          <w:tcPr>
            <w:tcW w:w="0" w:type="auto"/>
          </w:tcPr>
          <w:p w:rsidR="00294575" w:rsidRPr="0036463B" w:rsidRDefault="00294575" w:rsidP="00294575">
            <w:pPr>
              <w:rPr>
                <w:sz w:val="20"/>
                <w:szCs w:val="20"/>
              </w:rPr>
            </w:pPr>
            <w:r w:rsidRPr="0036463B">
              <w:rPr>
                <w:sz w:val="20"/>
                <w:szCs w:val="20"/>
              </w:rPr>
              <w:t>Malaise</w:t>
            </w:r>
          </w:p>
        </w:tc>
        <w:tc>
          <w:tcPr>
            <w:tcW w:w="0" w:type="auto"/>
          </w:tcPr>
          <w:p w:rsidR="00294575" w:rsidRPr="0036463B" w:rsidRDefault="00294575" w:rsidP="00294575">
            <w:pPr>
              <w:rPr>
                <w:sz w:val="20"/>
                <w:szCs w:val="20"/>
              </w:rPr>
            </w:pPr>
            <w:r w:rsidRPr="0036463B">
              <w:rPr>
                <w:sz w:val="20"/>
                <w:szCs w:val="20"/>
              </w:rPr>
              <w:t>2</w:t>
            </w:r>
          </w:p>
        </w:tc>
        <w:tc>
          <w:tcPr>
            <w:tcW w:w="0" w:type="auto"/>
          </w:tcPr>
          <w:p w:rsidR="00294575" w:rsidRPr="0036463B" w:rsidRDefault="00294575" w:rsidP="00294575">
            <w:pPr>
              <w:rPr>
                <w:sz w:val="20"/>
                <w:szCs w:val="20"/>
              </w:rPr>
            </w:pPr>
            <w:r w:rsidRPr="0036463B">
              <w:rPr>
                <w:sz w:val="20"/>
                <w:szCs w:val="20"/>
              </w:rPr>
              <w:t>Hypotension</w:t>
            </w:r>
          </w:p>
        </w:tc>
        <w:tc>
          <w:tcPr>
            <w:tcW w:w="0" w:type="auto"/>
          </w:tcPr>
          <w:p w:rsidR="00294575" w:rsidRPr="0036463B" w:rsidRDefault="00294575" w:rsidP="00294575">
            <w:pPr>
              <w:rPr>
                <w:sz w:val="20"/>
                <w:szCs w:val="20"/>
              </w:rPr>
            </w:pPr>
            <w:r w:rsidRPr="0036463B">
              <w:rPr>
                <w:sz w:val="20"/>
                <w:szCs w:val="20"/>
              </w:rPr>
              <w:t>1</w:t>
            </w:r>
          </w:p>
        </w:tc>
      </w:tr>
      <w:tr w:rsidR="00294575" w:rsidRPr="0081560D" w:rsidTr="00294575">
        <w:tc>
          <w:tcPr>
            <w:tcW w:w="0" w:type="auto"/>
          </w:tcPr>
          <w:p w:rsidR="00294575" w:rsidRPr="0036463B" w:rsidRDefault="00294575" w:rsidP="00294575">
            <w:pPr>
              <w:rPr>
                <w:sz w:val="20"/>
                <w:szCs w:val="20"/>
              </w:rPr>
            </w:pPr>
            <w:r w:rsidRPr="0036463B">
              <w:rPr>
                <w:sz w:val="20"/>
                <w:szCs w:val="20"/>
              </w:rPr>
              <w:t>Fever</w:t>
            </w:r>
          </w:p>
        </w:tc>
        <w:tc>
          <w:tcPr>
            <w:tcW w:w="0" w:type="auto"/>
          </w:tcPr>
          <w:p w:rsidR="00294575" w:rsidRPr="0036463B" w:rsidRDefault="00294575" w:rsidP="00294575">
            <w:pPr>
              <w:rPr>
                <w:sz w:val="20"/>
                <w:szCs w:val="20"/>
              </w:rPr>
            </w:pPr>
            <w:r w:rsidRPr="0036463B">
              <w:rPr>
                <w:sz w:val="20"/>
                <w:szCs w:val="20"/>
              </w:rPr>
              <w:t>11</w:t>
            </w:r>
          </w:p>
        </w:tc>
        <w:tc>
          <w:tcPr>
            <w:tcW w:w="0" w:type="auto"/>
          </w:tcPr>
          <w:p w:rsidR="00294575" w:rsidRPr="0036463B" w:rsidRDefault="00294575" w:rsidP="00294575">
            <w:pPr>
              <w:rPr>
                <w:sz w:val="20"/>
                <w:szCs w:val="20"/>
              </w:rPr>
            </w:pPr>
            <w:r w:rsidRPr="0036463B">
              <w:rPr>
                <w:sz w:val="20"/>
                <w:szCs w:val="20"/>
              </w:rPr>
              <w:t>Nausea</w:t>
            </w:r>
          </w:p>
        </w:tc>
        <w:tc>
          <w:tcPr>
            <w:tcW w:w="0" w:type="auto"/>
          </w:tcPr>
          <w:p w:rsidR="00294575" w:rsidRPr="0036463B" w:rsidRDefault="00294575" w:rsidP="00294575">
            <w:pPr>
              <w:rPr>
                <w:sz w:val="20"/>
                <w:szCs w:val="20"/>
              </w:rPr>
            </w:pPr>
            <w:r w:rsidRPr="0036463B">
              <w:rPr>
                <w:sz w:val="20"/>
                <w:szCs w:val="20"/>
              </w:rPr>
              <w:t>2</w:t>
            </w:r>
          </w:p>
        </w:tc>
        <w:tc>
          <w:tcPr>
            <w:tcW w:w="0" w:type="auto"/>
          </w:tcPr>
          <w:p w:rsidR="00294575" w:rsidRPr="0036463B" w:rsidRDefault="00294575" w:rsidP="00294575">
            <w:pPr>
              <w:rPr>
                <w:sz w:val="20"/>
                <w:szCs w:val="20"/>
              </w:rPr>
            </w:pPr>
            <w:r w:rsidRPr="0036463B">
              <w:rPr>
                <w:sz w:val="20"/>
                <w:szCs w:val="20"/>
              </w:rPr>
              <w:t>Injection site atrophy</w:t>
            </w:r>
          </w:p>
        </w:tc>
        <w:tc>
          <w:tcPr>
            <w:tcW w:w="0" w:type="auto"/>
          </w:tcPr>
          <w:p w:rsidR="00294575" w:rsidRPr="0036463B" w:rsidRDefault="00294575" w:rsidP="00294575">
            <w:pPr>
              <w:rPr>
                <w:sz w:val="20"/>
                <w:szCs w:val="20"/>
              </w:rPr>
            </w:pPr>
            <w:r w:rsidRPr="0036463B">
              <w:rPr>
                <w:sz w:val="20"/>
                <w:szCs w:val="20"/>
              </w:rPr>
              <w:t>1</w:t>
            </w:r>
          </w:p>
        </w:tc>
      </w:tr>
      <w:tr w:rsidR="00294575" w:rsidRPr="0081560D" w:rsidTr="00294575">
        <w:tc>
          <w:tcPr>
            <w:tcW w:w="0" w:type="auto"/>
          </w:tcPr>
          <w:p w:rsidR="00294575" w:rsidRPr="0036463B" w:rsidRDefault="00294575" w:rsidP="00294575">
            <w:pPr>
              <w:rPr>
                <w:sz w:val="20"/>
                <w:szCs w:val="20"/>
              </w:rPr>
            </w:pPr>
            <w:r w:rsidRPr="0036463B">
              <w:rPr>
                <w:sz w:val="20"/>
                <w:szCs w:val="20"/>
              </w:rPr>
              <w:t>Hypertension</w:t>
            </w:r>
          </w:p>
        </w:tc>
        <w:tc>
          <w:tcPr>
            <w:tcW w:w="0" w:type="auto"/>
          </w:tcPr>
          <w:p w:rsidR="00294575" w:rsidRPr="0036463B" w:rsidRDefault="00294575" w:rsidP="00294575">
            <w:pPr>
              <w:rPr>
                <w:sz w:val="20"/>
                <w:szCs w:val="20"/>
              </w:rPr>
            </w:pPr>
            <w:r w:rsidRPr="0036463B">
              <w:rPr>
                <w:sz w:val="20"/>
                <w:szCs w:val="20"/>
              </w:rPr>
              <w:t>11</w:t>
            </w:r>
          </w:p>
        </w:tc>
        <w:tc>
          <w:tcPr>
            <w:tcW w:w="0" w:type="auto"/>
          </w:tcPr>
          <w:p w:rsidR="00294575" w:rsidRPr="0036463B" w:rsidRDefault="00294575" w:rsidP="00294575">
            <w:pPr>
              <w:rPr>
                <w:sz w:val="20"/>
                <w:szCs w:val="20"/>
              </w:rPr>
            </w:pPr>
            <w:r w:rsidRPr="0036463B">
              <w:rPr>
                <w:sz w:val="20"/>
                <w:szCs w:val="20"/>
              </w:rPr>
              <w:t>Palpitation</w:t>
            </w:r>
          </w:p>
        </w:tc>
        <w:tc>
          <w:tcPr>
            <w:tcW w:w="0" w:type="auto"/>
          </w:tcPr>
          <w:p w:rsidR="00294575" w:rsidRPr="0036463B" w:rsidRDefault="00294575" w:rsidP="00294575">
            <w:pPr>
              <w:rPr>
                <w:sz w:val="20"/>
                <w:szCs w:val="20"/>
              </w:rPr>
            </w:pPr>
            <w:r w:rsidRPr="0036463B">
              <w:rPr>
                <w:sz w:val="20"/>
                <w:szCs w:val="20"/>
              </w:rPr>
              <w:t>2</w:t>
            </w:r>
          </w:p>
        </w:tc>
        <w:tc>
          <w:tcPr>
            <w:tcW w:w="0" w:type="auto"/>
          </w:tcPr>
          <w:p w:rsidR="00294575" w:rsidRPr="0036463B" w:rsidRDefault="00294575" w:rsidP="00294575">
            <w:pPr>
              <w:rPr>
                <w:sz w:val="20"/>
                <w:szCs w:val="20"/>
              </w:rPr>
            </w:pPr>
            <w:r w:rsidRPr="0036463B">
              <w:rPr>
                <w:sz w:val="20"/>
                <w:szCs w:val="20"/>
              </w:rPr>
              <w:t>Injection site reaction</w:t>
            </w:r>
          </w:p>
        </w:tc>
        <w:tc>
          <w:tcPr>
            <w:tcW w:w="0" w:type="auto"/>
          </w:tcPr>
          <w:p w:rsidR="00294575" w:rsidRPr="0036463B" w:rsidRDefault="00294575" w:rsidP="00294575">
            <w:pPr>
              <w:rPr>
                <w:sz w:val="20"/>
                <w:szCs w:val="20"/>
              </w:rPr>
            </w:pPr>
            <w:r w:rsidRPr="0036463B">
              <w:rPr>
                <w:sz w:val="20"/>
                <w:szCs w:val="20"/>
              </w:rPr>
              <w:t>1</w:t>
            </w:r>
          </w:p>
        </w:tc>
      </w:tr>
      <w:tr w:rsidR="00294575" w:rsidRPr="0081560D" w:rsidTr="00294575">
        <w:tc>
          <w:tcPr>
            <w:tcW w:w="0" w:type="auto"/>
          </w:tcPr>
          <w:p w:rsidR="00294575" w:rsidRPr="0036463B" w:rsidRDefault="00294575" w:rsidP="00294575">
            <w:pPr>
              <w:rPr>
                <w:sz w:val="20"/>
                <w:szCs w:val="20"/>
              </w:rPr>
            </w:pPr>
            <w:r w:rsidRPr="0036463B">
              <w:rPr>
                <w:sz w:val="20"/>
                <w:szCs w:val="20"/>
              </w:rPr>
              <w:t>Hyponatraemia</w:t>
            </w:r>
          </w:p>
        </w:tc>
        <w:tc>
          <w:tcPr>
            <w:tcW w:w="0" w:type="auto"/>
          </w:tcPr>
          <w:p w:rsidR="00294575" w:rsidRPr="0036463B" w:rsidRDefault="00294575" w:rsidP="00294575">
            <w:pPr>
              <w:rPr>
                <w:sz w:val="20"/>
                <w:szCs w:val="20"/>
              </w:rPr>
            </w:pPr>
            <w:r w:rsidRPr="0036463B">
              <w:rPr>
                <w:sz w:val="20"/>
                <w:szCs w:val="20"/>
              </w:rPr>
              <w:t>11</w:t>
            </w:r>
          </w:p>
        </w:tc>
        <w:tc>
          <w:tcPr>
            <w:tcW w:w="0" w:type="auto"/>
          </w:tcPr>
          <w:p w:rsidR="00294575" w:rsidRPr="0036463B" w:rsidRDefault="00294575" w:rsidP="00294575">
            <w:pPr>
              <w:rPr>
                <w:sz w:val="20"/>
                <w:szCs w:val="20"/>
              </w:rPr>
            </w:pPr>
            <w:r w:rsidRPr="0036463B">
              <w:rPr>
                <w:sz w:val="20"/>
                <w:szCs w:val="20"/>
              </w:rPr>
              <w:t>Pleural effusion</w:t>
            </w:r>
          </w:p>
        </w:tc>
        <w:tc>
          <w:tcPr>
            <w:tcW w:w="0" w:type="auto"/>
          </w:tcPr>
          <w:p w:rsidR="00294575" w:rsidRPr="0036463B" w:rsidRDefault="00294575" w:rsidP="00294575">
            <w:pPr>
              <w:rPr>
                <w:sz w:val="20"/>
                <w:szCs w:val="20"/>
              </w:rPr>
            </w:pPr>
            <w:r w:rsidRPr="0036463B">
              <w:rPr>
                <w:sz w:val="20"/>
                <w:szCs w:val="20"/>
              </w:rPr>
              <w:t>2</w:t>
            </w:r>
          </w:p>
        </w:tc>
        <w:tc>
          <w:tcPr>
            <w:tcW w:w="0" w:type="auto"/>
          </w:tcPr>
          <w:p w:rsidR="00294575" w:rsidRPr="0036463B" w:rsidRDefault="00294575" w:rsidP="00294575">
            <w:pPr>
              <w:rPr>
                <w:sz w:val="20"/>
                <w:szCs w:val="20"/>
              </w:rPr>
            </w:pPr>
            <w:r w:rsidRPr="0036463B">
              <w:rPr>
                <w:sz w:val="20"/>
                <w:szCs w:val="20"/>
              </w:rPr>
              <w:t>Intestinal ischaemia</w:t>
            </w:r>
          </w:p>
        </w:tc>
        <w:tc>
          <w:tcPr>
            <w:tcW w:w="0" w:type="auto"/>
          </w:tcPr>
          <w:p w:rsidR="00294575" w:rsidRPr="0036463B" w:rsidRDefault="00294575" w:rsidP="00294575">
            <w:pPr>
              <w:rPr>
                <w:sz w:val="20"/>
                <w:szCs w:val="20"/>
              </w:rPr>
            </w:pPr>
            <w:r w:rsidRPr="0036463B">
              <w:rPr>
                <w:sz w:val="20"/>
                <w:szCs w:val="20"/>
              </w:rPr>
              <w:t>1</w:t>
            </w:r>
          </w:p>
        </w:tc>
      </w:tr>
      <w:tr w:rsidR="00294575" w:rsidRPr="0081560D" w:rsidTr="00294575">
        <w:tc>
          <w:tcPr>
            <w:tcW w:w="0" w:type="auto"/>
          </w:tcPr>
          <w:p w:rsidR="00294575" w:rsidRPr="0036463B" w:rsidRDefault="00294575" w:rsidP="00294575">
            <w:pPr>
              <w:rPr>
                <w:sz w:val="20"/>
                <w:szCs w:val="20"/>
              </w:rPr>
            </w:pPr>
            <w:r w:rsidRPr="0036463B">
              <w:rPr>
                <w:sz w:val="20"/>
                <w:szCs w:val="20"/>
              </w:rPr>
              <w:t>Angina pectoris</w:t>
            </w:r>
          </w:p>
        </w:tc>
        <w:tc>
          <w:tcPr>
            <w:tcW w:w="0" w:type="auto"/>
          </w:tcPr>
          <w:p w:rsidR="00294575" w:rsidRPr="0036463B" w:rsidRDefault="00294575" w:rsidP="00294575">
            <w:pPr>
              <w:rPr>
                <w:sz w:val="20"/>
                <w:szCs w:val="20"/>
              </w:rPr>
            </w:pPr>
            <w:r w:rsidRPr="0036463B">
              <w:rPr>
                <w:sz w:val="20"/>
                <w:szCs w:val="20"/>
              </w:rPr>
              <w:t>8</w:t>
            </w:r>
          </w:p>
        </w:tc>
        <w:tc>
          <w:tcPr>
            <w:tcW w:w="0" w:type="auto"/>
          </w:tcPr>
          <w:p w:rsidR="00294575" w:rsidRPr="0036463B" w:rsidRDefault="00294575" w:rsidP="00294575">
            <w:pPr>
              <w:rPr>
                <w:sz w:val="20"/>
                <w:szCs w:val="20"/>
              </w:rPr>
            </w:pPr>
            <w:r w:rsidRPr="0036463B">
              <w:rPr>
                <w:sz w:val="20"/>
                <w:szCs w:val="20"/>
              </w:rPr>
              <w:t>Acidosis</w:t>
            </w:r>
          </w:p>
        </w:tc>
        <w:tc>
          <w:tcPr>
            <w:tcW w:w="0" w:type="auto"/>
          </w:tcPr>
          <w:p w:rsidR="00294575" w:rsidRPr="0036463B" w:rsidRDefault="00294575" w:rsidP="00294575">
            <w:pPr>
              <w:rPr>
                <w:sz w:val="20"/>
                <w:szCs w:val="20"/>
              </w:rPr>
            </w:pPr>
            <w:r w:rsidRPr="0036463B">
              <w:rPr>
                <w:sz w:val="20"/>
                <w:szCs w:val="20"/>
              </w:rPr>
              <w:t>1</w:t>
            </w:r>
          </w:p>
        </w:tc>
        <w:tc>
          <w:tcPr>
            <w:tcW w:w="0" w:type="auto"/>
          </w:tcPr>
          <w:p w:rsidR="00294575" w:rsidRPr="0036463B" w:rsidRDefault="00294575" w:rsidP="00294575">
            <w:pPr>
              <w:rPr>
                <w:sz w:val="20"/>
                <w:szCs w:val="20"/>
              </w:rPr>
            </w:pPr>
            <w:r w:rsidRPr="0036463B">
              <w:rPr>
                <w:sz w:val="20"/>
                <w:szCs w:val="20"/>
              </w:rPr>
              <w:t>Leg pain</w:t>
            </w:r>
          </w:p>
        </w:tc>
        <w:tc>
          <w:tcPr>
            <w:tcW w:w="0" w:type="auto"/>
          </w:tcPr>
          <w:p w:rsidR="00294575" w:rsidRPr="0036463B" w:rsidRDefault="00294575" w:rsidP="00294575">
            <w:pPr>
              <w:rPr>
                <w:sz w:val="20"/>
                <w:szCs w:val="20"/>
              </w:rPr>
            </w:pPr>
            <w:r w:rsidRPr="0036463B">
              <w:rPr>
                <w:sz w:val="20"/>
                <w:szCs w:val="20"/>
              </w:rPr>
              <w:t>1</w:t>
            </w:r>
          </w:p>
        </w:tc>
      </w:tr>
      <w:tr w:rsidR="00294575" w:rsidRPr="0081560D" w:rsidTr="00294575">
        <w:tc>
          <w:tcPr>
            <w:tcW w:w="0" w:type="auto"/>
          </w:tcPr>
          <w:p w:rsidR="00294575" w:rsidRPr="0036463B" w:rsidRDefault="00294575" w:rsidP="00294575">
            <w:pPr>
              <w:rPr>
                <w:sz w:val="20"/>
                <w:szCs w:val="20"/>
              </w:rPr>
            </w:pPr>
            <w:r w:rsidRPr="0036463B">
              <w:rPr>
                <w:sz w:val="20"/>
                <w:szCs w:val="20"/>
              </w:rPr>
              <w:t>Peripheral ischaemia</w:t>
            </w:r>
          </w:p>
        </w:tc>
        <w:tc>
          <w:tcPr>
            <w:tcW w:w="0" w:type="auto"/>
          </w:tcPr>
          <w:p w:rsidR="00294575" w:rsidRPr="0036463B" w:rsidRDefault="00294575" w:rsidP="00294575">
            <w:pPr>
              <w:rPr>
                <w:sz w:val="20"/>
                <w:szCs w:val="20"/>
              </w:rPr>
            </w:pPr>
            <w:r w:rsidRPr="0036463B">
              <w:rPr>
                <w:sz w:val="20"/>
                <w:szCs w:val="20"/>
              </w:rPr>
              <w:t>8</w:t>
            </w:r>
          </w:p>
        </w:tc>
        <w:tc>
          <w:tcPr>
            <w:tcW w:w="0" w:type="auto"/>
          </w:tcPr>
          <w:p w:rsidR="00294575" w:rsidRPr="0036463B" w:rsidRDefault="00294575" w:rsidP="00294575">
            <w:pPr>
              <w:rPr>
                <w:sz w:val="20"/>
                <w:szCs w:val="20"/>
              </w:rPr>
            </w:pPr>
            <w:r w:rsidRPr="0036463B">
              <w:rPr>
                <w:sz w:val="20"/>
                <w:szCs w:val="20"/>
              </w:rPr>
              <w:t>Anaphylactoid reaction</w:t>
            </w:r>
          </w:p>
        </w:tc>
        <w:tc>
          <w:tcPr>
            <w:tcW w:w="0" w:type="auto"/>
          </w:tcPr>
          <w:p w:rsidR="00294575" w:rsidRPr="0036463B" w:rsidRDefault="00294575" w:rsidP="00294575">
            <w:pPr>
              <w:rPr>
                <w:sz w:val="20"/>
                <w:szCs w:val="20"/>
              </w:rPr>
            </w:pPr>
            <w:r w:rsidRPr="0036463B">
              <w:rPr>
                <w:sz w:val="20"/>
                <w:szCs w:val="20"/>
              </w:rPr>
              <w:t>1</w:t>
            </w:r>
          </w:p>
        </w:tc>
        <w:tc>
          <w:tcPr>
            <w:tcW w:w="0" w:type="auto"/>
          </w:tcPr>
          <w:p w:rsidR="00294575" w:rsidRPr="0036463B" w:rsidRDefault="00294575" w:rsidP="00294575">
            <w:pPr>
              <w:rPr>
                <w:sz w:val="20"/>
                <w:szCs w:val="20"/>
              </w:rPr>
            </w:pPr>
            <w:r w:rsidRPr="0036463B">
              <w:rPr>
                <w:sz w:val="20"/>
                <w:szCs w:val="20"/>
              </w:rPr>
              <w:t>Livedo reticularis</w:t>
            </w:r>
          </w:p>
        </w:tc>
        <w:tc>
          <w:tcPr>
            <w:tcW w:w="0" w:type="auto"/>
          </w:tcPr>
          <w:p w:rsidR="00294575" w:rsidRPr="0036463B" w:rsidRDefault="00294575" w:rsidP="00294575">
            <w:pPr>
              <w:rPr>
                <w:sz w:val="20"/>
                <w:szCs w:val="20"/>
              </w:rPr>
            </w:pPr>
            <w:r w:rsidRPr="0036463B">
              <w:rPr>
                <w:sz w:val="20"/>
                <w:szCs w:val="20"/>
              </w:rPr>
              <w:t>1</w:t>
            </w:r>
          </w:p>
        </w:tc>
      </w:tr>
      <w:tr w:rsidR="00294575" w:rsidRPr="0081560D" w:rsidTr="00294575">
        <w:tc>
          <w:tcPr>
            <w:tcW w:w="0" w:type="auto"/>
          </w:tcPr>
          <w:p w:rsidR="00294575" w:rsidRPr="0036463B" w:rsidRDefault="00294575" w:rsidP="00294575">
            <w:pPr>
              <w:rPr>
                <w:sz w:val="20"/>
                <w:szCs w:val="20"/>
              </w:rPr>
            </w:pPr>
            <w:r w:rsidRPr="0036463B">
              <w:rPr>
                <w:sz w:val="20"/>
                <w:szCs w:val="20"/>
              </w:rPr>
              <w:t>Skin necrosis</w:t>
            </w:r>
          </w:p>
        </w:tc>
        <w:tc>
          <w:tcPr>
            <w:tcW w:w="0" w:type="auto"/>
          </w:tcPr>
          <w:p w:rsidR="00294575" w:rsidRPr="0036463B" w:rsidRDefault="00294575" w:rsidP="00294575">
            <w:pPr>
              <w:rPr>
                <w:sz w:val="20"/>
                <w:szCs w:val="20"/>
              </w:rPr>
            </w:pPr>
            <w:r w:rsidRPr="0036463B">
              <w:rPr>
                <w:sz w:val="20"/>
                <w:szCs w:val="20"/>
              </w:rPr>
              <w:t>8</w:t>
            </w:r>
          </w:p>
        </w:tc>
        <w:tc>
          <w:tcPr>
            <w:tcW w:w="0" w:type="auto"/>
          </w:tcPr>
          <w:p w:rsidR="00294575" w:rsidRPr="0036463B" w:rsidRDefault="00294575" w:rsidP="00294575">
            <w:pPr>
              <w:rPr>
                <w:sz w:val="20"/>
                <w:szCs w:val="20"/>
              </w:rPr>
            </w:pPr>
            <w:r w:rsidRPr="0036463B">
              <w:rPr>
                <w:sz w:val="20"/>
                <w:szCs w:val="20"/>
              </w:rPr>
              <w:t>Anxiety</w:t>
            </w:r>
          </w:p>
        </w:tc>
        <w:tc>
          <w:tcPr>
            <w:tcW w:w="0" w:type="auto"/>
          </w:tcPr>
          <w:p w:rsidR="00294575" w:rsidRPr="0036463B" w:rsidRDefault="00294575" w:rsidP="00294575">
            <w:pPr>
              <w:rPr>
                <w:sz w:val="20"/>
                <w:szCs w:val="20"/>
              </w:rPr>
            </w:pPr>
            <w:r w:rsidRPr="0036463B">
              <w:rPr>
                <w:sz w:val="20"/>
                <w:szCs w:val="20"/>
              </w:rPr>
              <w:t>1</w:t>
            </w:r>
          </w:p>
        </w:tc>
        <w:tc>
          <w:tcPr>
            <w:tcW w:w="0" w:type="auto"/>
          </w:tcPr>
          <w:p w:rsidR="00294575" w:rsidRPr="0036463B" w:rsidRDefault="00294575" w:rsidP="00294575">
            <w:pPr>
              <w:rPr>
                <w:sz w:val="20"/>
                <w:szCs w:val="20"/>
              </w:rPr>
            </w:pPr>
            <w:r w:rsidRPr="0036463B">
              <w:rPr>
                <w:sz w:val="20"/>
                <w:szCs w:val="20"/>
              </w:rPr>
              <w:t>Nervousness</w:t>
            </w:r>
          </w:p>
        </w:tc>
        <w:tc>
          <w:tcPr>
            <w:tcW w:w="0" w:type="auto"/>
          </w:tcPr>
          <w:p w:rsidR="00294575" w:rsidRPr="0036463B" w:rsidRDefault="00294575" w:rsidP="00294575">
            <w:pPr>
              <w:rPr>
                <w:sz w:val="20"/>
                <w:szCs w:val="20"/>
              </w:rPr>
            </w:pPr>
            <w:r w:rsidRPr="0036463B">
              <w:rPr>
                <w:sz w:val="20"/>
                <w:szCs w:val="20"/>
              </w:rPr>
              <w:t>1</w:t>
            </w:r>
          </w:p>
        </w:tc>
      </w:tr>
      <w:tr w:rsidR="00294575" w:rsidRPr="0081560D" w:rsidTr="00294575">
        <w:tc>
          <w:tcPr>
            <w:tcW w:w="0" w:type="auto"/>
          </w:tcPr>
          <w:p w:rsidR="00294575" w:rsidRPr="0036463B" w:rsidRDefault="00294575" w:rsidP="00294575">
            <w:pPr>
              <w:rPr>
                <w:sz w:val="20"/>
                <w:szCs w:val="20"/>
              </w:rPr>
            </w:pPr>
            <w:r w:rsidRPr="0036463B">
              <w:rPr>
                <w:sz w:val="20"/>
                <w:szCs w:val="20"/>
              </w:rPr>
              <w:t>Bradycardia</w:t>
            </w:r>
          </w:p>
        </w:tc>
        <w:tc>
          <w:tcPr>
            <w:tcW w:w="0" w:type="auto"/>
          </w:tcPr>
          <w:p w:rsidR="00294575" w:rsidRPr="0036463B" w:rsidRDefault="00294575" w:rsidP="00294575">
            <w:pPr>
              <w:rPr>
                <w:sz w:val="20"/>
                <w:szCs w:val="20"/>
              </w:rPr>
            </w:pPr>
            <w:r w:rsidRPr="0036463B">
              <w:rPr>
                <w:sz w:val="20"/>
                <w:szCs w:val="20"/>
              </w:rPr>
              <w:t>6</w:t>
            </w:r>
          </w:p>
        </w:tc>
        <w:tc>
          <w:tcPr>
            <w:tcW w:w="0" w:type="auto"/>
          </w:tcPr>
          <w:p w:rsidR="00294575" w:rsidRPr="0036463B" w:rsidRDefault="00294575" w:rsidP="00294575">
            <w:pPr>
              <w:rPr>
                <w:sz w:val="20"/>
                <w:szCs w:val="20"/>
              </w:rPr>
            </w:pPr>
            <w:r w:rsidRPr="0036463B">
              <w:rPr>
                <w:sz w:val="20"/>
                <w:szCs w:val="20"/>
              </w:rPr>
              <w:t>Application site oedema</w:t>
            </w:r>
          </w:p>
        </w:tc>
        <w:tc>
          <w:tcPr>
            <w:tcW w:w="0" w:type="auto"/>
          </w:tcPr>
          <w:p w:rsidR="00294575" w:rsidRPr="0036463B" w:rsidRDefault="00294575" w:rsidP="00294575">
            <w:pPr>
              <w:rPr>
                <w:sz w:val="20"/>
                <w:szCs w:val="20"/>
              </w:rPr>
            </w:pPr>
            <w:r w:rsidRPr="0036463B">
              <w:rPr>
                <w:sz w:val="20"/>
                <w:szCs w:val="20"/>
              </w:rPr>
              <w:t>1</w:t>
            </w:r>
          </w:p>
        </w:tc>
        <w:tc>
          <w:tcPr>
            <w:tcW w:w="0" w:type="auto"/>
          </w:tcPr>
          <w:p w:rsidR="00294575" w:rsidRPr="0036463B" w:rsidRDefault="00294575" w:rsidP="00294575">
            <w:pPr>
              <w:rPr>
                <w:sz w:val="20"/>
                <w:szCs w:val="20"/>
              </w:rPr>
            </w:pPr>
            <w:r w:rsidRPr="0036463B">
              <w:rPr>
                <w:sz w:val="20"/>
                <w:szCs w:val="20"/>
              </w:rPr>
              <w:t>Oesophageal ulceration</w:t>
            </w:r>
          </w:p>
        </w:tc>
        <w:tc>
          <w:tcPr>
            <w:tcW w:w="0" w:type="auto"/>
          </w:tcPr>
          <w:p w:rsidR="00294575" w:rsidRPr="0036463B" w:rsidRDefault="00294575" w:rsidP="00294575">
            <w:pPr>
              <w:rPr>
                <w:sz w:val="20"/>
                <w:szCs w:val="20"/>
              </w:rPr>
            </w:pPr>
            <w:r w:rsidRPr="0036463B">
              <w:rPr>
                <w:sz w:val="20"/>
                <w:szCs w:val="20"/>
              </w:rPr>
              <w:t>1</w:t>
            </w:r>
          </w:p>
        </w:tc>
      </w:tr>
      <w:tr w:rsidR="00294575" w:rsidRPr="0081560D" w:rsidTr="00294575">
        <w:tc>
          <w:tcPr>
            <w:tcW w:w="0" w:type="auto"/>
          </w:tcPr>
          <w:p w:rsidR="00294575" w:rsidRPr="0036463B" w:rsidRDefault="00294575" w:rsidP="00294575">
            <w:pPr>
              <w:rPr>
                <w:sz w:val="20"/>
                <w:szCs w:val="20"/>
              </w:rPr>
            </w:pPr>
            <w:r w:rsidRPr="0036463B">
              <w:rPr>
                <w:sz w:val="20"/>
                <w:szCs w:val="20"/>
              </w:rPr>
              <w:t>Cyanosis</w:t>
            </w:r>
          </w:p>
        </w:tc>
        <w:tc>
          <w:tcPr>
            <w:tcW w:w="0" w:type="auto"/>
          </w:tcPr>
          <w:p w:rsidR="00294575" w:rsidRPr="0036463B" w:rsidRDefault="00294575" w:rsidP="00294575">
            <w:pPr>
              <w:rPr>
                <w:sz w:val="20"/>
                <w:szCs w:val="20"/>
              </w:rPr>
            </w:pPr>
            <w:r w:rsidRPr="0036463B">
              <w:rPr>
                <w:sz w:val="20"/>
                <w:szCs w:val="20"/>
              </w:rPr>
              <w:t>5</w:t>
            </w:r>
          </w:p>
        </w:tc>
        <w:tc>
          <w:tcPr>
            <w:tcW w:w="0" w:type="auto"/>
          </w:tcPr>
          <w:p w:rsidR="00294575" w:rsidRPr="0036463B" w:rsidRDefault="00294575" w:rsidP="00294575">
            <w:pPr>
              <w:rPr>
                <w:sz w:val="20"/>
                <w:szCs w:val="20"/>
              </w:rPr>
            </w:pPr>
            <w:r w:rsidRPr="0036463B">
              <w:rPr>
                <w:sz w:val="20"/>
                <w:szCs w:val="20"/>
              </w:rPr>
              <w:t>Arrhythmia</w:t>
            </w:r>
          </w:p>
        </w:tc>
        <w:tc>
          <w:tcPr>
            <w:tcW w:w="0" w:type="auto"/>
          </w:tcPr>
          <w:p w:rsidR="00294575" w:rsidRPr="0036463B" w:rsidRDefault="00294575" w:rsidP="00294575">
            <w:pPr>
              <w:rPr>
                <w:sz w:val="20"/>
                <w:szCs w:val="20"/>
              </w:rPr>
            </w:pPr>
            <w:r w:rsidRPr="0036463B">
              <w:rPr>
                <w:sz w:val="20"/>
                <w:szCs w:val="20"/>
              </w:rPr>
              <w:t>1</w:t>
            </w:r>
          </w:p>
        </w:tc>
        <w:tc>
          <w:tcPr>
            <w:tcW w:w="0" w:type="auto"/>
          </w:tcPr>
          <w:p w:rsidR="00294575" w:rsidRPr="0036463B" w:rsidRDefault="00294575" w:rsidP="00294575">
            <w:pPr>
              <w:rPr>
                <w:sz w:val="20"/>
                <w:szCs w:val="20"/>
              </w:rPr>
            </w:pPr>
            <w:r w:rsidRPr="0036463B">
              <w:rPr>
                <w:sz w:val="20"/>
                <w:szCs w:val="20"/>
              </w:rPr>
              <w:t>Paralysis</w:t>
            </w:r>
          </w:p>
        </w:tc>
        <w:tc>
          <w:tcPr>
            <w:tcW w:w="0" w:type="auto"/>
          </w:tcPr>
          <w:p w:rsidR="00294575" w:rsidRPr="0036463B" w:rsidRDefault="00294575" w:rsidP="00294575">
            <w:pPr>
              <w:rPr>
                <w:sz w:val="20"/>
                <w:szCs w:val="20"/>
              </w:rPr>
            </w:pPr>
            <w:r w:rsidRPr="0036463B">
              <w:rPr>
                <w:sz w:val="20"/>
                <w:szCs w:val="20"/>
              </w:rPr>
              <w:t>1</w:t>
            </w:r>
          </w:p>
        </w:tc>
      </w:tr>
      <w:tr w:rsidR="00294575" w:rsidRPr="0081560D" w:rsidTr="00294575">
        <w:tc>
          <w:tcPr>
            <w:tcW w:w="0" w:type="auto"/>
          </w:tcPr>
          <w:p w:rsidR="00294575" w:rsidRPr="0036463B" w:rsidRDefault="00294575" w:rsidP="00294575">
            <w:pPr>
              <w:rPr>
                <w:sz w:val="20"/>
                <w:szCs w:val="20"/>
              </w:rPr>
            </w:pPr>
            <w:r w:rsidRPr="0036463B">
              <w:rPr>
                <w:sz w:val="20"/>
                <w:szCs w:val="20"/>
              </w:rPr>
              <w:t>Circulatory failure</w:t>
            </w:r>
          </w:p>
        </w:tc>
        <w:tc>
          <w:tcPr>
            <w:tcW w:w="0" w:type="auto"/>
          </w:tcPr>
          <w:p w:rsidR="00294575" w:rsidRPr="0036463B" w:rsidRDefault="00294575" w:rsidP="00294575">
            <w:pPr>
              <w:rPr>
                <w:sz w:val="20"/>
                <w:szCs w:val="20"/>
              </w:rPr>
            </w:pPr>
            <w:r w:rsidRPr="0036463B">
              <w:rPr>
                <w:sz w:val="20"/>
                <w:szCs w:val="20"/>
              </w:rPr>
              <w:t>4</w:t>
            </w:r>
          </w:p>
        </w:tc>
        <w:tc>
          <w:tcPr>
            <w:tcW w:w="0" w:type="auto"/>
          </w:tcPr>
          <w:p w:rsidR="00294575" w:rsidRPr="0036463B" w:rsidRDefault="00294575" w:rsidP="00294575">
            <w:pPr>
              <w:rPr>
                <w:sz w:val="20"/>
                <w:szCs w:val="20"/>
              </w:rPr>
            </w:pPr>
            <w:r w:rsidRPr="0036463B">
              <w:rPr>
                <w:sz w:val="20"/>
                <w:szCs w:val="20"/>
              </w:rPr>
              <w:t>Cerebral ischaemia</w:t>
            </w:r>
          </w:p>
        </w:tc>
        <w:tc>
          <w:tcPr>
            <w:tcW w:w="0" w:type="auto"/>
          </w:tcPr>
          <w:p w:rsidR="00294575" w:rsidRPr="0036463B" w:rsidRDefault="00294575" w:rsidP="00294575">
            <w:pPr>
              <w:rPr>
                <w:sz w:val="20"/>
                <w:szCs w:val="20"/>
              </w:rPr>
            </w:pPr>
            <w:r w:rsidRPr="0036463B">
              <w:rPr>
                <w:sz w:val="20"/>
                <w:szCs w:val="20"/>
              </w:rPr>
              <w:t>1</w:t>
            </w:r>
          </w:p>
        </w:tc>
        <w:tc>
          <w:tcPr>
            <w:tcW w:w="0" w:type="auto"/>
          </w:tcPr>
          <w:p w:rsidR="00294575" w:rsidRPr="0036463B" w:rsidRDefault="00294575" w:rsidP="00294575">
            <w:pPr>
              <w:rPr>
                <w:sz w:val="20"/>
                <w:szCs w:val="20"/>
              </w:rPr>
            </w:pPr>
            <w:r w:rsidRPr="0036463B">
              <w:rPr>
                <w:sz w:val="20"/>
                <w:szCs w:val="20"/>
              </w:rPr>
              <w:t>Pruritus</w:t>
            </w:r>
          </w:p>
        </w:tc>
        <w:tc>
          <w:tcPr>
            <w:tcW w:w="0" w:type="auto"/>
          </w:tcPr>
          <w:p w:rsidR="00294575" w:rsidRPr="0036463B" w:rsidRDefault="00294575" w:rsidP="00294575">
            <w:pPr>
              <w:rPr>
                <w:sz w:val="20"/>
                <w:szCs w:val="20"/>
              </w:rPr>
            </w:pPr>
            <w:r w:rsidRPr="0036463B">
              <w:rPr>
                <w:sz w:val="20"/>
                <w:szCs w:val="20"/>
              </w:rPr>
              <w:t>1</w:t>
            </w:r>
          </w:p>
        </w:tc>
      </w:tr>
      <w:tr w:rsidR="00294575" w:rsidRPr="0081560D" w:rsidTr="00294575">
        <w:tc>
          <w:tcPr>
            <w:tcW w:w="0" w:type="auto"/>
          </w:tcPr>
          <w:p w:rsidR="00294575" w:rsidRPr="0036463B" w:rsidRDefault="00294575" w:rsidP="00294575">
            <w:pPr>
              <w:rPr>
                <w:sz w:val="20"/>
                <w:szCs w:val="20"/>
              </w:rPr>
            </w:pPr>
            <w:r w:rsidRPr="0036463B">
              <w:rPr>
                <w:sz w:val="20"/>
                <w:szCs w:val="20"/>
              </w:rPr>
              <w:t>Paraesthesia</w:t>
            </w:r>
          </w:p>
        </w:tc>
        <w:tc>
          <w:tcPr>
            <w:tcW w:w="0" w:type="auto"/>
          </w:tcPr>
          <w:p w:rsidR="00294575" w:rsidRPr="0036463B" w:rsidRDefault="00294575" w:rsidP="00294575">
            <w:pPr>
              <w:rPr>
                <w:sz w:val="20"/>
                <w:szCs w:val="20"/>
              </w:rPr>
            </w:pPr>
            <w:r w:rsidRPr="0036463B">
              <w:rPr>
                <w:sz w:val="20"/>
                <w:szCs w:val="20"/>
              </w:rPr>
              <w:t>4</w:t>
            </w:r>
          </w:p>
        </w:tc>
        <w:tc>
          <w:tcPr>
            <w:tcW w:w="0" w:type="auto"/>
          </w:tcPr>
          <w:p w:rsidR="00294575" w:rsidRPr="0036463B" w:rsidRDefault="00294575" w:rsidP="00294575">
            <w:pPr>
              <w:rPr>
                <w:sz w:val="20"/>
                <w:szCs w:val="20"/>
              </w:rPr>
            </w:pPr>
            <w:r w:rsidRPr="0036463B">
              <w:rPr>
                <w:sz w:val="20"/>
                <w:szCs w:val="20"/>
              </w:rPr>
              <w:t>Cerebrovascular disorder</w:t>
            </w:r>
          </w:p>
        </w:tc>
        <w:tc>
          <w:tcPr>
            <w:tcW w:w="0" w:type="auto"/>
          </w:tcPr>
          <w:p w:rsidR="00294575" w:rsidRPr="0036463B" w:rsidRDefault="00294575" w:rsidP="00294575">
            <w:pPr>
              <w:rPr>
                <w:sz w:val="20"/>
                <w:szCs w:val="20"/>
              </w:rPr>
            </w:pPr>
            <w:r w:rsidRPr="0036463B">
              <w:rPr>
                <w:sz w:val="20"/>
                <w:szCs w:val="20"/>
              </w:rPr>
              <w:t>1</w:t>
            </w:r>
          </w:p>
        </w:tc>
        <w:tc>
          <w:tcPr>
            <w:tcW w:w="0" w:type="auto"/>
          </w:tcPr>
          <w:p w:rsidR="00294575" w:rsidRPr="0036463B" w:rsidRDefault="00294575" w:rsidP="00294575">
            <w:pPr>
              <w:rPr>
                <w:sz w:val="20"/>
                <w:szCs w:val="20"/>
              </w:rPr>
            </w:pPr>
            <w:r w:rsidRPr="0036463B">
              <w:rPr>
                <w:sz w:val="20"/>
                <w:szCs w:val="20"/>
              </w:rPr>
              <w:t>Psychosis</w:t>
            </w:r>
          </w:p>
        </w:tc>
        <w:tc>
          <w:tcPr>
            <w:tcW w:w="0" w:type="auto"/>
          </w:tcPr>
          <w:p w:rsidR="00294575" w:rsidRPr="0036463B" w:rsidRDefault="00294575" w:rsidP="00294575">
            <w:pPr>
              <w:rPr>
                <w:sz w:val="20"/>
                <w:szCs w:val="20"/>
              </w:rPr>
            </w:pPr>
            <w:r w:rsidRPr="0036463B">
              <w:rPr>
                <w:sz w:val="20"/>
                <w:szCs w:val="20"/>
              </w:rPr>
              <w:t>1</w:t>
            </w:r>
          </w:p>
        </w:tc>
      </w:tr>
      <w:tr w:rsidR="00294575" w:rsidRPr="0081560D" w:rsidTr="00294575">
        <w:tc>
          <w:tcPr>
            <w:tcW w:w="0" w:type="auto"/>
          </w:tcPr>
          <w:p w:rsidR="00294575" w:rsidRPr="0036463B" w:rsidRDefault="00294575" w:rsidP="00294575">
            <w:pPr>
              <w:rPr>
                <w:sz w:val="20"/>
                <w:szCs w:val="20"/>
              </w:rPr>
            </w:pPr>
            <w:r w:rsidRPr="0036463B">
              <w:rPr>
                <w:sz w:val="20"/>
                <w:szCs w:val="20"/>
              </w:rPr>
              <w:lastRenderedPageBreak/>
              <w:t>Cardiac arrest</w:t>
            </w:r>
          </w:p>
        </w:tc>
        <w:tc>
          <w:tcPr>
            <w:tcW w:w="0" w:type="auto"/>
          </w:tcPr>
          <w:p w:rsidR="00294575" w:rsidRPr="0036463B" w:rsidRDefault="00294575" w:rsidP="00294575">
            <w:pPr>
              <w:rPr>
                <w:sz w:val="20"/>
                <w:szCs w:val="20"/>
              </w:rPr>
            </w:pPr>
            <w:r w:rsidRPr="0036463B">
              <w:rPr>
                <w:sz w:val="20"/>
                <w:szCs w:val="20"/>
              </w:rPr>
              <w:t>3</w:t>
            </w:r>
          </w:p>
        </w:tc>
        <w:tc>
          <w:tcPr>
            <w:tcW w:w="0" w:type="auto"/>
          </w:tcPr>
          <w:p w:rsidR="00294575" w:rsidRPr="0036463B" w:rsidRDefault="00294575" w:rsidP="00294575">
            <w:pPr>
              <w:rPr>
                <w:sz w:val="20"/>
                <w:szCs w:val="20"/>
              </w:rPr>
            </w:pPr>
            <w:r w:rsidRPr="0036463B">
              <w:rPr>
                <w:sz w:val="20"/>
                <w:szCs w:val="20"/>
              </w:rPr>
              <w:t>Chest pain</w:t>
            </w:r>
          </w:p>
        </w:tc>
        <w:tc>
          <w:tcPr>
            <w:tcW w:w="0" w:type="auto"/>
          </w:tcPr>
          <w:p w:rsidR="00294575" w:rsidRPr="0036463B" w:rsidRDefault="00294575" w:rsidP="00294575">
            <w:pPr>
              <w:rPr>
                <w:sz w:val="20"/>
                <w:szCs w:val="20"/>
              </w:rPr>
            </w:pPr>
            <w:r w:rsidRPr="0036463B">
              <w:rPr>
                <w:sz w:val="20"/>
                <w:szCs w:val="20"/>
              </w:rPr>
              <w:t>1</w:t>
            </w:r>
          </w:p>
        </w:tc>
        <w:tc>
          <w:tcPr>
            <w:tcW w:w="0" w:type="auto"/>
          </w:tcPr>
          <w:p w:rsidR="00294575" w:rsidRPr="0036463B" w:rsidRDefault="00294575" w:rsidP="00294575">
            <w:pPr>
              <w:rPr>
                <w:sz w:val="20"/>
                <w:szCs w:val="20"/>
              </w:rPr>
            </w:pPr>
            <w:r w:rsidRPr="0036463B">
              <w:rPr>
                <w:sz w:val="20"/>
                <w:szCs w:val="20"/>
              </w:rPr>
              <w:t>Qt prolonged</w:t>
            </w:r>
          </w:p>
        </w:tc>
        <w:tc>
          <w:tcPr>
            <w:tcW w:w="0" w:type="auto"/>
          </w:tcPr>
          <w:p w:rsidR="00294575" w:rsidRPr="0036463B" w:rsidRDefault="00294575" w:rsidP="00294575">
            <w:pPr>
              <w:rPr>
                <w:sz w:val="20"/>
                <w:szCs w:val="20"/>
              </w:rPr>
            </w:pPr>
            <w:r w:rsidRPr="0036463B">
              <w:rPr>
                <w:sz w:val="20"/>
                <w:szCs w:val="20"/>
              </w:rPr>
              <w:t>1</w:t>
            </w:r>
          </w:p>
        </w:tc>
      </w:tr>
      <w:tr w:rsidR="00294575" w:rsidRPr="0081560D" w:rsidTr="00294575">
        <w:tc>
          <w:tcPr>
            <w:tcW w:w="0" w:type="auto"/>
          </w:tcPr>
          <w:p w:rsidR="00294575" w:rsidRPr="0036463B" w:rsidRDefault="00294575" w:rsidP="00294575">
            <w:pPr>
              <w:rPr>
                <w:sz w:val="20"/>
                <w:szCs w:val="20"/>
              </w:rPr>
            </w:pPr>
            <w:r w:rsidRPr="0036463B">
              <w:rPr>
                <w:sz w:val="20"/>
                <w:szCs w:val="20"/>
              </w:rPr>
              <w:t>Confusion</w:t>
            </w:r>
          </w:p>
        </w:tc>
        <w:tc>
          <w:tcPr>
            <w:tcW w:w="0" w:type="auto"/>
          </w:tcPr>
          <w:p w:rsidR="00294575" w:rsidRPr="0036463B" w:rsidRDefault="00294575" w:rsidP="00294575">
            <w:pPr>
              <w:rPr>
                <w:sz w:val="20"/>
                <w:szCs w:val="20"/>
              </w:rPr>
            </w:pPr>
            <w:r w:rsidRPr="0036463B">
              <w:rPr>
                <w:sz w:val="20"/>
                <w:szCs w:val="20"/>
              </w:rPr>
              <w:t>3</w:t>
            </w:r>
          </w:p>
        </w:tc>
        <w:tc>
          <w:tcPr>
            <w:tcW w:w="0" w:type="auto"/>
          </w:tcPr>
          <w:p w:rsidR="00294575" w:rsidRPr="0036463B" w:rsidRDefault="00294575" w:rsidP="00294575">
            <w:pPr>
              <w:rPr>
                <w:sz w:val="20"/>
                <w:szCs w:val="20"/>
              </w:rPr>
            </w:pPr>
            <w:r w:rsidRPr="0036463B">
              <w:rPr>
                <w:sz w:val="20"/>
                <w:szCs w:val="20"/>
              </w:rPr>
              <w:t>COMA</w:t>
            </w:r>
          </w:p>
        </w:tc>
        <w:tc>
          <w:tcPr>
            <w:tcW w:w="0" w:type="auto"/>
          </w:tcPr>
          <w:p w:rsidR="00294575" w:rsidRPr="0036463B" w:rsidRDefault="00294575" w:rsidP="00294575">
            <w:pPr>
              <w:rPr>
                <w:sz w:val="20"/>
                <w:szCs w:val="20"/>
              </w:rPr>
            </w:pPr>
            <w:r w:rsidRPr="0036463B">
              <w:rPr>
                <w:sz w:val="20"/>
                <w:szCs w:val="20"/>
              </w:rPr>
              <w:t>1</w:t>
            </w:r>
          </w:p>
        </w:tc>
        <w:tc>
          <w:tcPr>
            <w:tcW w:w="0" w:type="auto"/>
          </w:tcPr>
          <w:p w:rsidR="00294575" w:rsidRPr="0036463B" w:rsidRDefault="00294575" w:rsidP="00294575">
            <w:pPr>
              <w:rPr>
                <w:sz w:val="20"/>
                <w:szCs w:val="20"/>
              </w:rPr>
            </w:pPr>
            <w:r w:rsidRPr="0036463B">
              <w:rPr>
                <w:sz w:val="20"/>
                <w:szCs w:val="20"/>
              </w:rPr>
              <w:t>Rash erythematous</w:t>
            </w:r>
          </w:p>
        </w:tc>
        <w:tc>
          <w:tcPr>
            <w:tcW w:w="0" w:type="auto"/>
          </w:tcPr>
          <w:p w:rsidR="00294575" w:rsidRPr="0036463B" w:rsidRDefault="00294575" w:rsidP="00294575">
            <w:pPr>
              <w:rPr>
                <w:sz w:val="20"/>
                <w:szCs w:val="20"/>
              </w:rPr>
            </w:pPr>
            <w:r w:rsidRPr="0036463B">
              <w:rPr>
                <w:sz w:val="20"/>
                <w:szCs w:val="20"/>
              </w:rPr>
              <w:t>1</w:t>
            </w:r>
          </w:p>
        </w:tc>
      </w:tr>
      <w:tr w:rsidR="00294575" w:rsidRPr="0081560D" w:rsidTr="00294575">
        <w:tc>
          <w:tcPr>
            <w:tcW w:w="0" w:type="auto"/>
          </w:tcPr>
          <w:p w:rsidR="00294575" w:rsidRPr="0036463B" w:rsidRDefault="00294575" w:rsidP="00294575">
            <w:pPr>
              <w:rPr>
                <w:sz w:val="20"/>
                <w:szCs w:val="20"/>
              </w:rPr>
            </w:pPr>
            <w:r w:rsidRPr="0036463B">
              <w:rPr>
                <w:sz w:val="20"/>
                <w:szCs w:val="20"/>
              </w:rPr>
              <w:t>Convulsions</w:t>
            </w:r>
          </w:p>
        </w:tc>
        <w:tc>
          <w:tcPr>
            <w:tcW w:w="0" w:type="auto"/>
          </w:tcPr>
          <w:p w:rsidR="00294575" w:rsidRPr="0036463B" w:rsidRDefault="00294575" w:rsidP="00294575">
            <w:pPr>
              <w:rPr>
                <w:sz w:val="20"/>
                <w:szCs w:val="20"/>
              </w:rPr>
            </w:pPr>
            <w:r w:rsidRPr="0036463B">
              <w:rPr>
                <w:sz w:val="20"/>
                <w:szCs w:val="20"/>
              </w:rPr>
              <w:t>3</w:t>
            </w:r>
          </w:p>
        </w:tc>
        <w:tc>
          <w:tcPr>
            <w:tcW w:w="0" w:type="auto"/>
          </w:tcPr>
          <w:p w:rsidR="00294575" w:rsidRPr="0036463B" w:rsidRDefault="00294575" w:rsidP="00294575">
            <w:pPr>
              <w:rPr>
                <w:sz w:val="20"/>
                <w:szCs w:val="20"/>
              </w:rPr>
            </w:pPr>
            <w:r w:rsidRPr="0036463B">
              <w:rPr>
                <w:sz w:val="20"/>
                <w:szCs w:val="20"/>
              </w:rPr>
              <w:t>Convulsions grand mal</w:t>
            </w:r>
          </w:p>
        </w:tc>
        <w:tc>
          <w:tcPr>
            <w:tcW w:w="0" w:type="auto"/>
          </w:tcPr>
          <w:p w:rsidR="00294575" w:rsidRPr="0036463B" w:rsidRDefault="00294575" w:rsidP="00294575">
            <w:pPr>
              <w:rPr>
                <w:sz w:val="20"/>
                <w:szCs w:val="20"/>
              </w:rPr>
            </w:pPr>
            <w:r w:rsidRPr="0036463B">
              <w:rPr>
                <w:sz w:val="20"/>
                <w:szCs w:val="20"/>
              </w:rPr>
              <w:t>1</w:t>
            </w:r>
          </w:p>
        </w:tc>
        <w:tc>
          <w:tcPr>
            <w:tcW w:w="0" w:type="auto"/>
          </w:tcPr>
          <w:p w:rsidR="00294575" w:rsidRPr="0036463B" w:rsidRDefault="00294575" w:rsidP="00294575">
            <w:pPr>
              <w:rPr>
                <w:sz w:val="20"/>
                <w:szCs w:val="20"/>
              </w:rPr>
            </w:pPr>
            <w:r w:rsidRPr="0036463B">
              <w:rPr>
                <w:sz w:val="20"/>
                <w:szCs w:val="20"/>
              </w:rPr>
              <w:t>Respiratory depression</w:t>
            </w:r>
          </w:p>
        </w:tc>
        <w:tc>
          <w:tcPr>
            <w:tcW w:w="0" w:type="auto"/>
          </w:tcPr>
          <w:p w:rsidR="00294575" w:rsidRPr="0036463B" w:rsidRDefault="00294575" w:rsidP="00294575">
            <w:pPr>
              <w:rPr>
                <w:sz w:val="20"/>
                <w:szCs w:val="20"/>
              </w:rPr>
            </w:pPr>
            <w:r w:rsidRPr="0036463B">
              <w:rPr>
                <w:sz w:val="20"/>
                <w:szCs w:val="20"/>
              </w:rPr>
              <w:t>1</w:t>
            </w:r>
          </w:p>
        </w:tc>
      </w:tr>
      <w:tr w:rsidR="00294575" w:rsidRPr="0081560D" w:rsidTr="00294575">
        <w:tc>
          <w:tcPr>
            <w:tcW w:w="0" w:type="auto"/>
          </w:tcPr>
          <w:p w:rsidR="00294575" w:rsidRPr="0036463B" w:rsidRDefault="00294575" w:rsidP="00294575">
            <w:pPr>
              <w:rPr>
                <w:sz w:val="20"/>
                <w:szCs w:val="20"/>
              </w:rPr>
            </w:pPr>
            <w:r w:rsidRPr="0036463B">
              <w:rPr>
                <w:sz w:val="20"/>
                <w:szCs w:val="20"/>
              </w:rPr>
              <w:t>GI haemorrhage</w:t>
            </w:r>
          </w:p>
        </w:tc>
        <w:tc>
          <w:tcPr>
            <w:tcW w:w="0" w:type="auto"/>
          </w:tcPr>
          <w:p w:rsidR="00294575" w:rsidRPr="0036463B" w:rsidRDefault="00294575" w:rsidP="00294575">
            <w:pPr>
              <w:rPr>
                <w:sz w:val="20"/>
                <w:szCs w:val="20"/>
              </w:rPr>
            </w:pPr>
            <w:r w:rsidRPr="0036463B">
              <w:rPr>
                <w:sz w:val="20"/>
                <w:szCs w:val="20"/>
              </w:rPr>
              <w:t>3</w:t>
            </w:r>
          </w:p>
        </w:tc>
        <w:tc>
          <w:tcPr>
            <w:tcW w:w="0" w:type="auto"/>
          </w:tcPr>
          <w:p w:rsidR="00294575" w:rsidRPr="0036463B" w:rsidRDefault="00294575" w:rsidP="00294575">
            <w:pPr>
              <w:rPr>
                <w:sz w:val="20"/>
                <w:szCs w:val="20"/>
              </w:rPr>
            </w:pPr>
            <w:r w:rsidRPr="0036463B">
              <w:rPr>
                <w:sz w:val="20"/>
                <w:szCs w:val="20"/>
              </w:rPr>
              <w:t>Death</w:t>
            </w:r>
          </w:p>
        </w:tc>
        <w:tc>
          <w:tcPr>
            <w:tcW w:w="0" w:type="auto"/>
          </w:tcPr>
          <w:p w:rsidR="00294575" w:rsidRPr="0036463B" w:rsidRDefault="00294575" w:rsidP="00294575">
            <w:pPr>
              <w:rPr>
                <w:sz w:val="20"/>
                <w:szCs w:val="20"/>
              </w:rPr>
            </w:pPr>
            <w:r w:rsidRPr="0036463B">
              <w:rPr>
                <w:sz w:val="20"/>
                <w:szCs w:val="20"/>
              </w:rPr>
              <w:t>1</w:t>
            </w:r>
          </w:p>
        </w:tc>
        <w:tc>
          <w:tcPr>
            <w:tcW w:w="0" w:type="auto"/>
          </w:tcPr>
          <w:p w:rsidR="00294575" w:rsidRPr="0036463B" w:rsidRDefault="00294575" w:rsidP="00294575">
            <w:pPr>
              <w:rPr>
                <w:sz w:val="20"/>
                <w:szCs w:val="20"/>
              </w:rPr>
            </w:pPr>
            <w:r w:rsidRPr="0036463B">
              <w:rPr>
                <w:sz w:val="20"/>
                <w:szCs w:val="20"/>
              </w:rPr>
              <w:t>Skin discolouration</w:t>
            </w:r>
          </w:p>
        </w:tc>
        <w:tc>
          <w:tcPr>
            <w:tcW w:w="0" w:type="auto"/>
          </w:tcPr>
          <w:p w:rsidR="00294575" w:rsidRPr="0036463B" w:rsidRDefault="00294575" w:rsidP="00294575">
            <w:pPr>
              <w:rPr>
                <w:sz w:val="20"/>
                <w:szCs w:val="20"/>
              </w:rPr>
            </w:pPr>
            <w:r w:rsidRPr="0036463B">
              <w:rPr>
                <w:sz w:val="20"/>
                <w:szCs w:val="20"/>
              </w:rPr>
              <w:t>1</w:t>
            </w:r>
          </w:p>
        </w:tc>
      </w:tr>
      <w:tr w:rsidR="00294575" w:rsidRPr="0081560D" w:rsidTr="00294575">
        <w:tc>
          <w:tcPr>
            <w:tcW w:w="0" w:type="auto"/>
          </w:tcPr>
          <w:p w:rsidR="00294575" w:rsidRPr="0036463B" w:rsidRDefault="00294575" w:rsidP="00294575">
            <w:pPr>
              <w:rPr>
                <w:sz w:val="20"/>
                <w:szCs w:val="20"/>
              </w:rPr>
            </w:pPr>
            <w:r w:rsidRPr="0036463B">
              <w:rPr>
                <w:sz w:val="20"/>
                <w:szCs w:val="20"/>
              </w:rPr>
              <w:t>Hypokalaemia</w:t>
            </w:r>
          </w:p>
        </w:tc>
        <w:tc>
          <w:tcPr>
            <w:tcW w:w="0" w:type="auto"/>
          </w:tcPr>
          <w:p w:rsidR="00294575" w:rsidRPr="0036463B" w:rsidRDefault="00294575" w:rsidP="00294575">
            <w:pPr>
              <w:rPr>
                <w:sz w:val="20"/>
                <w:szCs w:val="20"/>
              </w:rPr>
            </w:pPr>
            <w:r w:rsidRPr="0036463B">
              <w:rPr>
                <w:sz w:val="20"/>
                <w:szCs w:val="20"/>
              </w:rPr>
              <w:t>3</w:t>
            </w:r>
          </w:p>
        </w:tc>
        <w:tc>
          <w:tcPr>
            <w:tcW w:w="0" w:type="auto"/>
          </w:tcPr>
          <w:p w:rsidR="00294575" w:rsidRPr="0036463B" w:rsidRDefault="00294575" w:rsidP="00294575">
            <w:pPr>
              <w:rPr>
                <w:sz w:val="20"/>
                <w:szCs w:val="20"/>
              </w:rPr>
            </w:pPr>
            <w:r w:rsidRPr="0036463B">
              <w:rPr>
                <w:sz w:val="20"/>
                <w:szCs w:val="20"/>
              </w:rPr>
              <w:t>Delirium</w:t>
            </w:r>
          </w:p>
        </w:tc>
        <w:tc>
          <w:tcPr>
            <w:tcW w:w="0" w:type="auto"/>
          </w:tcPr>
          <w:p w:rsidR="00294575" w:rsidRPr="0036463B" w:rsidRDefault="00294575" w:rsidP="00294575">
            <w:pPr>
              <w:rPr>
                <w:sz w:val="20"/>
                <w:szCs w:val="20"/>
              </w:rPr>
            </w:pPr>
            <w:r w:rsidRPr="0036463B">
              <w:rPr>
                <w:sz w:val="20"/>
                <w:szCs w:val="20"/>
              </w:rPr>
              <w:t>1</w:t>
            </w:r>
          </w:p>
        </w:tc>
        <w:tc>
          <w:tcPr>
            <w:tcW w:w="0" w:type="auto"/>
          </w:tcPr>
          <w:p w:rsidR="00294575" w:rsidRPr="0036463B" w:rsidRDefault="00294575" w:rsidP="00294575">
            <w:pPr>
              <w:rPr>
                <w:sz w:val="20"/>
                <w:szCs w:val="20"/>
              </w:rPr>
            </w:pPr>
            <w:r w:rsidRPr="0036463B">
              <w:rPr>
                <w:sz w:val="20"/>
                <w:szCs w:val="20"/>
              </w:rPr>
              <w:t>Stevens johnson syndrome</w:t>
            </w:r>
          </w:p>
        </w:tc>
        <w:tc>
          <w:tcPr>
            <w:tcW w:w="0" w:type="auto"/>
          </w:tcPr>
          <w:p w:rsidR="00294575" w:rsidRPr="0036463B" w:rsidRDefault="00294575" w:rsidP="00294575">
            <w:pPr>
              <w:rPr>
                <w:sz w:val="20"/>
                <w:szCs w:val="20"/>
              </w:rPr>
            </w:pPr>
            <w:r w:rsidRPr="0036463B">
              <w:rPr>
                <w:sz w:val="20"/>
                <w:szCs w:val="20"/>
              </w:rPr>
              <w:t>1</w:t>
            </w:r>
          </w:p>
        </w:tc>
      </w:tr>
      <w:tr w:rsidR="00294575" w:rsidRPr="0081560D" w:rsidTr="00294575">
        <w:tc>
          <w:tcPr>
            <w:tcW w:w="0" w:type="auto"/>
          </w:tcPr>
          <w:p w:rsidR="00294575" w:rsidRPr="0036463B" w:rsidRDefault="00294575" w:rsidP="00294575">
            <w:pPr>
              <w:rPr>
                <w:sz w:val="20"/>
                <w:szCs w:val="20"/>
              </w:rPr>
            </w:pPr>
            <w:r w:rsidRPr="0036463B">
              <w:rPr>
                <w:sz w:val="20"/>
                <w:szCs w:val="20"/>
              </w:rPr>
              <w:t>Injection site necrosis</w:t>
            </w:r>
          </w:p>
        </w:tc>
        <w:tc>
          <w:tcPr>
            <w:tcW w:w="0" w:type="auto"/>
          </w:tcPr>
          <w:p w:rsidR="00294575" w:rsidRPr="0036463B" w:rsidRDefault="00294575" w:rsidP="00294575">
            <w:pPr>
              <w:rPr>
                <w:sz w:val="20"/>
                <w:szCs w:val="20"/>
              </w:rPr>
            </w:pPr>
            <w:r w:rsidRPr="0036463B">
              <w:rPr>
                <w:sz w:val="20"/>
                <w:szCs w:val="20"/>
              </w:rPr>
              <w:t>3</w:t>
            </w:r>
          </w:p>
        </w:tc>
        <w:tc>
          <w:tcPr>
            <w:tcW w:w="0" w:type="auto"/>
          </w:tcPr>
          <w:p w:rsidR="00294575" w:rsidRPr="0036463B" w:rsidRDefault="00294575" w:rsidP="00294575">
            <w:pPr>
              <w:rPr>
                <w:sz w:val="20"/>
                <w:szCs w:val="20"/>
              </w:rPr>
            </w:pPr>
            <w:r w:rsidRPr="0036463B">
              <w:rPr>
                <w:sz w:val="20"/>
                <w:szCs w:val="20"/>
              </w:rPr>
              <w:t>Dizziness</w:t>
            </w:r>
          </w:p>
        </w:tc>
        <w:tc>
          <w:tcPr>
            <w:tcW w:w="0" w:type="auto"/>
          </w:tcPr>
          <w:p w:rsidR="00294575" w:rsidRPr="0036463B" w:rsidRDefault="00294575" w:rsidP="00294575">
            <w:pPr>
              <w:rPr>
                <w:sz w:val="20"/>
                <w:szCs w:val="20"/>
              </w:rPr>
            </w:pPr>
            <w:r w:rsidRPr="0036463B">
              <w:rPr>
                <w:sz w:val="20"/>
                <w:szCs w:val="20"/>
              </w:rPr>
              <w:t>1</w:t>
            </w:r>
          </w:p>
        </w:tc>
        <w:tc>
          <w:tcPr>
            <w:tcW w:w="0" w:type="auto"/>
          </w:tcPr>
          <w:p w:rsidR="00294575" w:rsidRPr="0036463B" w:rsidRDefault="00294575" w:rsidP="00294575">
            <w:pPr>
              <w:rPr>
                <w:sz w:val="20"/>
                <w:szCs w:val="20"/>
              </w:rPr>
            </w:pPr>
            <w:r w:rsidRPr="0036463B">
              <w:rPr>
                <w:sz w:val="20"/>
                <w:szCs w:val="20"/>
              </w:rPr>
              <w:t>Sudden death</w:t>
            </w:r>
          </w:p>
        </w:tc>
        <w:tc>
          <w:tcPr>
            <w:tcW w:w="0" w:type="auto"/>
          </w:tcPr>
          <w:p w:rsidR="00294575" w:rsidRPr="0036463B" w:rsidRDefault="00294575" w:rsidP="00294575">
            <w:pPr>
              <w:rPr>
                <w:sz w:val="20"/>
                <w:szCs w:val="20"/>
              </w:rPr>
            </w:pPr>
            <w:r w:rsidRPr="0036463B">
              <w:rPr>
                <w:sz w:val="20"/>
                <w:szCs w:val="20"/>
              </w:rPr>
              <w:t>1</w:t>
            </w:r>
          </w:p>
        </w:tc>
      </w:tr>
      <w:tr w:rsidR="00294575" w:rsidRPr="0081560D" w:rsidTr="00294575">
        <w:tc>
          <w:tcPr>
            <w:tcW w:w="0" w:type="auto"/>
          </w:tcPr>
          <w:p w:rsidR="00294575" w:rsidRPr="0036463B" w:rsidRDefault="00294575" w:rsidP="00294575">
            <w:pPr>
              <w:rPr>
                <w:sz w:val="20"/>
                <w:szCs w:val="20"/>
              </w:rPr>
            </w:pPr>
            <w:r w:rsidRPr="0036463B">
              <w:rPr>
                <w:sz w:val="20"/>
                <w:szCs w:val="20"/>
              </w:rPr>
              <w:t>Myocardial ischaemia</w:t>
            </w:r>
          </w:p>
        </w:tc>
        <w:tc>
          <w:tcPr>
            <w:tcW w:w="0" w:type="auto"/>
          </w:tcPr>
          <w:p w:rsidR="00294575" w:rsidRPr="0036463B" w:rsidRDefault="00294575" w:rsidP="00294575">
            <w:pPr>
              <w:rPr>
                <w:sz w:val="20"/>
                <w:szCs w:val="20"/>
              </w:rPr>
            </w:pPr>
            <w:r w:rsidRPr="0036463B">
              <w:rPr>
                <w:sz w:val="20"/>
                <w:szCs w:val="20"/>
              </w:rPr>
              <w:t>3</w:t>
            </w:r>
          </w:p>
        </w:tc>
        <w:tc>
          <w:tcPr>
            <w:tcW w:w="0" w:type="auto"/>
          </w:tcPr>
          <w:p w:rsidR="00294575" w:rsidRPr="0036463B" w:rsidRDefault="00294575" w:rsidP="00294575">
            <w:pPr>
              <w:rPr>
                <w:sz w:val="20"/>
                <w:szCs w:val="20"/>
              </w:rPr>
            </w:pPr>
            <w:r w:rsidRPr="0036463B">
              <w:rPr>
                <w:sz w:val="20"/>
                <w:szCs w:val="20"/>
              </w:rPr>
              <w:t>Dysphagia</w:t>
            </w:r>
          </w:p>
        </w:tc>
        <w:tc>
          <w:tcPr>
            <w:tcW w:w="0" w:type="auto"/>
          </w:tcPr>
          <w:p w:rsidR="00294575" w:rsidRPr="0036463B" w:rsidRDefault="00294575" w:rsidP="00294575">
            <w:pPr>
              <w:rPr>
                <w:sz w:val="20"/>
                <w:szCs w:val="20"/>
              </w:rPr>
            </w:pPr>
            <w:r w:rsidRPr="0036463B">
              <w:rPr>
                <w:sz w:val="20"/>
                <w:szCs w:val="20"/>
              </w:rPr>
              <w:t>1</w:t>
            </w:r>
          </w:p>
        </w:tc>
        <w:tc>
          <w:tcPr>
            <w:tcW w:w="0" w:type="auto"/>
          </w:tcPr>
          <w:p w:rsidR="00294575" w:rsidRPr="0036463B" w:rsidRDefault="00294575" w:rsidP="00294575">
            <w:pPr>
              <w:rPr>
                <w:sz w:val="20"/>
                <w:szCs w:val="20"/>
              </w:rPr>
            </w:pPr>
            <w:r w:rsidRPr="0036463B">
              <w:rPr>
                <w:sz w:val="20"/>
                <w:szCs w:val="20"/>
              </w:rPr>
              <w:t>Sweating increased</w:t>
            </w:r>
          </w:p>
        </w:tc>
        <w:tc>
          <w:tcPr>
            <w:tcW w:w="0" w:type="auto"/>
          </w:tcPr>
          <w:p w:rsidR="00294575" w:rsidRPr="0036463B" w:rsidRDefault="00294575" w:rsidP="00294575">
            <w:pPr>
              <w:rPr>
                <w:sz w:val="20"/>
                <w:szCs w:val="20"/>
              </w:rPr>
            </w:pPr>
            <w:r w:rsidRPr="0036463B">
              <w:rPr>
                <w:sz w:val="20"/>
                <w:szCs w:val="20"/>
              </w:rPr>
              <w:t>1</w:t>
            </w:r>
          </w:p>
        </w:tc>
      </w:tr>
      <w:tr w:rsidR="00294575" w:rsidRPr="0081560D" w:rsidTr="00294575">
        <w:tc>
          <w:tcPr>
            <w:tcW w:w="0" w:type="auto"/>
          </w:tcPr>
          <w:p w:rsidR="00294575" w:rsidRPr="0036463B" w:rsidRDefault="00294575" w:rsidP="00294575">
            <w:pPr>
              <w:rPr>
                <w:sz w:val="20"/>
                <w:szCs w:val="20"/>
              </w:rPr>
            </w:pPr>
            <w:r w:rsidRPr="0036463B">
              <w:rPr>
                <w:sz w:val="20"/>
                <w:szCs w:val="20"/>
              </w:rPr>
              <w:t>Pallor</w:t>
            </w:r>
          </w:p>
        </w:tc>
        <w:tc>
          <w:tcPr>
            <w:tcW w:w="0" w:type="auto"/>
          </w:tcPr>
          <w:p w:rsidR="00294575" w:rsidRPr="0036463B" w:rsidRDefault="00294575" w:rsidP="00294575">
            <w:pPr>
              <w:rPr>
                <w:sz w:val="20"/>
                <w:szCs w:val="20"/>
              </w:rPr>
            </w:pPr>
            <w:r w:rsidRPr="0036463B">
              <w:rPr>
                <w:sz w:val="20"/>
                <w:szCs w:val="20"/>
              </w:rPr>
              <w:t>3</w:t>
            </w:r>
          </w:p>
        </w:tc>
        <w:tc>
          <w:tcPr>
            <w:tcW w:w="0" w:type="auto"/>
          </w:tcPr>
          <w:p w:rsidR="00294575" w:rsidRPr="0036463B" w:rsidRDefault="00294575" w:rsidP="00294575">
            <w:pPr>
              <w:rPr>
                <w:sz w:val="20"/>
                <w:szCs w:val="20"/>
              </w:rPr>
            </w:pPr>
            <w:r w:rsidRPr="0036463B">
              <w:rPr>
                <w:sz w:val="20"/>
                <w:szCs w:val="20"/>
              </w:rPr>
              <w:t>Embolism limb</w:t>
            </w:r>
          </w:p>
        </w:tc>
        <w:tc>
          <w:tcPr>
            <w:tcW w:w="0" w:type="auto"/>
          </w:tcPr>
          <w:p w:rsidR="00294575" w:rsidRPr="0036463B" w:rsidRDefault="00294575" w:rsidP="00294575">
            <w:pPr>
              <w:rPr>
                <w:sz w:val="20"/>
                <w:szCs w:val="20"/>
              </w:rPr>
            </w:pPr>
            <w:r w:rsidRPr="0036463B">
              <w:rPr>
                <w:sz w:val="20"/>
                <w:szCs w:val="20"/>
              </w:rPr>
              <w:t>1</w:t>
            </w:r>
          </w:p>
        </w:tc>
        <w:tc>
          <w:tcPr>
            <w:tcW w:w="0" w:type="auto"/>
          </w:tcPr>
          <w:p w:rsidR="00294575" w:rsidRPr="0036463B" w:rsidRDefault="00294575" w:rsidP="00294575">
            <w:pPr>
              <w:rPr>
                <w:sz w:val="20"/>
                <w:szCs w:val="20"/>
              </w:rPr>
            </w:pPr>
            <w:r w:rsidRPr="0036463B">
              <w:rPr>
                <w:sz w:val="20"/>
                <w:szCs w:val="20"/>
              </w:rPr>
              <w:t>Tachycardia ventricular</w:t>
            </w:r>
          </w:p>
        </w:tc>
        <w:tc>
          <w:tcPr>
            <w:tcW w:w="0" w:type="auto"/>
          </w:tcPr>
          <w:p w:rsidR="00294575" w:rsidRPr="0036463B" w:rsidRDefault="00294575" w:rsidP="00294575">
            <w:pPr>
              <w:rPr>
                <w:sz w:val="20"/>
                <w:szCs w:val="20"/>
              </w:rPr>
            </w:pPr>
            <w:r w:rsidRPr="0036463B">
              <w:rPr>
                <w:sz w:val="20"/>
                <w:szCs w:val="20"/>
              </w:rPr>
              <w:t>1</w:t>
            </w:r>
          </w:p>
        </w:tc>
      </w:tr>
      <w:tr w:rsidR="00294575" w:rsidRPr="0081560D" w:rsidTr="00294575">
        <w:tc>
          <w:tcPr>
            <w:tcW w:w="0" w:type="auto"/>
          </w:tcPr>
          <w:p w:rsidR="00294575" w:rsidRPr="0036463B" w:rsidRDefault="00294575" w:rsidP="00294575">
            <w:pPr>
              <w:rPr>
                <w:sz w:val="20"/>
                <w:szCs w:val="20"/>
              </w:rPr>
            </w:pPr>
            <w:r w:rsidRPr="0036463B">
              <w:rPr>
                <w:sz w:val="20"/>
                <w:szCs w:val="20"/>
              </w:rPr>
              <w:t>Pulmonary oedema</w:t>
            </w:r>
          </w:p>
        </w:tc>
        <w:tc>
          <w:tcPr>
            <w:tcW w:w="0" w:type="auto"/>
          </w:tcPr>
          <w:p w:rsidR="00294575" w:rsidRPr="0036463B" w:rsidRDefault="00294575" w:rsidP="00294575">
            <w:pPr>
              <w:rPr>
                <w:sz w:val="20"/>
                <w:szCs w:val="20"/>
              </w:rPr>
            </w:pPr>
            <w:r w:rsidRPr="0036463B">
              <w:rPr>
                <w:sz w:val="20"/>
                <w:szCs w:val="20"/>
              </w:rPr>
              <w:t>3</w:t>
            </w:r>
          </w:p>
        </w:tc>
        <w:tc>
          <w:tcPr>
            <w:tcW w:w="0" w:type="auto"/>
          </w:tcPr>
          <w:p w:rsidR="00294575" w:rsidRPr="0036463B" w:rsidRDefault="00294575" w:rsidP="00294575">
            <w:pPr>
              <w:rPr>
                <w:sz w:val="20"/>
                <w:szCs w:val="20"/>
              </w:rPr>
            </w:pPr>
            <w:r w:rsidRPr="0036463B">
              <w:rPr>
                <w:sz w:val="20"/>
                <w:szCs w:val="20"/>
              </w:rPr>
              <w:t>Encephalopathy hypertensive</w:t>
            </w:r>
          </w:p>
        </w:tc>
        <w:tc>
          <w:tcPr>
            <w:tcW w:w="0" w:type="auto"/>
          </w:tcPr>
          <w:p w:rsidR="00294575" w:rsidRPr="0036463B" w:rsidRDefault="00294575" w:rsidP="00294575">
            <w:pPr>
              <w:rPr>
                <w:sz w:val="20"/>
                <w:szCs w:val="20"/>
              </w:rPr>
            </w:pPr>
            <w:r w:rsidRPr="0036463B">
              <w:rPr>
                <w:sz w:val="20"/>
                <w:szCs w:val="20"/>
              </w:rPr>
              <w:t>1</w:t>
            </w:r>
          </w:p>
        </w:tc>
        <w:tc>
          <w:tcPr>
            <w:tcW w:w="0" w:type="auto"/>
          </w:tcPr>
          <w:p w:rsidR="00294575" w:rsidRPr="0036463B" w:rsidRDefault="00294575" w:rsidP="00294575">
            <w:pPr>
              <w:rPr>
                <w:sz w:val="20"/>
                <w:szCs w:val="20"/>
              </w:rPr>
            </w:pPr>
            <w:r w:rsidRPr="0036463B">
              <w:rPr>
                <w:sz w:val="20"/>
                <w:szCs w:val="20"/>
              </w:rPr>
              <w:t>Torsade de pointes</w:t>
            </w:r>
          </w:p>
        </w:tc>
        <w:tc>
          <w:tcPr>
            <w:tcW w:w="0" w:type="auto"/>
          </w:tcPr>
          <w:p w:rsidR="00294575" w:rsidRPr="0036463B" w:rsidRDefault="00294575" w:rsidP="00294575">
            <w:pPr>
              <w:rPr>
                <w:sz w:val="20"/>
                <w:szCs w:val="20"/>
              </w:rPr>
            </w:pPr>
            <w:r w:rsidRPr="0036463B">
              <w:rPr>
                <w:sz w:val="20"/>
                <w:szCs w:val="20"/>
              </w:rPr>
              <w:t>1</w:t>
            </w:r>
          </w:p>
        </w:tc>
      </w:tr>
      <w:tr w:rsidR="00294575" w:rsidRPr="0081560D" w:rsidTr="00294575">
        <w:tc>
          <w:tcPr>
            <w:tcW w:w="0" w:type="auto"/>
          </w:tcPr>
          <w:p w:rsidR="00294575" w:rsidRPr="0036463B" w:rsidRDefault="00294575" w:rsidP="00294575">
            <w:pPr>
              <w:rPr>
                <w:sz w:val="20"/>
                <w:szCs w:val="20"/>
              </w:rPr>
            </w:pPr>
            <w:r w:rsidRPr="0036463B">
              <w:rPr>
                <w:sz w:val="20"/>
                <w:szCs w:val="20"/>
              </w:rPr>
              <w:t>Rash</w:t>
            </w:r>
          </w:p>
        </w:tc>
        <w:tc>
          <w:tcPr>
            <w:tcW w:w="0" w:type="auto"/>
          </w:tcPr>
          <w:p w:rsidR="00294575" w:rsidRPr="0036463B" w:rsidRDefault="00294575" w:rsidP="00294575">
            <w:pPr>
              <w:rPr>
                <w:sz w:val="20"/>
                <w:szCs w:val="20"/>
              </w:rPr>
            </w:pPr>
            <w:r w:rsidRPr="0036463B">
              <w:rPr>
                <w:sz w:val="20"/>
                <w:szCs w:val="20"/>
              </w:rPr>
              <w:t>3</w:t>
            </w:r>
          </w:p>
        </w:tc>
        <w:tc>
          <w:tcPr>
            <w:tcW w:w="0" w:type="auto"/>
          </w:tcPr>
          <w:p w:rsidR="00294575" w:rsidRPr="0036463B" w:rsidRDefault="00294575" w:rsidP="00294575">
            <w:pPr>
              <w:rPr>
                <w:sz w:val="20"/>
                <w:szCs w:val="20"/>
              </w:rPr>
            </w:pPr>
            <w:r w:rsidRPr="0036463B">
              <w:rPr>
                <w:sz w:val="20"/>
                <w:szCs w:val="20"/>
              </w:rPr>
              <w:t>Fibrillation atrial</w:t>
            </w:r>
          </w:p>
        </w:tc>
        <w:tc>
          <w:tcPr>
            <w:tcW w:w="0" w:type="auto"/>
          </w:tcPr>
          <w:p w:rsidR="00294575" w:rsidRPr="0036463B" w:rsidRDefault="00294575" w:rsidP="00294575">
            <w:pPr>
              <w:rPr>
                <w:sz w:val="20"/>
                <w:szCs w:val="20"/>
              </w:rPr>
            </w:pPr>
            <w:r w:rsidRPr="0036463B">
              <w:rPr>
                <w:sz w:val="20"/>
                <w:szCs w:val="20"/>
              </w:rPr>
              <w:t>1</w:t>
            </w:r>
          </w:p>
        </w:tc>
        <w:tc>
          <w:tcPr>
            <w:tcW w:w="0" w:type="auto"/>
          </w:tcPr>
          <w:p w:rsidR="00294575" w:rsidRPr="0036463B" w:rsidRDefault="00294575" w:rsidP="00294575">
            <w:pPr>
              <w:rPr>
                <w:sz w:val="20"/>
                <w:szCs w:val="20"/>
              </w:rPr>
            </w:pPr>
            <w:r w:rsidRPr="0036463B">
              <w:rPr>
                <w:sz w:val="20"/>
                <w:szCs w:val="20"/>
              </w:rPr>
              <w:t>Tremor</w:t>
            </w:r>
          </w:p>
        </w:tc>
        <w:tc>
          <w:tcPr>
            <w:tcW w:w="0" w:type="auto"/>
          </w:tcPr>
          <w:p w:rsidR="00294575" w:rsidRPr="0036463B" w:rsidRDefault="00294575" w:rsidP="00294575">
            <w:pPr>
              <w:rPr>
                <w:sz w:val="20"/>
                <w:szCs w:val="20"/>
              </w:rPr>
            </w:pPr>
            <w:r w:rsidRPr="0036463B">
              <w:rPr>
                <w:sz w:val="20"/>
                <w:szCs w:val="20"/>
              </w:rPr>
              <w:t>1</w:t>
            </w:r>
          </w:p>
        </w:tc>
      </w:tr>
      <w:tr w:rsidR="00294575" w:rsidRPr="0081560D" w:rsidTr="00294575">
        <w:tc>
          <w:tcPr>
            <w:tcW w:w="0" w:type="auto"/>
          </w:tcPr>
          <w:p w:rsidR="00294575" w:rsidRPr="0036463B" w:rsidRDefault="00294575" w:rsidP="00294575">
            <w:pPr>
              <w:rPr>
                <w:sz w:val="20"/>
                <w:szCs w:val="20"/>
              </w:rPr>
            </w:pPr>
            <w:r w:rsidRPr="0036463B">
              <w:rPr>
                <w:sz w:val="20"/>
                <w:szCs w:val="20"/>
              </w:rPr>
              <w:t>Respiratory insufficiency</w:t>
            </w:r>
          </w:p>
        </w:tc>
        <w:tc>
          <w:tcPr>
            <w:tcW w:w="0" w:type="auto"/>
          </w:tcPr>
          <w:p w:rsidR="00294575" w:rsidRPr="0036463B" w:rsidRDefault="00294575" w:rsidP="00294575">
            <w:pPr>
              <w:rPr>
                <w:sz w:val="20"/>
                <w:szCs w:val="20"/>
              </w:rPr>
            </w:pPr>
            <w:r w:rsidRPr="0036463B">
              <w:rPr>
                <w:sz w:val="20"/>
                <w:szCs w:val="20"/>
              </w:rPr>
              <w:t>3</w:t>
            </w:r>
          </w:p>
        </w:tc>
        <w:tc>
          <w:tcPr>
            <w:tcW w:w="0" w:type="auto"/>
          </w:tcPr>
          <w:p w:rsidR="00294575" w:rsidRPr="0036463B" w:rsidRDefault="00294575" w:rsidP="00294575">
            <w:pPr>
              <w:rPr>
                <w:sz w:val="20"/>
                <w:szCs w:val="20"/>
              </w:rPr>
            </w:pPr>
            <w:r w:rsidRPr="0036463B">
              <w:rPr>
                <w:sz w:val="20"/>
                <w:szCs w:val="20"/>
              </w:rPr>
              <w:t>Flushing</w:t>
            </w:r>
          </w:p>
        </w:tc>
        <w:tc>
          <w:tcPr>
            <w:tcW w:w="0" w:type="auto"/>
          </w:tcPr>
          <w:p w:rsidR="00294575" w:rsidRPr="0036463B" w:rsidRDefault="00294575" w:rsidP="00294575">
            <w:pPr>
              <w:rPr>
                <w:sz w:val="20"/>
                <w:szCs w:val="20"/>
              </w:rPr>
            </w:pPr>
            <w:r w:rsidRPr="0036463B">
              <w:rPr>
                <w:sz w:val="20"/>
                <w:szCs w:val="20"/>
              </w:rPr>
              <w:t>1</w:t>
            </w:r>
          </w:p>
        </w:tc>
        <w:tc>
          <w:tcPr>
            <w:tcW w:w="0" w:type="auto"/>
          </w:tcPr>
          <w:p w:rsidR="00294575" w:rsidRPr="0036463B" w:rsidRDefault="00294575" w:rsidP="00294575">
            <w:pPr>
              <w:rPr>
                <w:sz w:val="20"/>
                <w:szCs w:val="20"/>
              </w:rPr>
            </w:pPr>
            <w:r w:rsidRPr="0036463B">
              <w:rPr>
                <w:sz w:val="20"/>
                <w:szCs w:val="20"/>
              </w:rPr>
              <w:t>Vision abnormal</w:t>
            </w:r>
          </w:p>
        </w:tc>
        <w:tc>
          <w:tcPr>
            <w:tcW w:w="0" w:type="auto"/>
          </w:tcPr>
          <w:p w:rsidR="00294575" w:rsidRPr="0036463B" w:rsidRDefault="00294575" w:rsidP="00294575">
            <w:pPr>
              <w:rPr>
                <w:sz w:val="20"/>
                <w:szCs w:val="20"/>
              </w:rPr>
            </w:pPr>
            <w:r w:rsidRPr="0036463B">
              <w:rPr>
                <w:sz w:val="20"/>
                <w:szCs w:val="20"/>
              </w:rPr>
              <w:t>1</w:t>
            </w:r>
          </w:p>
        </w:tc>
      </w:tr>
      <w:tr w:rsidR="00294575" w:rsidRPr="0081560D" w:rsidTr="00294575">
        <w:tc>
          <w:tcPr>
            <w:tcW w:w="0" w:type="auto"/>
          </w:tcPr>
          <w:p w:rsidR="00294575" w:rsidRPr="0036463B" w:rsidRDefault="00294575" w:rsidP="00294575">
            <w:pPr>
              <w:rPr>
                <w:sz w:val="20"/>
                <w:szCs w:val="20"/>
              </w:rPr>
            </w:pPr>
            <w:r w:rsidRPr="0036463B">
              <w:rPr>
                <w:sz w:val="20"/>
                <w:szCs w:val="20"/>
              </w:rPr>
              <w:t>Acidosis lactic</w:t>
            </w:r>
          </w:p>
        </w:tc>
        <w:tc>
          <w:tcPr>
            <w:tcW w:w="0" w:type="auto"/>
          </w:tcPr>
          <w:p w:rsidR="00294575" w:rsidRPr="0036463B" w:rsidRDefault="00294575" w:rsidP="00294575">
            <w:pPr>
              <w:rPr>
                <w:sz w:val="20"/>
                <w:szCs w:val="20"/>
              </w:rPr>
            </w:pPr>
            <w:r w:rsidRPr="0036463B">
              <w:rPr>
                <w:sz w:val="20"/>
                <w:szCs w:val="20"/>
              </w:rPr>
              <w:t>2</w:t>
            </w:r>
          </w:p>
        </w:tc>
        <w:tc>
          <w:tcPr>
            <w:tcW w:w="0" w:type="auto"/>
          </w:tcPr>
          <w:p w:rsidR="00294575" w:rsidRPr="0036463B" w:rsidRDefault="00294575" w:rsidP="00294575">
            <w:pPr>
              <w:rPr>
                <w:sz w:val="20"/>
                <w:szCs w:val="20"/>
              </w:rPr>
            </w:pPr>
            <w:r w:rsidRPr="0036463B">
              <w:rPr>
                <w:sz w:val="20"/>
                <w:szCs w:val="20"/>
              </w:rPr>
              <w:t>Haematoma</w:t>
            </w:r>
          </w:p>
        </w:tc>
        <w:tc>
          <w:tcPr>
            <w:tcW w:w="0" w:type="auto"/>
          </w:tcPr>
          <w:p w:rsidR="00294575" w:rsidRPr="0036463B" w:rsidRDefault="00294575" w:rsidP="00294575">
            <w:pPr>
              <w:rPr>
                <w:sz w:val="20"/>
                <w:szCs w:val="20"/>
              </w:rPr>
            </w:pPr>
            <w:r w:rsidRPr="0036463B">
              <w:rPr>
                <w:sz w:val="20"/>
                <w:szCs w:val="20"/>
              </w:rPr>
              <w:t>1</w:t>
            </w:r>
          </w:p>
        </w:tc>
        <w:tc>
          <w:tcPr>
            <w:tcW w:w="0" w:type="auto"/>
          </w:tcPr>
          <w:p w:rsidR="00294575" w:rsidRPr="0036463B" w:rsidRDefault="00294575" w:rsidP="00294575">
            <w:pPr>
              <w:rPr>
                <w:sz w:val="20"/>
                <w:szCs w:val="20"/>
              </w:rPr>
            </w:pPr>
            <w:r w:rsidRPr="0036463B">
              <w:rPr>
                <w:sz w:val="20"/>
                <w:szCs w:val="20"/>
              </w:rPr>
              <w:t>Vomiting</w:t>
            </w:r>
          </w:p>
        </w:tc>
        <w:tc>
          <w:tcPr>
            <w:tcW w:w="0" w:type="auto"/>
          </w:tcPr>
          <w:p w:rsidR="00294575" w:rsidRPr="0036463B" w:rsidRDefault="00294575" w:rsidP="00294575">
            <w:pPr>
              <w:rPr>
                <w:sz w:val="20"/>
                <w:szCs w:val="20"/>
              </w:rPr>
            </w:pPr>
            <w:r w:rsidRPr="0036463B">
              <w:rPr>
                <w:sz w:val="20"/>
                <w:szCs w:val="20"/>
              </w:rPr>
              <w:t>1</w:t>
            </w:r>
          </w:p>
        </w:tc>
      </w:tr>
      <w:tr w:rsidR="00294575" w:rsidRPr="0081560D" w:rsidTr="00294575">
        <w:tc>
          <w:tcPr>
            <w:tcW w:w="0" w:type="auto"/>
          </w:tcPr>
          <w:p w:rsidR="00294575" w:rsidRPr="0036463B" w:rsidRDefault="00294575" w:rsidP="00294575">
            <w:pPr>
              <w:rPr>
                <w:sz w:val="20"/>
                <w:szCs w:val="20"/>
              </w:rPr>
            </w:pPr>
            <w:r w:rsidRPr="0036463B">
              <w:rPr>
                <w:sz w:val="20"/>
                <w:szCs w:val="20"/>
              </w:rPr>
              <w:t>Diarrhoea</w:t>
            </w:r>
          </w:p>
        </w:tc>
        <w:tc>
          <w:tcPr>
            <w:tcW w:w="0" w:type="auto"/>
          </w:tcPr>
          <w:p w:rsidR="00294575" w:rsidRPr="0036463B" w:rsidRDefault="00294575" w:rsidP="00294575">
            <w:pPr>
              <w:rPr>
                <w:sz w:val="20"/>
                <w:szCs w:val="20"/>
              </w:rPr>
            </w:pPr>
            <w:r w:rsidRPr="0036463B">
              <w:rPr>
                <w:sz w:val="20"/>
                <w:szCs w:val="20"/>
              </w:rPr>
              <w:t>2</w:t>
            </w:r>
          </w:p>
        </w:tc>
        <w:tc>
          <w:tcPr>
            <w:tcW w:w="0" w:type="auto"/>
          </w:tcPr>
          <w:p w:rsidR="00294575" w:rsidRPr="0036463B" w:rsidRDefault="00294575" w:rsidP="00294575">
            <w:pPr>
              <w:rPr>
                <w:sz w:val="20"/>
                <w:szCs w:val="20"/>
              </w:rPr>
            </w:pPr>
            <w:r w:rsidRPr="0036463B">
              <w:rPr>
                <w:sz w:val="20"/>
                <w:szCs w:val="20"/>
              </w:rPr>
              <w:t>Haemorrhage rectum</w:t>
            </w:r>
          </w:p>
        </w:tc>
        <w:tc>
          <w:tcPr>
            <w:tcW w:w="0" w:type="auto"/>
          </w:tcPr>
          <w:p w:rsidR="00294575" w:rsidRPr="0036463B" w:rsidRDefault="00294575" w:rsidP="00294575">
            <w:pPr>
              <w:rPr>
                <w:sz w:val="20"/>
                <w:szCs w:val="20"/>
              </w:rPr>
            </w:pPr>
            <w:r w:rsidRPr="0036463B">
              <w:rPr>
                <w:sz w:val="20"/>
                <w:szCs w:val="20"/>
              </w:rPr>
              <w:t>1</w:t>
            </w:r>
          </w:p>
        </w:tc>
        <w:tc>
          <w:tcPr>
            <w:tcW w:w="0" w:type="auto"/>
          </w:tcPr>
          <w:p w:rsidR="00294575" w:rsidRPr="0036463B" w:rsidRDefault="00294575" w:rsidP="00294575">
            <w:pPr>
              <w:rPr>
                <w:sz w:val="20"/>
                <w:szCs w:val="20"/>
              </w:rPr>
            </w:pPr>
          </w:p>
        </w:tc>
        <w:tc>
          <w:tcPr>
            <w:tcW w:w="0" w:type="auto"/>
          </w:tcPr>
          <w:p w:rsidR="00294575" w:rsidRPr="0036463B" w:rsidRDefault="00294575" w:rsidP="00294575">
            <w:pPr>
              <w:rPr>
                <w:sz w:val="20"/>
                <w:szCs w:val="20"/>
              </w:rPr>
            </w:pPr>
          </w:p>
        </w:tc>
      </w:tr>
      <w:tr w:rsidR="00294575" w:rsidRPr="0081560D" w:rsidTr="00294575">
        <w:tc>
          <w:tcPr>
            <w:tcW w:w="0" w:type="auto"/>
          </w:tcPr>
          <w:p w:rsidR="00294575" w:rsidRPr="0036463B" w:rsidRDefault="00294575" w:rsidP="00294575">
            <w:pPr>
              <w:rPr>
                <w:sz w:val="20"/>
                <w:szCs w:val="20"/>
              </w:rPr>
            </w:pPr>
            <w:r w:rsidRPr="0036463B">
              <w:rPr>
                <w:sz w:val="20"/>
                <w:szCs w:val="20"/>
              </w:rPr>
              <w:t>Dyspnoea</w:t>
            </w:r>
          </w:p>
        </w:tc>
        <w:tc>
          <w:tcPr>
            <w:tcW w:w="0" w:type="auto"/>
          </w:tcPr>
          <w:p w:rsidR="00294575" w:rsidRPr="0036463B" w:rsidRDefault="00294575" w:rsidP="00294575">
            <w:pPr>
              <w:rPr>
                <w:sz w:val="20"/>
                <w:szCs w:val="20"/>
              </w:rPr>
            </w:pPr>
            <w:r w:rsidRPr="0036463B">
              <w:rPr>
                <w:sz w:val="20"/>
                <w:szCs w:val="20"/>
              </w:rPr>
              <w:t>2</w:t>
            </w:r>
          </w:p>
        </w:tc>
        <w:tc>
          <w:tcPr>
            <w:tcW w:w="0" w:type="auto"/>
          </w:tcPr>
          <w:p w:rsidR="00294575" w:rsidRPr="0036463B" w:rsidRDefault="00294575" w:rsidP="00294575">
            <w:pPr>
              <w:rPr>
                <w:sz w:val="20"/>
                <w:szCs w:val="20"/>
              </w:rPr>
            </w:pPr>
            <w:r w:rsidRPr="0036463B">
              <w:rPr>
                <w:sz w:val="20"/>
                <w:szCs w:val="20"/>
              </w:rPr>
              <w:t>Hemiparesis</w:t>
            </w:r>
          </w:p>
        </w:tc>
        <w:tc>
          <w:tcPr>
            <w:tcW w:w="0" w:type="auto"/>
          </w:tcPr>
          <w:p w:rsidR="00294575" w:rsidRPr="0036463B" w:rsidRDefault="00294575" w:rsidP="00294575">
            <w:pPr>
              <w:rPr>
                <w:sz w:val="20"/>
                <w:szCs w:val="20"/>
              </w:rPr>
            </w:pPr>
            <w:r w:rsidRPr="0036463B">
              <w:rPr>
                <w:sz w:val="20"/>
                <w:szCs w:val="20"/>
              </w:rPr>
              <w:t>1</w:t>
            </w:r>
          </w:p>
        </w:tc>
        <w:tc>
          <w:tcPr>
            <w:tcW w:w="0" w:type="auto"/>
          </w:tcPr>
          <w:p w:rsidR="00294575" w:rsidRPr="0036463B" w:rsidRDefault="00294575" w:rsidP="00294575">
            <w:pPr>
              <w:rPr>
                <w:sz w:val="20"/>
                <w:szCs w:val="20"/>
              </w:rPr>
            </w:pPr>
          </w:p>
        </w:tc>
        <w:tc>
          <w:tcPr>
            <w:tcW w:w="0" w:type="auto"/>
          </w:tcPr>
          <w:p w:rsidR="00294575" w:rsidRPr="0036463B" w:rsidRDefault="00294575" w:rsidP="00294575">
            <w:pPr>
              <w:rPr>
                <w:sz w:val="20"/>
                <w:szCs w:val="20"/>
              </w:rPr>
            </w:pPr>
          </w:p>
        </w:tc>
      </w:tr>
    </w:tbl>
    <w:p w:rsidR="00294575" w:rsidRPr="00623609" w:rsidRDefault="00294575" w:rsidP="00A22BD2">
      <w:pPr>
        <w:pStyle w:val="TableTitle"/>
        <w:rPr>
          <w:lang w:val="en-US"/>
        </w:rPr>
      </w:pPr>
      <w:bookmarkStart w:id="247" w:name="_Toc289177675"/>
      <w:proofErr w:type="gramStart"/>
      <w:r w:rsidRPr="00623609">
        <w:rPr>
          <w:lang w:val="en-US"/>
        </w:rPr>
        <w:t xml:space="preserve">Table </w:t>
      </w:r>
      <w:r w:rsidR="00EA3D84">
        <w:rPr>
          <w:lang w:val="en-US"/>
        </w:rPr>
        <w:t>81.</w:t>
      </w:r>
      <w:proofErr w:type="gramEnd"/>
      <w:r w:rsidRPr="00623609">
        <w:rPr>
          <w:lang w:val="en-US"/>
        </w:rPr>
        <w:t xml:space="preserve"> Summary Tabulation of AEs deleted &amp; reported since Jan 2007</w:t>
      </w:r>
      <w:bookmarkEnd w:id="24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79"/>
        <w:gridCol w:w="2970"/>
        <w:gridCol w:w="352"/>
      </w:tblGrid>
      <w:tr w:rsidR="00294575" w:rsidRPr="00623609" w:rsidTr="0036463B">
        <w:trPr>
          <w:tblHeader/>
        </w:trPr>
        <w:tc>
          <w:tcPr>
            <w:tcW w:w="0" w:type="auto"/>
            <w:shd w:val="clear" w:color="auto" w:fill="0070C0"/>
          </w:tcPr>
          <w:p w:rsidR="00294575" w:rsidRPr="0036463B" w:rsidRDefault="00294575" w:rsidP="00294575">
            <w:pPr>
              <w:autoSpaceDE w:val="0"/>
              <w:autoSpaceDN w:val="0"/>
              <w:adjustRightInd w:val="0"/>
              <w:rPr>
                <w:b/>
                <w:color w:val="FFFFFF" w:themeColor="background1"/>
                <w:sz w:val="20"/>
                <w:szCs w:val="20"/>
                <w:lang w:val="en-US"/>
              </w:rPr>
            </w:pPr>
            <w:r w:rsidRPr="0036463B">
              <w:rPr>
                <w:b/>
                <w:color w:val="FFFFFF" w:themeColor="background1"/>
                <w:sz w:val="20"/>
                <w:szCs w:val="20"/>
                <w:lang w:val="en-US"/>
              </w:rPr>
              <w:t xml:space="preserve">WHO-ART System Organ Class </w:t>
            </w:r>
          </w:p>
        </w:tc>
        <w:tc>
          <w:tcPr>
            <w:tcW w:w="0" w:type="auto"/>
            <w:shd w:val="clear" w:color="auto" w:fill="0070C0"/>
          </w:tcPr>
          <w:p w:rsidR="00294575" w:rsidRPr="0036463B" w:rsidRDefault="00294575" w:rsidP="00294575">
            <w:pPr>
              <w:autoSpaceDE w:val="0"/>
              <w:autoSpaceDN w:val="0"/>
              <w:adjustRightInd w:val="0"/>
              <w:rPr>
                <w:b/>
                <w:color w:val="FFFFFF" w:themeColor="background1"/>
                <w:sz w:val="20"/>
                <w:szCs w:val="20"/>
                <w:lang w:val="en-US"/>
              </w:rPr>
            </w:pPr>
            <w:r w:rsidRPr="0036463B">
              <w:rPr>
                <w:b/>
                <w:color w:val="FFFFFF" w:themeColor="background1"/>
                <w:sz w:val="20"/>
                <w:szCs w:val="20"/>
                <w:lang w:val="en-US"/>
              </w:rPr>
              <w:t>WHO-ART Term</w:t>
            </w:r>
          </w:p>
        </w:tc>
        <w:tc>
          <w:tcPr>
            <w:tcW w:w="0" w:type="auto"/>
            <w:shd w:val="clear" w:color="auto" w:fill="0070C0"/>
          </w:tcPr>
          <w:p w:rsidR="00294575" w:rsidRPr="0036463B" w:rsidRDefault="00294575" w:rsidP="00294575">
            <w:pPr>
              <w:autoSpaceDE w:val="0"/>
              <w:autoSpaceDN w:val="0"/>
              <w:adjustRightInd w:val="0"/>
              <w:rPr>
                <w:b/>
                <w:color w:val="FFFFFF" w:themeColor="background1"/>
                <w:sz w:val="20"/>
                <w:szCs w:val="20"/>
                <w:lang w:val="en-US"/>
              </w:rPr>
            </w:pPr>
            <w:r w:rsidRPr="0036463B">
              <w:rPr>
                <w:b/>
                <w:color w:val="FFFFFF" w:themeColor="background1"/>
                <w:sz w:val="20"/>
                <w:szCs w:val="20"/>
                <w:lang w:val="en-US"/>
              </w:rPr>
              <w:t>N</w:t>
            </w:r>
          </w:p>
        </w:tc>
      </w:tr>
      <w:tr w:rsidR="00294575" w:rsidRPr="00623609" w:rsidTr="00294575">
        <w:tc>
          <w:tcPr>
            <w:tcW w:w="0" w:type="auto"/>
            <w:gridSpan w:val="3"/>
          </w:tcPr>
          <w:p w:rsidR="00294575" w:rsidRPr="00A457FA" w:rsidRDefault="00294575" w:rsidP="00294575">
            <w:pPr>
              <w:autoSpaceDE w:val="0"/>
              <w:autoSpaceDN w:val="0"/>
              <w:adjustRightInd w:val="0"/>
              <w:rPr>
                <w:b/>
                <w:sz w:val="20"/>
                <w:szCs w:val="20"/>
                <w:lang w:val="en-US"/>
              </w:rPr>
            </w:pPr>
            <w:r w:rsidRPr="00A457FA">
              <w:rPr>
                <w:b/>
                <w:sz w:val="20"/>
                <w:szCs w:val="20"/>
                <w:lang w:val="en-US"/>
              </w:rPr>
              <w:t>Deleted</w:t>
            </w:r>
          </w:p>
        </w:tc>
      </w:tr>
      <w:tr w:rsidR="00294575" w:rsidRPr="00623609" w:rsidTr="00294575">
        <w:tc>
          <w:tcPr>
            <w:tcW w:w="0" w:type="auto"/>
          </w:tcPr>
          <w:p w:rsidR="00294575" w:rsidRPr="00623609" w:rsidRDefault="00294575" w:rsidP="00294575">
            <w:pPr>
              <w:autoSpaceDE w:val="0"/>
              <w:autoSpaceDN w:val="0"/>
              <w:adjustRightInd w:val="0"/>
              <w:rPr>
                <w:sz w:val="20"/>
                <w:szCs w:val="20"/>
                <w:lang w:val="en-US"/>
              </w:rPr>
            </w:pPr>
            <w:r w:rsidRPr="00623609">
              <w:rPr>
                <w:sz w:val="20"/>
                <w:szCs w:val="20"/>
                <w:lang w:val="en-US"/>
              </w:rPr>
              <w:t>Metabolic &amp; Nutritional Disorders</w:t>
            </w:r>
          </w:p>
        </w:tc>
        <w:tc>
          <w:tcPr>
            <w:tcW w:w="0" w:type="auto"/>
          </w:tcPr>
          <w:p w:rsidR="00294575" w:rsidRPr="00623609" w:rsidRDefault="00294575" w:rsidP="00294575">
            <w:pPr>
              <w:autoSpaceDE w:val="0"/>
              <w:autoSpaceDN w:val="0"/>
              <w:adjustRightInd w:val="0"/>
              <w:rPr>
                <w:sz w:val="20"/>
                <w:szCs w:val="20"/>
                <w:lang w:val="en-US"/>
              </w:rPr>
            </w:pPr>
            <w:r w:rsidRPr="00623609">
              <w:rPr>
                <w:sz w:val="20"/>
                <w:szCs w:val="20"/>
                <w:lang w:val="en-US"/>
              </w:rPr>
              <w:t xml:space="preserve"> Hyponatraemia </w:t>
            </w:r>
          </w:p>
        </w:tc>
        <w:tc>
          <w:tcPr>
            <w:tcW w:w="0" w:type="auto"/>
          </w:tcPr>
          <w:p w:rsidR="00294575" w:rsidRPr="00623609" w:rsidRDefault="00294575" w:rsidP="00294575">
            <w:pPr>
              <w:autoSpaceDE w:val="0"/>
              <w:autoSpaceDN w:val="0"/>
              <w:adjustRightInd w:val="0"/>
              <w:rPr>
                <w:sz w:val="20"/>
                <w:szCs w:val="20"/>
                <w:lang w:val="en-US"/>
              </w:rPr>
            </w:pPr>
            <w:r w:rsidRPr="00623609">
              <w:rPr>
                <w:sz w:val="20"/>
                <w:szCs w:val="20"/>
                <w:lang w:val="en-US"/>
              </w:rPr>
              <w:t>2</w:t>
            </w:r>
          </w:p>
        </w:tc>
      </w:tr>
      <w:tr w:rsidR="00294575" w:rsidRPr="00623609" w:rsidTr="00294575">
        <w:tc>
          <w:tcPr>
            <w:tcW w:w="0" w:type="auto"/>
            <w:gridSpan w:val="3"/>
          </w:tcPr>
          <w:p w:rsidR="00294575" w:rsidRPr="00A457FA" w:rsidRDefault="00294575" w:rsidP="00294575">
            <w:pPr>
              <w:autoSpaceDE w:val="0"/>
              <w:autoSpaceDN w:val="0"/>
              <w:adjustRightInd w:val="0"/>
              <w:rPr>
                <w:b/>
                <w:sz w:val="20"/>
                <w:szCs w:val="20"/>
                <w:lang w:val="en-US"/>
              </w:rPr>
            </w:pPr>
            <w:r w:rsidRPr="00A457FA">
              <w:rPr>
                <w:b/>
                <w:sz w:val="20"/>
                <w:szCs w:val="20"/>
                <w:lang w:val="en-US"/>
              </w:rPr>
              <w:t>Reported</w:t>
            </w:r>
          </w:p>
        </w:tc>
      </w:tr>
      <w:tr w:rsidR="00294575" w:rsidRPr="00623609" w:rsidTr="00294575">
        <w:tc>
          <w:tcPr>
            <w:tcW w:w="0" w:type="auto"/>
            <w:vMerge w:val="restart"/>
          </w:tcPr>
          <w:p w:rsidR="00294575" w:rsidRPr="00623609" w:rsidRDefault="00294575" w:rsidP="00294575">
            <w:pPr>
              <w:autoSpaceDE w:val="0"/>
              <w:autoSpaceDN w:val="0"/>
              <w:adjustRightInd w:val="0"/>
              <w:rPr>
                <w:sz w:val="20"/>
                <w:szCs w:val="20"/>
                <w:lang w:val="en-US"/>
              </w:rPr>
            </w:pPr>
            <w:r w:rsidRPr="00623609">
              <w:rPr>
                <w:sz w:val="20"/>
                <w:szCs w:val="20"/>
                <w:lang w:val="en-US"/>
              </w:rPr>
              <w:t>Body as a Whole - General Disorders</w:t>
            </w:r>
          </w:p>
        </w:tc>
        <w:tc>
          <w:tcPr>
            <w:tcW w:w="0" w:type="auto"/>
          </w:tcPr>
          <w:p w:rsidR="00294575" w:rsidRPr="00623609" w:rsidRDefault="00294575" w:rsidP="00294575">
            <w:pPr>
              <w:autoSpaceDE w:val="0"/>
              <w:autoSpaceDN w:val="0"/>
              <w:adjustRightInd w:val="0"/>
              <w:rPr>
                <w:sz w:val="20"/>
                <w:szCs w:val="20"/>
                <w:lang w:val="en-US"/>
              </w:rPr>
            </w:pPr>
            <w:r w:rsidRPr="00623609">
              <w:rPr>
                <w:sz w:val="20"/>
                <w:szCs w:val="20"/>
                <w:lang w:val="en-US"/>
              </w:rPr>
              <w:t>Chest pain</w:t>
            </w:r>
          </w:p>
        </w:tc>
        <w:tc>
          <w:tcPr>
            <w:tcW w:w="0" w:type="auto"/>
          </w:tcPr>
          <w:p w:rsidR="00294575" w:rsidRPr="00623609" w:rsidRDefault="00294575" w:rsidP="00294575">
            <w:pPr>
              <w:autoSpaceDE w:val="0"/>
              <w:autoSpaceDN w:val="0"/>
              <w:adjustRightInd w:val="0"/>
              <w:rPr>
                <w:sz w:val="20"/>
                <w:szCs w:val="20"/>
                <w:lang w:val="en-US"/>
              </w:rPr>
            </w:pPr>
            <w:r w:rsidRPr="00623609">
              <w:rPr>
                <w:sz w:val="20"/>
                <w:szCs w:val="20"/>
                <w:lang w:val="en-US"/>
              </w:rPr>
              <w:t>1</w:t>
            </w:r>
          </w:p>
        </w:tc>
      </w:tr>
      <w:tr w:rsidR="00294575" w:rsidRPr="00623609" w:rsidTr="00294575">
        <w:tc>
          <w:tcPr>
            <w:tcW w:w="0" w:type="auto"/>
            <w:vMerge/>
          </w:tcPr>
          <w:p w:rsidR="00294575" w:rsidRPr="00623609" w:rsidRDefault="00294575" w:rsidP="00294575">
            <w:pPr>
              <w:autoSpaceDE w:val="0"/>
              <w:autoSpaceDN w:val="0"/>
              <w:adjustRightInd w:val="0"/>
              <w:rPr>
                <w:sz w:val="20"/>
                <w:szCs w:val="20"/>
                <w:lang w:val="en-US"/>
              </w:rPr>
            </w:pPr>
          </w:p>
        </w:tc>
        <w:tc>
          <w:tcPr>
            <w:tcW w:w="0" w:type="auto"/>
          </w:tcPr>
          <w:p w:rsidR="00294575" w:rsidRPr="00623609" w:rsidRDefault="00294575" w:rsidP="00294575">
            <w:pPr>
              <w:autoSpaceDE w:val="0"/>
              <w:autoSpaceDN w:val="0"/>
              <w:adjustRightInd w:val="0"/>
              <w:rPr>
                <w:sz w:val="20"/>
                <w:szCs w:val="20"/>
                <w:lang w:val="en-US"/>
              </w:rPr>
            </w:pPr>
            <w:r w:rsidRPr="00623609">
              <w:rPr>
                <w:sz w:val="20"/>
                <w:szCs w:val="20"/>
                <w:lang w:val="en-US"/>
              </w:rPr>
              <w:t>Temperature changed sensation</w:t>
            </w:r>
          </w:p>
        </w:tc>
        <w:tc>
          <w:tcPr>
            <w:tcW w:w="0" w:type="auto"/>
          </w:tcPr>
          <w:p w:rsidR="00294575" w:rsidRPr="00623609" w:rsidRDefault="00294575" w:rsidP="00294575">
            <w:pPr>
              <w:autoSpaceDE w:val="0"/>
              <w:autoSpaceDN w:val="0"/>
              <w:adjustRightInd w:val="0"/>
              <w:rPr>
                <w:sz w:val="20"/>
                <w:szCs w:val="20"/>
                <w:lang w:val="en-US"/>
              </w:rPr>
            </w:pPr>
            <w:r w:rsidRPr="00623609">
              <w:rPr>
                <w:sz w:val="20"/>
                <w:szCs w:val="20"/>
                <w:lang w:val="en-US"/>
              </w:rPr>
              <w:t>2</w:t>
            </w:r>
          </w:p>
        </w:tc>
      </w:tr>
      <w:tr w:rsidR="00294575" w:rsidRPr="00623609" w:rsidTr="00294575">
        <w:tc>
          <w:tcPr>
            <w:tcW w:w="0" w:type="auto"/>
            <w:vMerge w:val="restart"/>
          </w:tcPr>
          <w:p w:rsidR="00294575" w:rsidRPr="00623609" w:rsidRDefault="00294575" w:rsidP="00294575">
            <w:pPr>
              <w:autoSpaceDE w:val="0"/>
              <w:autoSpaceDN w:val="0"/>
              <w:adjustRightInd w:val="0"/>
              <w:rPr>
                <w:sz w:val="20"/>
                <w:szCs w:val="20"/>
                <w:lang w:val="en-US"/>
              </w:rPr>
            </w:pPr>
            <w:r w:rsidRPr="00623609">
              <w:rPr>
                <w:sz w:val="20"/>
                <w:szCs w:val="20"/>
                <w:lang w:val="en-US"/>
              </w:rPr>
              <w:t>Cardiovascular Disorders, General</w:t>
            </w:r>
          </w:p>
        </w:tc>
        <w:tc>
          <w:tcPr>
            <w:tcW w:w="0" w:type="auto"/>
          </w:tcPr>
          <w:p w:rsidR="00294575" w:rsidRPr="00623609" w:rsidRDefault="00294575" w:rsidP="00294575">
            <w:pPr>
              <w:autoSpaceDE w:val="0"/>
              <w:autoSpaceDN w:val="0"/>
              <w:adjustRightInd w:val="0"/>
              <w:rPr>
                <w:sz w:val="20"/>
                <w:szCs w:val="20"/>
                <w:lang w:val="en-US"/>
              </w:rPr>
            </w:pPr>
            <w:r w:rsidRPr="00623609">
              <w:rPr>
                <w:sz w:val="20"/>
                <w:szCs w:val="20"/>
                <w:lang w:val="en-US"/>
              </w:rPr>
              <w:t>Cardiac failure</w:t>
            </w:r>
          </w:p>
        </w:tc>
        <w:tc>
          <w:tcPr>
            <w:tcW w:w="0" w:type="auto"/>
          </w:tcPr>
          <w:p w:rsidR="00294575" w:rsidRPr="00623609" w:rsidRDefault="00294575" w:rsidP="00294575">
            <w:pPr>
              <w:autoSpaceDE w:val="0"/>
              <w:autoSpaceDN w:val="0"/>
              <w:adjustRightInd w:val="0"/>
              <w:rPr>
                <w:sz w:val="20"/>
                <w:szCs w:val="20"/>
                <w:lang w:val="en-US"/>
              </w:rPr>
            </w:pPr>
            <w:r w:rsidRPr="00623609">
              <w:rPr>
                <w:sz w:val="20"/>
                <w:szCs w:val="20"/>
                <w:lang w:val="en-US"/>
              </w:rPr>
              <w:t>1</w:t>
            </w:r>
          </w:p>
        </w:tc>
      </w:tr>
      <w:tr w:rsidR="00294575" w:rsidRPr="00623609" w:rsidTr="00294575">
        <w:tc>
          <w:tcPr>
            <w:tcW w:w="0" w:type="auto"/>
            <w:vMerge/>
          </w:tcPr>
          <w:p w:rsidR="00294575" w:rsidRPr="00623609" w:rsidRDefault="00294575" w:rsidP="00294575">
            <w:pPr>
              <w:autoSpaceDE w:val="0"/>
              <w:autoSpaceDN w:val="0"/>
              <w:adjustRightInd w:val="0"/>
              <w:rPr>
                <w:sz w:val="20"/>
                <w:szCs w:val="20"/>
                <w:lang w:val="en-US"/>
              </w:rPr>
            </w:pPr>
          </w:p>
        </w:tc>
        <w:tc>
          <w:tcPr>
            <w:tcW w:w="0" w:type="auto"/>
          </w:tcPr>
          <w:p w:rsidR="00294575" w:rsidRPr="00623609" w:rsidRDefault="00294575" w:rsidP="00294575">
            <w:pPr>
              <w:autoSpaceDE w:val="0"/>
              <w:autoSpaceDN w:val="0"/>
              <w:adjustRightInd w:val="0"/>
              <w:rPr>
                <w:sz w:val="20"/>
                <w:szCs w:val="20"/>
                <w:lang w:val="en-US"/>
              </w:rPr>
            </w:pPr>
            <w:r w:rsidRPr="00623609">
              <w:rPr>
                <w:sz w:val="20"/>
                <w:szCs w:val="20"/>
                <w:lang w:val="en-US"/>
              </w:rPr>
              <w:t>Circulatory failure</w:t>
            </w:r>
          </w:p>
        </w:tc>
        <w:tc>
          <w:tcPr>
            <w:tcW w:w="0" w:type="auto"/>
          </w:tcPr>
          <w:p w:rsidR="00294575" w:rsidRPr="00623609" w:rsidRDefault="00294575" w:rsidP="00294575">
            <w:pPr>
              <w:autoSpaceDE w:val="0"/>
              <w:autoSpaceDN w:val="0"/>
              <w:adjustRightInd w:val="0"/>
              <w:rPr>
                <w:sz w:val="20"/>
                <w:szCs w:val="20"/>
                <w:lang w:val="en-US"/>
              </w:rPr>
            </w:pPr>
            <w:r w:rsidRPr="00623609">
              <w:rPr>
                <w:sz w:val="20"/>
                <w:szCs w:val="20"/>
                <w:lang w:val="en-US"/>
              </w:rPr>
              <w:t>1</w:t>
            </w:r>
          </w:p>
        </w:tc>
      </w:tr>
      <w:tr w:rsidR="00294575" w:rsidRPr="00623609" w:rsidTr="00294575">
        <w:tc>
          <w:tcPr>
            <w:tcW w:w="0" w:type="auto"/>
            <w:vMerge/>
          </w:tcPr>
          <w:p w:rsidR="00294575" w:rsidRPr="00623609" w:rsidRDefault="00294575" w:rsidP="00294575">
            <w:pPr>
              <w:autoSpaceDE w:val="0"/>
              <w:autoSpaceDN w:val="0"/>
              <w:adjustRightInd w:val="0"/>
              <w:rPr>
                <w:sz w:val="20"/>
                <w:szCs w:val="20"/>
                <w:lang w:val="en-US"/>
              </w:rPr>
            </w:pPr>
          </w:p>
        </w:tc>
        <w:tc>
          <w:tcPr>
            <w:tcW w:w="0" w:type="auto"/>
          </w:tcPr>
          <w:p w:rsidR="00294575" w:rsidRPr="00623609" w:rsidRDefault="00294575" w:rsidP="00294575">
            <w:pPr>
              <w:autoSpaceDE w:val="0"/>
              <w:autoSpaceDN w:val="0"/>
              <w:adjustRightInd w:val="0"/>
              <w:rPr>
                <w:sz w:val="20"/>
                <w:szCs w:val="20"/>
                <w:lang w:val="en-US"/>
              </w:rPr>
            </w:pPr>
            <w:r w:rsidRPr="00623609">
              <w:rPr>
                <w:sz w:val="20"/>
                <w:szCs w:val="20"/>
                <w:lang w:val="en-US"/>
              </w:rPr>
              <w:t>Cyanosis</w:t>
            </w:r>
          </w:p>
        </w:tc>
        <w:tc>
          <w:tcPr>
            <w:tcW w:w="0" w:type="auto"/>
          </w:tcPr>
          <w:p w:rsidR="00294575" w:rsidRPr="00623609" w:rsidRDefault="00294575" w:rsidP="00294575">
            <w:pPr>
              <w:autoSpaceDE w:val="0"/>
              <w:autoSpaceDN w:val="0"/>
              <w:adjustRightInd w:val="0"/>
              <w:rPr>
                <w:sz w:val="20"/>
                <w:szCs w:val="20"/>
                <w:lang w:val="en-US"/>
              </w:rPr>
            </w:pPr>
            <w:r w:rsidRPr="00623609">
              <w:rPr>
                <w:sz w:val="20"/>
                <w:szCs w:val="20"/>
                <w:lang w:val="en-US"/>
              </w:rPr>
              <w:t>2</w:t>
            </w:r>
          </w:p>
        </w:tc>
      </w:tr>
      <w:tr w:rsidR="00294575" w:rsidRPr="00623609" w:rsidTr="00294575">
        <w:tc>
          <w:tcPr>
            <w:tcW w:w="0" w:type="auto"/>
            <w:vMerge w:val="restart"/>
          </w:tcPr>
          <w:p w:rsidR="00294575" w:rsidRPr="00623609" w:rsidRDefault="00294575" w:rsidP="00A22BD2">
            <w:pPr>
              <w:autoSpaceDE w:val="0"/>
              <w:autoSpaceDN w:val="0"/>
              <w:adjustRightInd w:val="0"/>
              <w:rPr>
                <w:sz w:val="20"/>
                <w:szCs w:val="20"/>
                <w:lang w:val="en-US"/>
              </w:rPr>
            </w:pPr>
            <w:r w:rsidRPr="00623609">
              <w:rPr>
                <w:sz w:val="20"/>
                <w:szCs w:val="20"/>
                <w:lang w:val="en-US"/>
              </w:rPr>
              <w:t>Central &amp; Peripheral Nervous System Disorders</w:t>
            </w:r>
          </w:p>
        </w:tc>
        <w:tc>
          <w:tcPr>
            <w:tcW w:w="0" w:type="auto"/>
          </w:tcPr>
          <w:p w:rsidR="00294575" w:rsidRPr="00623609" w:rsidRDefault="00294575" w:rsidP="00294575">
            <w:pPr>
              <w:autoSpaceDE w:val="0"/>
              <w:autoSpaceDN w:val="0"/>
              <w:adjustRightInd w:val="0"/>
              <w:rPr>
                <w:sz w:val="20"/>
                <w:szCs w:val="20"/>
                <w:lang w:val="en-US"/>
              </w:rPr>
            </w:pPr>
            <w:r w:rsidRPr="00623609">
              <w:rPr>
                <w:sz w:val="20"/>
                <w:szCs w:val="20"/>
                <w:lang w:val="en-US"/>
              </w:rPr>
              <w:t>Convulsions grand mal</w:t>
            </w:r>
          </w:p>
        </w:tc>
        <w:tc>
          <w:tcPr>
            <w:tcW w:w="0" w:type="auto"/>
          </w:tcPr>
          <w:p w:rsidR="00294575" w:rsidRPr="00623609" w:rsidRDefault="00294575" w:rsidP="00294575">
            <w:pPr>
              <w:autoSpaceDE w:val="0"/>
              <w:autoSpaceDN w:val="0"/>
              <w:adjustRightInd w:val="0"/>
              <w:rPr>
                <w:sz w:val="20"/>
                <w:szCs w:val="20"/>
                <w:lang w:val="en-US"/>
              </w:rPr>
            </w:pPr>
            <w:r w:rsidRPr="00623609">
              <w:rPr>
                <w:sz w:val="20"/>
                <w:szCs w:val="20"/>
                <w:lang w:val="en-US"/>
              </w:rPr>
              <w:t>1</w:t>
            </w:r>
          </w:p>
        </w:tc>
      </w:tr>
      <w:tr w:rsidR="00294575" w:rsidRPr="00623609" w:rsidTr="00294575">
        <w:tc>
          <w:tcPr>
            <w:tcW w:w="0" w:type="auto"/>
            <w:vMerge/>
          </w:tcPr>
          <w:p w:rsidR="00294575" w:rsidRPr="00623609" w:rsidRDefault="00294575" w:rsidP="00294575">
            <w:pPr>
              <w:autoSpaceDE w:val="0"/>
              <w:autoSpaceDN w:val="0"/>
              <w:adjustRightInd w:val="0"/>
              <w:rPr>
                <w:sz w:val="20"/>
                <w:szCs w:val="20"/>
                <w:lang w:val="en-US"/>
              </w:rPr>
            </w:pPr>
          </w:p>
        </w:tc>
        <w:tc>
          <w:tcPr>
            <w:tcW w:w="0" w:type="auto"/>
          </w:tcPr>
          <w:p w:rsidR="00294575" w:rsidRPr="00623609" w:rsidRDefault="00294575" w:rsidP="00294575">
            <w:pPr>
              <w:autoSpaceDE w:val="0"/>
              <w:autoSpaceDN w:val="0"/>
              <w:adjustRightInd w:val="0"/>
              <w:rPr>
                <w:sz w:val="20"/>
                <w:szCs w:val="20"/>
                <w:lang w:val="en-US"/>
              </w:rPr>
            </w:pPr>
            <w:proofErr w:type="spellStart"/>
            <w:r w:rsidRPr="00623609">
              <w:rPr>
                <w:sz w:val="20"/>
                <w:szCs w:val="20"/>
                <w:lang w:val="en-US"/>
              </w:rPr>
              <w:t>Paraesthesia</w:t>
            </w:r>
            <w:proofErr w:type="spellEnd"/>
          </w:p>
        </w:tc>
        <w:tc>
          <w:tcPr>
            <w:tcW w:w="0" w:type="auto"/>
          </w:tcPr>
          <w:p w:rsidR="00294575" w:rsidRPr="00623609" w:rsidRDefault="00294575" w:rsidP="00294575">
            <w:pPr>
              <w:autoSpaceDE w:val="0"/>
              <w:autoSpaceDN w:val="0"/>
              <w:adjustRightInd w:val="0"/>
              <w:rPr>
                <w:sz w:val="20"/>
                <w:szCs w:val="20"/>
                <w:lang w:val="en-US"/>
              </w:rPr>
            </w:pPr>
            <w:r w:rsidRPr="00623609">
              <w:rPr>
                <w:sz w:val="20"/>
                <w:szCs w:val="20"/>
                <w:lang w:val="en-US"/>
              </w:rPr>
              <w:t>1</w:t>
            </w:r>
          </w:p>
        </w:tc>
      </w:tr>
      <w:tr w:rsidR="00294575" w:rsidRPr="00623609" w:rsidTr="00294575">
        <w:tc>
          <w:tcPr>
            <w:tcW w:w="0" w:type="auto"/>
            <w:vMerge w:val="restart"/>
          </w:tcPr>
          <w:p w:rsidR="00294575" w:rsidRPr="00623609" w:rsidRDefault="00294575" w:rsidP="00294575">
            <w:pPr>
              <w:autoSpaceDE w:val="0"/>
              <w:autoSpaceDN w:val="0"/>
              <w:adjustRightInd w:val="0"/>
              <w:rPr>
                <w:sz w:val="20"/>
                <w:szCs w:val="20"/>
                <w:lang w:val="en-US"/>
              </w:rPr>
            </w:pPr>
            <w:r w:rsidRPr="00623609">
              <w:rPr>
                <w:sz w:val="20"/>
                <w:szCs w:val="20"/>
                <w:lang w:val="en-US"/>
              </w:rPr>
              <w:t>Ga</w:t>
            </w:r>
            <w:r w:rsidR="00A22BD2">
              <w:rPr>
                <w:sz w:val="20"/>
                <w:szCs w:val="20"/>
                <w:lang w:val="en-US"/>
              </w:rPr>
              <w:t>strointestinal System Disorders</w:t>
            </w:r>
          </w:p>
        </w:tc>
        <w:tc>
          <w:tcPr>
            <w:tcW w:w="0" w:type="auto"/>
          </w:tcPr>
          <w:p w:rsidR="00294575" w:rsidRPr="00623609" w:rsidRDefault="00294575" w:rsidP="00294575">
            <w:pPr>
              <w:autoSpaceDE w:val="0"/>
              <w:autoSpaceDN w:val="0"/>
              <w:adjustRightInd w:val="0"/>
              <w:rPr>
                <w:sz w:val="20"/>
                <w:szCs w:val="20"/>
                <w:lang w:val="en-US"/>
              </w:rPr>
            </w:pPr>
            <w:r w:rsidRPr="00623609">
              <w:rPr>
                <w:sz w:val="20"/>
                <w:szCs w:val="20"/>
                <w:lang w:val="en-US"/>
              </w:rPr>
              <w:t>Abdominal pain</w:t>
            </w:r>
          </w:p>
        </w:tc>
        <w:tc>
          <w:tcPr>
            <w:tcW w:w="0" w:type="auto"/>
          </w:tcPr>
          <w:p w:rsidR="00294575" w:rsidRPr="00623609" w:rsidRDefault="00294575" w:rsidP="00294575">
            <w:pPr>
              <w:autoSpaceDE w:val="0"/>
              <w:autoSpaceDN w:val="0"/>
              <w:adjustRightInd w:val="0"/>
              <w:rPr>
                <w:sz w:val="20"/>
                <w:szCs w:val="20"/>
                <w:lang w:val="en-US"/>
              </w:rPr>
            </w:pPr>
            <w:r w:rsidRPr="00623609">
              <w:rPr>
                <w:sz w:val="20"/>
                <w:szCs w:val="20"/>
                <w:lang w:val="en-US"/>
              </w:rPr>
              <w:t>1</w:t>
            </w:r>
          </w:p>
        </w:tc>
      </w:tr>
      <w:tr w:rsidR="00294575" w:rsidRPr="00623609" w:rsidTr="00294575">
        <w:tc>
          <w:tcPr>
            <w:tcW w:w="0" w:type="auto"/>
            <w:vMerge/>
          </w:tcPr>
          <w:p w:rsidR="00294575" w:rsidRPr="00623609" w:rsidRDefault="00294575" w:rsidP="00294575">
            <w:pPr>
              <w:autoSpaceDE w:val="0"/>
              <w:autoSpaceDN w:val="0"/>
              <w:adjustRightInd w:val="0"/>
              <w:rPr>
                <w:sz w:val="20"/>
                <w:szCs w:val="20"/>
                <w:lang w:val="en-US"/>
              </w:rPr>
            </w:pPr>
          </w:p>
        </w:tc>
        <w:tc>
          <w:tcPr>
            <w:tcW w:w="0" w:type="auto"/>
          </w:tcPr>
          <w:p w:rsidR="00294575" w:rsidRPr="00623609" w:rsidRDefault="00294575" w:rsidP="00294575">
            <w:pPr>
              <w:autoSpaceDE w:val="0"/>
              <w:autoSpaceDN w:val="0"/>
              <w:adjustRightInd w:val="0"/>
              <w:rPr>
                <w:sz w:val="20"/>
                <w:szCs w:val="20"/>
                <w:lang w:val="en-US"/>
              </w:rPr>
            </w:pPr>
            <w:r w:rsidRPr="00623609">
              <w:rPr>
                <w:sz w:val="20"/>
                <w:szCs w:val="20"/>
                <w:lang w:val="en-US"/>
              </w:rPr>
              <w:t>Diarrhea</w:t>
            </w:r>
          </w:p>
        </w:tc>
        <w:tc>
          <w:tcPr>
            <w:tcW w:w="0" w:type="auto"/>
          </w:tcPr>
          <w:p w:rsidR="00294575" w:rsidRPr="00623609" w:rsidRDefault="00294575" w:rsidP="00294575">
            <w:pPr>
              <w:autoSpaceDE w:val="0"/>
              <w:autoSpaceDN w:val="0"/>
              <w:adjustRightInd w:val="0"/>
              <w:rPr>
                <w:sz w:val="20"/>
                <w:szCs w:val="20"/>
                <w:lang w:val="en-US"/>
              </w:rPr>
            </w:pPr>
            <w:r w:rsidRPr="00623609">
              <w:rPr>
                <w:sz w:val="20"/>
                <w:szCs w:val="20"/>
                <w:lang w:val="en-US"/>
              </w:rPr>
              <w:t>1</w:t>
            </w:r>
          </w:p>
        </w:tc>
      </w:tr>
      <w:tr w:rsidR="00294575" w:rsidRPr="00623609" w:rsidTr="00294575">
        <w:tc>
          <w:tcPr>
            <w:tcW w:w="0" w:type="auto"/>
            <w:vMerge/>
          </w:tcPr>
          <w:p w:rsidR="00294575" w:rsidRPr="00623609" w:rsidRDefault="00294575" w:rsidP="00294575">
            <w:pPr>
              <w:autoSpaceDE w:val="0"/>
              <w:autoSpaceDN w:val="0"/>
              <w:adjustRightInd w:val="0"/>
              <w:rPr>
                <w:sz w:val="20"/>
                <w:szCs w:val="20"/>
                <w:lang w:val="en-US"/>
              </w:rPr>
            </w:pPr>
          </w:p>
        </w:tc>
        <w:tc>
          <w:tcPr>
            <w:tcW w:w="0" w:type="auto"/>
          </w:tcPr>
          <w:p w:rsidR="00294575" w:rsidRPr="00623609" w:rsidRDefault="00294575" w:rsidP="00294575">
            <w:pPr>
              <w:autoSpaceDE w:val="0"/>
              <w:autoSpaceDN w:val="0"/>
              <w:adjustRightInd w:val="0"/>
              <w:rPr>
                <w:sz w:val="20"/>
                <w:szCs w:val="20"/>
                <w:lang w:val="en-US"/>
              </w:rPr>
            </w:pPr>
            <w:proofErr w:type="spellStart"/>
            <w:r w:rsidRPr="00623609">
              <w:rPr>
                <w:sz w:val="20"/>
                <w:szCs w:val="20"/>
                <w:lang w:val="en-US"/>
              </w:rPr>
              <w:t>Stomatitis</w:t>
            </w:r>
            <w:proofErr w:type="spellEnd"/>
            <w:r w:rsidRPr="00623609">
              <w:rPr>
                <w:sz w:val="20"/>
                <w:szCs w:val="20"/>
                <w:lang w:val="en-US"/>
              </w:rPr>
              <w:t xml:space="preserve"> ulcerative</w:t>
            </w:r>
          </w:p>
        </w:tc>
        <w:tc>
          <w:tcPr>
            <w:tcW w:w="0" w:type="auto"/>
          </w:tcPr>
          <w:p w:rsidR="00294575" w:rsidRPr="00623609" w:rsidRDefault="00294575" w:rsidP="00294575">
            <w:pPr>
              <w:autoSpaceDE w:val="0"/>
              <w:autoSpaceDN w:val="0"/>
              <w:adjustRightInd w:val="0"/>
              <w:rPr>
                <w:sz w:val="20"/>
                <w:szCs w:val="20"/>
                <w:lang w:val="en-US"/>
              </w:rPr>
            </w:pPr>
            <w:r w:rsidRPr="00623609">
              <w:rPr>
                <w:sz w:val="20"/>
                <w:szCs w:val="20"/>
                <w:lang w:val="en-US"/>
              </w:rPr>
              <w:t>1</w:t>
            </w:r>
          </w:p>
        </w:tc>
      </w:tr>
      <w:tr w:rsidR="00294575" w:rsidRPr="00623609" w:rsidTr="00294575">
        <w:tc>
          <w:tcPr>
            <w:tcW w:w="0" w:type="auto"/>
          </w:tcPr>
          <w:p w:rsidR="00294575" w:rsidRPr="00623609" w:rsidRDefault="00294575" w:rsidP="00294575">
            <w:pPr>
              <w:autoSpaceDE w:val="0"/>
              <w:autoSpaceDN w:val="0"/>
              <w:adjustRightInd w:val="0"/>
              <w:rPr>
                <w:sz w:val="20"/>
                <w:szCs w:val="20"/>
                <w:lang w:val="en-US"/>
              </w:rPr>
            </w:pPr>
            <w:r w:rsidRPr="00623609">
              <w:rPr>
                <w:sz w:val="20"/>
                <w:szCs w:val="20"/>
                <w:lang w:val="en-US"/>
              </w:rPr>
              <w:t>Heart Rate &amp; Rhythm Disorders</w:t>
            </w:r>
          </w:p>
        </w:tc>
        <w:tc>
          <w:tcPr>
            <w:tcW w:w="0" w:type="auto"/>
          </w:tcPr>
          <w:p w:rsidR="00294575" w:rsidRPr="00623609" w:rsidRDefault="00294575" w:rsidP="00294575">
            <w:pPr>
              <w:autoSpaceDE w:val="0"/>
              <w:autoSpaceDN w:val="0"/>
              <w:adjustRightInd w:val="0"/>
              <w:rPr>
                <w:sz w:val="20"/>
                <w:szCs w:val="20"/>
                <w:lang w:val="en-US"/>
              </w:rPr>
            </w:pPr>
            <w:r w:rsidRPr="00623609">
              <w:rPr>
                <w:sz w:val="20"/>
                <w:szCs w:val="20"/>
                <w:lang w:val="en-US"/>
              </w:rPr>
              <w:t>Bradycardia</w:t>
            </w:r>
          </w:p>
        </w:tc>
        <w:tc>
          <w:tcPr>
            <w:tcW w:w="0" w:type="auto"/>
          </w:tcPr>
          <w:p w:rsidR="00294575" w:rsidRPr="00623609" w:rsidRDefault="00294575" w:rsidP="00294575">
            <w:pPr>
              <w:autoSpaceDE w:val="0"/>
              <w:autoSpaceDN w:val="0"/>
              <w:adjustRightInd w:val="0"/>
              <w:rPr>
                <w:sz w:val="20"/>
                <w:szCs w:val="20"/>
                <w:lang w:val="en-US"/>
              </w:rPr>
            </w:pPr>
            <w:r w:rsidRPr="00623609">
              <w:rPr>
                <w:sz w:val="20"/>
                <w:szCs w:val="20"/>
                <w:lang w:val="en-US"/>
              </w:rPr>
              <w:t>1</w:t>
            </w:r>
          </w:p>
        </w:tc>
      </w:tr>
      <w:tr w:rsidR="00294575" w:rsidRPr="00623609" w:rsidTr="00294575">
        <w:tc>
          <w:tcPr>
            <w:tcW w:w="0" w:type="auto"/>
            <w:vMerge w:val="restart"/>
          </w:tcPr>
          <w:p w:rsidR="00294575" w:rsidRPr="00623609" w:rsidRDefault="00294575" w:rsidP="00A22BD2">
            <w:pPr>
              <w:autoSpaceDE w:val="0"/>
              <w:autoSpaceDN w:val="0"/>
              <w:adjustRightInd w:val="0"/>
              <w:rPr>
                <w:sz w:val="20"/>
                <w:szCs w:val="20"/>
                <w:lang w:val="en-US"/>
              </w:rPr>
            </w:pPr>
            <w:r w:rsidRPr="00623609">
              <w:rPr>
                <w:sz w:val="20"/>
                <w:szCs w:val="20"/>
                <w:lang w:val="en-US"/>
              </w:rPr>
              <w:t>Metabolic &amp; Nutritional Disorders</w:t>
            </w:r>
          </w:p>
        </w:tc>
        <w:tc>
          <w:tcPr>
            <w:tcW w:w="0" w:type="auto"/>
          </w:tcPr>
          <w:p w:rsidR="00294575" w:rsidRPr="00623609" w:rsidRDefault="00294575" w:rsidP="00294575">
            <w:pPr>
              <w:autoSpaceDE w:val="0"/>
              <w:autoSpaceDN w:val="0"/>
              <w:adjustRightInd w:val="0"/>
              <w:rPr>
                <w:sz w:val="20"/>
                <w:szCs w:val="20"/>
                <w:lang w:val="en-US"/>
              </w:rPr>
            </w:pPr>
            <w:r w:rsidRPr="00623609">
              <w:rPr>
                <w:sz w:val="20"/>
                <w:szCs w:val="20"/>
                <w:lang w:val="en-US"/>
              </w:rPr>
              <w:t>Acidosis lactic</w:t>
            </w:r>
          </w:p>
        </w:tc>
        <w:tc>
          <w:tcPr>
            <w:tcW w:w="0" w:type="auto"/>
          </w:tcPr>
          <w:p w:rsidR="00294575" w:rsidRPr="00623609" w:rsidRDefault="00294575" w:rsidP="00294575">
            <w:pPr>
              <w:autoSpaceDE w:val="0"/>
              <w:autoSpaceDN w:val="0"/>
              <w:adjustRightInd w:val="0"/>
              <w:rPr>
                <w:sz w:val="20"/>
                <w:szCs w:val="20"/>
                <w:lang w:val="en-US"/>
              </w:rPr>
            </w:pPr>
            <w:r w:rsidRPr="00623609">
              <w:rPr>
                <w:sz w:val="20"/>
                <w:szCs w:val="20"/>
                <w:lang w:val="en-US"/>
              </w:rPr>
              <w:t>1</w:t>
            </w:r>
          </w:p>
        </w:tc>
      </w:tr>
      <w:tr w:rsidR="00294575" w:rsidRPr="00623609" w:rsidTr="00294575">
        <w:tc>
          <w:tcPr>
            <w:tcW w:w="0" w:type="auto"/>
            <w:vMerge/>
          </w:tcPr>
          <w:p w:rsidR="00294575" w:rsidRPr="00623609" w:rsidRDefault="00294575" w:rsidP="00294575">
            <w:pPr>
              <w:autoSpaceDE w:val="0"/>
              <w:autoSpaceDN w:val="0"/>
              <w:adjustRightInd w:val="0"/>
              <w:rPr>
                <w:sz w:val="20"/>
                <w:szCs w:val="20"/>
                <w:lang w:val="en-US"/>
              </w:rPr>
            </w:pPr>
          </w:p>
        </w:tc>
        <w:tc>
          <w:tcPr>
            <w:tcW w:w="0" w:type="auto"/>
          </w:tcPr>
          <w:p w:rsidR="00294575" w:rsidRPr="00623609" w:rsidRDefault="00294575" w:rsidP="00294575">
            <w:pPr>
              <w:autoSpaceDE w:val="0"/>
              <w:autoSpaceDN w:val="0"/>
              <w:adjustRightInd w:val="0"/>
              <w:rPr>
                <w:sz w:val="20"/>
                <w:szCs w:val="20"/>
                <w:lang w:val="en-US"/>
              </w:rPr>
            </w:pPr>
            <w:proofErr w:type="spellStart"/>
            <w:r w:rsidRPr="00623609">
              <w:rPr>
                <w:sz w:val="20"/>
                <w:szCs w:val="20"/>
                <w:lang w:val="en-US"/>
              </w:rPr>
              <w:t>Hyponatraemia</w:t>
            </w:r>
            <w:proofErr w:type="spellEnd"/>
          </w:p>
        </w:tc>
        <w:tc>
          <w:tcPr>
            <w:tcW w:w="0" w:type="auto"/>
          </w:tcPr>
          <w:p w:rsidR="00294575" w:rsidRPr="00623609" w:rsidRDefault="00294575" w:rsidP="00294575">
            <w:pPr>
              <w:autoSpaceDE w:val="0"/>
              <w:autoSpaceDN w:val="0"/>
              <w:adjustRightInd w:val="0"/>
              <w:rPr>
                <w:sz w:val="20"/>
                <w:szCs w:val="20"/>
                <w:lang w:val="en-US"/>
              </w:rPr>
            </w:pPr>
            <w:r w:rsidRPr="00623609">
              <w:rPr>
                <w:sz w:val="20"/>
                <w:szCs w:val="20"/>
                <w:lang w:val="en-US"/>
              </w:rPr>
              <w:t>4</w:t>
            </w:r>
          </w:p>
        </w:tc>
      </w:tr>
      <w:tr w:rsidR="00294575" w:rsidRPr="00623609" w:rsidTr="00294575">
        <w:tc>
          <w:tcPr>
            <w:tcW w:w="0" w:type="auto"/>
            <w:vMerge w:val="restart"/>
          </w:tcPr>
          <w:p w:rsidR="00294575" w:rsidRPr="00623609" w:rsidRDefault="00294575" w:rsidP="00A22BD2">
            <w:pPr>
              <w:autoSpaceDE w:val="0"/>
              <w:autoSpaceDN w:val="0"/>
              <w:adjustRightInd w:val="0"/>
              <w:rPr>
                <w:sz w:val="20"/>
                <w:szCs w:val="20"/>
                <w:lang w:val="en-US"/>
              </w:rPr>
            </w:pPr>
            <w:r w:rsidRPr="00623609">
              <w:rPr>
                <w:sz w:val="20"/>
                <w:szCs w:val="20"/>
                <w:lang w:val="en-US"/>
              </w:rPr>
              <w:t>Myo-, Endo-</w:t>
            </w:r>
            <w:r w:rsidR="00A22BD2">
              <w:rPr>
                <w:sz w:val="20"/>
                <w:szCs w:val="20"/>
                <w:lang w:val="en-US"/>
              </w:rPr>
              <w:t>, Pericardial &amp; Valve Disorders</w:t>
            </w:r>
          </w:p>
        </w:tc>
        <w:tc>
          <w:tcPr>
            <w:tcW w:w="0" w:type="auto"/>
          </w:tcPr>
          <w:p w:rsidR="00294575" w:rsidRPr="00623609" w:rsidRDefault="00294575" w:rsidP="00294575">
            <w:pPr>
              <w:autoSpaceDE w:val="0"/>
              <w:autoSpaceDN w:val="0"/>
              <w:adjustRightInd w:val="0"/>
              <w:rPr>
                <w:sz w:val="20"/>
                <w:szCs w:val="20"/>
                <w:lang w:val="en-US"/>
              </w:rPr>
            </w:pPr>
            <w:r w:rsidRPr="00623609">
              <w:rPr>
                <w:sz w:val="20"/>
                <w:szCs w:val="20"/>
                <w:lang w:val="en-US"/>
              </w:rPr>
              <w:t>Angina pectoris</w:t>
            </w:r>
          </w:p>
        </w:tc>
        <w:tc>
          <w:tcPr>
            <w:tcW w:w="0" w:type="auto"/>
          </w:tcPr>
          <w:p w:rsidR="00294575" w:rsidRPr="00623609" w:rsidRDefault="00294575" w:rsidP="00294575">
            <w:pPr>
              <w:autoSpaceDE w:val="0"/>
              <w:autoSpaceDN w:val="0"/>
              <w:adjustRightInd w:val="0"/>
              <w:rPr>
                <w:sz w:val="20"/>
                <w:szCs w:val="20"/>
                <w:lang w:val="en-US"/>
              </w:rPr>
            </w:pPr>
            <w:r w:rsidRPr="00623609">
              <w:rPr>
                <w:sz w:val="20"/>
                <w:szCs w:val="20"/>
                <w:lang w:val="en-US"/>
              </w:rPr>
              <w:t>1</w:t>
            </w:r>
          </w:p>
        </w:tc>
      </w:tr>
      <w:tr w:rsidR="00294575" w:rsidRPr="00623609" w:rsidTr="00294575">
        <w:tc>
          <w:tcPr>
            <w:tcW w:w="0" w:type="auto"/>
            <w:vMerge/>
          </w:tcPr>
          <w:p w:rsidR="00294575" w:rsidRPr="00623609" w:rsidRDefault="00294575" w:rsidP="00294575">
            <w:pPr>
              <w:autoSpaceDE w:val="0"/>
              <w:autoSpaceDN w:val="0"/>
              <w:adjustRightInd w:val="0"/>
              <w:rPr>
                <w:sz w:val="20"/>
                <w:szCs w:val="20"/>
                <w:lang w:val="en-US"/>
              </w:rPr>
            </w:pPr>
          </w:p>
        </w:tc>
        <w:tc>
          <w:tcPr>
            <w:tcW w:w="0" w:type="auto"/>
          </w:tcPr>
          <w:p w:rsidR="00294575" w:rsidRPr="00623609" w:rsidRDefault="00294575" w:rsidP="00294575">
            <w:pPr>
              <w:autoSpaceDE w:val="0"/>
              <w:autoSpaceDN w:val="0"/>
              <w:adjustRightInd w:val="0"/>
              <w:rPr>
                <w:sz w:val="20"/>
                <w:szCs w:val="20"/>
                <w:lang w:val="en-US"/>
              </w:rPr>
            </w:pPr>
            <w:r w:rsidRPr="00623609">
              <w:rPr>
                <w:sz w:val="20"/>
                <w:szCs w:val="20"/>
                <w:lang w:val="en-US"/>
              </w:rPr>
              <w:t>Myocardial infarction</w:t>
            </w:r>
          </w:p>
        </w:tc>
        <w:tc>
          <w:tcPr>
            <w:tcW w:w="0" w:type="auto"/>
          </w:tcPr>
          <w:p w:rsidR="00294575" w:rsidRPr="00623609" w:rsidRDefault="00294575" w:rsidP="00294575">
            <w:pPr>
              <w:autoSpaceDE w:val="0"/>
              <w:autoSpaceDN w:val="0"/>
              <w:adjustRightInd w:val="0"/>
              <w:rPr>
                <w:sz w:val="20"/>
                <w:szCs w:val="20"/>
                <w:lang w:val="en-US"/>
              </w:rPr>
            </w:pPr>
            <w:r w:rsidRPr="00623609">
              <w:rPr>
                <w:sz w:val="20"/>
                <w:szCs w:val="20"/>
                <w:lang w:val="en-US"/>
              </w:rPr>
              <w:t>2</w:t>
            </w:r>
          </w:p>
        </w:tc>
      </w:tr>
      <w:tr w:rsidR="00294575" w:rsidRPr="00623609" w:rsidTr="00294575">
        <w:tc>
          <w:tcPr>
            <w:tcW w:w="0" w:type="auto"/>
            <w:vMerge w:val="restart"/>
          </w:tcPr>
          <w:p w:rsidR="00294575" w:rsidRPr="00623609" w:rsidRDefault="00294575" w:rsidP="00A22BD2">
            <w:pPr>
              <w:autoSpaceDE w:val="0"/>
              <w:autoSpaceDN w:val="0"/>
              <w:adjustRightInd w:val="0"/>
              <w:rPr>
                <w:sz w:val="20"/>
                <w:szCs w:val="20"/>
                <w:lang w:val="en-US"/>
              </w:rPr>
            </w:pPr>
            <w:r w:rsidRPr="00623609">
              <w:rPr>
                <w:sz w:val="20"/>
                <w:szCs w:val="20"/>
                <w:lang w:val="en-US"/>
              </w:rPr>
              <w:t>Psychiatric</w:t>
            </w:r>
          </w:p>
        </w:tc>
        <w:tc>
          <w:tcPr>
            <w:tcW w:w="0" w:type="auto"/>
          </w:tcPr>
          <w:p w:rsidR="00294575" w:rsidRPr="00623609" w:rsidRDefault="00294575" w:rsidP="00294575">
            <w:pPr>
              <w:autoSpaceDE w:val="0"/>
              <w:autoSpaceDN w:val="0"/>
              <w:adjustRightInd w:val="0"/>
              <w:rPr>
                <w:sz w:val="20"/>
                <w:szCs w:val="20"/>
                <w:lang w:val="en-US"/>
              </w:rPr>
            </w:pPr>
            <w:r w:rsidRPr="00623609">
              <w:rPr>
                <w:sz w:val="20"/>
                <w:szCs w:val="20"/>
                <w:lang w:val="en-US"/>
              </w:rPr>
              <w:t>Disorders Confusion</w:t>
            </w:r>
          </w:p>
        </w:tc>
        <w:tc>
          <w:tcPr>
            <w:tcW w:w="0" w:type="auto"/>
          </w:tcPr>
          <w:p w:rsidR="00294575" w:rsidRPr="00623609" w:rsidRDefault="00294575" w:rsidP="00294575">
            <w:pPr>
              <w:autoSpaceDE w:val="0"/>
              <w:autoSpaceDN w:val="0"/>
              <w:adjustRightInd w:val="0"/>
              <w:rPr>
                <w:sz w:val="20"/>
                <w:szCs w:val="20"/>
                <w:lang w:val="en-US"/>
              </w:rPr>
            </w:pPr>
            <w:r w:rsidRPr="00623609">
              <w:rPr>
                <w:sz w:val="20"/>
                <w:szCs w:val="20"/>
                <w:lang w:val="en-US"/>
              </w:rPr>
              <w:t>1</w:t>
            </w:r>
          </w:p>
        </w:tc>
      </w:tr>
      <w:tr w:rsidR="00294575" w:rsidRPr="00623609" w:rsidTr="00294575">
        <w:tc>
          <w:tcPr>
            <w:tcW w:w="0" w:type="auto"/>
            <w:vMerge/>
          </w:tcPr>
          <w:p w:rsidR="00294575" w:rsidRPr="00623609" w:rsidRDefault="00294575" w:rsidP="00294575">
            <w:pPr>
              <w:autoSpaceDE w:val="0"/>
              <w:autoSpaceDN w:val="0"/>
              <w:adjustRightInd w:val="0"/>
              <w:rPr>
                <w:sz w:val="20"/>
                <w:szCs w:val="20"/>
                <w:lang w:val="en-US"/>
              </w:rPr>
            </w:pPr>
          </w:p>
        </w:tc>
        <w:tc>
          <w:tcPr>
            <w:tcW w:w="0" w:type="auto"/>
          </w:tcPr>
          <w:p w:rsidR="00294575" w:rsidRPr="00623609" w:rsidRDefault="00294575" w:rsidP="00294575">
            <w:pPr>
              <w:autoSpaceDE w:val="0"/>
              <w:autoSpaceDN w:val="0"/>
              <w:adjustRightInd w:val="0"/>
              <w:rPr>
                <w:sz w:val="20"/>
                <w:szCs w:val="20"/>
                <w:lang w:val="en-US"/>
              </w:rPr>
            </w:pPr>
            <w:r w:rsidRPr="00623609">
              <w:rPr>
                <w:sz w:val="20"/>
                <w:szCs w:val="20"/>
                <w:lang w:val="en-US"/>
              </w:rPr>
              <w:t>Concentration impaired</w:t>
            </w:r>
          </w:p>
        </w:tc>
        <w:tc>
          <w:tcPr>
            <w:tcW w:w="0" w:type="auto"/>
          </w:tcPr>
          <w:p w:rsidR="00294575" w:rsidRPr="00623609" w:rsidRDefault="00294575" w:rsidP="00294575">
            <w:pPr>
              <w:autoSpaceDE w:val="0"/>
              <w:autoSpaceDN w:val="0"/>
              <w:adjustRightInd w:val="0"/>
              <w:rPr>
                <w:sz w:val="20"/>
                <w:szCs w:val="20"/>
                <w:lang w:val="en-US"/>
              </w:rPr>
            </w:pPr>
            <w:r w:rsidRPr="00623609">
              <w:rPr>
                <w:sz w:val="20"/>
                <w:szCs w:val="20"/>
                <w:lang w:val="en-US"/>
              </w:rPr>
              <w:t>1</w:t>
            </w:r>
          </w:p>
        </w:tc>
      </w:tr>
      <w:tr w:rsidR="00294575" w:rsidRPr="00623609" w:rsidTr="00294575">
        <w:tc>
          <w:tcPr>
            <w:tcW w:w="0" w:type="auto"/>
          </w:tcPr>
          <w:p w:rsidR="00294575" w:rsidRPr="00623609" w:rsidRDefault="00294575" w:rsidP="00A22BD2">
            <w:pPr>
              <w:autoSpaceDE w:val="0"/>
              <w:autoSpaceDN w:val="0"/>
              <w:adjustRightInd w:val="0"/>
              <w:rPr>
                <w:sz w:val="20"/>
                <w:szCs w:val="20"/>
                <w:lang w:val="en-US"/>
              </w:rPr>
            </w:pPr>
            <w:r w:rsidRPr="00623609">
              <w:rPr>
                <w:sz w:val="20"/>
                <w:szCs w:val="20"/>
                <w:lang w:val="en-US"/>
              </w:rPr>
              <w:t>Skin and Appendages Disorders</w:t>
            </w:r>
          </w:p>
        </w:tc>
        <w:tc>
          <w:tcPr>
            <w:tcW w:w="0" w:type="auto"/>
          </w:tcPr>
          <w:p w:rsidR="00294575" w:rsidRPr="00623609" w:rsidRDefault="00294575" w:rsidP="00294575">
            <w:pPr>
              <w:autoSpaceDE w:val="0"/>
              <w:autoSpaceDN w:val="0"/>
              <w:adjustRightInd w:val="0"/>
              <w:rPr>
                <w:sz w:val="20"/>
                <w:szCs w:val="20"/>
                <w:lang w:val="en-US"/>
              </w:rPr>
            </w:pPr>
            <w:r w:rsidRPr="00623609">
              <w:rPr>
                <w:sz w:val="20"/>
                <w:szCs w:val="20"/>
                <w:lang w:val="en-US"/>
              </w:rPr>
              <w:t>Skin necrosis</w:t>
            </w:r>
          </w:p>
        </w:tc>
        <w:tc>
          <w:tcPr>
            <w:tcW w:w="0" w:type="auto"/>
          </w:tcPr>
          <w:p w:rsidR="00294575" w:rsidRPr="00623609" w:rsidRDefault="00294575" w:rsidP="00294575">
            <w:pPr>
              <w:autoSpaceDE w:val="0"/>
              <w:autoSpaceDN w:val="0"/>
              <w:adjustRightInd w:val="0"/>
              <w:rPr>
                <w:sz w:val="20"/>
                <w:szCs w:val="20"/>
                <w:lang w:val="en-US"/>
              </w:rPr>
            </w:pPr>
            <w:r w:rsidRPr="00623609">
              <w:rPr>
                <w:sz w:val="20"/>
                <w:szCs w:val="20"/>
                <w:lang w:val="en-US"/>
              </w:rPr>
              <w:t>4</w:t>
            </w:r>
          </w:p>
        </w:tc>
      </w:tr>
      <w:tr w:rsidR="00294575" w:rsidRPr="00623609" w:rsidTr="00294575">
        <w:tc>
          <w:tcPr>
            <w:tcW w:w="0" w:type="auto"/>
          </w:tcPr>
          <w:p w:rsidR="00294575" w:rsidRPr="00623609" w:rsidRDefault="00294575" w:rsidP="00294575">
            <w:pPr>
              <w:autoSpaceDE w:val="0"/>
              <w:autoSpaceDN w:val="0"/>
              <w:adjustRightInd w:val="0"/>
              <w:rPr>
                <w:sz w:val="20"/>
                <w:szCs w:val="20"/>
                <w:lang w:val="en-US"/>
              </w:rPr>
            </w:pPr>
            <w:r w:rsidRPr="00623609">
              <w:rPr>
                <w:sz w:val="20"/>
                <w:szCs w:val="20"/>
                <w:lang w:val="en-US"/>
              </w:rPr>
              <w:t>Vascular (</w:t>
            </w:r>
            <w:proofErr w:type="spellStart"/>
            <w:r w:rsidRPr="00623609">
              <w:rPr>
                <w:sz w:val="20"/>
                <w:szCs w:val="20"/>
                <w:lang w:val="en-US"/>
              </w:rPr>
              <w:t>extracardiac</w:t>
            </w:r>
            <w:proofErr w:type="spellEnd"/>
            <w:r w:rsidRPr="00623609">
              <w:rPr>
                <w:sz w:val="20"/>
                <w:szCs w:val="20"/>
                <w:lang w:val="en-US"/>
              </w:rPr>
              <w:t>) Disorders</w:t>
            </w:r>
          </w:p>
        </w:tc>
        <w:tc>
          <w:tcPr>
            <w:tcW w:w="0" w:type="auto"/>
          </w:tcPr>
          <w:p w:rsidR="00294575" w:rsidRPr="00623609" w:rsidRDefault="00294575" w:rsidP="00294575">
            <w:pPr>
              <w:autoSpaceDE w:val="0"/>
              <w:autoSpaceDN w:val="0"/>
              <w:adjustRightInd w:val="0"/>
              <w:rPr>
                <w:sz w:val="20"/>
                <w:szCs w:val="20"/>
                <w:lang w:val="en-US"/>
              </w:rPr>
            </w:pPr>
            <w:r w:rsidRPr="00623609">
              <w:rPr>
                <w:sz w:val="20"/>
                <w:szCs w:val="20"/>
                <w:lang w:val="en-US"/>
              </w:rPr>
              <w:t>Cerebral hemorrhage</w:t>
            </w:r>
          </w:p>
        </w:tc>
        <w:tc>
          <w:tcPr>
            <w:tcW w:w="0" w:type="auto"/>
          </w:tcPr>
          <w:p w:rsidR="00294575" w:rsidRPr="00623609" w:rsidRDefault="00294575" w:rsidP="00294575">
            <w:pPr>
              <w:autoSpaceDE w:val="0"/>
              <w:autoSpaceDN w:val="0"/>
              <w:adjustRightInd w:val="0"/>
              <w:rPr>
                <w:sz w:val="20"/>
                <w:szCs w:val="20"/>
                <w:lang w:val="en-US"/>
              </w:rPr>
            </w:pPr>
            <w:r w:rsidRPr="00623609">
              <w:rPr>
                <w:sz w:val="20"/>
                <w:szCs w:val="20"/>
                <w:lang w:val="en-US"/>
              </w:rPr>
              <w:t>1</w:t>
            </w:r>
          </w:p>
        </w:tc>
      </w:tr>
      <w:tr w:rsidR="00294575" w:rsidRPr="00623609" w:rsidTr="00294575">
        <w:tc>
          <w:tcPr>
            <w:tcW w:w="0" w:type="auto"/>
          </w:tcPr>
          <w:p w:rsidR="00294575" w:rsidRPr="00623609" w:rsidRDefault="00294575" w:rsidP="00294575">
            <w:pPr>
              <w:autoSpaceDE w:val="0"/>
              <w:autoSpaceDN w:val="0"/>
              <w:adjustRightInd w:val="0"/>
              <w:rPr>
                <w:sz w:val="20"/>
                <w:szCs w:val="20"/>
                <w:lang w:val="en-US"/>
              </w:rPr>
            </w:pPr>
            <w:r w:rsidRPr="00623609">
              <w:rPr>
                <w:sz w:val="20"/>
                <w:szCs w:val="20"/>
                <w:lang w:val="en-US"/>
              </w:rPr>
              <w:t>Unclassified</w:t>
            </w:r>
          </w:p>
        </w:tc>
        <w:tc>
          <w:tcPr>
            <w:tcW w:w="0" w:type="auto"/>
          </w:tcPr>
          <w:p w:rsidR="00294575" w:rsidRPr="00623609" w:rsidRDefault="00294575" w:rsidP="00294575">
            <w:pPr>
              <w:autoSpaceDE w:val="0"/>
              <w:autoSpaceDN w:val="0"/>
              <w:adjustRightInd w:val="0"/>
              <w:rPr>
                <w:sz w:val="20"/>
                <w:szCs w:val="20"/>
                <w:lang w:val="en-US"/>
              </w:rPr>
            </w:pPr>
            <w:r w:rsidRPr="00623609">
              <w:rPr>
                <w:sz w:val="20"/>
                <w:szCs w:val="20"/>
                <w:lang w:val="en-US"/>
              </w:rPr>
              <w:t>Unclassified</w:t>
            </w:r>
          </w:p>
        </w:tc>
        <w:tc>
          <w:tcPr>
            <w:tcW w:w="0" w:type="auto"/>
          </w:tcPr>
          <w:p w:rsidR="00294575" w:rsidRPr="00623609" w:rsidRDefault="00294575" w:rsidP="00294575">
            <w:pPr>
              <w:autoSpaceDE w:val="0"/>
              <w:autoSpaceDN w:val="0"/>
              <w:adjustRightInd w:val="0"/>
              <w:rPr>
                <w:sz w:val="20"/>
                <w:szCs w:val="20"/>
                <w:lang w:val="en-US"/>
              </w:rPr>
            </w:pPr>
            <w:r w:rsidRPr="00623609">
              <w:rPr>
                <w:sz w:val="20"/>
                <w:szCs w:val="20"/>
                <w:lang w:val="en-US"/>
              </w:rPr>
              <w:t>1</w:t>
            </w:r>
          </w:p>
        </w:tc>
      </w:tr>
    </w:tbl>
    <w:p w:rsidR="00294575" w:rsidRPr="006A09C2" w:rsidRDefault="00294575" w:rsidP="003C721F">
      <w:pPr>
        <w:pStyle w:val="Heading4"/>
      </w:pPr>
      <w:r w:rsidRPr="006A09C2">
        <w:t>PSURs</w:t>
      </w:r>
    </w:p>
    <w:p w:rsidR="00294575" w:rsidRPr="007445CD" w:rsidRDefault="00294575" w:rsidP="003C721F">
      <w:r w:rsidRPr="007445CD">
        <w:t>Orphan Ther</w:t>
      </w:r>
      <w:r w:rsidR="00D2380D">
        <w:t>apeutics obtained the current (</w:t>
      </w:r>
      <w:r w:rsidRPr="007445CD">
        <w:t>7</w:t>
      </w:r>
      <w:r w:rsidR="0036463B">
        <w:t xml:space="preserve"> </w:t>
      </w:r>
      <w:r w:rsidRPr="007445CD">
        <w:t>Dec</w:t>
      </w:r>
      <w:r w:rsidR="0036463B">
        <w:t xml:space="preserve">ember </w:t>
      </w:r>
      <w:r w:rsidRPr="007445CD">
        <w:t>2006) periodic safety update report (PSUR) for Haemopressin (terlipressin dia</w:t>
      </w:r>
      <w:r w:rsidR="0036463B">
        <w:t>cetate 5 H20). The PSUR summaris</w:t>
      </w:r>
      <w:r w:rsidRPr="007445CD">
        <w:t>ed all adverse drug reactions reported to the market authorization holder, as well as reports of adverse side effects of terlipressin in the approved indication obtained from search of the literature published between March 1999 and July 2006.</w:t>
      </w:r>
    </w:p>
    <w:p w:rsidR="00294575" w:rsidRDefault="00294575" w:rsidP="003C721F">
      <w:pPr>
        <w:pStyle w:val="Heading3"/>
      </w:pPr>
      <w:bookmarkStart w:id="248" w:name="_Toc289177767"/>
      <w:bookmarkStart w:id="249" w:name="_Toc370210508"/>
      <w:r w:rsidRPr="00B4038E">
        <w:t>Specific safety issues</w:t>
      </w:r>
      <w:bookmarkEnd w:id="248"/>
      <w:bookmarkEnd w:id="249"/>
    </w:p>
    <w:p w:rsidR="00294575" w:rsidRPr="00B4038E" w:rsidRDefault="00294575" w:rsidP="003C721F">
      <w:pPr>
        <w:pStyle w:val="Heading4"/>
      </w:pPr>
      <w:bookmarkStart w:id="250" w:name="_Toc289177768"/>
      <w:r>
        <w:t>Ischaemic events</w:t>
      </w:r>
      <w:bookmarkEnd w:id="250"/>
    </w:p>
    <w:p w:rsidR="00294575" w:rsidRDefault="00294575" w:rsidP="003C721F">
      <w:r>
        <w:t>Skin pallor/</w:t>
      </w:r>
      <w:r w:rsidRPr="000C5AB0">
        <w:t>blanching, local skin necrosis, ischemic bowel, peripheral isch</w:t>
      </w:r>
      <w:r w:rsidR="00D2380D">
        <w:t>a</w:t>
      </w:r>
      <w:r w:rsidRPr="000C5AB0">
        <w:t>emia and myocardial</w:t>
      </w:r>
      <w:r>
        <w:t xml:space="preserve"> </w:t>
      </w:r>
      <w:r w:rsidRPr="000C5AB0">
        <w:t>ischemia have been reported in patients treated with terlipressin</w:t>
      </w:r>
      <w:r>
        <w:t>.</w:t>
      </w:r>
    </w:p>
    <w:p w:rsidR="00294575" w:rsidRDefault="00294575" w:rsidP="003C721F">
      <w:pPr>
        <w:pStyle w:val="TableTitle"/>
      </w:pPr>
      <w:bookmarkStart w:id="251" w:name="_Toc289177676"/>
      <w:proofErr w:type="gramStart"/>
      <w:r w:rsidRPr="002B2202">
        <w:t xml:space="preserve">Table </w:t>
      </w:r>
      <w:r>
        <w:t>8</w:t>
      </w:r>
      <w:r w:rsidR="00EA3D84">
        <w:t>2.</w:t>
      </w:r>
      <w:proofErr w:type="gramEnd"/>
      <w:r>
        <w:t xml:space="preserve"> </w:t>
      </w:r>
      <w:r w:rsidRPr="002B2202">
        <w:t>Ischemia-Associated Adverse Events with Onset up to 24 Hours after</w:t>
      </w:r>
      <w:r>
        <w:t xml:space="preserve"> </w:t>
      </w:r>
      <w:r w:rsidRPr="002B2202">
        <w:t xml:space="preserve">Last Dose of </w:t>
      </w:r>
      <w:r w:rsidR="00BF5C8B">
        <w:t>Study Drug (Safety Population) -</w:t>
      </w:r>
      <w:r w:rsidRPr="002B2202">
        <w:t>OT -0401</w:t>
      </w:r>
      <w:bookmarkEnd w:id="251"/>
    </w:p>
    <w:p w:rsidR="00294575" w:rsidRDefault="00294575" w:rsidP="003C721F">
      <w:r>
        <w:rPr>
          <w:noProof/>
          <w:lang w:eastAsia="en-AU"/>
        </w:rPr>
        <w:drawing>
          <wp:inline distT="0" distB="0" distL="0" distR="0">
            <wp:extent cx="5486400" cy="1432013"/>
            <wp:effectExtent l="19050" t="0" r="0" b="0"/>
            <wp:docPr id="204" name="Picture 204" descr="Table 82. Ischemia-Associated Adverse Events with Onset up to 24 Hours after Last Dose of Study Drug (Safety Population) -OT -0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16" cstate="print"/>
                    <a:srcRect/>
                    <a:stretch>
                      <a:fillRect/>
                    </a:stretch>
                  </pic:blipFill>
                  <pic:spPr bwMode="auto">
                    <a:xfrm>
                      <a:off x="0" y="0"/>
                      <a:ext cx="5486400" cy="1432013"/>
                    </a:xfrm>
                    <a:prstGeom prst="rect">
                      <a:avLst/>
                    </a:prstGeom>
                    <a:noFill/>
                    <a:ln w="9525">
                      <a:noFill/>
                      <a:miter lim="800000"/>
                      <a:headEnd/>
                      <a:tailEnd/>
                    </a:ln>
                  </pic:spPr>
                </pic:pic>
              </a:graphicData>
            </a:graphic>
          </wp:inline>
        </w:drawing>
      </w:r>
    </w:p>
    <w:p w:rsidR="00294575" w:rsidRDefault="00294575" w:rsidP="003C721F">
      <w:pPr>
        <w:pStyle w:val="TableTitle"/>
      </w:pPr>
      <w:bookmarkStart w:id="252" w:name="_Toc289177677"/>
      <w:proofErr w:type="gramStart"/>
      <w:r w:rsidRPr="002B2202">
        <w:lastRenderedPageBreak/>
        <w:t xml:space="preserve">Table </w:t>
      </w:r>
      <w:r>
        <w:t>8</w:t>
      </w:r>
      <w:r w:rsidR="00EA3D84">
        <w:t>3.</w:t>
      </w:r>
      <w:proofErr w:type="gramEnd"/>
      <w:r w:rsidRPr="002B2202">
        <w:t xml:space="preserve"> Ischemia-Associated Adverse Events Up to the End of Randomized</w:t>
      </w:r>
      <w:r>
        <w:t xml:space="preserve"> </w:t>
      </w:r>
      <w:proofErr w:type="gramStart"/>
      <w:r w:rsidRPr="002B2202">
        <w:t>Treatment</w:t>
      </w:r>
      <w:bookmarkEnd w:id="252"/>
      <w:r w:rsidRPr="002B2202">
        <w:t xml:space="preserve"> </w:t>
      </w:r>
      <w:r w:rsidR="0036463B">
        <w:t xml:space="preserve"> </w:t>
      </w:r>
      <w:r w:rsidRPr="002B2202">
        <w:t>(</w:t>
      </w:r>
      <w:proofErr w:type="gramEnd"/>
      <w:r w:rsidRPr="002B2202">
        <w:t xml:space="preserve">Safety Population) </w:t>
      </w:r>
      <w:r>
        <w:t>–</w:t>
      </w:r>
      <w:r w:rsidRPr="002B2202">
        <w:t xml:space="preserve"> TAHRS</w:t>
      </w:r>
    </w:p>
    <w:p w:rsidR="00294575" w:rsidRDefault="00294575" w:rsidP="003C721F">
      <w:r>
        <w:rPr>
          <w:noProof/>
          <w:lang w:eastAsia="en-AU"/>
        </w:rPr>
        <w:drawing>
          <wp:inline distT="0" distB="0" distL="0" distR="0">
            <wp:extent cx="5543550" cy="1310132"/>
            <wp:effectExtent l="19050" t="0" r="0" b="0"/>
            <wp:docPr id="205" name="Picture 205" descr="Table 83. Ischemia-Associated Adverse Events Up to the End of Randomized Treatment  (Safety Population) – TAH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17" cstate="print"/>
                    <a:srcRect/>
                    <a:stretch>
                      <a:fillRect/>
                    </a:stretch>
                  </pic:blipFill>
                  <pic:spPr bwMode="auto">
                    <a:xfrm>
                      <a:off x="0" y="0"/>
                      <a:ext cx="5543550" cy="1310132"/>
                    </a:xfrm>
                    <a:prstGeom prst="rect">
                      <a:avLst/>
                    </a:prstGeom>
                    <a:noFill/>
                    <a:ln w="9525">
                      <a:noFill/>
                      <a:miter lim="800000"/>
                      <a:headEnd/>
                      <a:tailEnd/>
                    </a:ln>
                  </pic:spPr>
                </pic:pic>
              </a:graphicData>
            </a:graphic>
          </wp:inline>
        </w:drawing>
      </w:r>
    </w:p>
    <w:p w:rsidR="00294575" w:rsidRPr="00B4038E" w:rsidRDefault="00D2380D" w:rsidP="003C721F">
      <w:pPr>
        <w:pStyle w:val="Heading4"/>
      </w:pPr>
      <w:bookmarkStart w:id="253" w:name="_Toc289177769"/>
      <w:r>
        <w:t>Gastro</w:t>
      </w:r>
      <w:r w:rsidR="00294575">
        <w:t>intestinal AEs</w:t>
      </w:r>
      <w:bookmarkEnd w:id="253"/>
    </w:p>
    <w:p w:rsidR="00294575" w:rsidRPr="00F26131" w:rsidRDefault="00294575" w:rsidP="003C721F">
      <w:r w:rsidRPr="00F26131">
        <w:t>Consistent with</w:t>
      </w:r>
      <w:r>
        <w:t xml:space="preserve"> </w:t>
      </w:r>
      <w:r w:rsidRPr="00F26131">
        <w:t>this patient population with end-stage liver disease</w:t>
      </w:r>
      <w:r>
        <w:t xml:space="preserve">, gastrointestinal AEs were the </w:t>
      </w:r>
      <w:r w:rsidRPr="00F26131">
        <w:t>most common AE in both studies.</w:t>
      </w:r>
    </w:p>
    <w:p w:rsidR="00294575" w:rsidRDefault="00294575" w:rsidP="003C721F">
      <w:r>
        <w:t xml:space="preserve">In </w:t>
      </w:r>
      <w:r w:rsidR="001A7841">
        <w:t xml:space="preserve">Study </w:t>
      </w:r>
      <w:r w:rsidR="0036463B">
        <w:t>OT</w:t>
      </w:r>
      <w:r>
        <w:t>-0401 there were GI AEs in 23 patients (41%) in the terlipressin group and 21 patients (38%) in the placebo group. The only individual AEs with at least a 5% (</w:t>
      </w:r>
      <w:r w:rsidR="00EA3D84">
        <w:t>≥</w:t>
      </w:r>
      <w:r>
        <w:t xml:space="preserve"> 3 patients) difference in incidence between treatment groups were vomiting, abdominal pain/abdominal pain upper/abdominal discomfort, and flatulence.</w:t>
      </w:r>
    </w:p>
    <w:p w:rsidR="00294575" w:rsidRPr="00B4038E" w:rsidRDefault="00D2380D" w:rsidP="003C721F">
      <w:r>
        <w:t>In S</w:t>
      </w:r>
      <w:r w:rsidR="00294575">
        <w:t>tudy TAHRS there were AEs in 12 patients (52%) in the terlipressin + albumin group and 6 patients (26%) in the albumin group.</w:t>
      </w:r>
      <w:r w:rsidR="00294575" w:rsidRPr="00E15CB5">
        <w:t xml:space="preserve"> </w:t>
      </w:r>
      <w:r w:rsidR="00294575">
        <w:t>AEs with &gt;5% difference (</w:t>
      </w:r>
      <w:r w:rsidR="001A7841">
        <w:t>≥</w:t>
      </w:r>
      <w:r w:rsidR="00294575">
        <w:t xml:space="preserve"> 2 patients) in incidence between treatment groups were diarrh</w:t>
      </w:r>
      <w:r w:rsidR="001A7841">
        <w:t>o</w:t>
      </w:r>
      <w:r w:rsidR="00294575">
        <w:t>ea, abdominal pain/abdominal pain upper, intestinal ischemia), nausea, rectal haemorrhage and vomiting.</w:t>
      </w:r>
    </w:p>
    <w:p w:rsidR="00294575" w:rsidRPr="00B4038E" w:rsidRDefault="00294575" w:rsidP="003C721F">
      <w:pPr>
        <w:pStyle w:val="Heading4"/>
      </w:pPr>
      <w:bookmarkStart w:id="254" w:name="_Toc289177770"/>
      <w:r>
        <w:t>Respiratory AEs</w:t>
      </w:r>
      <w:bookmarkEnd w:id="254"/>
    </w:p>
    <w:p w:rsidR="00294575" w:rsidRPr="00F208EE" w:rsidRDefault="00294575" w:rsidP="003C721F">
      <w:r w:rsidRPr="00F208EE">
        <w:t>Terlipressin is a V</w:t>
      </w:r>
      <w:r w:rsidRPr="00F208EE">
        <w:rPr>
          <w:vertAlign w:val="subscript"/>
        </w:rPr>
        <w:t>1</w:t>
      </w:r>
      <w:r w:rsidRPr="00F208EE">
        <w:t>-mediated vasoconstrictor affecting smooth muscle tissue and it is known to have bronchoconstricting effects.</w:t>
      </w:r>
    </w:p>
    <w:p w:rsidR="00294575" w:rsidRDefault="00294575" w:rsidP="003C721F">
      <w:r>
        <w:t xml:space="preserve">In </w:t>
      </w:r>
      <w:r w:rsidR="0036463B">
        <w:t>Study OT</w:t>
      </w:r>
      <w:r>
        <w:t>-0401 a respiratory AE was reported in 22 terlipressin-treated patients (39%) and 13 placebo-treated patients (24%). The difference in the incidence of respiratory AEs between the treatment groups was due to the higher incidence of wheezing/bronchospasm, and dyspnoea/exacerbated dyspnoea among terlipressin-treated patients, The increased incidence of these respiratory events parallels the increase in use of "drugs for obstructive airway disease" in terlipressin-treated patients during the study drug administration period.</w:t>
      </w:r>
    </w:p>
    <w:p w:rsidR="00294575" w:rsidRDefault="00294575" w:rsidP="003C721F">
      <w:pPr>
        <w:pStyle w:val="TableTitle"/>
      </w:pPr>
      <w:bookmarkStart w:id="255" w:name="_Toc289177678"/>
      <w:proofErr w:type="gramStart"/>
      <w:r>
        <w:t>Table 8</w:t>
      </w:r>
      <w:r w:rsidR="00EA3D84">
        <w:t>4.</w:t>
      </w:r>
      <w:proofErr w:type="gramEnd"/>
      <w:r w:rsidRPr="005E55B5">
        <w:t xml:space="preserve"> Overview of Respiratory Medication Use (Safety Population) - OT-0401</w:t>
      </w:r>
      <w:bookmarkEnd w:id="255"/>
    </w:p>
    <w:p w:rsidR="00294575" w:rsidRDefault="00294575" w:rsidP="003C721F">
      <w:r>
        <w:rPr>
          <w:noProof/>
          <w:lang w:eastAsia="en-AU"/>
        </w:rPr>
        <w:drawing>
          <wp:inline distT="0" distB="0" distL="0" distR="0">
            <wp:extent cx="5536633" cy="1495425"/>
            <wp:effectExtent l="19050" t="0" r="6917" b="0"/>
            <wp:docPr id="206" name="Picture 206" descr="Table 84. Overview of Respiratory Medication Use (Safety Population) - OT-0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18" cstate="print"/>
                    <a:srcRect/>
                    <a:stretch>
                      <a:fillRect/>
                    </a:stretch>
                  </pic:blipFill>
                  <pic:spPr bwMode="auto">
                    <a:xfrm>
                      <a:off x="0" y="0"/>
                      <a:ext cx="5536633" cy="1495425"/>
                    </a:xfrm>
                    <a:prstGeom prst="rect">
                      <a:avLst/>
                    </a:prstGeom>
                    <a:noFill/>
                    <a:ln w="9525">
                      <a:noFill/>
                      <a:miter lim="800000"/>
                      <a:headEnd/>
                      <a:tailEnd/>
                    </a:ln>
                  </pic:spPr>
                </pic:pic>
              </a:graphicData>
            </a:graphic>
          </wp:inline>
        </w:drawing>
      </w:r>
    </w:p>
    <w:p w:rsidR="00294575" w:rsidRPr="001A7841" w:rsidRDefault="00294575" w:rsidP="003C721F">
      <w:pPr>
        <w:pStyle w:val="Notes"/>
      </w:pPr>
      <w:r w:rsidRPr="001A7841">
        <w:t>Abbreviation: WHO ATC=World Health Organization A</w:t>
      </w:r>
      <w:r w:rsidR="003C721F">
        <w:t>natomical Therapeutic Chemical.</w:t>
      </w:r>
    </w:p>
    <w:p w:rsidR="00294575" w:rsidRPr="00B4038E" w:rsidRDefault="00294575" w:rsidP="00294575">
      <w:pPr>
        <w:autoSpaceDE w:val="0"/>
        <w:autoSpaceDN w:val="0"/>
        <w:adjustRightInd w:val="0"/>
        <w:spacing w:after="60"/>
      </w:pPr>
      <w:r>
        <w:t>In Study TAHRS a respiratory AE was reported in 7 terlipressin + albumin-treated patients (30%) and 4 albumin treated patients (17%). The difference in the incidence of respiratory AEs between the treatment groups was due to t</w:t>
      </w:r>
      <w:r w:rsidRPr="003C721F">
        <w:t xml:space="preserve">he higher incidence of acute pulmonary oedema and dyspnoea among </w:t>
      </w:r>
      <w:proofErr w:type="spellStart"/>
      <w:r w:rsidRPr="003C721F">
        <w:t>terlipressin</w:t>
      </w:r>
      <w:proofErr w:type="spellEnd"/>
      <w:r w:rsidRPr="003C721F">
        <w:t xml:space="preserve"> + albumin-tr</w:t>
      </w:r>
      <w:r>
        <w:t>eated patients.</w:t>
      </w:r>
    </w:p>
    <w:p w:rsidR="00294575" w:rsidRDefault="00294575" w:rsidP="003C721F">
      <w:pPr>
        <w:pStyle w:val="Heading4"/>
      </w:pPr>
      <w:bookmarkStart w:id="256" w:name="_Toc289177771"/>
      <w:r w:rsidRPr="00B4038E">
        <w:lastRenderedPageBreak/>
        <w:t>Cardiac safety</w:t>
      </w:r>
      <w:bookmarkEnd w:id="256"/>
    </w:p>
    <w:p w:rsidR="00294575" w:rsidRPr="00693C73" w:rsidRDefault="00294575" w:rsidP="003C721F">
      <w:r w:rsidRPr="00693C73">
        <w:t>Cardiac events including myocardial isch</w:t>
      </w:r>
      <w:r w:rsidR="001A7841">
        <w:t>a</w:t>
      </w:r>
      <w:r w:rsidRPr="00693C73">
        <w:t>emia, myocardial infarction, and dysrhyt</w:t>
      </w:r>
      <w:r w:rsidR="001A7841">
        <w:t>h</w:t>
      </w:r>
      <w:r w:rsidRPr="00693C73">
        <w:t>mias such as atrial fibrillation, ventricular fibrillation, bradycardia, and tachycardia have been previously reported in patients treated with terlipressin.</w:t>
      </w:r>
    </w:p>
    <w:p w:rsidR="00294575" w:rsidRDefault="00294575" w:rsidP="003C721F">
      <w:r>
        <w:t xml:space="preserve">In </w:t>
      </w:r>
      <w:r w:rsidR="0036463B">
        <w:t>Study OT</w:t>
      </w:r>
      <w:r>
        <w:t>-0401 a prior cardiac history was reported for 11 patients (20%) in the terlipressin group and 21 patients (38%) in the placebo group.</w:t>
      </w:r>
      <w:r w:rsidRPr="00FA1124">
        <w:t xml:space="preserve"> During the trial cardiac AEs</w:t>
      </w:r>
      <w:r>
        <w:t xml:space="preserve"> occurred in</w:t>
      </w:r>
      <w:r w:rsidRPr="00FA1124">
        <w:t xml:space="preserve"> 14 terlipressin-treated patients and 9 placebo-treated patients</w:t>
      </w:r>
      <w:r>
        <w:t xml:space="preserve">. Cardiac arrhythmias were the most common cardiac AE (10 terlipressin patients and 7 placebo patients). The onset of the cardiac events was after discontinuation of study medication in 6 of the 14 terlipressin-treated patients, including both reports of </w:t>
      </w:r>
      <w:proofErr w:type="spellStart"/>
      <w:r>
        <w:t>asystole</w:t>
      </w:r>
      <w:proofErr w:type="spellEnd"/>
      <w:r>
        <w:t xml:space="preserve"> on </w:t>
      </w:r>
      <w:proofErr w:type="spellStart"/>
      <w:r>
        <w:t>terli</w:t>
      </w:r>
      <w:r w:rsidR="003C721F">
        <w:t>pressin</w:t>
      </w:r>
      <w:proofErr w:type="spellEnd"/>
      <w:r w:rsidR="003C721F">
        <w:t xml:space="preserve"> (considered unrelated).</w:t>
      </w:r>
    </w:p>
    <w:p w:rsidR="00294575" w:rsidRDefault="00294575" w:rsidP="003C721F">
      <w:r>
        <w:t>Treatment-related cardiac AEs were reported in 5 terlipressin-treated patients (myocardial infarction, cyanosis, supraventricular tachycardia, atrial fibrillation, and T wave changes) and 3 placebo-treated patients (atrial fibrillation, arrhythmia, supraventricular extrasystoles, and tachycardia).</w:t>
      </w:r>
    </w:p>
    <w:p w:rsidR="00294575" w:rsidRDefault="00294575" w:rsidP="003C721F">
      <w:r>
        <w:t xml:space="preserve">In Study TAHRS treatment-related cardiac AEs were reported in 3 terlipressin + albumin-treated patients and 1 albumin-treated patient. </w:t>
      </w:r>
      <w:r w:rsidRPr="005756E8">
        <w:t xml:space="preserve">A serious cardiac event was reported in 3 terlipressin </w:t>
      </w:r>
      <w:r>
        <w:t xml:space="preserve">+ albumin-treated patients (13%). </w:t>
      </w:r>
      <w:r w:rsidRPr="005756E8">
        <w:t xml:space="preserve">All </w:t>
      </w:r>
      <w:r>
        <w:t xml:space="preserve">these </w:t>
      </w:r>
      <w:r w:rsidRPr="005756E8">
        <w:t>cardiac SAEs were assessed as treatment</w:t>
      </w:r>
      <w:r>
        <w:t xml:space="preserve"> </w:t>
      </w:r>
      <w:r w:rsidRPr="005756E8">
        <w:t>related.</w:t>
      </w:r>
    </w:p>
    <w:p w:rsidR="00294575" w:rsidRDefault="00294575" w:rsidP="003C721F">
      <w:pPr>
        <w:pStyle w:val="Heading4"/>
      </w:pPr>
      <w:bookmarkStart w:id="257" w:name="_Toc289177772"/>
      <w:r>
        <w:t xml:space="preserve">QT </w:t>
      </w:r>
      <w:r w:rsidR="003C721F">
        <w:t>i</w:t>
      </w:r>
      <w:r>
        <w:t>ntervals</w:t>
      </w:r>
      <w:bookmarkEnd w:id="257"/>
    </w:p>
    <w:p w:rsidR="00294575" w:rsidRPr="003307CB" w:rsidRDefault="00294575" w:rsidP="00294575">
      <w:pPr>
        <w:spacing w:after="60"/>
      </w:pPr>
      <w:r>
        <w:t xml:space="preserve">See also </w:t>
      </w:r>
      <w:r w:rsidRPr="0036463B">
        <w:rPr>
          <w:i/>
        </w:rPr>
        <w:t>Population PK study</w:t>
      </w:r>
      <w:r w:rsidR="0036463B">
        <w:t>.</w:t>
      </w:r>
    </w:p>
    <w:p w:rsidR="00294575" w:rsidRDefault="00294575" w:rsidP="003C721F">
      <w:r>
        <w:t xml:space="preserve">HRS </w:t>
      </w:r>
      <w:r w:rsidR="00D45614">
        <w:t>Type 1</w:t>
      </w:r>
      <w:r>
        <w:t xml:space="preserve"> patients have end-stage cirrhotic liver disease, the severity of which correlates roughly</w:t>
      </w:r>
      <w:r w:rsidRPr="00C36B64">
        <w:t xml:space="preserve"> </w:t>
      </w:r>
      <w:r>
        <w:t xml:space="preserve">with QT interval prolongation. They also have multiple organ system dysfunction, numerous medications and fluid and electrolyte abnormalities that may also predispose to QT prolongation and a higher risk of </w:t>
      </w:r>
      <w:r w:rsidR="001A7841">
        <w:t>Torsade de Pointes (</w:t>
      </w:r>
      <w:r>
        <w:t>TdP</w:t>
      </w:r>
      <w:r w:rsidR="001A7841">
        <w:t>).</w:t>
      </w:r>
    </w:p>
    <w:p w:rsidR="00294575" w:rsidRDefault="0036463B" w:rsidP="003C721F">
      <w:r>
        <w:t>Electrocardiograms (</w:t>
      </w:r>
      <w:r w:rsidR="00294575">
        <w:t>ECGs</w:t>
      </w:r>
      <w:r>
        <w:t>)</w:t>
      </w:r>
      <w:r w:rsidR="00294575">
        <w:t xml:space="preserve"> were taken at baseline and on</w:t>
      </w:r>
      <w:r w:rsidR="00294575" w:rsidRPr="00625A7D">
        <w:t xml:space="preserve"> </w:t>
      </w:r>
      <w:r w:rsidR="00294575">
        <w:t>Days 3 and 7 (when</w:t>
      </w:r>
      <w:r w:rsidR="00294575" w:rsidRPr="00625A7D">
        <w:t xml:space="preserve"> </w:t>
      </w:r>
      <w:r w:rsidR="00294575">
        <w:t>peak drug concentrations were expected) and end of study treatment or Day 14.</w:t>
      </w:r>
    </w:p>
    <w:p w:rsidR="00294575" w:rsidRDefault="00294575" w:rsidP="003C721F">
      <w:r>
        <w:t>QT-corrected intervals, whether using Bazett's or Fridericia's correction</w:t>
      </w:r>
      <w:r w:rsidR="001A7841">
        <w:t xml:space="preserve"> (QTc</w:t>
      </w:r>
      <w:r w:rsidR="001A7841" w:rsidRPr="001A7841">
        <w:rPr>
          <w:vertAlign w:val="subscript"/>
        </w:rPr>
        <w:t>B</w:t>
      </w:r>
      <w:r w:rsidR="001A7841">
        <w:t xml:space="preserve"> or QTc</w:t>
      </w:r>
      <w:r w:rsidR="001A7841" w:rsidRPr="001A7841">
        <w:rPr>
          <w:vertAlign w:val="subscript"/>
        </w:rPr>
        <w:t>F</w:t>
      </w:r>
      <w:r w:rsidR="001A7841">
        <w:t>)</w:t>
      </w:r>
      <w:r>
        <w:t>, show small decreases in QTc interval in both treatment groups</w:t>
      </w:r>
      <w:r w:rsidR="0036463B">
        <w:t>.</w:t>
      </w:r>
    </w:p>
    <w:p w:rsidR="00294575" w:rsidRDefault="00294575" w:rsidP="003C721F">
      <w:pPr>
        <w:pStyle w:val="TableTitle"/>
      </w:pPr>
      <w:bookmarkStart w:id="258" w:name="_Toc289177679"/>
      <w:proofErr w:type="gramStart"/>
      <w:r w:rsidRPr="003307CB">
        <w:t xml:space="preserve">Table </w:t>
      </w:r>
      <w:r>
        <w:t>8</w:t>
      </w:r>
      <w:r w:rsidR="00EA3D84">
        <w:t>5.</w:t>
      </w:r>
      <w:proofErr w:type="gramEnd"/>
      <w:r w:rsidRPr="003307CB">
        <w:t xml:space="preserve"> Overall Mean Change from Baseline in QT/QTc Intervals -OT -0401</w:t>
      </w:r>
      <w:bookmarkEnd w:id="258"/>
    </w:p>
    <w:p w:rsidR="00294575" w:rsidRDefault="00294575" w:rsidP="003C721F">
      <w:r>
        <w:rPr>
          <w:noProof/>
          <w:lang w:eastAsia="en-AU"/>
        </w:rPr>
        <w:drawing>
          <wp:inline distT="0" distB="0" distL="0" distR="0">
            <wp:extent cx="5276850" cy="1046350"/>
            <wp:effectExtent l="19050" t="0" r="0" b="0"/>
            <wp:docPr id="207" name="Picture 207" descr="Table 85. Overall Mean Change from Baseline in QT/QTc Intervals -OT -0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9" cstate="print"/>
                    <a:srcRect/>
                    <a:stretch>
                      <a:fillRect/>
                    </a:stretch>
                  </pic:blipFill>
                  <pic:spPr bwMode="auto">
                    <a:xfrm>
                      <a:off x="0" y="0"/>
                      <a:ext cx="5276850" cy="1046350"/>
                    </a:xfrm>
                    <a:prstGeom prst="rect">
                      <a:avLst/>
                    </a:prstGeom>
                    <a:noFill/>
                    <a:ln w="9525">
                      <a:noFill/>
                      <a:miter lim="800000"/>
                      <a:headEnd/>
                      <a:tailEnd/>
                    </a:ln>
                  </pic:spPr>
                </pic:pic>
              </a:graphicData>
            </a:graphic>
          </wp:inline>
        </w:drawing>
      </w:r>
    </w:p>
    <w:p w:rsidR="00294575" w:rsidRPr="001A7841" w:rsidRDefault="00294575" w:rsidP="003C721F">
      <w:pPr>
        <w:pStyle w:val="Notes"/>
      </w:pPr>
      <w:proofErr w:type="gramStart"/>
      <w:r w:rsidRPr="001A7841">
        <w:rPr>
          <w:vertAlign w:val="superscript"/>
        </w:rPr>
        <w:t>a</w:t>
      </w:r>
      <w:proofErr w:type="gramEnd"/>
      <w:r w:rsidRPr="001A7841">
        <w:t xml:space="preserve"> Difference of change from baseline between treatment groups analysed by t-test or non-parametric test without adjustment.</w:t>
      </w:r>
      <w:r w:rsidR="0036463B" w:rsidRPr="001A7841">
        <w:t xml:space="preserve"> </w:t>
      </w:r>
      <w:proofErr w:type="gramStart"/>
      <w:r w:rsidRPr="001A7841">
        <w:rPr>
          <w:vertAlign w:val="superscript"/>
        </w:rPr>
        <w:t>b</w:t>
      </w:r>
      <w:proofErr w:type="gramEnd"/>
      <w:r w:rsidRPr="001A7841">
        <w:t xml:space="preserve"> The difference between treatment groups adjusted for baseline.</w:t>
      </w:r>
      <w:r w:rsidR="0036463B" w:rsidRPr="001A7841">
        <w:t xml:space="preserve"> </w:t>
      </w:r>
      <w:proofErr w:type="gramStart"/>
      <w:r w:rsidRPr="001A7841">
        <w:rPr>
          <w:vertAlign w:val="superscript"/>
        </w:rPr>
        <w:t>c</w:t>
      </w:r>
      <w:proofErr w:type="gramEnd"/>
      <w:r w:rsidRPr="001A7841">
        <w:t xml:space="preserve"> F test after baseline adjustment.</w:t>
      </w:r>
    </w:p>
    <w:p w:rsidR="00294575" w:rsidRPr="00C67331" w:rsidRDefault="00294575" w:rsidP="0036463B">
      <w:r w:rsidRPr="00625A7D">
        <w:t>Since approximately twice as many patients in the placebo group with on-treat</w:t>
      </w:r>
      <w:r>
        <w:t xml:space="preserve">ment ECG data </w:t>
      </w:r>
      <w:r w:rsidRPr="00625A7D">
        <w:t>also had elevated QT</w:t>
      </w:r>
      <w:r w:rsidRPr="00625A7D">
        <w:rPr>
          <w:vertAlign w:val="subscript"/>
        </w:rPr>
        <w:t>c</w:t>
      </w:r>
      <w:r w:rsidRPr="00625A7D">
        <w:t>F interval at baseline as compared with t</w:t>
      </w:r>
      <w:r>
        <w:t xml:space="preserve">he terlipressin group, the data </w:t>
      </w:r>
      <w:r w:rsidRPr="00625A7D">
        <w:t>were analysed using an adjustment for this imbalance (</w:t>
      </w:r>
      <w:r w:rsidR="0036463B">
        <w:t>that is,</w:t>
      </w:r>
      <w:r w:rsidRPr="00625A7D">
        <w:t xml:space="preserve"> "treatment effect" data</w:t>
      </w:r>
      <w:r>
        <w:t xml:space="preserve">). </w:t>
      </w:r>
      <w:r w:rsidRPr="00625A7D">
        <w:t>This adjustment is especially important since patients with elevat</w:t>
      </w:r>
      <w:r>
        <w:t xml:space="preserve">ed QT -interval baseline values </w:t>
      </w:r>
      <w:r w:rsidRPr="00625A7D">
        <w:t>exhibited substantially more QT interval decreases than those with normal baseline val</w:t>
      </w:r>
      <w:r>
        <w:t xml:space="preserve">ues. </w:t>
      </w:r>
      <w:r w:rsidRPr="00625A7D">
        <w:t>When baseline correction is incorporated, the magnitude of the QT</w:t>
      </w:r>
      <w:r w:rsidRPr="00625A7D">
        <w:rPr>
          <w:vertAlign w:val="subscript"/>
        </w:rPr>
        <w:t>c</w:t>
      </w:r>
      <w:r>
        <w:t xml:space="preserve">F interval increase with </w:t>
      </w:r>
      <w:r w:rsidRPr="00625A7D">
        <w:t>terlipressin compared with placebo is very small and statistically non</w:t>
      </w:r>
      <w:r>
        <w:t>-</w:t>
      </w:r>
      <w:r w:rsidRPr="00625A7D">
        <w:t>significant</w:t>
      </w:r>
      <w:r w:rsidR="003C721F">
        <w:t>.</w:t>
      </w:r>
    </w:p>
    <w:p w:rsidR="00294575" w:rsidRDefault="0036463B" w:rsidP="006C5E76">
      <w:r>
        <w:t>Ten</w:t>
      </w:r>
      <w:r w:rsidR="00294575">
        <w:t xml:space="preserve"> patients in the terlipressin group and 5 patients in the placebo group had QT</w:t>
      </w:r>
      <w:r w:rsidR="00294575" w:rsidRPr="00625A7D">
        <w:rPr>
          <w:vertAlign w:val="subscript"/>
        </w:rPr>
        <w:t>c</w:t>
      </w:r>
      <w:r w:rsidR="00294575">
        <w:t>F interval increases &gt; 30</w:t>
      </w:r>
      <w:r w:rsidR="001A7841">
        <w:t xml:space="preserve"> ms </w:t>
      </w:r>
      <w:r w:rsidR="00294575">
        <w:t xml:space="preserve">from baseline. </w:t>
      </w:r>
      <w:r>
        <w:t>Four</w:t>
      </w:r>
      <w:r w:rsidR="00294575">
        <w:t xml:space="preserve"> patients in the terlipressin group and 1 placebo patient </w:t>
      </w:r>
      <w:r w:rsidR="00294575">
        <w:lastRenderedPageBreak/>
        <w:t>developed a QT</w:t>
      </w:r>
      <w:r w:rsidR="00294575" w:rsidRPr="00625A7D">
        <w:rPr>
          <w:vertAlign w:val="subscript"/>
        </w:rPr>
        <w:t>c</w:t>
      </w:r>
      <w:r w:rsidR="00294575">
        <w:t>F interval increase &gt; 60</w:t>
      </w:r>
      <w:r w:rsidR="001A7841">
        <w:t xml:space="preserve"> </w:t>
      </w:r>
      <w:proofErr w:type="gramStart"/>
      <w:r w:rsidR="001A7841">
        <w:t>ms</w:t>
      </w:r>
      <w:proofErr w:type="gramEnd"/>
      <w:r w:rsidR="001A7841">
        <w:t>.</w:t>
      </w:r>
      <w:r w:rsidR="00294575">
        <w:t xml:space="preserve"> </w:t>
      </w:r>
      <w:r w:rsidR="001A7841">
        <w:t>Two</w:t>
      </w:r>
      <w:r w:rsidR="00294575">
        <w:t xml:space="preserve"> terlipressin-treated patients and no placebo patient developed a new QT</w:t>
      </w:r>
      <w:r w:rsidR="00294575" w:rsidRPr="00625A7D">
        <w:rPr>
          <w:vertAlign w:val="subscript"/>
        </w:rPr>
        <w:t>c</w:t>
      </w:r>
      <w:r w:rsidR="00294575">
        <w:t>F interval of &gt; 500</w:t>
      </w:r>
      <w:r w:rsidR="001A7841">
        <w:t xml:space="preserve"> ms.</w:t>
      </w:r>
    </w:p>
    <w:p w:rsidR="00294575" w:rsidRDefault="00294575" w:rsidP="006C5E76">
      <w:r>
        <w:t>The WHO data contains 1 report each of QT interval prolongation and TdP in 2 patients receiving 6-8 mg/day of terlipressin.</w:t>
      </w:r>
      <w:r w:rsidRPr="007B1C54">
        <w:t xml:space="preserve"> </w:t>
      </w:r>
      <w:r>
        <w:t>The literature contains 1 case of an alcoholic patient who experienced non-fatal TdP and prolonged QT interval following terlipressin administration for duodenal bleeding.</w:t>
      </w:r>
    </w:p>
    <w:p w:rsidR="00294575" w:rsidRDefault="00294575" w:rsidP="006C5E76">
      <w:pPr>
        <w:pStyle w:val="Heading4"/>
      </w:pPr>
      <w:bookmarkStart w:id="259" w:name="_Toc289177773"/>
      <w:r>
        <w:t>Infection related AEs</w:t>
      </w:r>
      <w:bookmarkEnd w:id="259"/>
    </w:p>
    <w:p w:rsidR="00294575" w:rsidRPr="00790E4D" w:rsidRDefault="00294575" w:rsidP="006C5E76">
      <w:r w:rsidRPr="00790E4D">
        <w:t xml:space="preserve">In </w:t>
      </w:r>
      <w:r w:rsidR="0036463B">
        <w:t>Study OT</w:t>
      </w:r>
      <w:r w:rsidRPr="00790E4D">
        <w:t>-0401 the incidence of the AEs Infections and infestations SOC was higher in terlipressin treated (32%) than in placebo-treated patients (20%). Infection was reported as a precipitating factor for HRS in more patients in the terlipressin group (25%) than in the placebo group (15%). The use of systemic antimycotics doubled during treatment and post-treatment to Day 14 in terlipressin treated pat</w:t>
      </w:r>
      <w:r w:rsidR="0036463B">
        <w:t>ients compared with pre-randomis</w:t>
      </w:r>
      <w:r w:rsidRPr="00790E4D">
        <w:t>ation use. In placebo-treated patients, the use of antimycotics increased post-treatment.</w:t>
      </w:r>
    </w:p>
    <w:p w:rsidR="00294575" w:rsidRPr="00790E4D" w:rsidRDefault="00294575" w:rsidP="006C5E76">
      <w:r w:rsidRPr="00790E4D">
        <w:t xml:space="preserve">In Study TAHRS </w:t>
      </w:r>
      <w:r w:rsidR="0036463B">
        <w:t>t</w:t>
      </w:r>
      <w:r w:rsidRPr="00790E4D">
        <w:t>he incidence of infection-associated AE to the end of rando</w:t>
      </w:r>
      <w:r w:rsidR="001A7841">
        <w:t>mis</w:t>
      </w:r>
      <w:r w:rsidRPr="00790E4D">
        <w:t>ed treatment was lower in the terlipressin + albumin group (17%) compared with the albumin group (39%). Infection was reported as a precipitating factor for HRS in more patients in the terlipressin + albumin group (30%) than in the albumin group (22%).</w:t>
      </w:r>
    </w:p>
    <w:p w:rsidR="00294575" w:rsidRPr="00790E4D" w:rsidRDefault="00294575" w:rsidP="006C5E76">
      <w:r w:rsidRPr="00790E4D">
        <w:t>In OT -0401, fatal infections occurred in 6 terlipressin-treated patients (11%) and 2 placebo-treated patients (4%). In TAHRS, fatal infections occurred in 4 patients (17%) in the terlipressin + albumin group and 2 patients (9%) in the albumin group. In both studies, all deaths due to infections were assessed as unrelated to treatment</w:t>
      </w:r>
      <w:r w:rsidR="006C5E76">
        <w:t>.</w:t>
      </w:r>
    </w:p>
    <w:p w:rsidR="00294575" w:rsidRDefault="00294575" w:rsidP="006C5E76">
      <w:pPr>
        <w:pStyle w:val="Heading4"/>
      </w:pPr>
      <w:bookmarkStart w:id="260" w:name="_Toc289177774"/>
      <w:r>
        <w:t>Skin and subcutaneous tissue</w:t>
      </w:r>
      <w:bookmarkEnd w:id="260"/>
    </w:p>
    <w:p w:rsidR="00294575" w:rsidRPr="0095104D" w:rsidRDefault="00294575" w:rsidP="006C5E76">
      <w:r>
        <w:t xml:space="preserve">In </w:t>
      </w:r>
      <w:r w:rsidR="0036463B">
        <w:t>Study OT</w:t>
      </w:r>
      <w:r>
        <w:t>-0401</w:t>
      </w:r>
      <w:r w:rsidR="0036463B">
        <w:t xml:space="preserve">, </w:t>
      </w:r>
      <w:r>
        <w:t>s</w:t>
      </w:r>
      <w:r w:rsidRPr="0095104D">
        <w:t>ix patie</w:t>
      </w:r>
      <w:r>
        <w:t>nts in each treatment group (11</w:t>
      </w:r>
      <w:r w:rsidRPr="0095104D">
        <w:t xml:space="preserve">%) </w:t>
      </w:r>
      <w:r>
        <w:t>had</w:t>
      </w:r>
      <w:r w:rsidRPr="0095104D">
        <w:t xml:space="preserve"> a skin AE</w:t>
      </w:r>
      <w:r>
        <w:t>. There were no reports of pallor, skin necrosis, or blanching. A treatment-related AE was reported in 1 patient in each treatment group-</w:t>
      </w:r>
      <w:r w:rsidRPr="0095104D">
        <w:t xml:space="preserve"> </w:t>
      </w:r>
      <w:r>
        <w:t>rash in a placebo patient and livedo reticularis in a terlipressin patient. The latter</w:t>
      </w:r>
      <w:r w:rsidRPr="00D82FF4">
        <w:t xml:space="preserve"> </w:t>
      </w:r>
      <w:r>
        <w:t>was considered a treatment related SAE which led to treatment withdrawal.</w:t>
      </w:r>
    </w:p>
    <w:p w:rsidR="00294575" w:rsidRPr="00B4038E" w:rsidRDefault="00294575" w:rsidP="006C5E76">
      <w:pPr>
        <w:pStyle w:val="Heading3"/>
      </w:pPr>
      <w:bookmarkStart w:id="261" w:name="_Toc241374328"/>
      <w:bookmarkStart w:id="262" w:name="_Toc289177775"/>
      <w:bookmarkStart w:id="263" w:name="_Toc370210509"/>
      <w:r w:rsidRPr="00B4038E">
        <w:t>Evaluator’s overall conclusions on clinical safety</w:t>
      </w:r>
      <w:bookmarkEnd w:id="261"/>
      <w:bookmarkEnd w:id="262"/>
      <w:bookmarkEnd w:id="263"/>
    </w:p>
    <w:p w:rsidR="00294575" w:rsidRDefault="00294575" w:rsidP="006C5E76">
      <w:r>
        <w:t>The patient numbers in the pivotal study for safety evaluation were small (56) these were subjected to intense review and comparison with those from TAHRS (23). Most of these patients had terlipressin for &lt; 6</w:t>
      </w:r>
      <w:r w:rsidR="00B56D71">
        <w:t xml:space="preserve"> </w:t>
      </w:r>
      <w:r>
        <w:t>days.</w:t>
      </w:r>
    </w:p>
    <w:p w:rsidR="00294575" w:rsidRDefault="00294575" w:rsidP="006C5E76">
      <w:r>
        <w:t>The AE spectra across the databases, literature and trials</w:t>
      </w:r>
      <w:r w:rsidRPr="00DA4066">
        <w:t xml:space="preserve"> </w:t>
      </w:r>
      <w:r>
        <w:t>are consistent and relate to the PDs of the drug:</w:t>
      </w:r>
    </w:p>
    <w:p w:rsidR="00294575" w:rsidRDefault="00294575" w:rsidP="0036463B">
      <w:pPr>
        <w:pStyle w:val="ListBullet"/>
      </w:pPr>
      <w:r>
        <w:t>Gastrointestinal disorders – especially abdominal pain/cramps</w:t>
      </w:r>
    </w:p>
    <w:p w:rsidR="00294575" w:rsidRDefault="00294575" w:rsidP="0036463B">
      <w:pPr>
        <w:pStyle w:val="ListBullet"/>
      </w:pPr>
      <w:r>
        <w:t>Cardiovascular disorders - relating to vasoconstriction and including angina/infarction and skin ischaemia/necrosis</w:t>
      </w:r>
    </w:p>
    <w:p w:rsidR="00294575" w:rsidRPr="00B4038E" w:rsidRDefault="00294575" w:rsidP="0036463B">
      <w:pPr>
        <w:pStyle w:val="ListBullet"/>
      </w:pPr>
      <w:r>
        <w:t>Bronchospasm was a cause of death in the literature.</w:t>
      </w:r>
    </w:p>
    <w:p w:rsidR="00294575" w:rsidRPr="00C56D81" w:rsidRDefault="00294575" w:rsidP="006C5E76">
      <w:r>
        <w:t>Q</w:t>
      </w:r>
      <w:r>
        <w:rPr>
          <w:vertAlign w:val="subscript"/>
        </w:rPr>
        <w:t>T</w:t>
      </w:r>
      <w:r>
        <w:t xml:space="preserve"> prolongation was reported in the literature and who database. In the </w:t>
      </w:r>
      <w:r w:rsidR="0036463B">
        <w:t>Study OT</w:t>
      </w:r>
      <w:r>
        <w:t>-0401 2/56 patients developed a QT</w:t>
      </w:r>
      <w:r>
        <w:rPr>
          <w:vertAlign w:val="subscript"/>
        </w:rPr>
        <w:t>c</w:t>
      </w:r>
      <w:r>
        <w:t>F interval &gt; 500</w:t>
      </w:r>
      <w:r w:rsidR="001A7841">
        <w:t xml:space="preserve"> ms.</w:t>
      </w:r>
    </w:p>
    <w:p w:rsidR="00294575" w:rsidRDefault="00294575" w:rsidP="006C5E76">
      <w:r>
        <w:t>The number of patients assessed for frequency of treatment–related AEs was 56 (</w:t>
      </w:r>
      <w:r w:rsidR="001A7841">
        <w:t xml:space="preserve">Study </w:t>
      </w:r>
      <w:r w:rsidR="0036463B">
        <w:t>OT</w:t>
      </w:r>
      <w:r>
        <w:t>-0401) where there was an incidence of 32% (18) that was compared to 23 patients (</w:t>
      </w:r>
      <w:r w:rsidR="0036463B">
        <w:t>S</w:t>
      </w:r>
      <w:r>
        <w:t>tudy TAHRS) with an incidence of 78% (18). The sponsor offered possibilities, but was unable to explain the difference.</w:t>
      </w:r>
    </w:p>
    <w:p w:rsidR="00C22678" w:rsidRDefault="00C22678" w:rsidP="0036463B">
      <w:pPr>
        <w:pStyle w:val="Heading2"/>
      </w:pPr>
      <w:bookmarkStart w:id="264" w:name="_Toc370210510"/>
      <w:r>
        <w:lastRenderedPageBreak/>
        <w:t>First round benefit-risk assessment</w:t>
      </w:r>
      <w:bookmarkEnd w:id="264"/>
    </w:p>
    <w:p w:rsidR="00294575" w:rsidRPr="00B4038E" w:rsidRDefault="00294575" w:rsidP="0036463B">
      <w:pPr>
        <w:pStyle w:val="Heading3"/>
      </w:pPr>
      <w:bookmarkStart w:id="265" w:name="_Toc236802592"/>
      <w:bookmarkStart w:id="266" w:name="_Toc241374331"/>
      <w:bookmarkStart w:id="267" w:name="_Toc289177780"/>
      <w:bookmarkStart w:id="268" w:name="_Toc370210511"/>
      <w:r w:rsidRPr="00B4038E">
        <w:t>Benefits</w:t>
      </w:r>
      <w:bookmarkEnd w:id="265"/>
      <w:bookmarkEnd w:id="266"/>
      <w:bookmarkEnd w:id="267"/>
      <w:bookmarkEnd w:id="268"/>
    </w:p>
    <w:p w:rsidR="00294575" w:rsidRDefault="00294575" w:rsidP="006C5E76">
      <w:r>
        <w:t>There are two propositions supporting the benefit of HRS reversal:</w:t>
      </w:r>
    </w:p>
    <w:p w:rsidR="00B56D71" w:rsidRPr="006C5E76" w:rsidRDefault="00294575" w:rsidP="006C5E76">
      <w:pPr>
        <w:pStyle w:val="Numberbullet0"/>
        <w:numPr>
          <w:ilvl w:val="0"/>
          <w:numId w:val="19"/>
        </w:numPr>
        <w:rPr>
          <w:i/>
        </w:rPr>
      </w:pPr>
      <w:r w:rsidRPr="006C5E76">
        <w:rPr>
          <w:i/>
        </w:rPr>
        <w:t>To prolong survival prior to liver transplant as patients wai</w:t>
      </w:r>
      <w:r w:rsidR="006C5E76" w:rsidRPr="006C5E76">
        <w:rPr>
          <w:i/>
        </w:rPr>
        <w:t>t on donor liver availability.</w:t>
      </w:r>
    </w:p>
    <w:p w:rsidR="00B56D71" w:rsidRPr="00276485" w:rsidRDefault="00294575" w:rsidP="00E97A68">
      <w:pPr>
        <w:rPr>
          <w:lang w:val="en-US"/>
        </w:rPr>
      </w:pPr>
      <w:r>
        <w:t xml:space="preserve">Study 0401 failed to show </w:t>
      </w:r>
      <w:r w:rsidRPr="00276485">
        <w:t xml:space="preserve">a difference in transplant free survival. While </w:t>
      </w:r>
      <w:r w:rsidRPr="00276485">
        <w:rPr>
          <w:lang w:val="en-US"/>
        </w:rPr>
        <w:t>for the Terlipressin group</w:t>
      </w:r>
      <w:r w:rsidR="001D553A" w:rsidRPr="00276485">
        <w:rPr>
          <w:lang w:val="en-US"/>
        </w:rPr>
        <w:t>,</w:t>
      </w:r>
      <w:r w:rsidRPr="00276485">
        <w:rPr>
          <w:lang w:val="en-US"/>
        </w:rPr>
        <w:t xml:space="preserve"> transplant free surviva</w:t>
      </w:r>
      <w:r w:rsidR="0036463B" w:rsidRPr="00276485">
        <w:rPr>
          <w:lang w:val="en-US"/>
        </w:rPr>
        <w:t>l was statistically greater to D</w:t>
      </w:r>
      <w:r w:rsidRPr="00276485">
        <w:rPr>
          <w:lang w:val="en-US"/>
        </w:rPr>
        <w:t xml:space="preserve">ay </w:t>
      </w:r>
      <w:r w:rsidR="00B56D71" w:rsidRPr="00276485">
        <w:rPr>
          <w:lang w:val="en-US"/>
        </w:rPr>
        <w:t>180</w:t>
      </w:r>
      <w:r w:rsidRPr="00276485">
        <w:rPr>
          <w:lang w:val="en-US"/>
        </w:rPr>
        <w:t xml:space="preserve"> in </w:t>
      </w:r>
      <w:r w:rsidR="001D553A" w:rsidRPr="00276485">
        <w:rPr>
          <w:lang w:val="en-US"/>
        </w:rPr>
        <w:t>patients who had</w:t>
      </w:r>
      <w:r w:rsidRPr="00276485">
        <w:rPr>
          <w:lang w:val="en-US"/>
        </w:rPr>
        <w:t xml:space="preserve"> Treatment Success and HRS reversal compared to the other patients </w:t>
      </w:r>
      <w:r w:rsidR="001D553A" w:rsidRPr="00276485">
        <w:rPr>
          <w:lang w:val="en-US"/>
        </w:rPr>
        <w:t>given terlipressin. For patients given placebo who had treatment success and reversa</w:t>
      </w:r>
      <w:r w:rsidR="00401A3F" w:rsidRPr="00276485">
        <w:rPr>
          <w:lang w:val="en-US"/>
        </w:rPr>
        <w:t>l</w:t>
      </w:r>
      <w:r w:rsidR="001D553A" w:rsidRPr="00276485">
        <w:rPr>
          <w:lang w:val="en-US"/>
        </w:rPr>
        <w:t xml:space="preserve"> of HRS, differences in survival at Day 180 compared to other patients given placebo were also observed. </w:t>
      </w:r>
      <w:r w:rsidR="00B56D71" w:rsidRPr="00276485">
        <w:rPr>
          <w:lang w:val="en-US"/>
        </w:rPr>
        <w:t>Seven terlipressin-treated and 5 placebo-treated patients who had not received liver transplants were alive at Day 180. Thus the major clinical benefit of terlipressin would from extending the duration of survival prior to transplant</w:t>
      </w:r>
      <w:r w:rsidR="00E97A68">
        <w:rPr>
          <w:lang w:val="en-US"/>
        </w:rPr>
        <w:t>.</w:t>
      </w:r>
    </w:p>
    <w:p w:rsidR="00294575" w:rsidRDefault="00B56D71" w:rsidP="00E97A68">
      <w:r w:rsidRPr="00276485">
        <w:rPr>
          <w:lang w:val="en-US"/>
        </w:rPr>
        <w:t>Demonstrating a survival benefit from treating the HRS-1 component amidst other concomitant life-threatening pathologies presents a challenging task.  This was only partially met in the data submitted. It seems likely that for approximately 20% of patients terlipressin results in a few additional days to weeks of survival without a liver transplant.  The clinical benefit of such a small increase in survival time depends on whether this additional time is likely to result in a clinically significant increase in the availability of a liver for transplant.  Therefore the clinical benefit of terlipressin will vary with the availability of livers for transplant and it is thus not possible to estimate how many patients will receive transplants (and have increased probability of longer term survival) because of the use of terlipressin.  Where few livers are available the benefit would be negligible.</w:t>
      </w:r>
    </w:p>
    <w:p w:rsidR="00B56D71" w:rsidRPr="00B56D71" w:rsidRDefault="00294575" w:rsidP="0036463B">
      <w:pPr>
        <w:pStyle w:val="Numberbullet0"/>
        <w:rPr>
          <w:i/>
        </w:rPr>
      </w:pPr>
      <w:r w:rsidRPr="00B56D71">
        <w:rPr>
          <w:i/>
        </w:rPr>
        <w:t xml:space="preserve">To achieve a more successful transplant as assessed by survival, hospital </w:t>
      </w:r>
      <w:r w:rsidR="00B56D71" w:rsidRPr="00B56D71">
        <w:rPr>
          <w:i/>
        </w:rPr>
        <w:t>and ICU stay and dialysis rate.</w:t>
      </w:r>
    </w:p>
    <w:p w:rsidR="00E97A68" w:rsidRDefault="00294575" w:rsidP="00E97A68">
      <w:pPr>
        <w:rPr>
          <w:lang w:val="en-US"/>
        </w:rPr>
      </w:pPr>
      <w:r w:rsidRPr="00F61ECD">
        <w:rPr>
          <w:lang w:val="en-US"/>
        </w:rPr>
        <w:t xml:space="preserve">Neither study could show a significant difference in survival, </w:t>
      </w:r>
      <w:r w:rsidR="001A7841">
        <w:rPr>
          <w:lang w:val="en-US"/>
        </w:rPr>
        <w:t>al</w:t>
      </w:r>
      <w:r w:rsidRPr="00F61ECD">
        <w:rPr>
          <w:lang w:val="en-US"/>
        </w:rPr>
        <w:t>though the Cochrane review did (</w:t>
      </w:r>
      <w:r>
        <w:rPr>
          <w:lang w:val="en-US"/>
        </w:rPr>
        <w:t xml:space="preserve">unfortunately it </w:t>
      </w:r>
      <w:r>
        <w:t>included</w:t>
      </w:r>
      <w:r w:rsidRPr="00681708">
        <w:t xml:space="preserve"> Yang 2001</w:t>
      </w:r>
      <w:r>
        <w:t xml:space="preserve"> who did not specify the HRS type of the patients and Pomier 2003 which related to the use of octreotide.</w:t>
      </w:r>
      <w:r w:rsidR="00E97A68">
        <w:rPr>
          <w:lang w:val="en-US"/>
        </w:rPr>
        <w:t>)</w:t>
      </w:r>
    </w:p>
    <w:p w:rsidR="00E97A68" w:rsidRDefault="00294575" w:rsidP="00E97A68">
      <w:r>
        <w:rPr>
          <w:lang w:val="en-US"/>
        </w:rPr>
        <w:t xml:space="preserve">Again </w:t>
      </w:r>
      <w:r>
        <w:rPr>
          <w:szCs w:val="16"/>
        </w:rPr>
        <w:t>in Study OT-0401for</w:t>
      </w:r>
      <w:r w:rsidR="001A7841">
        <w:t xml:space="preserve"> the t</w:t>
      </w:r>
      <w:r>
        <w:t>erlipressin group the surviva</w:t>
      </w:r>
      <w:r w:rsidR="0036463B">
        <w:t>l was statistically greater to D</w:t>
      </w:r>
      <w:r>
        <w:t>ay 90 in the Treatment Success and HRS reversal patients compared to the other terlipressin patients without these; but there w</w:t>
      </w:r>
      <w:r w:rsidR="0036463B">
        <w:t>ere</w:t>
      </w:r>
      <w:r>
        <w:t xml:space="preserve"> no differences in survival for HRS reversal or Treatment Success in the placebo group.</w:t>
      </w:r>
    </w:p>
    <w:p w:rsidR="00294575" w:rsidRDefault="00294575" w:rsidP="00E97A68">
      <w:r>
        <w:rPr>
          <w:szCs w:val="16"/>
        </w:rPr>
        <w:t>There was no difference in Dialysis rates in Study OT-0401 between the treatment groups and ICU/hospital stay was not reported. In TAHRS, there was no significant difference in hospital stay while dialysis rates and ICU stay were not reported.</w:t>
      </w:r>
    </w:p>
    <w:p w:rsidR="00294575" w:rsidRDefault="00294575" w:rsidP="00E97A68">
      <w:r w:rsidRPr="00895BAE">
        <w:rPr>
          <w:lang w:val="en-US"/>
        </w:rPr>
        <w:t xml:space="preserve">The </w:t>
      </w:r>
      <w:r w:rsidR="00B56D71">
        <w:rPr>
          <w:lang w:val="en-US"/>
        </w:rPr>
        <w:t xml:space="preserve">Study </w:t>
      </w:r>
      <w:r w:rsidR="0036463B">
        <w:rPr>
          <w:lang w:val="en-US"/>
        </w:rPr>
        <w:t>OT</w:t>
      </w:r>
      <w:r w:rsidRPr="00895BAE">
        <w:rPr>
          <w:lang w:val="en-US"/>
        </w:rPr>
        <w:t xml:space="preserve">-0401 showed significant differences in HRS reversal and change in SCr with minimal overlap of CIs. The interpretation of the abandoned </w:t>
      </w:r>
      <w:r w:rsidR="0036463B">
        <w:rPr>
          <w:lang w:val="en-US"/>
        </w:rPr>
        <w:t>S</w:t>
      </w:r>
      <w:r w:rsidRPr="00895BAE">
        <w:rPr>
          <w:lang w:val="en-US"/>
        </w:rPr>
        <w:t>tudy TAHRS and the submitted literature do not refute these results but the numbers are small.</w:t>
      </w:r>
    </w:p>
    <w:p w:rsidR="00294575" w:rsidRPr="00B4038E" w:rsidRDefault="00294575" w:rsidP="00E97A68">
      <w:pPr>
        <w:pStyle w:val="Heading3"/>
      </w:pPr>
      <w:bookmarkStart w:id="269" w:name="_Toc236802596"/>
      <w:bookmarkStart w:id="270" w:name="_Toc241374334"/>
      <w:bookmarkStart w:id="271" w:name="_Toc289177781"/>
      <w:bookmarkStart w:id="272" w:name="_Toc370210512"/>
      <w:r w:rsidRPr="00B4038E">
        <w:t>Risks</w:t>
      </w:r>
      <w:bookmarkEnd w:id="269"/>
      <w:bookmarkEnd w:id="270"/>
      <w:bookmarkEnd w:id="271"/>
      <w:bookmarkEnd w:id="272"/>
    </w:p>
    <w:p w:rsidR="00294575" w:rsidRPr="00276485" w:rsidRDefault="00294575" w:rsidP="00E97A68">
      <w:r w:rsidRPr="00276485">
        <w:t>Th</w:t>
      </w:r>
      <w:r w:rsidR="00B56D71" w:rsidRPr="00276485">
        <w:t xml:space="preserve">e survival of </w:t>
      </w:r>
      <w:r w:rsidRPr="00276485">
        <w:t xml:space="preserve">patients who were on terlipressin and did not have HRS reversal </w:t>
      </w:r>
      <w:r w:rsidR="00B56D71" w:rsidRPr="00276485">
        <w:t>was comparable t</w:t>
      </w:r>
      <w:r w:rsidR="001D553A" w:rsidRPr="00276485">
        <w:t>o</w:t>
      </w:r>
      <w:r w:rsidR="00B56D71" w:rsidRPr="00276485">
        <w:t xml:space="preserve"> patients on placebo who did not achieve HRS reversal</w:t>
      </w:r>
      <w:r w:rsidR="001D553A" w:rsidRPr="00276485">
        <w:t>. O</w:t>
      </w:r>
      <w:r w:rsidRPr="00276485">
        <w:t>verall there was no difference in survival between the terlipressin and placebo groups, but those on terlipressin who achieved HRS reversal had better survival than those on terlipressin who did not</w:t>
      </w:r>
      <w:r w:rsidR="001D553A" w:rsidRPr="00276485">
        <w:t>.</w:t>
      </w:r>
    </w:p>
    <w:p w:rsidR="00294575" w:rsidRDefault="00294575" w:rsidP="00E97A68">
      <w:r w:rsidRPr="00276485">
        <w:t>The studies submitted had relatively small numbers exposed to terlipressin, but showed</w:t>
      </w:r>
      <w:r>
        <w:t xml:space="preserve"> considerable treatment related AEs; in </w:t>
      </w:r>
      <w:r w:rsidR="0036463B">
        <w:t>Study OT</w:t>
      </w:r>
      <w:r>
        <w:t>-0401 where there was an incidence of 32% (18) that was compared to study TAHRS with an incidence of 78% (18).</w:t>
      </w:r>
    </w:p>
    <w:p w:rsidR="00294575" w:rsidRDefault="00294575" w:rsidP="00E97A68">
      <w:r>
        <w:lastRenderedPageBreak/>
        <w:t>More concerning was the incidence of treatment related deaths reported in the literature 7 among 1433 patients (0.5%) where the incidence of AEs was given.</w:t>
      </w:r>
    </w:p>
    <w:p w:rsidR="00294575" w:rsidRDefault="00294575" w:rsidP="00E97A68">
      <w:r>
        <w:t xml:space="preserve">Of particular concern was the incidence of cardiac and respiratory treatment related AEs in patients already with liver and renal dysfunction and the occurrence </w:t>
      </w:r>
      <w:r w:rsidR="0036463B">
        <w:t>of skin and intestinal events (for example,</w:t>
      </w:r>
      <w:r>
        <w:t xml:space="preserve"> necrosis) the increased the possibility of infection – given that infection affects survival in liver transplantation.</w:t>
      </w:r>
      <w:r>
        <w:rPr>
          <w:rStyle w:val="FootnoteReference"/>
        </w:rPr>
        <w:footnoteReference w:id="29"/>
      </w:r>
    </w:p>
    <w:p w:rsidR="00294575" w:rsidRPr="00B4038E" w:rsidRDefault="00294575" w:rsidP="0036463B">
      <w:pPr>
        <w:pStyle w:val="Heading3"/>
      </w:pPr>
      <w:bookmarkStart w:id="273" w:name="_Toc236802597"/>
      <w:bookmarkStart w:id="274" w:name="_Toc241374335"/>
      <w:bookmarkStart w:id="275" w:name="_Toc289177782"/>
      <w:bookmarkStart w:id="276" w:name="_Toc370210513"/>
      <w:r w:rsidRPr="00B4038E">
        <w:t>Benefit-risk balance</w:t>
      </w:r>
      <w:bookmarkEnd w:id="273"/>
      <w:bookmarkEnd w:id="274"/>
      <w:bookmarkEnd w:id="275"/>
      <w:bookmarkEnd w:id="276"/>
    </w:p>
    <w:p w:rsidR="00294575" w:rsidRPr="00B4038E" w:rsidRDefault="00294575" w:rsidP="00E97A68">
      <w:r w:rsidRPr="00B4038E">
        <w:t xml:space="preserve">The benefit-risk balance of </w:t>
      </w:r>
      <w:r>
        <w:t>terlipressin</w:t>
      </w:r>
      <w:r w:rsidR="001D553A">
        <w:t xml:space="preserve"> given the proposed </w:t>
      </w:r>
      <w:proofErr w:type="gramStart"/>
      <w:r w:rsidR="001D553A">
        <w:t>usage,</w:t>
      </w:r>
      <w:proofErr w:type="gramEnd"/>
      <w:r w:rsidR="001D553A">
        <w:t xml:space="preserve"> wa</w:t>
      </w:r>
      <w:r w:rsidRPr="00B4038E">
        <w:t xml:space="preserve">s </w:t>
      </w:r>
      <w:r w:rsidR="001D553A">
        <w:t xml:space="preserve">considered </w:t>
      </w:r>
      <w:r w:rsidRPr="00B4038E">
        <w:t>unfavourable.</w:t>
      </w:r>
    </w:p>
    <w:p w:rsidR="00294575" w:rsidRPr="00B4038E" w:rsidRDefault="00294575" w:rsidP="0036463B">
      <w:pPr>
        <w:pStyle w:val="Heading3"/>
      </w:pPr>
      <w:bookmarkStart w:id="277" w:name="_Toc289177784"/>
      <w:bookmarkStart w:id="278" w:name="_Toc370210514"/>
      <w:r w:rsidRPr="00B4038E">
        <w:t>Recommendation regarding authorisation</w:t>
      </w:r>
      <w:bookmarkEnd w:id="277"/>
      <w:bookmarkEnd w:id="278"/>
    </w:p>
    <w:p w:rsidR="00294575" w:rsidRPr="00B4038E" w:rsidRDefault="001D553A" w:rsidP="00E97A68">
      <w:r>
        <w:t>It wa</w:t>
      </w:r>
      <w:r w:rsidR="00294575">
        <w:t>s not recommended that terlipressin be registered for the Indication proposed.</w:t>
      </w:r>
    </w:p>
    <w:p w:rsidR="00C22678" w:rsidRDefault="00C22678" w:rsidP="00E97A68">
      <w:pPr>
        <w:pStyle w:val="Heading2"/>
      </w:pPr>
      <w:bookmarkStart w:id="279" w:name="_Toc370210515"/>
      <w:r>
        <w:t>Clinical questions</w:t>
      </w:r>
      <w:bookmarkEnd w:id="279"/>
    </w:p>
    <w:p w:rsidR="00294575" w:rsidRPr="00294575" w:rsidRDefault="00294575" w:rsidP="00E97A68">
      <w:pPr>
        <w:rPr>
          <w:lang w:eastAsia="ja-JP"/>
        </w:rPr>
      </w:pPr>
      <w:r>
        <w:rPr>
          <w:lang w:eastAsia="ja-JP"/>
        </w:rPr>
        <w:t>The evaluator made recommendations to the Delegate regarding the PI but these are beyond the scope of this AusPAR.</w:t>
      </w:r>
    </w:p>
    <w:p w:rsidR="00C618F7" w:rsidRDefault="00C618F7" w:rsidP="00C618F7">
      <w:pPr>
        <w:pStyle w:val="Heading2"/>
      </w:pPr>
      <w:bookmarkStart w:id="280" w:name="_Toc370210516"/>
      <w:r>
        <w:t>References</w:t>
      </w:r>
      <w:bookmarkEnd w:id="280"/>
    </w:p>
    <w:bookmarkEnd w:id="1"/>
    <w:bookmarkEnd w:id="0"/>
    <w:bookmarkEnd w:id="2"/>
    <w:p w:rsidR="00E319FB" w:rsidRPr="00E319FB" w:rsidRDefault="00E319FB" w:rsidP="00E319FB">
      <w:pPr>
        <w:pStyle w:val="Reference"/>
        <w:ind w:left="142" w:hanging="142"/>
        <w:rPr>
          <w:sz w:val="22"/>
        </w:rPr>
      </w:pPr>
      <w:r w:rsidRPr="00E319FB">
        <w:rPr>
          <w:sz w:val="22"/>
        </w:rPr>
        <w:t xml:space="preserve">Alessandria C, Ottobrelli A, Debernardi-Venon W </w:t>
      </w:r>
      <w:r w:rsidR="001B7DE2" w:rsidRPr="001B7DE2">
        <w:rPr>
          <w:i/>
          <w:sz w:val="22"/>
        </w:rPr>
        <w:t>et al</w:t>
      </w:r>
      <w:r w:rsidRPr="00E319FB">
        <w:rPr>
          <w:sz w:val="22"/>
        </w:rPr>
        <w:t xml:space="preserve">. </w:t>
      </w:r>
      <w:r w:rsidRPr="00E319FB">
        <w:rPr>
          <w:sz w:val="22"/>
          <w:lang w:eastAsia="en-AU"/>
        </w:rPr>
        <w:t xml:space="preserve">Noradrenalin vs terlipressin in patients with hepatorenal syndrome: A prospective, randomised, unblinded, pilot study. </w:t>
      </w:r>
      <w:r w:rsidRPr="001B7DE2">
        <w:rPr>
          <w:i/>
          <w:sz w:val="22"/>
        </w:rPr>
        <w:t>J Hepatol</w:t>
      </w:r>
      <w:r w:rsidRPr="00E319FB">
        <w:rPr>
          <w:sz w:val="22"/>
        </w:rPr>
        <w:t xml:space="preserve"> 2007; 47: 499-505.</w:t>
      </w:r>
    </w:p>
    <w:p w:rsidR="00E319FB" w:rsidRPr="00E319FB" w:rsidRDefault="00E319FB" w:rsidP="00E319FB">
      <w:pPr>
        <w:pStyle w:val="Reference"/>
        <w:ind w:left="142" w:hanging="142"/>
        <w:rPr>
          <w:sz w:val="22"/>
        </w:rPr>
      </w:pPr>
      <w:proofErr w:type="gramStart"/>
      <w:r w:rsidRPr="00E319FB">
        <w:rPr>
          <w:sz w:val="22"/>
        </w:rPr>
        <w:t>Angeli P. Hepatorenal syndrome.</w:t>
      </w:r>
      <w:proofErr w:type="gramEnd"/>
      <w:r w:rsidRPr="00E319FB">
        <w:rPr>
          <w:sz w:val="22"/>
        </w:rPr>
        <w:t xml:space="preserve"> </w:t>
      </w:r>
      <w:r w:rsidRPr="001B7DE2">
        <w:rPr>
          <w:i/>
          <w:sz w:val="22"/>
        </w:rPr>
        <w:t>Yearbook Intens Care Emerg Med</w:t>
      </w:r>
      <w:r w:rsidRPr="00E319FB">
        <w:rPr>
          <w:sz w:val="22"/>
        </w:rPr>
        <w:t xml:space="preserve"> 2006; 16: 661-670.</w:t>
      </w:r>
    </w:p>
    <w:p w:rsidR="00E319FB" w:rsidRPr="00E319FB" w:rsidRDefault="00E319FB" w:rsidP="00E319FB">
      <w:pPr>
        <w:pStyle w:val="Reference"/>
        <w:ind w:left="142" w:hanging="142"/>
        <w:rPr>
          <w:sz w:val="22"/>
        </w:rPr>
      </w:pPr>
      <w:proofErr w:type="gramStart"/>
      <w:r w:rsidRPr="00E319FB">
        <w:rPr>
          <w:sz w:val="22"/>
        </w:rPr>
        <w:t xml:space="preserve">Arroyo V, </w:t>
      </w:r>
      <w:proofErr w:type="spellStart"/>
      <w:r w:rsidRPr="00E319FB">
        <w:rPr>
          <w:sz w:val="22"/>
        </w:rPr>
        <w:t>Jiménez</w:t>
      </w:r>
      <w:proofErr w:type="spellEnd"/>
      <w:r w:rsidRPr="00E319FB">
        <w:rPr>
          <w:sz w:val="22"/>
        </w:rPr>
        <w:t xml:space="preserve"> W. Complications of cirrhosis.</w:t>
      </w:r>
      <w:proofErr w:type="gramEnd"/>
      <w:r w:rsidRPr="00E319FB">
        <w:rPr>
          <w:sz w:val="22"/>
        </w:rPr>
        <w:t xml:space="preserve"> II. Renal and circulatory dysfunction. Lights and shadows in an important clinical problem. </w:t>
      </w:r>
      <w:r w:rsidRPr="001B7DE2">
        <w:rPr>
          <w:i/>
          <w:sz w:val="22"/>
        </w:rPr>
        <w:t>J Hepatol</w:t>
      </w:r>
      <w:r w:rsidRPr="00E319FB">
        <w:rPr>
          <w:sz w:val="22"/>
        </w:rPr>
        <w:t xml:space="preserve"> 2000; 32: 157-170.</w:t>
      </w:r>
    </w:p>
    <w:p w:rsidR="00E319FB" w:rsidRPr="00E319FB" w:rsidRDefault="00E319FB" w:rsidP="00E319FB">
      <w:pPr>
        <w:pStyle w:val="Reference"/>
        <w:ind w:left="142" w:hanging="142"/>
        <w:rPr>
          <w:sz w:val="22"/>
        </w:rPr>
      </w:pPr>
      <w:r w:rsidRPr="00E319FB">
        <w:rPr>
          <w:sz w:val="22"/>
        </w:rPr>
        <w:t xml:space="preserve">Baik SK, Jeong PH, Ji SW </w:t>
      </w:r>
      <w:r w:rsidR="001B7DE2" w:rsidRPr="001B7DE2">
        <w:rPr>
          <w:i/>
          <w:sz w:val="22"/>
        </w:rPr>
        <w:t>et al</w:t>
      </w:r>
      <w:r w:rsidRPr="00E319FB">
        <w:rPr>
          <w:sz w:val="22"/>
        </w:rPr>
        <w:t>. Acute Hemodynamic Effects of Octreotide and Terlipressin in Patients with Cirrhosis: A Randomised Comparison. Am J Gastroenterol 2005; 100: 631-</w:t>
      </w:r>
      <w:proofErr w:type="gramStart"/>
      <w:r w:rsidRPr="00E319FB">
        <w:rPr>
          <w:sz w:val="22"/>
        </w:rPr>
        <w:t>635.</w:t>
      </w:r>
      <w:proofErr w:type="gramEnd"/>
    </w:p>
    <w:p w:rsidR="00E319FB" w:rsidRPr="00E319FB" w:rsidRDefault="00E319FB" w:rsidP="00E319FB">
      <w:pPr>
        <w:pStyle w:val="Reference"/>
        <w:ind w:left="142" w:hanging="142"/>
        <w:rPr>
          <w:bCs/>
          <w:sz w:val="22"/>
        </w:rPr>
      </w:pPr>
      <w:r w:rsidRPr="00E319FB">
        <w:rPr>
          <w:bCs/>
          <w:sz w:val="22"/>
        </w:rPr>
        <w:t xml:space="preserve">Barash </w:t>
      </w:r>
      <w:r w:rsidRPr="001B7DE2">
        <w:rPr>
          <w:bCs/>
          <w:i/>
          <w:sz w:val="22"/>
        </w:rPr>
        <w:t>Clinical Anaesthesia</w:t>
      </w:r>
      <w:r w:rsidRPr="00E319FB">
        <w:rPr>
          <w:bCs/>
          <w:sz w:val="22"/>
        </w:rPr>
        <w:t xml:space="preserve"> p.1140</w:t>
      </w:r>
    </w:p>
    <w:p w:rsidR="00E319FB" w:rsidRPr="00E319FB" w:rsidRDefault="00E319FB" w:rsidP="00E319FB">
      <w:pPr>
        <w:pStyle w:val="Reference"/>
        <w:ind w:left="142" w:hanging="142"/>
        <w:rPr>
          <w:sz w:val="22"/>
        </w:rPr>
      </w:pPr>
      <w:proofErr w:type="gramStart"/>
      <w:r w:rsidRPr="00E319FB">
        <w:rPr>
          <w:sz w:val="22"/>
        </w:rPr>
        <w:t>Cestari R, Braga M, Missale G, Ravelli P, Burroughs AK.</w:t>
      </w:r>
      <w:proofErr w:type="gramEnd"/>
      <w:r w:rsidRPr="00E319FB">
        <w:rPr>
          <w:sz w:val="22"/>
        </w:rPr>
        <w:t xml:space="preserve"> Haemodynamic effect of triglycyl-lysine-vasopressin (glypressin) on intravascular oesophageal variceal pressure in patients with cirrhosis: A randomised placebo controlled trial. </w:t>
      </w:r>
      <w:proofErr w:type="gramStart"/>
      <w:r w:rsidRPr="001B7DE2">
        <w:rPr>
          <w:i/>
          <w:sz w:val="22"/>
        </w:rPr>
        <w:t>J Hepatol</w:t>
      </w:r>
      <w:r w:rsidRPr="00E319FB">
        <w:rPr>
          <w:sz w:val="22"/>
        </w:rPr>
        <w:t xml:space="preserve"> 1990; 10: 205-210.</w:t>
      </w:r>
      <w:proofErr w:type="gramEnd"/>
    </w:p>
    <w:p w:rsidR="00E319FB" w:rsidRPr="00E319FB" w:rsidRDefault="00E319FB" w:rsidP="00E319FB">
      <w:pPr>
        <w:pStyle w:val="Reference"/>
        <w:ind w:left="142" w:hanging="142"/>
        <w:rPr>
          <w:sz w:val="22"/>
        </w:rPr>
      </w:pPr>
      <w:r w:rsidRPr="00E319FB">
        <w:rPr>
          <w:sz w:val="22"/>
        </w:rPr>
        <w:t xml:space="preserve">Colle I, Durand F, Pessione F </w:t>
      </w:r>
      <w:r w:rsidR="001B7DE2" w:rsidRPr="001B7DE2">
        <w:rPr>
          <w:i/>
          <w:sz w:val="22"/>
        </w:rPr>
        <w:t>et al</w:t>
      </w:r>
      <w:r w:rsidRPr="00E319FB">
        <w:rPr>
          <w:sz w:val="22"/>
        </w:rPr>
        <w:t>. Clinical course, predictive factors and prognosis in patients with cirrhosis and Type 1 hepatorenal syndrome treated with Terlipressin: A retrospective analysis.</w:t>
      </w:r>
      <w:r w:rsidRPr="001B7DE2">
        <w:rPr>
          <w:i/>
          <w:sz w:val="22"/>
        </w:rPr>
        <w:t xml:space="preserve"> J Gastroenterol Hepatol </w:t>
      </w:r>
      <w:r w:rsidRPr="00E319FB">
        <w:rPr>
          <w:sz w:val="22"/>
        </w:rPr>
        <w:t xml:space="preserve">2002; 8: 882-888. </w:t>
      </w:r>
    </w:p>
    <w:p w:rsidR="00E319FB" w:rsidRPr="00E319FB" w:rsidRDefault="00E319FB" w:rsidP="00E319FB">
      <w:pPr>
        <w:pStyle w:val="Reference"/>
        <w:ind w:left="142" w:hanging="142"/>
        <w:rPr>
          <w:sz w:val="22"/>
        </w:rPr>
      </w:pPr>
      <w:r w:rsidRPr="00E319FB">
        <w:rPr>
          <w:sz w:val="22"/>
        </w:rPr>
        <w:t xml:space="preserve">Danalioglu A, Cakaloglu Y, Karaca C </w:t>
      </w:r>
      <w:r w:rsidR="001B7DE2" w:rsidRPr="001B7DE2">
        <w:rPr>
          <w:i/>
          <w:sz w:val="22"/>
        </w:rPr>
        <w:t>et al</w:t>
      </w:r>
      <w:r w:rsidRPr="00E319FB">
        <w:rPr>
          <w:sz w:val="22"/>
        </w:rPr>
        <w:t xml:space="preserve">. Terlipressin and albumin combination treatment in hepatorenal syndrome. </w:t>
      </w:r>
      <w:r w:rsidRPr="001B7DE2">
        <w:rPr>
          <w:i/>
          <w:sz w:val="22"/>
        </w:rPr>
        <w:t>Hepatogastroenterol</w:t>
      </w:r>
      <w:r w:rsidRPr="00E319FB">
        <w:rPr>
          <w:sz w:val="22"/>
        </w:rPr>
        <w:t xml:space="preserve"> 2003; 50 (Suppl 2): ccciii-cccv.</w:t>
      </w:r>
    </w:p>
    <w:p w:rsidR="00E319FB" w:rsidRPr="00E319FB" w:rsidRDefault="00E319FB" w:rsidP="00E319FB">
      <w:pPr>
        <w:pStyle w:val="Reference"/>
        <w:ind w:left="142" w:hanging="142"/>
        <w:rPr>
          <w:sz w:val="22"/>
        </w:rPr>
      </w:pPr>
      <w:r w:rsidRPr="00E319FB">
        <w:rPr>
          <w:sz w:val="22"/>
        </w:rPr>
        <w:t xml:space="preserve">Eefsen M, Dethloff T, Frederiksen H-J, Hauerberg J, Hansen BA, Larsen FS. </w:t>
      </w:r>
      <w:proofErr w:type="gramStart"/>
      <w:r w:rsidRPr="00E319FB">
        <w:rPr>
          <w:sz w:val="22"/>
        </w:rPr>
        <w:t>Comparison of terlipressin and noradrenalin on cerebral perfusion, intracranial pressure and cerebral extracellular concentrations of lactate and pyruvate in patients with acute liver failure in need of inotropic support.</w:t>
      </w:r>
      <w:proofErr w:type="gramEnd"/>
      <w:r w:rsidRPr="00E319FB">
        <w:rPr>
          <w:sz w:val="22"/>
        </w:rPr>
        <w:t xml:space="preserve"> </w:t>
      </w:r>
      <w:r w:rsidRPr="001B7DE2">
        <w:rPr>
          <w:i/>
          <w:sz w:val="22"/>
        </w:rPr>
        <w:t>J Hepatol</w:t>
      </w:r>
      <w:r w:rsidRPr="00E319FB">
        <w:rPr>
          <w:sz w:val="22"/>
        </w:rPr>
        <w:t xml:space="preserve"> 2007; 47: 381-386.</w:t>
      </w:r>
    </w:p>
    <w:p w:rsidR="00E319FB" w:rsidRPr="00E319FB" w:rsidRDefault="00E319FB" w:rsidP="00E319FB">
      <w:pPr>
        <w:pStyle w:val="Reference"/>
        <w:ind w:left="142" w:hanging="142"/>
        <w:rPr>
          <w:sz w:val="22"/>
        </w:rPr>
      </w:pPr>
      <w:r w:rsidRPr="00E319FB">
        <w:rPr>
          <w:sz w:val="22"/>
        </w:rPr>
        <w:t xml:space="preserve">Escorsell A, Bandi JC, Montinho E </w:t>
      </w:r>
      <w:r w:rsidR="001B7DE2" w:rsidRPr="001B7DE2">
        <w:rPr>
          <w:i/>
          <w:sz w:val="22"/>
        </w:rPr>
        <w:t>et al</w:t>
      </w:r>
      <w:r w:rsidRPr="00E319FB">
        <w:rPr>
          <w:sz w:val="22"/>
        </w:rPr>
        <w:t>. Time profile of the haemodynamic effects of terlipressin in portal hypertension.</w:t>
      </w:r>
      <w:r w:rsidRPr="001B7DE2">
        <w:rPr>
          <w:i/>
          <w:sz w:val="22"/>
        </w:rPr>
        <w:t xml:space="preserve"> </w:t>
      </w:r>
      <w:proofErr w:type="gramStart"/>
      <w:r w:rsidRPr="001B7DE2">
        <w:rPr>
          <w:i/>
          <w:sz w:val="22"/>
        </w:rPr>
        <w:t xml:space="preserve">J Hepatol </w:t>
      </w:r>
      <w:r w:rsidRPr="00E319FB">
        <w:rPr>
          <w:sz w:val="22"/>
        </w:rPr>
        <w:t>1997; 26: 621-627.</w:t>
      </w:r>
      <w:proofErr w:type="gramEnd"/>
    </w:p>
    <w:p w:rsidR="00E319FB" w:rsidRPr="00E319FB" w:rsidRDefault="00E319FB" w:rsidP="00E319FB">
      <w:pPr>
        <w:pStyle w:val="Reference"/>
        <w:ind w:left="142" w:hanging="142"/>
        <w:rPr>
          <w:sz w:val="22"/>
        </w:rPr>
      </w:pPr>
      <w:r w:rsidRPr="00E319FB">
        <w:rPr>
          <w:sz w:val="22"/>
        </w:rPr>
        <w:t xml:space="preserve">Fabrizi F, Dixit V, Martin P. Meta-analysis: terlipressin therapy for the hepatorenal syndrome. </w:t>
      </w:r>
      <w:r w:rsidRPr="001B7DE2">
        <w:rPr>
          <w:i/>
          <w:sz w:val="22"/>
        </w:rPr>
        <w:t xml:space="preserve">Aliment Pharmacol Therapeut </w:t>
      </w:r>
      <w:r w:rsidRPr="00E319FB">
        <w:rPr>
          <w:sz w:val="22"/>
        </w:rPr>
        <w:t>2006; 24: 935-944.</w:t>
      </w:r>
    </w:p>
    <w:p w:rsidR="00E319FB" w:rsidRPr="00E319FB" w:rsidRDefault="00E319FB" w:rsidP="00E319FB">
      <w:pPr>
        <w:pStyle w:val="Reference"/>
        <w:ind w:left="142" w:hanging="142"/>
        <w:rPr>
          <w:sz w:val="22"/>
        </w:rPr>
      </w:pPr>
      <w:r w:rsidRPr="00E319FB">
        <w:rPr>
          <w:sz w:val="22"/>
        </w:rPr>
        <w:lastRenderedPageBreak/>
        <w:t>Fabrizi F, Dixit V, Piergiogio M, Martin P. Terlipressin for hepatorenal syndrome: A meta-analysis of randomised trials. Internat J Artific Org 2009; 32: 133-140.</w:t>
      </w:r>
    </w:p>
    <w:p w:rsidR="00E319FB" w:rsidRPr="00E319FB" w:rsidRDefault="00E319FB" w:rsidP="00E319FB">
      <w:pPr>
        <w:pStyle w:val="Reference"/>
        <w:ind w:left="142" w:hanging="142"/>
        <w:rPr>
          <w:sz w:val="22"/>
        </w:rPr>
      </w:pPr>
      <w:r w:rsidRPr="00E319FB">
        <w:rPr>
          <w:sz w:val="22"/>
        </w:rPr>
        <w:t>Freeman IG, Barton JR</w:t>
      </w:r>
      <w:proofErr w:type="gramStart"/>
      <w:r w:rsidRPr="00E319FB">
        <w:rPr>
          <w:sz w:val="22"/>
        </w:rPr>
        <w:t>,  Record</w:t>
      </w:r>
      <w:proofErr w:type="gramEnd"/>
      <w:r w:rsidRPr="00E319FB">
        <w:rPr>
          <w:sz w:val="22"/>
        </w:rPr>
        <w:t xml:space="preserve"> CO. Haemodynamic responses to 1.25 and 2 mg of terlipressin intravenously in man. </w:t>
      </w:r>
      <w:r w:rsidRPr="001B7DE2">
        <w:rPr>
          <w:i/>
          <w:sz w:val="22"/>
        </w:rPr>
        <w:t>Aliment Pharmacol Therapeut</w:t>
      </w:r>
      <w:r w:rsidRPr="00E319FB">
        <w:rPr>
          <w:sz w:val="22"/>
        </w:rPr>
        <w:t xml:space="preserve"> 1988; 2: 361-367.</w:t>
      </w:r>
    </w:p>
    <w:p w:rsidR="00E319FB" w:rsidRPr="00E319FB" w:rsidRDefault="00E319FB" w:rsidP="00E319FB">
      <w:pPr>
        <w:pStyle w:val="Reference"/>
        <w:ind w:left="142" w:hanging="142"/>
        <w:rPr>
          <w:sz w:val="22"/>
        </w:rPr>
      </w:pPr>
      <w:r w:rsidRPr="00E319FB">
        <w:rPr>
          <w:sz w:val="22"/>
        </w:rPr>
        <w:t xml:space="preserve">Gadano A, Moreau M, Vachiery F </w:t>
      </w:r>
      <w:r w:rsidR="001B7DE2" w:rsidRPr="001B7DE2">
        <w:rPr>
          <w:i/>
          <w:sz w:val="22"/>
        </w:rPr>
        <w:t>et al</w:t>
      </w:r>
      <w:r w:rsidRPr="00E319FB">
        <w:rPr>
          <w:sz w:val="22"/>
        </w:rPr>
        <w:t xml:space="preserve">. Natriuretic response to the combination of atrial natriuretic peptide and terlipressin in patients with cirrhosis and refractory ascites. </w:t>
      </w:r>
      <w:proofErr w:type="gramStart"/>
      <w:r w:rsidRPr="001B7DE2">
        <w:rPr>
          <w:i/>
          <w:sz w:val="22"/>
        </w:rPr>
        <w:t xml:space="preserve">J Hepatol </w:t>
      </w:r>
      <w:r w:rsidRPr="00E319FB">
        <w:rPr>
          <w:sz w:val="22"/>
        </w:rPr>
        <w:t>1997; 26: 1229-1234.</w:t>
      </w:r>
      <w:proofErr w:type="gramEnd"/>
    </w:p>
    <w:p w:rsidR="004E2E38" w:rsidRPr="00E319FB" w:rsidRDefault="004E2E38" w:rsidP="00E319FB">
      <w:pPr>
        <w:pStyle w:val="Reference"/>
        <w:ind w:left="142" w:hanging="142"/>
        <w:rPr>
          <w:sz w:val="22"/>
        </w:rPr>
      </w:pPr>
      <w:r w:rsidRPr="00E319FB">
        <w:rPr>
          <w:sz w:val="22"/>
        </w:rPr>
        <w:t xml:space="preserve">Hadengue A, Gadano A, Moreau R </w:t>
      </w:r>
      <w:r w:rsidR="001B7DE2" w:rsidRPr="001B7DE2">
        <w:rPr>
          <w:i/>
          <w:sz w:val="22"/>
        </w:rPr>
        <w:t>et al</w:t>
      </w:r>
      <w:r w:rsidRPr="00E319FB">
        <w:rPr>
          <w:sz w:val="22"/>
        </w:rPr>
        <w:t xml:space="preserve">. Beneficial effects of the 2-day administration of terlipressin in patients with cirrhosis and hepatorenal syndrome. </w:t>
      </w:r>
      <w:proofErr w:type="gramStart"/>
      <w:r w:rsidRPr="001B7DE2">
        <w:rPr>
          <w:i/>
          <w:sz w:val="22"/>
        </w:rPr>
        <w:t>J Hepatol</w:t>
      </w:r>
      <w:r w:rsidRPr="00E319FB">
        <w:rPr>
          <w:sz w:val="22"/>
        </w:rPr>
        <w:t xml:space="preserve"> 1998; 29: 565-570.</w:t>
      </w:r>
      <w:proofErr w:type="gramEnd"/>
    </w:p>
    <w:p w:rsidR="00E319FB" w:rsidRPr="00E319FB" w:rsidRDefault="00E319FB" w:rsidP="00E319FB">
      <w:pPr>
        <w:pStyle w:val="Reference"/>
        <w:ind w:left="142" w:hanging="142"/>
        <w:rPr>
          <w:sz w:val="22"/>
        </w:rPr>
      </w:pPr>
      <w:r w:rsidRPr="00E319FB">
        <w:rPr>
          <w:sz w:val="22"/>
        </w:rPr>
        <w:t xml:space="preserve">Halimi C, Bonnard P, </w:t>
      </w:r>
      <w:proofErr w:type="gramStart"/>
      <w:r w:rsidRPr="00E319FB">
        <w:rPr>
          <w:sz w:val="22"/>
        </w:rPr>
        <w:t>Bernard</w:t>
      </w:r>
      <w:proofErr w:type="gramEnd"/>
      <w:r w:rsidRPr="00E319FB">
        <w:rPr>
          <w:sz w:val="22"/>
        </w:rPr>
        <w:t xml:space="preserve"> B </w:t>
      </w:r>
      <w:r w:rsidR="001B7DE2" w:rsidRPr="001B7DE2">
        <w:rPr>
          <w:i/>
          <w:sz w:val="22"/>
        </w:rPr>
        <w:t>et al</w:t>
      </w:r>
      <w:r w:rsidRPr="00E319FB">
        <w:rPr>
          <w:sz w:val="22"/>
        </w:rPr>
        <w:t>. Effect of terlipressin (Glypressin(R)) on hepatorenal syndrome in cirrhotic patients: results of a multicentre pilot study.</w:t>
      </w:r>
      <w:r w:rsidRPr="001B7DE2">
        <w:rPr>
          <w:i/>
          <w:sz w:val="22"/>
        </w:rPr>
        <w:t xml:space="preserve"> Eur L Gastroenterol Hepatol</w:t>
      </w:r>
      <w:r w:rsidRPr="00E319FB">
        <w:rPr>
          <w:sz w:val="22"/>
        </w:rPr>
        <w:t xml:space="preserve"> 2002; 14: 153-158.</w:t>
      </w:r>
    </w:p>
    <w:p w:rsidR="00E319FB" w:rsidRPr="00E319FB" w:rsidRDefault="00E319FB" w:rsidP="00E319FB">
      <w:pPr>
        <w:pStyle w:val="Reference"/>
        <w:ind w:left="142" w:hanging="142"/>
        <w:rPr>
          <w:sz w:val="22"/>
        </w:rPr>
      </w:pPr>
      <w:r w:rsidRPr="00E319FB">
        <w:rPr>
          <w:sz w:val="22"/>
        </w:rPr>
        <w:t xml:space="preserve">Hansen EF, Bendtsen F, Brinch K, Møller S, Henriksen JH, Becker U. Endoscopic Doppler Ultrasound for Measurement of Azygos Blood Flow: Validation against Thermodilution and Assessment of Pharmacological Effects of Terlipressin in Portal Hypertension. </w:t>
      </w:r>
      <w:r w:rsidRPr="001B7DE2">
        <w:rPr>
          <w:i/>
          <w:sz w:val="22"/>
        </w:rPr>
        <w:t xml:space="preserve">Scand J Gastroenterol </w:t>
      </w:r>
      <w:r w:rsidRPr="00E319FB">
        <w:rPr>
          <w:sz w:val="22"/>
        </w:rPr>
        <w:t>2001; 36: 318-325.</w:t>
      </w:r>
    </w:p>
    <w:p w:rsidR="00E319FB" w:rsidRPr="00E319FB" w:rsidRDefault="00E319FB" w:rsidP="00E319FB">
      <w:pPr>
        <w:pStyle w:val="Reference"/>
        <w:ind w:left="142" w:hanging="142"/>
        <w:rPr>
          <w:sz w:val="22"/>
        </w:rPr>
      </w:pPr>
      <w:r w:rsidRPr="00E319FB">
        <w:rPr>
          <w:sz w:val="22"/>
        </w:rPr>
        <w:t xml:space="preserve">Kiszka-Kanowitz M, Henriksen JH, Hansen EF, Møller S, Bendtsen F. Effect of terlipressin on blood volume distribution in patients with cirrhosis. </w:t>
      </w:r>
      <w:r w:rsidRPr="001B7DE2">
        <w:rPr>
          <w:i/>
          <w:sz w:val="22"/>
        </w:rPr>
        <w:t>Scand J Gastroenterol</w:t>
      </w:r>
      <w:r w:rsidRPr="00E319FB">
        <w:rPr>
          <w:sz w:val="22"/>
        </w:rPr>
        <w:t xml:space="preserve"> 2004; 39: 486-492.</w:t>
      </w:r>
    </w:p>
    <w:p w:rsidR="00E319FB" w:rsidRPr="00E319FB" w:rsidRDefault="00E319FB" w:rsidP="00E319FB">
      <w:pPr>
        <w:pStyle w:val="Reference"/>
        <w:ind w:left="142" w:hanging="142"/>
        <w:rPr>
          <w:sz w:val="22"/>
        </w:rPr>
      </w:pPr>
      <w:r w:rsidRPr="00E319FB">
        <w:rPr>
          <w:sz w:val="22"/>
        </w:rPr>
        <w:t xml:space="preserve">Lee W-C, Lin H-C, Yang Y-Y </w:t>
      </w:r>
      <w:r w:rsidR="001B7DE2" w:rsidRPr="001B7DE2">
        <w:rPr>
          <w:i/>
          <w:sz w:val="22"/>
        </w:rPr>
        <w:t>et al</w:t>
      </w:r>
      <w:r w:rsidRPr="00E319FB">
        <w:rPr>
          <w:sz w:val="22"/>
        </w:rPr>
        <w:t xml:space="preserve">. Hemodynamic effects of a combination of prazosin and terlipressin in patients with viral cirrhosis. </w:t>
      </w:r>
      <w:r w:rsidRPr="001B7DE2">
        <w:rPr>
          <w:i/>
          <w:sz w:val="22"/>
        </w:rPr>
        <w:t>Am J Gastroenterol</w:t>
      </w:r>
      <w:r w:rsidRPr="00E319FB">
        <w:rPr>
          <w:sz w:val="22"/>
        </w:rPr>
        <w:t xml:space="preserve"> 2001; 96: 1210-</w:t>
      </w:r>
      <w:proofErr w:type="gramStart"/>
      <w:r w:rsidRPr="00E319FB">
        <w:rPr>
          <w:sz w:val="22"/>
        </w:rPr>
        <w:t>1216.</w:t>
      </w:r>
      <w:proofErr w:type="gramEnd"/>
    </w:p>
    <w:p w:rsidR="00E319FB" w:rsidRPr="00E319FB" w:rsidRDefault="00E319FB" w:rsidP="00E319FB">
      <w:pPr>
        <w:pStyle w:val="Reference"/>
        <w:ind w:left="142" w:hanging="142"/>
        <w:rPr>
          <w:sz w:val="22"/>
        </w:rPr>
      </w:pPr>
      <w:r w:rsidRPr="00E319FB">
        <w:rPr>
          <w:bCs/>
          <w:sz w:val="22"/>
        </w:rPr>
        <w:t xml:space="preserve">Le Moine O, Nawar AE, Jagodzinski R </w:t>
      </w:r>
      <w:r w:rsidR="001B7DE2" w:rsidRPr="001B7DE2">
        <w:rPr>
          <w:bCs/>
          <w:i/>
          <w:sz w:val="22"/>
        </w:rPr>
        <w:t>et al</w:t>
      </w:r>
      <w:r w:rsidRPr="00E319FB">
        <w:rPr>
          <w:bCs/>
          <w:sz w:val="22"/>
        </w:rPr>
        <w:t xml:space="preserve">. Treatment with terlipressin as a bridge to liver transplantation in a patient with hepatorenal syndrome. </w:t>
      </w:r>
      <w:proofErr w:type="gramStart"/>
      <w:r w:rsidRPr="00E319FB">
        <w:rPr>
          <w:bCs/>
          <w:sz w:val="22"/>
        </w:rPr>
        <w:t>A</w:t>
      </w:r>
      <w:r w:rsidRPr="001B7DE2">
        <w:rPr>
          <w:bCs/>
          <w:i/>
          <w:sz w:val="22"/>
        </w:rPr>
        <w:t>cta Gastro-Enterologica Belgica.</w:t>
      </w:r>
      <w:proofErr w:type="gramEnd"/>
      <w:r w:rsidRPr="00E319FB">
        <w:rPr>
          <w:bCs/>
          <w:sz w:val="22"/>
        </w:rPr>
        <w:t xml:space="preserve"> </w:t>
      </w:r>
      <w:proofErr w:type="gramStart"/>
      <w:r w:rsidRPr="00E319FB">
        <w:rPr>
          <w:bCs/>
          <w:sz w:val="22"/>
        </w:rPr>
        <w:t>Vol 1.XI.</w:t>
      </w:r>
      <w:proofErr w:type="gramEnd"/>
      <w:r w:rsidRPr="00E319FB">
        <w:rPr>
          <w:bCs/>
          <w:sz w:val="22"/>
        </w:rPr>
        <w:t xml:space="preserve"> April-June 1998.</w:t>
      </w:r>
    </w:p>
    <w:p w:rsidR="00E319FB" w:rsidRPr="00E319FB" w:rsidRDefault="00E319FB" w:rsidP="00E319FB">
      <w:pPr>
        <w:pStyle w:val="Reference"/>
        <w:ind w:left="142" w:hanging="142"/>
        <w:rPr>
          <w:sz w:val="22"/>
        </w:rPr>
      </w:pPr>
      <w:proofErr w:type="gramStart"/>
      <w:r w:rsidRPr="00E319FB">
        <w:rPr>
          <w:sz w:val="22"/>
        </w:rPr>
        <w:t>Lin H-C, Tsai YT, Chang TT.</w:t>
      </w:r>
      <w:proofErr w:type="gramEnd"/>
      <w:r w:rsidRPr="00E319FB">
        <w:rPr>
          <w:sz w:val="22"/>
        </w:rPr>
        <w:t xml:space="preserve"> Haemodynamic effects of triglycyl-lysine vasopressin plus nitroglycerin in patients with HBsAg-positive cirrhosis. </w:t>
      </w:r>
      <w:proofErr w:type="gramStart"/>
      <w:r w:rsidRPr="001B7DE2">
        <w:rPr>
          <w:i/>
          <w:sz w:val="22"/>
        </w:rPr>
        <w:t>J Gastroenterol Hepatol</w:t>
      </w:r>
      <w:r w:rsidRPr="00E319FB">
        <w:rPr>
          <w:sz w:val="22"/>
        </w:rPr>
        <w:t xml:space="preserve"> 1989; 4: 224-227.</w:t>
      </w:r>
      <w:proofErr w:type="gramEnd"/>
    </w:p>
    <w:p w:rsidR="00E319FB" w:rsidRPr="00E319FB" w:rsidRDefault="00E319FB" w:rsidP="00E319FB">
      <w:pPr>
        <w:pStyle w:val="Reference"/>
        <w:ind w:left="142" w:hanging="142"/>
        <w:rPr>
          <w:sz w:val="22"/>
        </w:rPr>
      </w:pPr>
      <w:r w:rsidRPr="00E319FB">
        <w:rPr>
          <w:sz w:val="22"/>
        </w:rPr>
        <w:t xml:space="preserve">Lin H-C, Yang Y-Y, Hou M-C </w:t>
      </w:r>
      <w:r w:rsidR="001B7DE2" w:rsidRPr="001B7DE2">
        <w:rPr>
          <w:i/>
          <w:sz w:val="22"/>
        </w:rPr>
        <w:t>et al</w:t>
      </w:r>
      <w:r w:rsidRPr="00E319FB">
        <w:rPr>
          <w:sz w:val="22"/>
        </w:rPr>
        <w:t xml:space="preserve">. Hemodynamic Effects of a Combination of Octreotide and Terlipressin Patients with Viral Hepatitis Related Cirrhosis. </w:t>
      </w:r>
      <w:r w:rsidRPr="001B7DE2">
        <w:rPr>
          <w:i/>
          <w:sz w:val="22"/>
        </w:rPr>
        <w:t xml:space="preserve">Scand J Gastroenterol </w:t>
      </w:r>
      <w:r w:rsidRPr="00E319FB">
        <w:rPr>
          <w:sz w:val="22"/>
        </w:rPr>
        <w:t xml:space="preserve">2002; 37: 482-487. </w:t>
      </w:r>
    </w:p>
    <w:p w:rsidR="00E319FB" w:rsidRPr="00E319FB" w:rsidRDefault="00E319FB" w:rsidP="00E319FB">
      <w:pPr>
        <w:pStyle w:val="Reference"/>
        <w:ind w:left="142" w:hanging="142"/>
        <w:rPr>
          <w:sz w:val="22"/>
        </w:rPr>
      </w:pPr>
      <w:r w:rsidRPr="00E319FB">
        <w:rPr>
          <w:sz w:val="22"/>
        </w:rPr>
        <w:t xml:space="preserve">Merkel C, Gatta A, Bolognesi M </w:t>
      </w:r>
      <w:r w:rsidR="001B7DE2" w:rsidRPr="001B7DE2">
        <w:rPr>
          <w:i/>
          <w:sz w:val="22"/>
        </w:rPr>
        <w:t>et al</w:t>
      </w:r>
      <w:r w:rsidRPr="00E319FB">
        <w:rPr>
          <w:sz w:val="22"/>
        </w:rPr>
        <w:t xml:space="preserve">. Hemodynamic changes of systemic, hepatic, and splenic circulation following triglycyl-lysin-vasopressin administration in alcoholic cirrhosis. </w:t>
      </w:r>
      <w:r w:rsidRPr="001B7DE2">
        <w:rPr>
          <w:i/>
          <w:sz w:val="22"/>
        </w:rPr>
        <w:t xml:space="preserve">Dig Dis Sci </w:t>
      </w:r>
      <w:r w:rsidRPr="00E319FB">
        <w:rPr>
          <w:sz w:val="22"/>
        </w:rPr>
        <w:t>1988; 33: 1103-1109.</w:t>
      </w:r>
    </w:p>
    <w:p w:rsidR="00E319FB" w:rsidRPr="00E319FB" w:rsidRDefault="00E319FB" w:rsidP="00E319FB">
      <w:pPr>
        <w:pStyle w:val="Reference"/>
        <w:ind w:left="142" w:hanging="142"/>
        <w:rPr>
          <w:sz w:val="22"/>
        </w:rPr>
      </w:pPr>
      <w:r w:rsidRPr="00E319FB">
        <w:rPr>
          <w:sz w:val="22"/>
        </w:rPr>
        <w:t xml:space="preserve">Merkel C, Bianco S, Bolognesi M </w:t>
      </w:r>
      <w:r w:rsidR="001B7DE2" w:rsidRPr="001B7DE2">
        <w:rPr>
          <w:i/>
          <w:sz w:val="22"/>
        </w:rPr>
        <w:t>et al</w:t>
      </w:r>
      <w:r w:rsidRPr="00E319FB">
        <w:rPr>
          <w:sz w:val="22"/>
        </w:rPr>
        <w:t xml:space="preserve">. Effect of triglycyl-lysin-vasopressin on quantitative liver function tests in patients with cirrhosis.  </w:t>
      </w:r>
      <w:r w:rsidRPr="001B7DE2">
        <w:rPr>
          <w:i/>
          <w:sz w:val="22"/>
        </w:rPr>
        <w:t>Am J Gastroenterol</w:t>
      </w:r>
      <w:r w:rsidRPr="00E319FB">
        <w:rPr>
          <w:sz w:val="22"/>
        </w:rPr>
        <w:t xml:space="preserve"> 1992; 87: 1580-</w:t>
      </w:r>
      <w:proofErr w:type="gramStart"/>
      <w:r w:rsidRPr="00E319FB">
        <w:rPr>
          <w:sz w:val="22"/>
        </w:rPr>
        <w:t>1586.</w:t>
      </w:r>
      <w:proofErr w:type="gramEnd"/>
    </w:p>
    <w:p w:rsidR="00E319FB" w:rsidRPr="00E319FB" w:rsidRDefault="00E319FB" w:rsidP="00E319FB">
      <w:pPr>
        <w:pStyle w:val="Reference"/>
        <w:ind w:left="142" w:hanging="142"/>
        <w:rPr>
          <w:sz w:val="22"/>
        </w:rPr>
      </w:pPr>
      <w:r w:rsidRPr="00E319FB">
        <w:rPr>
          <w:sz w:val="22"/>
        </w:rPr>
        <w:t xml:space="preserve">Moreau R, Durand F, Poynard T. Terlipressin in patients with cirrhosis and Type 1 hepatorenal syndrome: A retrospective multicenter study. </w:t>
      </w:r>
      <w:r w:rsidRPr="001B7DE2">
        <w:rPr>
          <w:i/>
          <w:sz w:val="22"/>
        </w:rPr>
        <w:t>Gastroenterol</w:t>
      </w:r>
      <w:r w:rsidRPr="00E319FB">
        <w:rPr>
          <w:sz w:val="22"/>
        </w:rPr>
        <w:t xml:space="preserve"> 2002; 122: 923-930.</w:t>
      </w:r>
    </w:p>
    <w:p w:rsidR="00E319FB" w:rsidRPr="00E319FB" w:rsidRDefault="00E319FB" w:rsidP="00E319FB">
      <w:pPr>
        <w:pStyle w:val="Reference"/>
        <w:ind w:left="142" w:hanging="142"/>
        <w:rPr>
          <w:sz w:val="22"/>
        </w:rPr>
      </w:pPr>
      <w:r w:rsidRPr="00E319FB">
        <w:rPr>
          <w:sz w:val="22"/>
        </w:rPr>
        <w:t xml:space="preserve">Møller S, Hansen EF, Becker U, Brinch K, Henriksen JH, Bendtsen F. Central and systemic haemodynamic effects of terlipressin in portal hypertensive patients. </w:t>
      </w:r>
      <w:r w:rsidRPr="001B7DE2">
        <w:rPr>
          <w:i/>
          <w:sz w:val="22"/>
        </w:rPr>
        <w:t>Liver</w:t>
      </w:r>
      <w:r w:rsidRPr="00E319FB">
        <w:rPr>
          <w:sz w:val="22"/>
        </w:rPr>
        <w:t xml:space="preserve"> 2000; 20: 51-59.</w:t>
      </w:r>
    </w:p>
    <w:p w:rsidR="00E319FB" w:rsidRPr="00E319FB" w:rsidRDefault="008A0417" w:rsidP="00E319FB">
      <w:pPr>
        <w:pStyle w:val="Reference"/>
        <w:ind w:left="142" w:hanging="142"/>
        <w:rPr>
          <w:sz w:val="22"/>
        </w:rPr>
      </w:pPr>
      <w:hyperlink r:id="rId120" w:history="1">
        <w:r w:rsidR="00E319FB" w:rsidRPr="00E319FB">
          <w:rPr>
            <w:sz w:val="22"/>
          </w:rPr>
          <w:t>Mulkay JP</w:t>
        </w:r>
      </w:hyperlink>
      <w:r w:rsidR="00E319FB" w:rsidRPr="00E319FB">
        <w:rPr>
          <w:sz w:val="22"/>
        </w:rPr>
        <w:t xml:space="preserve">, </w:t>
      </w:r>
      <w:hyperlink r:id="rId121" w:history="1">
        <w:r w:rsidR="00E319FB" w:rsidRPr="00E319FB">
          <w:rPr>
            <w:sz w:val="22"/>
          </w:rPr>
          <w:t>Louis H</w:t>
        </w:r>
      </w:hyperlink>
      <w:r w:rsidR="00E319FB" w:rsidRPr="00E319FB">
        <w:rPr>
          <w:sz w:val="22"/>
        </w:rPr>
        <w:t xml:space="preserve">, </w:t>
      </w:r>
      <w:hyperlink r:id="rId122" w:history="1">
        <w:r w:rsidR="00E319FB" w:rsidRPr="00E319FB">
          <w:rPr>
            <w:rStyle w:val="Hyperlink"/>
            <w:vanish/>
            <w:sz w:val="22"/>
          </w:rPr>
          <w:t xml:space="preserve">filter your current search </w:t>
        </w:r>
      </w:hyperlink>
      <w:hyperlink r:id="rId123" w:history="1">
        <w:r w:rsidR="00E319FB" w:rsidRPr="00E319FB">
          <w:rPr>
            <w:sz w:val="22"/>
          </w:rPr>
          <w:t>Donckier V</w:t>
        </w:r>
      </w:hyperlink>
      <w:r w:rsidR="00E319FB" w:rsidRPr="00E319FB">
        <w:rPr>
          <w:sz w:val="22"/>
        </w:rPr>
        <w:t xml:space="preserve"> </w:t>
      </w:r>
      <w:r w:rsidR="001B7DE2" w:rsidRPr="001B7DE2">
        <w:rPr>
          <w:i/>
          <w:sz w:val="22"/>
        </w:rPr>
        <w:t>et al</w:t>
      </w:r>
      <w:r w:rsidR="00E319FB" w:rsidRPr="00E319FB">
        <w:rPr>
          <w:sz w:val="22"/>
        </w:rPr>
        <w:t xml:space="preserve">. </w:t>
      </w:r>
      <w:hyperlink r:id="rId124" w:history="1">
        <w:r w:rsidR="00E319FB" w:rsidRPr="00E319FB">
          <w:rPr>
            <w:sz w:val="22"/>
          </w:rPr>
          <w:t xml:space="preserve">filter your current search </w:t>
        </w:r>
      </w:hyperlink>
      <w:r w:rsidR="00E319FB" w:rsidRPr="00E319FB">
        <w:rPr>
          <w:sz w:val="22"/>
        </w:rPr>
        <w:t>Long-term terlipressin administration improves renal function in cirrhotic patients with Type 1 hepatorenal syndrome: a pilot study</w:t>
      </w:r>
      <w:r w:rsidR="00E319FB" w:rsidRPr="00E319FB">
        <w:rPr>
          <w:rFonts w:eastAsia="Times New Roman"/>
          <w:sz w:val="22"/>
          <w:lang w:eastAsia="en-AU"/>
        </w:rPr>
        <w:t xml:space="preserve">. </w:t>
      </w:r>
      <w:hyperlink r:id="rId125" w:history="1"/>
      <w:hyperlink r:id="rId126" w:history="1">
        <w:proofErr w:type="spellStart"/>
        <w:r w:rsidR="00E319FB" w:rsidRPr="001B7DE2">
          <w:rPr>
            <w:i/>
            <w:sz w:val="22"/>
          </w:rPr>
          <w:t>Acta</w:t>
        </w:r>
        <w:proofErr w:type="spellEnd"/>
        <w:r w:rsidR="00E319FB" w:rsidRPr="001B7DE2">
          <w:rPr>
            <w:i/>
            <w:sz w:val="22"/>
          </w:rPr>
          <w:t xml:space="preserve"> Gastro-</w:t>
        </w:r>
        <w:proofErr w:type="spellStart"/>
        <w:r w:rsidR="00E319FB" w:rsidRPr="001B7DE2">
          <w:rPr>
            <w:i/>
            <w:sz w:val="22"/>
          </w:rPr>
          <w:t>enterologica</w:t>
        </w:r>
        <w:proofErr w:type="spellEnd"/>
        <w:r w:rsidR="00E319FB" w:rsidRPr="001B7DE2">
          <w:rPr>
            <w:i/>
            <w:sz w:val="22"/>
          </w:rPr>
          <w:t xml:space="preserve"> </w:t>
        </w:r>
        <w:proofErr w:type="spellStart"/>
        <w:r w:rsidR="00E319FB" w:rsidRPr="001B7DE2">
          <w:rPr>
            <w:i/>
            <w:sz w:val="22"/>
          </w:rPr>
          <w:t>Belgica</w:t>
        </w:r>
        <w:proofErr w:type="spellEnd"/>
      </w:hyperlink>
      <w:r w:rsidR="00E319FB" w:rsidRPr="00E319FB">
        <w:rPr>
          <w:sz w:val="22"/>
        </w:rPr>
        <w:t xml:space="preserve"> 2001; 64:15-9</w:t>
      </w:r>
      <w:hyperlink r:id="rId127" w:history="1">
        <w:r w:rsidR="00E319FB" w:rsidRPr="00E319FB">
          <w:rPr>
            <w:rStyle w:val="Hyperlink"/>
            <w:vanish/>
            <w:sz w:val="22"/>
          </w:rPr>
          <w:t xml:space="preserve">filter your current </w:t>
        </w:r>
        <w:proofErr w:type="gramStart"/>
        <w:r w:rsidR="00E319FB" w:rsidRPr="00E319FB">
          <w:rPr>
            <w:rStyle w:val="Hyperlink"/>
            <w:vanish/>
            <w:sz w:val="22"/>
          </w:rPr>
          <w:t xml:space="preserve">search </w:t>
        </w:r>
        <w:proofErr w:type="gramEnd"/>
      </w:hyperlink>
      <w:r w:rsidR="00E319FB" w:rsidRPr="00E319FB">
        <w:rPr>
          <w:sz w:val="22"/>
        </w:rPr>
        <w:t>.</w:t>
      </w:r>
      <w:hyperlink r:id="rId128" w:history="1">
        <w:proofErr w:type="gramStart"/>
        <w:r w:rsidR="00E319FB" w:rsidRPr="00E319FB">
          <w:rPr>
            <w:rStyle w:val="Hyperlink"/>
            <w:vanish/>
            <w:sz w:val="22"/>
          </w:rPr>
          <w:t>filter</w:t>
        </w:r>
        <w:proofErr w:type="gramEnd"/>
        <w:r w:rsidR="00E319FB" w:rsidRPr="00E319FB">
          <w:rPr>
            <w:rStyle w:val="Hyperlink"/>
            <w:vanish/>
            <w:sz w:val="22"/>
          </w:rPr>
          <w:t xml:space="preserve"> your current search </w:t>
        </w:r>
      </w:hyperlink>
    </w:p>
    <w:p w:rsidR="00E319FB" w:rsidRPr="00E319FB" w:rsidRDefault="00E319FB" w:rsidP="00E319FB">
      <w:pPr>
        <w:pStyle w:val="Reference"/>
        <w:ind w:left="142" w:hanging="142"/>
        <w:rPr>
          <w:sz w:val="22"/>
        </w:rPr>
      </w:pPr>
      <w:r w:rsidRPr="00E319FB">
        <w:rPr>
          <w:sz w:val="22"/>
        </w:rPr>
        <w:t xml:space="preserve">Neri S, Pulverenti D, Malaguernera M </w:t>
      </w:r>
      <w:r w:rsidR="001B7DE2" w:rsidRPr="001B7DE2">
        <w:rPr>
          <w:i/>
          <w:sz w:val="22"/>
        </w:rPr>
        <w:t>et al</w:t>
      </w:r>
      <w:r w:rsidRPr="00E319FB">
        <w:rPr>
          <w:sz w:val="22"/>
        </w:rPr>
        <w:t xml:space="preserve">. Terlipressin and albumin in patients with cirrhosis and Type 1 hepatorenal syndrome. </w:t>
      </w:r>
      <w:r w:rsidRPr="001B7DE2">
        <w:rPr>
          <w:i/>
          <w:sz w:val="22"/>
        </w:rPr>
        <w:t>Dig Dis Sci</w:t>
      </w:r>
      <w:r w:rsidRPr="00E319FB">
        <w:rPr>
          <w:sz w:val="22"/>
        </w:rPr>
        <w:t xml:space="preserve"> 2007; published online. </w:t>
      </w:r>
    </w:p>
    <w:p w:rsidR="00E319FB" w:rsidRPr="00E319FB" w:rsidRDefault="00E319FB" w:rsidP="00E319FB">
      <w:pPr>
        <w:pStyle w:val="Reference"/>
        <w:ind w:left="142" w:hanging="142"/>
        <w:rPr>
          <w:sz w:val="22"/>
        </w:rPr>
      </w:pPr>
      <w:r w:rsidRPr="00E319FB">
        <w:rPr>
          <w:sz w:val="22"/>
        </w:rPr>
        <w:t xml:space="preserve">Nevens F, W Van Steenbergen, S H Yap, J Fevery. Assessment of variceal pressure by continuous non-invasive endoscopic registration: a placebo controlled evaluation of the effect of terlipressin and octreotide. </w:t>
      </w:r>
      <w:r w:rsidRPr="001B7DE2">
        <w:rPr>
          <w:i/>
          <w:sz w:val="22"/>
        </w:rPr>
        <w:t>Gut</w:t>
      </w:r>
      <w:r w:rsidRPr="00E319FB">
        <w:rPr>
          <w:sz w:val="22"/>
        </w:rPr>
        <w:t xml:space="preserve"> 1996; 38: 129-134.</w:t>
      </w:r>
    </w:p>
    <w:p w:rsidR="00E319FB" w:rsidRPr="00E319FB" w:rsidRDefault="00E319FB" w:rsidP="00E319FB">
      <w:pPr>
        <w:pStyle w:val="Reference"/>
        <w:ind w:left="142" w:hanging="142"/>
        <w:rPr>
          <w:sz w:val="22"/>
        </w:rPr>
      </w:pPr>
      <w:r w:rsidRPr="00E319FB">
        <w:rPr>
          <w:sz w:val="22"/>
        </w:rPr>
        <w:t xml:space="preserve">Niemczyk S, Romejko-Ciepielewska K, Niemczyk M </w:t>
      </w:r>
      <w:r w:rsidR="001B7DE2" w:rsidRPr="001B7DE2">
        <w:rPr>
          <w:i/>
          <w:sz w:val="22"/>
        </w:rPr>
        <w:t>et al</w:t>
      </w:r>
      <w:r w:rsidRPr="00E319FB">
        <w:rPr>
          <w:sz w:val="22"/>
        </w:rPr>
        <w:t xml:space="preserve">. </w:t>
      </w:r>
      <w:proofErr w:type="gramStart"/>
      <w:r w:rsidRPr="00E319FB">
        <w:rPr>
          <w:sz w:val="22"/>
        </w:rPr>
        <w:t>The results of treatment patients with hepatorenal syndrome.</w:t>
      </w:r>
      <w:proofErr w:type="gramEnd"/>
      <w:r w:rsidRPr="00E319FB">
        <w:rPr>
          <w:sz w:val="22"/>
        </w:rPr>
        <w:t xml:space="preserve"> </w:t>
      </w:r>
      <w:proofErr w:type="gramStart"/>
      <w:r w:rsidRPr="00E319FB">
        <w:rPr>
          <w:sz w:val="22"/>
        </w:rPr>
        <w:t>The analysis of 65 cases.</w:t>
      </w:r>
      <w:proofErr w:type="gramEnd"/>
      <w:r w:rsidRPr="00276485">
        <w:rPr>
          <w:sz w:val="22"/>
        </w:rPr>
        <w:t xml:space="preserve"> </w:t>
      </w:r>
      <w:hyperlink r:id="rId129" w:tooltip="Polskie Archiwum Medycyny Wewnętrznej." w:history="1">
        <w:r w:rsidRPr="00276485">
          <w:rPr>
            <w:rStyle w:val="Hyperlink"/>
            <w:i/>
            <w:color w:val="auto"/>
            <w:sz w:val="22"/>
            <w:u w:val="none"/>
          </w:rPr>
          <w:t>Pol Arch Med Wewn</w:t>
        </w:r>
      </w:hyperlink>
      <w:r w:rsidRPr="00276485">
        <w:rPr>
          <w:sz w:val="22"/>
        </w:rPr>
        <w:t xml:space="preserve"> 2</w:t>
      </w:r>
      <w:r w:rsidRPr="00E319FB">
        <w:rPr>
          <w:sz w:val="22"/>
        </w:rPr>
        <w:t>006; 115: 227-33.</w:t>
      </w:r>
    </w:p>
    <w:p w:rsidR="00E319FB" w:rsidRPr="00E319FB" w:rsidRDefault="00E319FB" w:rsidP="00E319FB">
      <w:pPr>
        <w:pStyle w:val="Reference"/>
        <w:ind w:left="142" w:hanging="142"/>
        <w:rPr>
          <w:sz w:val="22"/>
          <w:lang w:eastAsia="en-AU"/>
        </w:rPr>
      </w:pPr>
      <w:r w:rsidRPr="00E319FB">
        <w:rPr>
          <w:sz w:val="22"/>
        </w:rPr>
        <w:lastRenderedPageBreak/>
        <w:t xml:space="preserve">Ortega R, Ginés P, Uraz J </w:t>
      </w:r>
      <w:r w:rsidR="001B7DE2" w:rsidRPr="001B7DE2">
        <w:rPr>
          <w:i/>
          <w:sz w:val="22"/>
        </w:rPr>
        <w:t>et al</w:t>
      </w:r>
      <w:r w:rsidRPr="00E319FB">
        <w:rPr>
          <w:sz w:val="22"/>
        </w:rPr>
        <w:t xml:space="preserve">. Terlipressin therapy with and without albumin for patients with hepatorenal syndrome: results of a prospective, nonrandomised study. </w:t>
      </w:r>
      <w:r w:rsidRPr="001B7DE2">
        <w:rPr>
          <w:i/>
          <w:sz w:val="22"/>
        </w:rPr>
        <w:t xml:space="preserve">Hepatol </w:t>
      </w:r>
      <w:r w:rsidRPr="00E319FB">
        <w:rPr>
          <w:sz w:val="22"/>
        </w:rPr>
        <w:t>2002; 36: 941-948.</w:t>
      </w:r>
      <w:r w:rsidRPr="00E319FB">
        <w:rPr>
          <w:sz w:val="22"/>
          <w:lang w:eastAsia="en-AU"/>
        </w:rPr>
        <w:t xml:space="preserve"> </w:t>
      </w:r>
    </w:p>
    <w:p w:rsidR="00E319FB" w:rsidRPr="00E319FB" w:rsidRDefault="00E319FB" w:rsidP="00E319FB">
      <w:pPr>
        <w:pStyle w:val="Reference"/>
        <w:ind w:left="142" w:hanging="142"/>
        <w:rPr>
          <w:sz w:val="22"/>
        </w:rPr>
      </w:pPr>
      <w:r w:rsidRPr="00E319FB">
        <w:rPr>
          <w:sz w:val="22"/>
        </w:rPr>
        <w:t xml:space="preserve">Owen JA, Iggo B, Scandrett FJ, Stewart CP. </w:t>
      </w:r>
      <w:proofErr w:type="gramStart"/>
      <w:r w:rsidRPr="00E319FB">
        <w:rPr>
          <w:sz w:val="22"/>
        </w:rPr>
        <w:t>The determination of creatinine in plasma or serum, and in urine; a critical examination.</w:t>
      </w:r>
      <w:proofErr w:type="gramEnd"/>
      <w:r w:rsidRPr="00E319FB">
        <w:rPr>
          <w:sz w:val="22"/>
        </w:rPr>
        <w:t xml:space="preserve"> Biochem J 1954; 58: 426–437.</w:t>
      </w:r>
      <w:r w:rsidRPr="00E319FB">
        <w:rPr>
          <w:sz w:val="22"/>
          <w:lang w:eastAsia="en-AU"/>
        </w:rPr>
        <w:t xml:space="preserve">Restuccia 2004: Effects of treatment of hepatorenal syndrome before transplantation on posttransplantation outcome. </w:t>
      </w:r>
      <w:proofErr w:type="gramStart"/>
      <w:r w:rsidRPr="00E319FB">
        <w:rPr>
          <w:sz w:val="22"/>
          <w:lang w:eastAsia="en-AU"/>
        </w:rPr>
        <w:t>A case-control study.</w:t>
      </w:r>
      <w:proofErr w:type="gramEnd"/>
      <w:r w:rsidRPr="00E319FB">
        <w:rPr>
          <w:sz w:val="22"/>
          <w:lang w:eastAsia="en-AU"/>
        </w:rPr>
        <w:t xml:space="preserve"> </w:t>
      </w:r>
      <w:r w:rsidRPr="001B7DE2">
        <w:rPr>
          <w:i/>
          <w:sz w:val="22"/>
          <w:lang w:eastAsia="en-AU"/>
        </w:rPr>
        <w:t xml:space="preserve">J Hepatol </w:t>
      </w:r>
      <w:r w:rsidRPr="00E319FB">
        <w:rPr>
          <w:sz w:val="22"/>
          <w:lang w:eastAsia="en-AU"/>
        </w:rPr>
        <w:t>2004; 40: 140-146.</w:t>
      </w:r>
    </w:p>
    <w:p w:rsidR="00E319FB" w:rsidRPr="00E319FB" w:rsidRDefault="00E319FB" w:rsidP="00E319FB">
      <w:pPr>
        <w:pStyle w:val="Reference"/>
        <w:ind w:left="142" w:hanging="142"/>
        <w:rPr>
          <w:sz w:val="22"/>
        </w:rPr>
      </w:pPr>
      <w:r w:rsidRPr="00E319FB">
        <w:rPr>
          <w:sz w:val="22"/>
        </w:rPr>
        <w:t xml:space="preserve">Romero G, Kravetz D, Argonz J, Bildozola M, Suarez A, Terg R. Terlipressin is more effective in decreasing variceal pressure than portal pressure in cirrhotic patients. </w:t>
      </w:r>
      <w:r w:rsidRPr="001B7DE2">
        <w:rPr>
          <w:i/>
          <w:sz w:val="22"/>
        </w:rPr>
        <w:t xml:space="preserve">J Hepatol </w:t>
      </w:r>
      <w:r w:rsidRPr="00E319FB">
        <w:rPr>
          <w:sz w:val="22"/>
        </w:rPr>
        <w:t>2000; 32: 419-425</w:t>
      </w:r>
    </w:p>
    <w:p w:rsidR="00E319FB" w:rsidRPr="00E319FB" w:rsidRDefault="00E319FB" w:rsidP="00E319FB">
      <w:pPr>
        <w:pStyle w:val="Reference"/>
        <w:ind w:left="142" w:hanging="142"/>
        <w:rPr>
          <w:sz w:val="22"/>
        </w:rPr>
      </w:pPr>
      <w:r w:rsidRPr="00E319FB">
        <w:rPr>
          <w:sz w:val="22"/>
        </w:rPr>
        <w:t xml:space="preserve">Saner F, Kavuk I, Lang H </w:t>
      </w:r>
      <w:r w:rsidR="001B7DE2" w:rsidRPr="001B7DE2">
        <w:rPr>
          <w:i/>
          <w:sz w:val="22"/>
        </w:rPr>
        <w:t>et al</w:t>
      </w:r>
      <w:r w:rsidRPr="00E319FB">
        <w:rPr>
          <w:sz w:val="22"/>
        </w:rPr>
        <w:t xml:space="preserve">. Terlipressin and gelafundin: safe therapy of hepatorenal syndrome. </w:t>
      </w:r>
      <w:r w:rsidRPr="001B7DE2">
        <w:rPr>
          <w:i/>
          <w:sz w:val="22"/>
        </w:rPr>
        <w:t>Eur J Med Res</w:t>
      </w:r>
      <w:r w:rsidRPr="00E319FB">
        <w:rPr>
          <w:sz w:val="22"/>
        </w:rPr>
        <w:t xml:space="preserve"> 2004; 9: 78-82.</w:t>
      </w:r>
    </w:p>
    <w:p w:rsidR="00E319FB" w:rsidRPr="00E319FB" w:rsidRDefault="00E319FB" w:rsidP="00E319FB">
      <w:pPr>
        <w:pStyle w:val="Reference"/>
        <w:ind w:left="142" w:hanging="142"/>
        <w:rPr>
          <w:sz w:val="22"/>
        </w:rPr>
      </w:pPr>
      <w:r w:rsidRPr="00E319FB">
        <w:rPr>
          <w:sz w:val="22"/>
        </w:rPr>
        <w:t xml:space="preserve">Shawcross DL, Davies NA, Mookerjee RP </w:t>
      </w:r>
      <w:r w:rsidR="001B7DE2" w:rsidRPr="001B7DE2">
        <w:rPr>
          <w:i/>
          <w:sz w:val="22"/>
        </w:rPr>
        <w:t>et al</w:t>
      </w:r>
      <w:r w:rsidRPr="00E319FB">
        <w:rPr>
          <w:sz w:val="22"/>
        </w:rPr>
        <w:t xml:space="preserve">. </w:t>
      </w:r>
      <w:proofErr w:type="gramStart"/>
      <w:r w:rsidRPr="00E319FB">
        <w:rPr>
          <w:sz w:val="22"/>
        </w:rPr>
        <w:t>Worsening</w:t>
      </w:r>
      <w:proofErr w:type="gramEnd"/>
      <w:r w:rsidRPr="00E319FB">
        <w:rPr>
          <w:sz w:val="22"/>
        </w:rPr>
        <w:t xml:space="preserve"> of cerebral hyperemia by the administration of terlipressin in acute liver failure with severe encephalopathy.</w:t>
      </w:r>
      <w:r w:rsidRPr="001B7DE2">
        <w:rPr>
          <w:i/>
          <w:sz w:val="22"/>
        </w:rPr>
        <w:t xml:space="preserve"> Hepatol</w:t>
      </w:r>
      <w:r w:rsidRPr="00E319FB">
        <w:rPr>
          <w:sz w:val="22"/>
        </w:rPr>
        <w:t xml:space="preserve"> 2004; 39: 471-475.</w:t>
      </w:r>
    </w:p>
    <w:p w:rsidR="004E2E38" w:rsidRPr="00E319FB" w:rsidRDefault="004E2E38" w:rsidP="00E319FB">
      <w:pPr>
        <w:pStyle w:val="Reference"/>
        <w:ind w:left="142" w:hanging="142"/>
        <w:rPr>
          <w:sz w:val="22"/>
        </w:rPr>
      </w:pPr>
      <w:r w:rsidRPr="00E319FB">
        <w:rPr>
          <w:sz w:val="22"/>
        </w:rPr>
        <w:t>Solanki P, Chawla A, Garg R, Gupta R, Jain M, Sarin SK. Beneficial effects of terlipressin in hepatorenal syndrome: A prospective, randomised placebo-controlled clinical trial.</w:t>
      </w:r>
      <w:r w:rsidRPr="001B7DE2">
        <w:rPr>
          <w:i/>
          <w:sz w:val="22"/>
        </w:rPr>
        <w:t xml:space="preserve"> J Gastroenterol Hepatol</w:t>
      </w:r>
      <w:r w:rsidRPr="00E319FB">
        <w:rPr>
          <w:sz w:val="22"/>
        </w:rPr>
        <w:t xml:space="preserve"> 2003; 18: 152-156.</w:t>
      </w:r>
    </w:p>
    <w:p w:rsidR="00E319FB" w:rsidRPr="00E319FB" w:rsidRDefault="00E319FB" w:rsidP="00E319FB">
      <w:pPr>
        <w:pStyle w:val="Reference"/>
        <w:ind w:left="142" w:hanging="142"/>
        <w:rPr>
          <w:sz w:val="22"/>
        </w:rPr>
      </w:pPr>
      <w:proofErr w:type="gramStart"/>
      <w:r w:rsidRPr="00E319FB">
        <w:rPr>
          <w:sz w:val="22"/>
        </w:rPr>
        <w:t>Therapondos G, Stanley AJ, Hayes PC.</w:t>
      </w:r>
      <w:proofErr w:type="gramEnd"/>
      <w:r w:rsidRPr="00E319FB">
        <w:rPr>
          <w:sz w:val="22"/>
        </w:rPr>
        <w:t xml:space="preserve"> Systemic, portal and renal effects of terlipressin in patients with cirrhotic ascites: Pilot study. J Gastroenterol Hepatol 2004; 19: 73-77.</w:t>
      </w:r>
    </w:p>
    <w:p w:rsidR="004E2E38" w:rsidRPr="00E319FB" w:rsidRDefault="004E2E38" w:rsidP="00E319FB">
      <w:pPr>
        <w:pStyle w:val="Reference"/>
        <w:ind w:left="142" w:hanging="142"/>
        <w:rPr>
          <w:sz w:val="22"/>
        </w:rPr>
      </w:pPr>
      <w:r w:rsidRPr="00E319FB">
        <w:rPr>
          <w:sz w:val="22"/>
        </w:rPr>
        <w:t xml:space="preserve">Uriz J, Ginès P, Cárdenas I </w:t>
      </w:r>
      <w:r w:rsidR="001B7DE2" w:rsidRPr="001B7DE2">
        <w:rPr>
          <w:i/>
          <w:sz w:val="22"/>
        </w:rPr>
        <w:t>et al</w:t>
      </w:r>
      <w:r w:rsidRPr="00E319FB">
        <w:rPr>
          <w:sz w:val="22"/>
        </w:rPr>
        <w:t xml:space="preserve">. Terlipressin plus albumin infusion: an effective and safe therapy of hepatorenal syndrome. </w:t>
      </w:r>
      <w:r w:rsidRPr="001B7DE2">
        <w:rPr>
          <w:i/>
          <w:sz w:val="22"/>
        </w:rPr>
        <w:t>J Hepatol</w:t>
      </w:r>
      <w:r w:rsidRPr="00E319FB">
        <w:rPr>
          <w:sz w:val="22"/>
        </w:rPr>
        <w:t xml:space="preserve"> 2000; 33: 43-48.</w:t>
      </w:r>
    </w:p>
    <w:p w:rsidR="004E2E38" w:rsidRPr="00E319FB" w:rsidRDefault="00E319FB" w:rsidP="00E319FB">
      <w:pPr>
        <w:pStyle w:val="Reference"/>
        <w:ind w:left="142" w:hanging="142"/>
        <w:rPr>
          <w:sz w:val="22"/>
        </w:rPr>
      </w:pPr>
      <w:r w:rsidRPr="00E319FB">
        <w:rPr>
          <w:sz w:val="22"/>
        </w:rPr>
        <w:t xml:space="preserve">Vachiery F, Moreau M, Gadano </w:t>
      </w:r>
      <w:proofErr w:type="gramStart"/>
      <w:r w:rsidRPr="00E319FB">
        <w:rPr>
          <w:sz w:val="22"/>
        </w:rPr>
        <w:t>A</w:t>
      </w:r>
      <w:proofErr w:type="gramEnd"/>
      <w:r w:rsidRPr="00E319FB">
        <w:rPr>
          <w:sz w:val="22"/>
        </w:rPr>
        <w:t xml:space="preserve"> </w:t>
      </w:r>
      <w:r w:rsidR="001B7DE2" w:rsidRPr="001B7DE2">
        <w:rPr>
          <w:i/>
          <w:sz w:val="22"/>
        </w:rPr>
        <w:t>et al</w:t>
      </w:r>
      <w:r w:rsidRPr="00E319FB">
        <w:rPr>
          <w:sz w:val="22"/>
        </w:rPr>
        <w:t xml:space="preserve">. Hemodynamic and metabolic effects of terlipressin in patients with cirrhosis receiving a nonselectiveβ-blocker. </w:t>
      </w:r>
      <w:r w:rsidRPr="001B7DE2">
        <w:rPr>
          <w:i/>
          <w:sz w:val="22"/>
        </w:rPr>
        <w:t>Dig Dis Sci</w:t>
      </w:r>
      <w:r w:rsidRPr="00E319FB">
        <w:rPr>
          <w:sz w:val="22"/>
        </w:rPr>
        <w:t xml:space="preserve"> 1996; 41: 1722-1726. </w:t>
      </w:r>
      <w:r w:rsidR="004E2E38" w:rsidRPr="00E319FB">
        <w:rPr>
          <w:rStyle w:val="FootnoteReference"/>
          <w:sz w:val="22"/>
        </w:rPr>
        <w:footnoteRef/>
      </w:r>
      <w:r w:rsidR="004E2E38" w:rsidRPr="00E319FB">
        <w:rPr>
          <w:sz w:val="22"/>
        </w:rPr>
        <w:t xml:space="preserve"> </w:t>
      </w:r>
    </w:p>
    <w:p w:rsidR="004E2E38" w:rsidRPr="00E319FB" w:rsidRDefault="004E2E38" w:rsidP="00E319FB">
      <w:pPr>
        <w:pStyle w:val="Reference"/>
        <w:ind w:left="142" w:hanging="142"/>
        <w:rPr>
          <w:sz w:val="22"/>
        </w:rPr>
      </w:pPr>
      <w:r w:rsidRPr="00E319FB">
        <w:rPr>
          <w:sz w:val="22"/>
        </w:rPr>
        <w:t xml:space="preserve">Villanueva C, Planella M, Aracil C </w:t>
      </w:r>
      <w:r w:rsidR="001B7DE2" w:rsidRPr="001B7DE2">
        <w:rPr>
          <w:i/>
          <w:sz w:val="22"/>
        </w:rPr>
        <w:t>et al</w:t>
      </w:r>
      <w:r w:rsidRPr="00E319FB">
        <w:rPr>
          <w:sz w:val="22"/>
        </w:rPr>
        <w:t xml:space="preserve">. Hemodynamic effects of terlipressin and high somatostatin dose during acute variceal bleeding in nonresponders to the usual somatostatin dose. </w:t>
      </w:r>
      <w:r w:rsidRPr="001B7DE2">
        <w:rPr>
          <w:i/>
          <w:sz w:val="22"/>
        </w:rPr>
        <w:t>Am J Gastroenterol</w:t>
      </w:r>
      <w:r w:rsidRPr="00E319FB">
        <w:rPr>
          <w:sz w:val="22"/>
        </w:rPr>
        <w:t xml:space="preserve"> 2005; 100: 624-</w:t>
      </w:r>
      <w:proofErr w:type="gramStart"/>
      <w:r w:rsidRPr="00E319FB">
        <w:rPr>
          <w:sz w:val="22"/>
        </w:rPr>
        <w:t>630.</w:t>
      </w:r>
      <w:proofErr w:type="gramEnd"/>
    </w:p>
    <w:p w:rsidR="004E2E38" w:rsidRPr="00E319FB" w:rsidRDefault="004E2E38" w:rsidP="00E319FB">
      <w:pPr>
        <w:pStyle w:val="Reference"/>
        <w:ind w:left="142" w:hanging="142"/>
        <w:rPr>
          <w:sz w:val="22"/>
        </w:rPr>
      </w:pPr>
      <w:proofErr w:type="gramStart"/>
      <w:r w:rsidRPr="00E319FB">
        <w:rPr>
          <w:sz w:val="22"/>
        </w:rPr>
        <w:t>Yang YZ, Dan ZL, Liu NZ.</w:t>
      </w:r>
      <w:proofErr w:type="gramEnd"/>
      <w:r w:rsidRPr="00E319FB">
        <w:rPr>
          <w:sz w:val="22"/>
        </w:rPr>
        <w:t xml:space="preserve"> </w:t>
      </w:r>
      <w:proofErr w:type="gramStart"/>
      <w:r w:rsidRPr="00E319FB">
        <w:rPr>
          <w:sz w:val="22"/>
        </w:rPr>
        <w:t>Efficacy of terlipressin in treatment of liver cirrhosis with hepatorenal syndrome.</w:t>
      </w:r>
      <w:proofErr w:type="gramEnd"/>
      <w:r w:rsidRPr="00E319FB">
        <w:rPr>
          <w:sz w:val="22"/>
        </w:rPr>
        <w:t xml:space="preserve"> </w:t>
      </w:r>
      <w:proofErr w:type="gramStart"/>
      <w:r w:rsidRPr="001B7DE2">
        <w:rPr>
          <w:i/>
          <w:sz w:val="22"/>
        </w:rPr>
        <w:t xml:space="preserve">J Intern Med </w:t>
      </w:r>
      <w:r w:rsidRPr="00E319FB">
        <w:rPr>
          <w:sz w:val="22"/>
        </w:rPr>
        <w:t>2001.</w:t>
      </w:r>
      <w:proofErr w:type="gramEnd"/>
    </w:p>
    <w:p w:rsidR="003D1E62" w:rsidRPr="001D043B" w:rsidRDefault="008E7846" w:rsidP="002666AC">
      <w:pPr>
        <w:sectPr w:rsidR="003D1E62" w:rsidRPr="001D043B" w:rsidSect="00D77C14">
          <w:headerReference w:type="even" r:id="rId130"/>
          <w:headerReference w:type="default" r:id="rId131"/>
          <w:footerReference w:type="default" r:id="rId132"/>
          <w:headerReference w:type="first" r:id="rId133"/>
          <w:footerReference w:type="first" r:id="rId134"/>
          <w:pgSz w:w="11906" w:h="16838" w:code="9"/>
          <w:pgMar w:top="1440" w:right="1440" w:bottom="1440" w:left="1440" w:header="907" w:footer="216" w:gutter="0"/>
          <w:cols w:space="708"/>
          <w:docGrid w:linePitch="360"/>
        </w:sectPr>
      </w:pPr>
      <w:r>
        <w:br w:type="page"/>
      </w:r>
    </w:p>
    <w:p w:rsidR="00774E1D" w:rsidRPr="008A5E0B" w:rsidRDefault="00774E1D" w:rsidP="008A5E0B"/>
    <w:sectPr w:rsidR="00774E1D" w:rsidRPr="008A5E0B" w:rsidSect="008D770F">
      <w:headerReference w:type="even" r:id="rId135"/>
      <w:headerReference w:type="default" r:id="rId136"/>
      <w:footerReference w:type="default" r:id="rId137"/>
      <w:headerReference w:type="first" r:id="rId138"/>
      <w:footerReference w:type="first" r:id="rId139"/>
      <w:pgSz w:w="11906" w:h="16838" w:code="9"/>
      <w:pgMar w:top="1818"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4A00" w:rsidRDefault="004B4A00" w:rsidP="00C40A36">
      <w:pPr>
        <w:spacing w:after="0"/>
      </w:pPr>
      <w:r>
        <w:separator/>
      </w:r>
    </w:p>
  </w:endnote>
  <w:endnote w:type="continuationSeparator" w:id="0">
    <w:p w:rsidR="004B4A00" w:rsidRDefault="004B4A00"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7938"/>
      <w:gridCol w:w="923"/>
    </w:tblGrid>
    <w:tr w:rsidR="004B4A00" w:rsidRPr="00487162" w:rsidTr="0053625B">
      <w:trPr>
        <w:trHeight w:val="269"/>
      </w:trPr>
      <w:tc>
        <w:tcPr>
          <w:tcW w:w="7938" w:type="dxa"/>
          <w:tcMar>
            <w:top w:w="142" w:type="dxa"/>
            <w:bottom w:w="0" w:type="dxa"/>
          </w:tcMar>
        </w:tcPr>
        <w:p w:rsidR="004B4A00" w:rsidRPr="00487162" w:rsidRDefault="004B4A00" w:rsidP="00A50814">
          <w:pPr>
            <w:pStyle w:val="Footer"/>
          </w:pPr>
          <w:r>
            <w:t>Submission</w:t>
          </w:r>
          <w:r w:rsidRPr="00487162">
            <w:t xml:space="preserve"> PM-20</w:t>
          </w:r>
          <w:r>
            <w:t>10</w:t>
          </w:r>
          <w:r w:rsidRPr="00487162">
            <w:t>-</w:t>
          </w:r>
          <w:r>
            <w:t xml:space="preserve">02975-3-1 Extract from the Clinical Evaluation Report for </w:t>
          </w:r>
          <w:proofErr w:type="spellStart"/>
          <w:r>
            <w:t>Lucassin</w:t>
          </w:r>
          <w:proofErr w:type="spellEnd"/>
        </w:p>
      </w:tc>
      <w:tc>
        <w:tcPr>
          <w:tcW w:w="923" w:type="dxa"/>
          <w:tcMar>
            <w:top w:w="142" w:type="dxa"/>
            <w:bottom w:w="0" w:type="dxa"/>
          </w:tcMar>
        </w:tcPr>
        <w:p w:rsidR="004B4A00" w:rsidRPr="00487162" w:rsidRDefault="004B4A00" w:rsidP="00D855D4">
          <w:pPr>
            <w:pStyle w:val="Footer"/>
            <w:jc w:val="right"/>
          </w:pPr>
          <w:r w:rsidRPr="00487162">
            <w:t xml:space="preserve">Page </w:t>
          </w:r>
          <w:r>
            <w:t>2</w:t>
          </w:r>
          <w:r w:rsidRPr="00487162">
            <w:t xml:space="preserve"> of </w:t>
          </w:r>
          <w:fldSimple w:instr=" NUMPAGES  \* Arabic ">
            <w:r w:rsidR="00F8138E">
              <w:rPr>
                <w:noProof/>
              </w:rPr>
              <w:t>107</w:t>
            </w:r>
          </w:fldSimple>
        </w:p>
      </w:tc>
    </w:tr>
  </w:tbl>
  <w:p w:rsidR="004B4A00" w:rsidRDefault="004B4A00" w:rsidP="0043797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Borders>
        <w:top w:val="single" w:sz="4" w:space="0" w:color="auto"/>
      </w:tblBorders>
      <w:tblLayout w:type="fixed"/>
      <w:tblCellMar>
        <w:top w:w="170" w:type="dxa"/>
        <w:left w:w="0" w:type="dxa"/>
        <w:bottom w:w="170" w:type="dxa"/>
        <w:right w:w="0" w:type="dxa"/>
      </w:tblCellMar>
      <w:tblLook w:val="04A0"/>
    </w:tblPr>
    <w:tblGrid>
      <w:gridCol w:w="7655"/>
      <w:gridCol w:w="1206"/>
    </w:tblGrid>
    <w:tr w:rsidR="004B4A00" w:rsidRPr="00487162" w:rsidTr="00586F98">
      <w:trPr>
        <w:trHeight w:val="269"/>
      </w:trPr>
      <w:tc>
        <w:tcPr>
          <w:tcW w:w="7655" w:type="dxa"/>
          <w:tcMar>
            <w:top w:w="142" w:type="dxa"/>
            <w:bottom w:w="0" w:type="dxa"/>
          </w:tcMar>
        </w:tcPr>
        <w:p w:rsidR="004B4A00" w:rsidRPr="00487162" w:rsidRDefault="004B4A00" w:rsidP="00A50814">
          <w:pPr>
            <w:pStyle w:val="Footer"/>
          </w:pPr>
          <w:r>
            <w:t>Submission</w:t>
          </w:r>
          <w:r w:rsidRPr="00487162">
            <w:t xml:space="preserve"> PM-20</w:t>
          </w:r>
          <w:r>
            <w:t>10</w:t>
          </w:r>
          <w:r w:rsidRPr="00487162">
            <w:t>-</w:t>
          </w:r>
          <w:r>
            <w:t xml:space="preserve">02975-3-1 Extract from the Clinical Evaluation Report for </w:t>
          </w:r>
          <w:proofErr w:type="spellStart"/>
          <w:r>
            <w:t>Lucassin</w:t>
          </w:r>
          <w:proofErr w:type="spellEnd"/>
        </w:p>
      </w:tc>
      <w:tc>
        <w:tcPr>
          <w:tcW w:w="1206" w:type="dxa"/>
          <w:tcMar>
            <w:top w:w="142" w:type="dxa"/>
            <w:bottom w:w="0" w:type="dxa"/>
          </w:tcMar>
        </w:tcPr>
        <w:p w:rsidR="004B4A00" w:rsidRPr="00487162" w:rsidRDefault="004B4A00" w:rsidP="00E45619">
          <w:pPr>
            <w:pStyle w:val="Footer"/>
            <w:jc w:val="right"/>
          </w:pPr>
          <w:r w:rsidRPr="00487162">
            <w:t xml:space="preserve">Page </w:t>
          </w:r>
          <w:fldSimple w:instr="PAGE">
            <w:r w:rsidR="00F8138E">
              <w:rPr>
                <w:noProof/>
              </w:rPr>
              <w:t>4</w:t>
            </w:r>
          </w:fldSimple>
          <w:r w:rsidRPr="00487162">
            <w:t xml:space="preserve"> of </w:t>
          </w:r>
          <w:fldSimple w:instr=" NUMPAGES  \* Arabic ">
            <w:r w:rsidR="00F8138E">
              <w:rPr>
                <w:noProof/>
              </w:rPr>
              <w:t>107</w:t>
            </w:r>
          </w:fldSimple>
        </w:p>
      </w:tc>
    </w:tr>
  </w:tbl>
  <w:p w:rsidR="004B4A00" w:rsidRDefault="004B4A00" w:rsidP="00E2613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4B4A00" w:rsidRPr="00487162" w:rsidTr="00E45619">
      <w:trPr>
        <w:trHeight w:val="269"/>
      </w:trPr>
      <w:tc>
        <w:tcPr>
          <w:tcW w:w="4519" w:type="dxa"/>
          <w:tcBorders>
            <w:top w:val="single" w:sz="4" w:space="0" w:color="auto"/>
          </w:tcBorders>
          <w:tcMar>
            <w:top w:w="142" w:type="dxa"/>
            <w:bottom w:w="0" w:type="dxa"/>
          </w:tcMar>
        </w:tcPr>
        <w:p w:rsidR="004B4A00" w:rsidRPr="00487162" w:rsidRDefault="004B4A00" w:rsidP="00FE1DEE">
          <w:pPr>
            <w:pStyle w:val="Footer"/>
          </w:pPr>
          <w:r w:rsidRPr="00487162">
            <w:t>Document title, Part #, Section # - Section title</w:t>
          </w:r>
        </w:p>
        <w:p w:rsidR="004B4A00" w:rsidRPr="00487162" w:rsidRDefault="004B4A00" w:rsidP="00FE1DEE">
          <w:pPr>
            <w:pStyle w:val="Footer"/>
          </w:pPr>
          <w:r w:rsidRPr="00487162">
            <w:t>V1.0 October 2010</w:t>
          </w:r>
        </w:p>
      </w:tc>
      <w:tc>
        <w:tcPr>
          <w:tcW w:w="4342" w:type="dxa"/>
          <w:tcBorders>
            <w:top w:val="single" w:sz="4" w:space="0" w:color="auto"/>
          </w:tcBorders>
          <w:tcMar>
            <w:top w:w="142" w:type="dxa"/>
            <w:bottom w:w="0" w:type="dxa"/>
          </w:tcMar>
        </w:tcPr>
        <w:p w:rsidR="004B4A00" w:rsidRPr="00487162" w:rsidRDefault="004B4A00"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2</w:t>
            </w:r>
          </w:fldSimple>
        </w:p>
      </w:tc>
    </w:tr>
  </w:tbl>
  <w:p w:rsidR="004B4A00" w:rsidRDefault="004B4A00">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Cambria" w:hAnsi="Cambria"/>
        <w:b w:val="0"/>
        <w:sz w:val="16"/>
        <w:szCs w:val="18"/>
      </w:rPr>
      <w:id w:val="16144363"/>
      <w:docPartObj>
        <w:docPartGallery w:val="Page Numbers (Bottom of Page)"/>
        <w:docPartUnique/>
      </w:docPartObj>
    </w:sdtPr>
    <w:sdtEndPr>
      <w:rPr>
        <w:sz w:val="18"/>
      </w:rPr>
    </w:sdtEndPr>
    <w:sdtContent>
      <w:sdt>
        <w:sdtPr>
          <w:rPr>
            <w:rFonts w:ascii="Cambria" w:hAnsi="Cambria"/>
            <w:b w:val="0"/>
            <w:sz w:val="16"/>
            <w:szCs w:val="18"/>
          </w:rPr>
          <w:id w:val="16144364"/>
          <w:docPartObj>
            <w:docPartGallery w:val="Page Numbers (Top of Page)"/>
            <w:docPartUnique/>
          </w:docPartObj>
        </w:sdtPr>
        <w:sdtEndPr>
          <w:rPr>
            <w:sz w:val="18"/>
          </w:rPr>
        </w:sdtEndPr>
        <w:sdtContent>
          <w:tbl>
            <w:tblPr>
              <w:tblW w:w="9175" w:type="dxa"/>
              <w:tblInd w:w="-284" w:type="dxa"/>
              <w:tblLayout w:type="fixed"/>
              <w:tblCellMar>
                <w:left w:w="0" w:type="dxa"/>
                <w:right w:w="0" w:type="dxa"/>
              </w:tblCellMar>
              <w:tblLook w:val="04A0"/>
            </w:tblPr>
            <w:tblGrid>
              <w:gridCol w:w="9175"/>
            </w:tblGrid>
            <w:tr w:rsidR="004B4A00" w:rsidRPr="00487162" w:rsidTr="008D770F">
              <w:trPr>
                <w:trHeight w:hRule="exact" w:val="564"/>
              </w:trPr>
              <w:tc>
                <w:tcPr>
                  <w:tcW w:w="9175" w:type="dxa"/>
                </w:tcPr>
                <w:p w:rsidR="004B4A00" w:rsidRPr="00487162" w:rsidRDefault="004B4A00" w:rsidP="008E7846">
                  <w:pPr>
                    <w:pStyle w:val="TGASignoff"/>
                  </w:pPr>
                  <w:r w:rsidRPr="00487162">
                    <w:t>Therapeutic Goods Administration</w:t>
                  </w:r>
                </w:p>
              </w:tc>
            </w:tr>
            <w:tr w:rsidR="004B4A00" w:rsidRPr="00487162" w:rsidTr="00E45619">
              <w:trPr>
                <w:trHeight w:val="1221"/>
              </w:trPr>
              <w:tc>
                <w:tcPr>
                  <w:tcW w:w="9175" w:type="dxa"/>
                  <w:tcMar>
                    <w:top w:w="28" w:type="dxa"/>
                  </w:tcMar>
                </w:tcPr>
                <w:p w:rsidR="004B4A00" w:rsidRPr="00487162" w:rsidRDefault="004B4A00" w:rsidP="00E45619">
                  <w:pPr>
                    <w:pStyle w:val="Address"/>
                  </w:pPr>
                  <w:r w:rsidRPr="00487162">
                    <w:t>PO Box 100 Woden ACT 2606 Australia</w:t>
                  </w:r>
                </w:p>
                <w:p w:rsidR="004B4A00" w:rsidRPr="00487162" w:rsidRDefault="004B4A00" w:rsidP="00E45619">
                  <w:pPr>
                    <w:pStyle w:val="Address"/>
                  </w:pPr>
                  <w:r w:rsidRPr="00487162">
                    <w:t xml:space="preserve">Email: </w:t>
                  </w:r>
                  <w:hyperlink r:id="rId1" w:history="1">
                    <w:r w:rsidRPr="008D770F">
                      <w:rPr>
                        <w:rStyle w:val="Hyperlink"/>
                      </w:rPr>
                      <w:t>info@tga.gov.au</w:t>
                    </w:r>
                  </w:hyperlink>
                  <w:r w:rsidRPr="00487162">
                    <w:t xml:space="preserve">  Phone: 1800 020 653  Fax: 02 6232 8605</w:t>
                  </w:r>
                </w:p>
                <w:p w:rsidR="004B4A00" w:rsidRPr="008D770F" w:rsidRDefault="008A0417" w:rsidP="008D770F">
                  <w:pPr>
                    <w:pStyle w:val="Address"/>
                    <w:spacing w:line="260" w:lineRule="atLeast"/>
                    <w:rPr>
                      <w:b/>
                      <w:color w:val="0000FF"/>
                      <w:u w:val="single"/>
                    </w:rPr>
                  </w:pPr>
                  <w:hyperlink r:id="rId2" w:history="1">
                    <w:r w:rsidR="004B4A00" w:rsidRPr="007C06C7">
                      <w:rPr>
                        <w:rStyle w:val="Hyperlink"/>
                        <w:b/>
                      </w:rPr>
                      <w:t>http://www.tga.gov.au</w:t>
                    </w:r>
                  </w:hyperlink>
                </w:p>
              </w:tc>
            </w:tr>
          </w:tbl>
          <w:p w:rsidR="004B4A00" w:rsidRDefault="008A0417" w:rsidP="006D6286">
            <w:pPr>
              <w:pStyle w:val="Notes"/>
            </w:pPr>
          </w:p>
        </w:sdtContent>
      </w:sdt>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4B4A00" w:rsidTr="0010601F">
      <w:trPr>
        <w:trHeight w:val="108"/>
      </w:trPr>
      <w:tc>
        <w:tcPr>
          <w:tcW w:w="8875" w:type="dxa"/>
          <w:gridSpan w:val="2"/>
          <w:tcBorders>
            <w:bottom w:val="single" w:sz="4" w:space="0" w:color="auto"/>
          </w:tcBorders>
          <w:tcMar>
            <w:right w:w="284" w:type="dxa"/>
          </w:tcMar>
        </w:tcPr>
        <w:p w:rsidR="004B4A00" w:rsidRDefault="004B4A00" w:rsidP="006E08B3">
          <w:pPr>
            <w:pStyle w:val="Heading3"/>
          </w:pPr>
          <w:r>
            <w:t>Copyright</w:t>
          </w:r>
        </w:p>
        <w:p w:rsidR="004B4A00" w:rsidRDefault="004B4A00" w:rsidP="006E08B3">
          <w:r>
            <w:rPr>
              <w:rFonts w:cs="Arial"/>
            </w:rPr>
            <w:t>©</w:t>
          </w:r>
          <w:r>
            <w:t xml:space="preserve"> Commonwealth of Australia [add year]</w:t>
          </w:r>
        </w:p>
        <w:p w:rsidR="004B4A00" w:rsidRDefault="004B4A00" w:rsidP="006E08B3"/>
        <w:p w:rsidR="004B4A00" w:rsidRDefault="004B4A00"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4B4A00" w:rsidRDefault="004B4A00" w:rsidP="006E08B3"/>
        <w:p w:rsidR="004B4A00" w:rsidRDefault="004B4A00" w:rsidP="006E08B3">
          <w:pPr>
            <w:pStyle w:val="Heading3"/>
          </w:pPr>
          <w:r>
            <w:t>Confidentiality</w:t>
          </w:r>
        </w:p>
        <w:p w:rsidR="004B4A00" w:rsidRDefault="004B4A00"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4B4A00" w:rsidRDefault="004B4A00" w:rsidP="006E08B3"/>
        <w:p w:rsidR="004B4A00" w:rsidRDefault="004B4A00" w:rsidP="006E08B3">
          <w:r>
            <w:t>For submission made by individuals, all personal details, other than your name, will be removed from your submission before it is published on the TGA’s Internet site.</w:t>
          </w:r>
        </w:p>
        <w:p w:rsidR="004B4A00" w:rsidRDefault="004B4A00" w:rsidP="006E08B3"/>
        <w:p w:rsidR="004B4A00" w:rsidRDefault="004B4A00"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4B4A00" w:rsidTr="0010601F">
      <w:trPr>
        <w:trHeight w:val="417"/>
      </w:trPr>
      <w:tc>
        <w:tcPr>
          <w:tcW w:w="4519" w:type="dxa"/>
          <w:tcBorders>
            <w:top w:val="single" w:sz="4" w:space="0" w:color="auto"/>
          </w:tcBorders>
          <w:tcMar>
            <w:top w:w="142" w:type="dxa"/>
            <w:bottom w:w="0" w:type="dxa"/>
          </w:tcMar>
        </w:tcPr>
        <w:p w:rsidR="004B4A00" w:rsidRDefault="004B4A00" w:rsidP="006E08B3">
          <w:r>
            <w:t>Document title, Part #, Section # - Section title</w:t>
          </w:r>
        </w:p>
        <w:p w:rsidR="004B4A00" w:rsidRDefault="004B4A00" w:rsidP="006E08B3">
          <w:r>
            <w:t>V1.0 October 2010</w:t>
          </w:r>
        </w:p>
      </w:tc>
      <w:tc>
        <w:tcPr>
          <w:tcW w:w="4356" w:type="dxa"/>
          <w:tcBorders>
            <w:top w:val="single" w:sz="4" w:space="0" w:color="auto"/>
          </w:tcBorders>
          <w:tcMar>
            <w:top w:w="142" w:type="dxa"/>
            <w:bottom w:w="0" w:type="dxa"/>
          </w:tcMar>
        </w:tcPr>
        <w:p w:rsidR="004B4A00" w:rsidRDefault="004B4A00" w:rsidP="006E08B3">
          <w:pPr>
            <w:jc w:val="right"/>
          </w:pPr>
          <w:r>
            <w:t xml:space="preserve">Page </w:t>
          </w:r>
          <w:fldSimple w:instr=" PAGE   \* MERGEFORMAT ">
            <w:r>
              <w:rPr>
                <w:noProof/>
              </w:rPr>
              <w:t>1</w:t>
            </w:r>
          </w:fldSimple>
          <w:r>
            <w:t xml:space="preserve"> of </w:t>
          </w:r>
          <w:fldSimple w:instr=" NUMPAGES  \* Arabic ">
            <w:r>
              <w:rPr>
                <w:noProof/>
              </w:rPr>
              <w:t>2</w:t>
            </w:r>
          </w:fldSimple>
          <w:r>
            <w:t xml:space="preserve">  </w:t>
          </w:r>
        </w:p>
      </w:tc>
    </w:tr>
  </w:tbl>
  <w:p w:rsidR="004B4A00" w:rsidRDefault="004B4A00"/>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4A00" w:rsidRDefault="004B4A00" w:rsidP="00C40A36">
      <w:pPr>
        <w:spacing w:after="0"/>
      </w:pPr>
      <w:r>
        <w:separator/>
      </w:r>
    </w:p>
  </w:footnote>
  <w:footnote w:type="continuationSeparator" w:id="0">
    <w:p w:rsidR="004B4A00" w:rsidRDefault="004B4A00" w:rsidP="00C40A36">
      <w:pPr>
        <w:spacing w:after="0"/>
      </w:pPr>
      <w:r>
        <w:continuationSeparator/>
      </w:r>
    </w:p>
  </w:footnote>
  <w:footnote w:id="1">
    <w:p w:rsidR="004B4A00" w:rsidRPr="00757A22" w:rsidRDefault="004B4A00" w:rsidP="002A4C15">
      <w:pPr>
        <w:pStyle w:val="FootnoteText"/>
        <w:rPr>
          <w:szCs w:val="18"/>
        </w:rPr>
      </w:pPr>
      <w:r w:rsidRPr="00757A22">
        <w:rPr>
          <w:rStyle w:val="FootnoteReference"/>
          <w:rFonts w:eastAsia="Cambria"/>
          <w:szCs w:val="18"/>
        </w:rPr>
        <w:footnoteRef/>
      </w:r>
      <w:r w:rsidRPr="00757A22">
        <w:rPr>
          <w:szCs w:val="18"/>
        </w:rPr>
        <w:t xml:space="preserve"> </w:t>
      </w:r>
      <w:proofErr w:type="gramStart"/>
      <w:r w:rsidRPr="00757A22">
        <w:rPr>
          <w:bCs/>
          <w:szCs w:val="18"/>
        </w:rPr>
        <w:t>Harrison's Principles of Internal Medicine - 17th Ed. (2008).</w:t>
      </w:r>
      <w:proofErr w:type="gramEnd"/>
    </w:p>
  </w:footnote>
  <w:footnote w:id="2">
    <w:p w:rsidR="004B4A00" w:rsidRPr="00757A22" w:rsidRDefault="004B4A00" w:rsidP="002A4C15">
      <w:pPr>
        <w:pStyle w:val="FootnoteText"/>
        <w:rPr>
          <w:szCs w:val="18"/>
        </w:rPr>
      </w:pPr>
      <w:r w:rsidRPr="00757A22">
        <w:rPr>
          <w:rStyle w:val="FootnoteReference"/>
          <w:rFonts w:eastAsia="Cambria"/>
          <w:szCs w:val="18"/>
        </w:rPr>
        <w:footnoteRef/>
      </w:r>
      <w:r w:rsidRPr="00757A22">
        <w:rPr>
          <w:szCs w:val="18"/>
        </w:rPr>
        <w:t xml:space="preserve"> </w:t>
      </w:r>
      <w:proofErr w:type="gramStart"/>
      <w:r w:rsidRPr="00757A22">
        <w:rPr>
          <w:szCs w:val="18"/>
        </w:rPr>
        <w:t>Module 5, volume 2, 5.3.3.5 pop PK report.</w:t>
      </w:r>
      <w:proofErr w:type="gramEnd"/>
    </w:p>
  </w:footnote>
  <w:footnote w:id="3">
    <w:p w:rsidR="004B4A00" w:rsidRPr="00757A22" w:rsidRDefault="004B4A00" w:rsidP="00AB0364">
      <w:pPr>
        <w:pStyle w:val="FootnoteText"/>
        <w:rPr>
          <w:rFonts w:asciiTheme="minorHAnsi" w:hAnsiTheme="minorHAnsi"/>
          <w:szCs w:val="18"/>
        </w:rPr>
      </w:pPr>
      <w:r w:rsidRPr="00757A22">
        <w:rPr>
          <w:rStyle w:val="FootnoteReference"/>
          <w:rFonts w:asciiTheme="minorHAnsi" w:hAnsiTheme="minorHAnsi"/>
          <w:szCs w:val="18"/>
        </w:rPr>
        <w:footnoteRef/>
      </w:r>
      <w:r w:rsidRPr="00757A22">
        <w:rPr>
          <w:rFonts w:asciiTheme="minorHAnsi" w:hAnsiTheme="minorHAnsi"/>
          <w:szCs w:val="18"/>
        </w:rPr>
        <w:t xml:space="preserve"> </w:t>
      </w:r>
      <w:proofErr w:type="spellStart"/>
      <w:proofErr w:type="gramStart"/>
      <w:r w:rsidRPr="00757A22">
        <w:rPr>
          <w:rFonts w:asciiTheme="minorHAnsi" w:hAnsiTheme="minorHAnsi"/>
          <w:szCs w:val="18"/>
        </w:rPr>
        <w:t>Gluud</w:t>
      </w:r>
      <w:proofErr w:type="spellEnd"/>
      <w:r w:rsidRPr="00757A22">
        <w:rPr>
          <w:rFonts w:asciiTheme="minorHAnsi" w:hAnsiTheme="minorHAnsi"/>
          <w:szCs w:val="18"/>
        </w:rPr>
        <w:t xml:space="preserve"> LL, Christensen K, Christensen E, </w:t>
      </w:r>
      <w:proofErr w:type="spellStart"/>
      <w:r w:rsidRPr="00757A22">
        <w:rPr>
          <w:rFonts w:asciiTheme="minorHAnsi" w:hAnsiTheme="minorHAnsi"/>
          <w:szCs w:val="18"/>
        </w:rPr>
        <w:t>Krag</w:t>
      </w:r>
      <w:proofErr w:type="spellEnd"/>
      <w:r w:rsidRPr="00757A22">
        <w:rPr>
          <w:rFonts w:asciiTheme="minorHAnsi" w:hAnsiTheme="minorHAnsi"/>
          <w:szCs w:val="18"/>
        </w:rPr>
        <w:t xml:space="preserve"> A. Systematic review of randomized trials on vasoconstrictor drugs for </w:t>
      </w:r>
      <w:proofErr w:type="spellStart"/>
      <w:r w:rsidRPr="00757A22">
        <w:rPr>
          <w:rFonts w:asciiTheme="minorHAnsi" w:hAnsiTheme="minorHAnsi"/>
          <w:szCs w:val="18"/>
        </w:rPr>
        <w:t>hepatorenal</w:t>
      </w:r>
      <w:proofErr w:type="spellEnd"/>
      <w:r w:rsidRPr="00757A22">
        <w:rPr>
          <w:rFonts w:asciiTheme="minorHAnsi" w:hAnsiTheme="minorHAnsi"/>
          <w:szCs w:val="18"/>
        </w:rPr>
        <w:t xml:space="preserve"> syndrome.</w:t>
      </w:r>
      <w:proofErr w:type="gramEnd"/>
      <w:r w:rsidRPr="00757A22">
        <w:rPr>
          <w:rFonts w:asciiTheme="minorHAnsi" w:hAnsiTheme="minorHAnsi"/>
          <w:szCs w:val="18"/>
        </w:rPr>
        <w:t xml:space="preserve"> </w:t>
      </w:r>
      <w:proofErr w:type="spellStart"/>
      <w:r w:rsidRPr="00757A22">
        <w:rPr>
          <w:rFonts w:asciiTheme="minorHAnsi" w:hAnsiTheme="minorHAnsi"/>
          <w:i/>
          <w:szCs w:val="18"/>
        </w:rPr>
        <w:t>Hepatology</w:t>
      </w:r>
      <w:proofErr w:type="spellEnd"/>
      <w:r w:rsidRPr="00757A22">
        <w:rPr>
          <w:rFonts w:asciiTheme="minorHAnsi" w:hAnsiTheme="minorHAnsi"/>
          <w:i/>
          <w:szCs w:val="18"/>
        </w:rPr>
        <w:t xml:space="preserve"> </w:t>
      </w:r>
      <w:r w:rsidRPr="00757A22">
        <w:rPr>
          <w:rFonts w:asciiTheme="minorHAnsi" w:hAnsiTheme="minorHAnsi"/>
          <w:szCs w:val="18"/>
        </w:rPr>
        <w:t>2010; 51:576-584.</w:t>
      </w:r>
    </w:p>
  </w:footnote>
  <w:footnote w:id="4">
    <w:p w:rsidR="004B4A00" w:rsidRPr="00757A22" w:rsidRDefault="004B4A00" w:rsidP="00AB0364">
      <w:pPr>
        <w:pStyle w:val="FootnoteText"/>
        <w:rPr>
          <w:rFonts w:asciiTheme="minorHAnsi" w:hAnsiTheme="minorHAnsi"/>
          <w:szCs w:val="18"/>
        </w:rPr>
      </w:pPr>
      <w:r w:rsidRPr="00757A22">
        <w:rPr>
          <w:rStyle w:val="FootnoteReference"/>
          <w:rFonts w:asciiTheme="minorHAnsi" w:hAnsiTheme="minorHAnsi"/>
          <w:szCs w:val="18"/>
        </w:rPr>
        <w:footnoteRef/>
      </w:r>
      <w:r w:rsidRPr="00757A22">
        <w:rPr>
          <w:rFonts w:asciiTheme="minorHAnsi" w:hAnsiTheme="minorHAnsi"/>
          <w:szCs w:val="18"/>
        </w:rPr>
        <w:t xml:space="preserve"> </w:t>
      </w:r>
      <w:proofErr w:type="spellStart"/>
      <w:r w:rsidRPr="00757A22">
        <w:rPr>
          <w:rFonts w:asciiTheme="minorHAnsi" w:hAnsiTheme="minorHAnsi"/>
          <w:szCs w:val="18"/>
        </w:rPr>
        <w:t>Testro</w:t>
      </w:r>
      <w:proofErr w:type="spellEnd"/>
      <w:r w:rsidRPr="00757A22">
        <w:rPr>
          <w:rFonts w:asciiTheme="minorHAnsi" w:hAnsiTheme="minorHAnsi"/>
          <w:szCs w:val="18"/>
        </w:rPr>
        <w:t xml:space="preserve"> A, </w:t>
      </w:r>
      <w:proofErr w:type="spellStart"/>
      <w:r w:rsidRPr="00757A22">
        <w:rPr>
          <w:rFonts w:asciiTheme="minorHAnsi" w:hAnsiTheme="minorHAnsi"/>
          <w:szCs w:val="18"/>
        </w:rPr>
        <w:t>Wongseelashote</w:t>
      </w:r>
      <w:proofErr w:type="spellEnd"/>
      <w:r w:rsidRPr="00757A22">
        <w:rPr>
          <w:rFonts w:asciiTheme="minorHAnsi" w:hAnsiTheme="minorHAnsi"/>
          <w:szCs w:val="18"/>
        </w:rPr>
        <w:t xml:space="preserve"> S, Angus PW, </w:t>
      </w:r>
      <w:proofErr w:type="spellStart"/>
      <w:r w:rsidRPr="00757A22">
        <w:rPr>
          <w:rFonts w:asciiTheme="minorHAnsi" w:hAnsiTheme="minorHAnsi"/>
          <w:szCs w:val="18"/>
        </w:rPr>
        <w:t>Gow</w:t>
      </w:r>
      <w:proofErr w:type="spellEnd"/>
      <w:r w:rsidRPr="00757A22">
        <w:rPr>
          <w:rFonts w:asciiTheme="minorHAnsi" w:hAnsiTheme="minorHAnsi"/>
          <w:szCs w:val="18"/>
        </w:rPr>
        <w:t xml:space="preserve"> PJ. Long-term outcome of patients treated with </w:t>
      </w:r>
      <w:proofErr w:type="spellStart"/>
      <w:r w:rsidRPr="00757A22">
        <w:rPr>
          <w:rFonts w:asciiTheme="minorHAnsi" w:hAnsiTheme="minorHAnsi"/>
          <w:szCs w:val="18"/>
        </w:rPr>
        <w:t>terlipressin</w:t>
      </w:r>
      <w:proofErr w:type="spellEnd"/>
      <w:r w:rsidRPr="00757A22">
        <w:rPr>
          <w:rFonts w:asciiTheme="minorHAnsi" w:hAnsiTheme="minorHAnsi"/>
          <w:szCs w:val="18"/>
        </w:rPr>
        <w:t xml:space="preserve"> for types 1 and 2 </w:t>
      </w:r>
      <w:proofErr w:type="spellStart"/>
      <w:r w:rsidRPr="00757A22">
        <w:rPr>
          <w:rFonts w:asciiTheme="minorHAnsi" w:hAnsiTheme="minorHAnsi"/>
          <w:szCs w:val="18"/>
        </w:rPr>
        <w:t>hepatorenal</w:t>
      </w:r>
      <w:proofErr w:type="spellEnd"/>
      <w:r w:rsidRPr="00757A22">
        <w:rPr>
          <w:rFonts w:asciiTheme="minorHAnsi" w:hAnsiTheme="minorHAnsi"/>
          <w:szCs w:val="18"/>
        </w:rPr>
        <w:t xml:space="preserve"> syndrome. </w:t>
      </w:r>
      <w:proofErr w:type="spellStart"/>
      <w:r w:rsidRPr="00757A22">
        <w:rPr>
          <w:rFonts w:asciiTheme="minorHAnsi" w:hAnsiTheme="minorHAnsi"/>
          <w:i/>
          <w:szCs w:val="18"/>
        </w:rPr>
        <w:t>Hepatology</w:t>
      </w:r>
      <w:proofErr w:type="spellEnd"/>
      <w:r w:rsidRPr="00757A22">
        <w:rPr>
          <w:rFonts w:asciiTheme="minorHAnsi" w:hAnsiTheme="minorHAnsi"/>
          <w:szCs w:val="18"/>
        </w:rPr>
        <w:t xml:space="preserve"> 2008; 23: 1535-1540.</w:t>
      </w:r>
    </w:p>
  </w:footnote>
  <w:footnote w:id="5">
    <w:p w:rsidR="004B4A00" w:rsidRPr="00757A22" w:rsidRDefault="004B4A00" w:rsidP="00AB0364">
      <w:pPr>
        <w:pStyle w:val="FootnoteText"/>
        <w:rPr>
          <w:rFonts w:asciiTheme="minorHAnsi" w:hAnsiTheme="minorHAnsi"/>
          <w:szCs w:val="18"/>
        </w:rPr>
      </w:pPr>
      <w:r w:rsidRPr="00757A22">
        <w:rPr>
          <w:rStyle w:val="FootnoteReference"/>
          <w:rFonts w:asciiTheme="minorHAnsi" w:hAnsiTheme="minorHAnsi"/>
          <w:szCs w:val="18"/>
        </w:rPr>
        <w:footnoteRef/>
      </w:r>
      <w:r w:rsidRPr="00757A22">
        <w:rPr>
          <w:rFonts w:asciiTheme="minorHAnsi" w:hAnsiTheme="minorHAnsi"/>
          <w:szCs w:val="18"/>
        </w:rPr>
        <w:t xml:space="preserve"> </w:t>
      </w:r>
      <w:proofErr w:type="spellStart"/>
      <w:proofErr w:type="gramStart"/>
      <w:r w:rsidRPr="00757A22">
        <w:rPr>
          <w:rFonts w:asciiTheme="minorHAnsi" w:hAnsiTheme="minorHAnsi"/>
          <w:szCs w:val="18"/>
        </w:rPr>
        <w:t>Testro</w:t>
      </w:r>
      <w:proofErr w:type="spellEnd"/>
      <w:r w:rsidRPr="00757A22">
        <w:rPr>
          <w:rFonts w:asciiTheme="minorHAnsi" w:hAnsiTheme="minorHAnsi"/>
          <w:szCs w:val="18"/>
        </w:rPr>
        <w:t xml:space="preserve"> AG and Angus PW.</w:t>
      </w:r>
      <w:proofErr w:type="gramEnd"/>
      <w:r w:rsidRPr="00757A22">
        <w:rPr>
          <w:rFonts w:asciiTheme="minorHAnsi" w:hAnsiTheme="minorHAnsi"/>
          <w:szCs w:val="18"/>
        </w:rPr>
        <w:t xml:space="preserve"> </w:t>
      </w:r>
      <w:proofErr w:type="gramStart"/>
      <w:r w:rsidRPr="00757A22">
        <w:rPr>
          <w:rFonts w:asciiTheme="minorHAnsi" w:hAnsiTheme="minorHAnsi"/>
          <w:szCs w:val="18"/>
        </w:rPr>
        <w:t xml:space="preserve">Targeting circulatory dysfunction in cirrhosis: </w:t>
      </w:r>
      <w:proofErr w:type="spellStart"/>
      <w:r w:rsidRPr="00757A22">
        <w:rPr>
          <w:rFonts w:asciiTheme="minorHAnsi" w:hAnsiTheme="minorHAnsi"/>
          <w:szCs w:val="18"/>
        </w:rPr>
        <w:t>Terlipressin</w:t>
      </w:r>
      <w:proofErr w:type="spellEnd"/>
      <w:r w:rsidRPr="00757A22">
        <w:rPr>
          <w:rFonts w:asciiTheme="minorHAnsi" w:hAnsiTheme="minorHAnsi"/>
          <w:szCs w:val="18"/>
        </w:rPr>
        <w:t xml:space="preserve"> and the </w:t>
      </w:r>
      <w:proofErr w:type="spellStart"/>
      <w:r w:rsidRPr="00757A22">
        <w:rPr>
          <w:rFonts w:asciiTheme="minorHAnsi" w:hAnsiTheme="minorHAnsi"/>
          <w:szCs w:val="18"/>
        </w:rPr>
        <w:t>hepatorenal</w:t>
      </w:r>
      <w:proofErr w:type="spellEnd"/>
      <w:r w:rsidRPr="00757A22">
        <w:rPr>
          <w:rFonts w:asciiTheme="minorHAnsi" w:hAnsiTheme="minorHAnsi"/>
          <w:szCs w:val="18"/>
        </w:rPr>
        <w:t xml:space="preserve"> syndrome.</w:t>
      </w:r>
      <w:proofErr w:type="gramEnd"/>
      <w:r w:rsidRPr="00757A22">
        <w:rPr>
          <w:rFonts w:asciiTheme="minorHAnsi" w:hAnsiTheme="minorHAnsi"/>
          <w:szCs w:val="18"/>
        </w:rPr>
        <w:t xml:space="preserve"> </w:t>
      </w:r>
      <w:proofErr w:type="spellStart"/>
      <w:r w:rsidRPr="00757A22">
        <w:rPr>
          <w:rFonts w:asciiTheme="minorHAnsi" w:hAnsiTheme="minorHAnsi"/>
          <w:i/>
          <w:szCs w:val="18"/>
        </w:rPr>
        <w:t>Hepatology</w:t>
      </w:r>
      <w:proofErr w:type="spellEnd"/>
      <w:r w:rsidRPr="00757A22">
        <w:rPr>
          <w:rFonts w:asciiTheme="minorHAnsi" w:hAnsiTheme="minorHAnsi"/>
          <w:szCs w:val="18"/>
        </w:rPr>
        <w:t xml:space="preserve"> 2009; 24: 1791-1797.</w:t>
      </w:r>
    </w:p>
  </w:footnote>
  <w:footnote w:id="6">
    <w:p w:rsidR="004B4A00" w:rsidRPr="00276485" w:rsidRDefault="004B4A00" w:rsidP="00C01838">
      <w:pPr>
        <w:pStyle w:val="FootnoteText"/>
        <w:rPr>
          <w:szCs w:val="18"/>
        </w:rPr>
      </w:pPr>
      <w:r w:rsidRPr="00276485">
        <w:rPr>
          <w:rStyle w:val="FootnoteReference"/>
          <w:szCs w:val="18"/>
        </w:rPr>
        <w:footnoteRef/>
      </w:r>
      <w:r w:rsidRPr="00276485">
        <w:rPr>
          <w:szCs w:val="18"/>
        </w:rPr>
        <w:t xml:space="preserve"> </w:t>
      </w:r>
      <w:proofErr w:type="spellStart"/>
      <w:r w:rsidRPr="00276485">
        <w:rPr>
          <w:szCs w:val="18"/>
        </w:rPr>
        <w:t>Forsling</w:t>
      </w:r>
      <w:proofErr w:type="spellEnd"/>
      <w:r w:rsidRPr="00276485">
        <w:rPr>
          <w:szCs w:val="18"/>
        </w:rPr>
        <w:t xml:space="preserve"> ML, Aziz LA, Miller M, Davis R, Donovan B. Conversion of </w:t>
      </w:r>
      <w:proofErr w:type="spellStart"/>
      <w:r w:rsidRPr="00276485">
        <w:rPr>
          <w:szCs w:val="18"/>
        </w:rPr>
        <w:t>triglycylvasopressin</w:t>
      </w:r>
      <w:proofErr w:type="spellEnd"/>
      <w:r w:rsidRPr="00276485">
        <w:rPr>
          <w:szCs w:val="18"/>
        </w:rPr>
        <w:t xml:space="preserve"> to lysine-vasopressin in man</w:t>
      </w:r>
      <w:r w:rsidRPr="00276485">
        <w:rPr>
          <w:i/>
          <w:szCs w:val="18"/>
        </w:rPr>
        <w:t xml:space="preserve">. </w:t>
      </w:r>
      <w:proofErr w:type="gramStart"/>
      <w:r w:rsidRPr="00276485">
        <w:rPr>
          <w:i/>
          <w:szCs w:val="18"/>
        </w:rPr>
        <w:t xml:space="preserve">J </w:t>
      </w:r>
      <w:proofErr w:type="spellStart"/>
      <w:r w:rsidRPr="00276485">
        <w:rPr>
          <w:i/>
          <w:szCs w:val="18"/>
        </w:rPr>
        <w:t>Endocr</w:t>
      </w:r>
      <w:proofErr w:type="spellEnd"/>
      <w:r w:rsidRPr="00276485">
        <w:rPr>
          <w:i/>
          <w:szCs w:val="18"/>
        </w:rPr>
        <w:t>.</w:t>
      </w:r>
      <w:proofErr w:type="gramEnd"/>
      <w:r w:rsidRPr="00276485">
        <w:rPr>
          <w:i/>
          <w:szCs w:val="18"/>
        </w:rPr>
        <w:t xml:space="preserve"> </w:t>
      </w:r>
      <w:proofErr w:type="gramStart"/>
      <w:r w:rsidRPr="00276485">
        <w:rPr>
          <w:szCs w:val="18"/>
        </w:rPr>
        <w:t>1980; 85:237-244.</w:t>
      </w:r>
      <w:proofErr w:type="gramEnd"/>
    </w:p>
  </w:footnote>
  <w:footnote w:id="7">
    <w:p w:rsidR="004B4A00" w:rsidRPr="00276485" w:rsidRDefault="004B4A00" w:rsidP="00C01838">
      <w:pPr>
        <w:pStyle w:val="FootnoteText"/>
        <w:rPr>
          <w:szCs w:val="18"/>
        </w:rPr>
      </w:pPr>
      <w:r w:rsidRPr="00276485">
        <w:rPr>
          <w:rStyle w:val="FootnoteReference"/>
          <w:szCs w:val="18"/>
        </w:rPr>
        <w:footnoteRef/>
      </w:r>
      <w:r w:rsidRPr="00276485">
        <w:rPr>
          <w:szCs w:val="18"/>
        </w:rPr>
        <w:t xml:space="preserve"> Nilsson G, </w:t>
      </w:r>
      <w:proofErr w:type="spellStart"/>
      <w:r w:rsidRPr="00276485">
        <w:rPr>
          <w:szCs w:val="18"/>
        </w:rPr>
        <w:t>Lindbom</w:t>
      </w:r>
      <w:proofErr w:type="spellEnd"/>
      <w:r w:rsidRPr="00276485">
        <w:rPr>
          <w:szCs w:val="18"/>
        </w:rPr>
        <w:t xml:space="preserve"> P, Ohlin M, </w:t>
      </w:r>
      <w:proofErr w:type="spellStart"/>
      <w:r w:rsidRPr="00276485">
        <w:rPr>
          <w:szCs w:val="18"/>
        </w:rPr>
        <w:t>Berling</w:t>
      </w:r>
      <w:proofErr w:type="spellEnd"/>
      <w:r w:rsidRPr="00276485">
        <w:rPr>
          <w:szCs w:val="18"/>
        </w:rPr>
        <w:t xml:space="preserve"> R, </w:t>
      </w:r>
      <w:proofErr w:type="spellStart"/>
      <w:r w:rsidRPr="00276485">
        <w:rPr>
          <w:szCs w:val="18"/>
        </w:rPr>
        <w:t>Vernersson</w:t>
      </w:r>
      <w:proofErr w:type="spellEnd"/>
      <w:r w:rsidRPr="00276485">
        <w:rPr>
          <w:szCs w:val="18"/>
        </w:rPr>
        <w:t xml:space="preserve"> E. Pharmacokinetics of </w:t>
      </w:r>
      <w:proofErr w:type="spellStart"/>
      <w:r w:rsidRPr="00276485">
        <w:rPr>
          <w:szCs w:val="18"/>
        </w:rPr>
        <w:t>terlipressin</w:t>
      </w:r>
      <w:proofErr w:type="spellEnd"/>
      <w:r w:rsidRPr="00276485">
        <w:rPr>
          <w:szCs w:val="18"/>
        </w:rPr>
        <w:t xml:space="preserve"> after single IV. </w:t>
      </w:r>
      <w:proofErr w:type="gramStart"/>
      <w:r w:rsidRPr="00276485">
        <w:rPr>
          <w:szCs w:val="18"/>
        </w:rPr>
        <w:t>doses</w:t>
      </w:r>
      <w:proofErr w:type="gramEnd"/>
      <w:r w:rsidRPr="00276485">
        <w:rPr>
          <w:szCs w:val="18"/>
        </w:rPr>
        <w:t xml:space="preserve"> to healthy volunteers. </w:t>
      </w:r>
      <w:r w:rsidRPr="00276485">
        <w:rPr>
          <w:i/>
          <w:szCs w:val="18"/>
        </w:rPr>
        <w:t xml:space="preserve">Drugs </w:t>
      </w:r>
      <w:proofErr w:type="spellStart"/>
      <w:r w:rsidRPr="00276485">
        <w:rPr>
          <w:i/>
          <w:szCs w:val="18"/>
        </w:rPr>
        <w:t>Exptl</w:t>
      </w:r>
      <w:proofErr w:type="spellEnd"/>
      <w:r w:rsidRPr="00276485">
        <w:rPr>
          <w:i/>
          <w:szCs w:val="18"/>
        </w:rPr>
        <w:t xml:space="preserve"> </w:t>
      </w:r>
      <w:proofErr w:type="spellStart"/>
      <w:r w:rsidRPr="00276485">
        <w:rPr>
          <w:i/>
          <w:szCs w:val="18"/>
        </w:rPr>
        <w:t>Clin</w:t>
      </w:r>
      <w:proofErr w:type="spellEnd"/>
      <w:r w:rsidRPr="00276485">
        <w:rPr>
          <w:i/>
          <w:szCs w:val="18"/>
        </w:rPr>
        <w:t xml:space="preserve"> Res.</w:t>
      </w:r>
      <w:r w:rsidRPr="00276485">
        <w:rPr>
          <w:szCs w:val="18"/>
        </w:rPr>
        <w:t xml:space="preserve"> 1990; 16:307-314</w:t>
      </w:r>
    </w:p>
  </w:footnote>
  <w:footnote w:id="8">
    <w:p w:rsidR="004B4A00" w:rsidRPr="00D42B15" w:rsidRDefault="004B4A00" w:rsidP="009B09E4">
      <w:pPr>
        <w:pStyle w:val="FootnoteText"/>
        <w:rPr>
          <w:rFonts w:asciiTheme="minorHAnsi" w:hAnsiTheme="minorHAnsi"/>
        </w:rPr>
      </w:pPr>
      <w:r w:rsidRPr="00FB3708">
        <w:rPr>
          <w:rStyle w:val="FootnoteReference"/>
          <w:rFonts w:asciiTheme="minorHAnsi" w:hAnsiTheme="minorHAnsi"/>
        </w:rPr>
        <w:footnoteRef/>
      </w:r>
      <w:r w:rsidRPr="00FB3708">
        <w:rPr>
          <w:rFonts w:asciiTheme="minorHAnsi" w:hAnsiTheme="minorHAnsi"/>
        </w:rPr>
        <w:t xml:space="preserve"> </w:t>
      </w:r>
      <w:proofErr w:type="spellStart"/>
      <w:r w:rsidRPr="00FB3708">
        <w:rPr>
          <w:rFonts w:asciiTheme="minorHAnsi" w:hAnsiTheme="minorHAnsi"/>
        </w:rPr>
        <w:t>Kiszka-Kanowitz</w:t>
      </w:r>
      <w:proofErr w:type="spellEnd"/>
      <w:r w:rsidRPr="00FB3708">
        <w:rPr>
          <w:rFonts w:asciiTheme="minorHAnsi" w:hAnsiTheme="minorHAnsi"/>
        </w:rPr>
        <w:t xml:space="preserve"> M, </w:t>
      </w:r>
      <w:proofErr w:type="spellStart"/>
      <w:r w:rsidRPr="00FB3708">
        <w:rPr>
          <w:rFonts w:asciiTheme="minorHAnsi" w:hAnsiTheme="minorHAnsi"/>
        </w:rPr>
        <w:t>Henriksen</w:t>
      </w:r>
      <w:proofErr w:type="spellEnd"/>
      <w:r w:rsidRPr="00FB3708">
        <w:rPr>
          <w:rFonts w:asciiTheme="minorHAnsi" w:hAnsiTheme="minorHAnsi"/>
        </w:rPr>
        <w:t xml:space="preserve"> JH, Hansen EF, </w:t>
      </w:r>
      <w:proofErr w:type="spellStart"/>
      <w:r w:rsidRPr="00FB3708">
        <w:rPr>
          <w:rFonts w:asciiTheme="minorHAnsi" w:hAnsiTheme="minorHAnsi"/>
        </w:rPr>
        <w:t>Møller</w:t>
      </w:r>
      <w:proofErr w:type="spellEnd"/>
      <w:r w:rsidRPr="00FB3708">
        <w:rPr>
          <w:rFonts w:asciiTheme="minorHAnsi" w:hAnsiTheme="minorHAnsi"/>
        </w:rPr>
        <w:t xml:space="preserve"> S, </w:t>
      </w:r>
      <w:proofErr w:type="spellStart"/>
      <w:r w:rsidRPr="00FB3708">
        <w:rPr>
          <w:rFonts w:asciiTheme="minorHAnsi" w:hAnsiTheme="minorHAnsi"/>
        </w:rPr>
        <w:t>Bendtsen</w:t>
      </w:r>
      <w:proofErr w:type="spellEnd"/>
      <w:r w:rsidRPr="00FB3708">
        <w:rPr>
          <w:rFonts w:asciiTheme="minorHAnsi" w:hAnsiTheme="minorHAnsi"/>
        </w:rPr>
        <w:t xml:space="preserve"> F. Effect of </w:t>
      </w:r>
      <w:proofErr w:type="spellStart"/>
      <w:r w:rsidRPr="00FB3708">
        <w:rPr>
          <w:rFonts w:asciiTheme="minorHAnsi" w:hAnsiTheme="minorHAnsi"/>
        </w:rPr>
        <w:t>terlipressin</w:t>
      </w:r>
      <w:proofErr w:type="spellEnd"/>
      <w:r w:rsidRPr="00FB3708">
        <w:rPr>
          <w:rFonts w:asciiTheme="minorHAnsi" w:hAnsiTheme="minorHAnsi"/>
        </w:rPr>
        <w:t xml:space="preserve"> on blood volume distribution in patients with cirrhosis. </w:t>
      </w:r>
      <w:r w:rsidRPr="00FB3708">
        <w:rPr>
          <w:rFonts w:asciiTheme="minorHAnsi" w:hAnsiTheme="minorHAnsi"/>
          <w:i/>
        </w:rPr>
        <w:t xml:space="preserve">Scand J </w:t>
      </w:r>
      <w:proofErr w:type="spellStart"/>
      <w:r w:rsidRPr="00FB3708">
        <w:rPr>
          <w:rFonts w:asciiTheme="minorHAnsi" w:hAnsiTheme="minorHAnsi"/>
          <w:i/>
        </w:rPr>
        <w:t>Gastroenterol</w:t>
      </w:r>
      <w:proofErr w:type="spellEnd"/>
      <w:r w:rsidRPr="00FB3708">
        <w:rPr>
          <w:rFonts w:asciiTheme="minorHAnsi" w:hAnsiTheme="minorHAnsi"/>
        </w:rPr>
        <w:t xml:space="preserve"> 2004; 39: 486-492.</w:t>
      </w:r>
    </w:p>
  </w:footnote>
  <w:footnote w:id="9">
    <w:p w:rsidR="004B4A00" w:rsidRPr="00757A22" w:rsidRDefault="004B4A00" w:rsidP="00FB3708">
      <w:pPr>
        <w:pStyle w:val="FootnoteText"/>
        <w:ind w:left="142" w:hanging="142"/>
        <w:rPr>
          <w:szCs w:val="18"/>
        </w:rPr>
      </w:pPr>
      <w:r w:rsidRPr="00757A22">
        <w:rPr>
          <w:rStyle w:val="FootnoteReference"/>
          <w:rFonts w:eastAsia="Cambria"/>
          <w:szCs w:val="18"/>
        </w:rPr>
        <w:footnoteRef/>
      </w:r>
      <w:r w:rsidRPr="00757A22">
        <w:rPr>
          <w:szCs w:val="18"/>
        </w:rPr>
        <w:t xml:space="preserve"> Sponsor’s Summary of Clinical Pharmacology</w:t>
      </w:r>
    </w:p>
  </w:footnote>
  <w:footnote w:id="10">
    <w:p w:rsidR="004B4A00" w:rsidRPr="00757A22" w:rsidRDefault="004B4A00" w:rsidP="008813EC">
      <w:pPr>
        <w:pStyle w:val="FootnoteText"/>
        <w:rPr>
          <w:szCs w:val="18"/>
        </w:rPr>
      </w:pPr>
      <w:r w:rsidRPr="00757A22">
        <w:rPr>
          <w:rStyle w:val="FootnoteReference"/>
          <w:rFonts w:eastAsia="Cambria"/>
          <w:szCs w:val="18"/>
        </w:rPr>
        <w:footnoteRef/>
      </w:r>
      <w:r w:rsidRPr="00757A22">
        <w:rPr>
          <w:szCs w:val="18"/>
        </w:rPr>
        <w:t xml:space="preserve"> </w:t>
      </w:r>
      <w:proofErr w:type="spellStart"/>
      <w:proofErr w:type="gramStart"/>
      <w:r w:rsidRPr="00757A22">
        <w:rPr>
          <w:szCs w:val="18"/>
        </w:rPr>
        <w:t>Nilssen</w:t>
      </w:r>
      <w:proofErr w:type="spellEnd"/>
      <w:r w:rsidRPr="00757A22">
        <w:rPr>
          <w:szCs w:val="18"/>
        </w:rPr>
        <w:t xml:space="preserve"> et al; The effect of </w:t>
      </w:r>
      <w:proofErr w:type="spellStart"/>
      <w:r w:rsidRPr="00757A22">
        <w:rPr>
          <w:szCs w:val="18"/>
        </w:rPr>
        <w:t>triglicyl</w:t>
      </w:r>
      <w:proofErr w:type="spellEnd"/>
      <w:r w:rsidRPr="00757A22">
        <w:rPr>
          <w:szCs w:val="18"/>
        </w:rPr>
        <w:t xml:space="preserve">-lysine-vasopressin on skin blood flow, measured with laser Doppler </w:t>
      </w:r>
      <w:proofErr w:type="spellStart"/>
      <w:r w:rsidRPr="00757A22">
        <w:rPr>
          <w:szCs w:val="18"/>
        </w:rPr>
        <w:t>flowmeter</w:t>
      </w:r>
      <w:proofErr w:type="spellEnd"/>
      <w:r w:rsidRPr="00757A22">
        <w:rPr>
          <w:szCs w:val="18"/>
        </w:rPr>
        <w:t xml:space="preserve">, </w:t>
      </w:r>
      <w:proofErr w:type="spellStart"/>
      <w:r w:rsidRPr="00757A22">
        <w:rPr>
          <w:szCs w:val="18"/>
        </w:rPr>
        <w:t>thermography</w:t>
      </w:r>
      <w:proofErr w:type="spellEnd"/>
      <w:r w:rsidRPr="00757A22">
        <w:rPr>
          <w:szCs w:val="18"/>
        </w:rPr>
        <w:t xml:space="preserve"> and </w:t>
      </w:r>
      <w:proofErr w:type="spellStart"/>
      <w:r w:rsidRPr="00757A22">
        <w:rPr>
          <w:szCs w:val="18"/>
        </w:rPr>
        <w:t>plethysmography</w:t>
      </w:r>
      <w:proofErr w:type="spellEnd"/>
      <w:r w:rsidRPr="00757A22">
        <w:rPr>
          <w:szCs w:val="18"/>
        </w:rPr>
        <w:t>.</w:t>
      </w:r>
      <w:proofErr w:type="gramEnd"/>
      <w:r w:rsidRPr="00757A22">
        <w:rPr>
          <w:szCs w:val="18"/>
        </w:rPr>
        <w:t xml:space="preserve"> A dose response study;</w:t>
      </w:r>
      <w:r w:rsidRPr="00757A22">
        <w:rPr>
          <w:i/>
          <w:szCs w:val="18"/>
        </w:rPr>
        <w:t xml:space="preserve"> Scand J </w:t>
      </w:r>
      <w:proofErr w:type="spellStart"/>
      <w:r w:rsidRPr="00757A22">
        <w:rPr>
          <w:i/>
          <w:szCs w:val="18"/>
        </w:rPr>
        <w:t>Plast</w:t>
      </w:r>
      <w:proofErr w:type="spellEnd"/>
      <w:r w:rsidRPr="00757A22">
        <w:rPr>
          <w:i/>
          <w:szCs w:val="18"/>
        </w:rPr>
        <w:t xml:space="preserve"> </w:t>
      </w:r>
      <w:proofErr w:type="spellStart"/>
      <w:r w:rsidRPr="00757A22">
        <w:rPr>
          <w:i/>
          <w:szCs w:val="18"/>
        </w:rPr>
        <w:t>Reconstr</w:t>
      </w:r>
      <w:proofErr w:type="spellEnd"/>
      <w:r w:rsidRPr="00757A22">
        <w:rPr>
          <w:i/>
          <w:szCs w:val="18"/>
        </w:rPr>
        <w:t xml:space="preserve"> Surg; </w:t>
      </w:r>
      <w:r w:rsidRPr="00757A22">
        <w:rPr>
          <w:szCs w:val="18"/>
        </w:rPr>
        <w:t>21</w:t>
      </w:r>
      <w:proofErr w:type="gramStart"/>
      <w:r w:rsidRPr="00757A22">
        <w:rPr>
          <w:szCs w:val="18"/>
        </w:rPr>
        <w:t>;149</w:t>
      </w:r>
      <w:proofErr w:type="gramEnd"/>
      <w:r w:rsidRPr="00757A22">
        <w:rPr>
          <w:szCs w:val="18"/>
        </w:rPr>
        <w:t>-57.</w:t>
      </w:r>
    </w:p>
  </w:footnote>
  <w:footnote w:id="11">
    <w:p w:rsidR="004B4A00" w:rsidRPr="00FB3708" w:rsidRDefault="004B4A00" w:rsidP="00F14FD6">
      <w:pPr>
        <w:pStyle w:val="FootnoteText"/>
        <w:tabs>
          <w:tab w:val="left" w:pos="-1843"/>
        </w:tabs>
        <w:rPr>
          <w:szCs w:val="18"/>
        </w:rPr>
      </w:pPr>
      <w:r w:rsidRPr="00FB3708">
        <w:rPr>
          <w:rStyle w:val="FootnoteReference"/>
          <w:rFonts w:eastAsia="Cambria"/>
          <w:szCs w:val="18"/>
        </w:rPr>
        <w:footnoteRef/>
      </w:r>
      <w:r w:rsidRPr="00FB3708">
        <w:rPr>
          <w:szCs w:val="18"/>
        </w:rPr>
        <w:t xml:space="preserve"> </w:t>
      </w:r>
      <w:proofErr w:type="spellStart"/>
      <w:r w:rsidRPr="00FB3708">
        <w:rPr>
          <w:szCs w:val="18"/>
        </w:rPr>
        <w:t>Vachery</w:t>
      </w:r>
      <w:proofErr w:type="spellEnd"/>
      <w:r w:rsidRPr="00FB3708">
        <w:rPr>
          <w:szCs w:val="18"/>
        </w:rPr>
        <w:t xml:space="preserve"> F, Moreau R, </w:t>
      </w:r>
      <w:proofErr w:type="spellStart"/>
      <w:r w:rsidRPr="00FB3708">
        <w:rPr>
          <w:szCs w:val="18"/>
        </w:rPr>
        <w:t>Gadano</w:t>
      </w:r>
      <w:proofErr w:type="spellEnd"/>
      <w:r w:rsidRPr="00FB3708">
        <w:rPr>
          <w:szCs w:val="18"/>
        </w:rPr>
        <w:t xml:space="preserve"> A, Yang S, </w:t>
      </w:r>
      <w:proofErr w:type="spellStart"/>
      <w:r w:rsidRPr="00FB3708">
        <w:rPr>
          <w:szCs w:val="18"/>
        </w:rPr>
        <w:t>Sogni</w:t>
      </w:r>
      <w:proofErr w:type="spellEnd"/>
      <w:r w:rsidRPr="00FB3708">
        <w:rPr>
          <w:szCs w:val="18"/>
        </w:rPr>
        <w:t xml:space="preserve"> P, </w:t>
      </w:r>
      <w:proofErr w:type="spellStart"/>
      <w:r w:rsidRPr="00FB3708">
        <w:rPr>
          <w:szCs w:val="18"/>
        </w:rPr>
        <w:t>Hadengue</w:t>
      </w:r>
      <w:proofErr w:type="spellEnd"/>
      <w:r w:rsidRPr="00FB3708">
        <w:rPr>
          <w:szCs w:val="18"/>
        </w:rPr>
        <w:t xml:space="preserve"> A, </w:t>
      </w:r>
      <w:proofErr w:type="spellStart"/>
      <w:r w:rsidRPr="00FB3708">
        <w:rPr>
          <w:szCs w:val="18"/>
        </w:rPr>
        <w:t>Cailmail</w:t>
      </w:r>
      <w:proofErr w:type="spellEnd"/>
      <w:r w:rsidRPr="00FB3708">
        <w:rPr>
          <w:szCs w:val="18"/>
        </w:rPr>
        <w:t xml:space="preserve"> S, </w:t>
      </w:r>
      <w:proofErr w:type="spellStart"/>
      <w:r w:rsidRPr="00FB3708">
        <w:rPr>
          <w:szCs w:val="18"/>
        </w:rPr>
        <w:t>Soupison</w:t>
      </w:r>
      <w:proofErr w:type="spellEnd"/>
      <w:r w:rsidRPr="00FB3708">
        <w:rPr>
          <w:szCs w:val="18"/>
        </w:rPr>
        <w:t xml:space="preserve"> T, </w:t>
      </w:r>
      <w:proofErr w:type="spellStart"/>
      <w:r w:rsidRPr="00FB3708">
        <w:rPr>
          <w:szCs w:val="18"/>
        </w:rPr>
        <w:t>Lebrec</w:t>
      </w:r>
      <w:proofErr w:type="spellEnd"/>
      <w:r w:rsidRPr="00FB3708">
        <w:rPr>
          <w:szCs w:val="18"/>
        </w:rPr>
        <w:t xml:space="preserve"> D; </w:t>
      </w:r>
      <w:proofErr w:type="spellStart"/>
      <w:r w:rsidRPr="00FB3708">
        <w:rPr>
          <w:szCs w:val="18"/>
        </w:rPr>
        <w:t>Haemodynamic</w:t>
      </w:r>
      <w:proofErr w:type="spellEnd"/>
      <w:r w:rsidRPr="00FB3708">
        <w:rPr>
          <w:szCs w:val="18"/>
        </w:rPr>
        <w:t xml:space="preserve"> and metabolic effects of </w:t>
      </w:r>
      <w:proofErr w:type="spellStart"/>
      <w:r w:rsidRPr="00FB3708">
        <w:rPr>
          <w:szCs w:val="18"/>
        </w:rPr>
        <w:t>terlipressin</w:t>
      </w:r>
      <w:proofErr w:type="spellEnd"/>
      <w:r w:rsidRPr="00FB3708">
        <w:rPr>
          <w:szCs w:val="18"/>
        </w:rPr>
        <w:t xml:space="preserve"> in patients with cirrhosis receiving a </w:t>
      </w:r>
      <w:proofErr w:type="spellStart"/>
      <w:r w:rsidRPr="00FB3708">
        <w:rPr>
          <w:szCs w:val="18"/>
        </w:rPr>
        <w:t>nonselective</w:t>
      </w:r>
      <w:proofErr w:type="spellEnd"/>
      <w:r w:rsidRPr="00FB3708">
        <w:rPr>
          <w:szCs w:val="18"/>
        </w:rPr>
        <w:t xml:space="preserve"> </w:t>
      </w:r>
      <w:proofErr w:type="spellStart"/>
      <w:r w:rsidRPr="00FB3708">
        <w:rPr>
          <w:szCs w:val="18"/>
        </w:rPr>
        <w:t>betablocker</w:t>
      </w:r>
      <w:proofErr w:type="spellEnd"/>
      <w:r w:rsidRPr="00FB3708">
        <w:rPr>
          <w:szCs w:val="18"/>
        </w:rPr>
        <w:t xml:space="preserve">. </w:t>
      </w:r>
      <w:r w:rsidRPr="00FB3708">
        <w:rPr>
          <w:i/>
          <w:szCs w:val="18"/>
        </w:rPr>
        <w:t>Dig, Dis. Sci.</w:t>
      </w:r>
      <w:r w:rsidRPr="00FB3708">
        <w:rPr>
          <w:szCs w:val="18"/>
        </w:rPr>
        <w:t xml:space="preserve"> 1996; 41:1722-26.</w:t>
      </w:r>
    </w:p>
  </w:footnote>
  <w:footnote w:id="12">
    <w:p w:rsidR="004B4A00" w:rsidRPr="00FB3708" w:rsidRDefault="004B4A00">
      <w:pPr>
        <w:pStyle w:val="FootnoteText"/>
        <w:rPr>
          <w:szCs w:val="18"/>
        </w:rPr>
      </w:pPr>
      <w:r w:rsidRPr="00FB3708">
        <w:rPr>
          <w:rStyle w:val="FootnoteReference"/>
          <w:szCs w:val="18"/>
        </w:rPr>
        <w:footnoteRef/>
      </w:r>
      <w:r w:rsidRPr="00FB3708">
        <w:rPr>
          <w:szCs w:val="18"/>
        </w:rPr>
        <w:t xml:space="preserve"> Cárdenas 2006: Therapy insight: management of </w:t>
      </w:r>
      <w:proofErr w:type="spellStart"/>
      <w:r w:rsidRPr="00FB3708">
        <w:rPr>
          <w:szCs w:val="18"/>
        </w:rPr>
        <w:t>hepatorenal</w:t>
      </w:r>
      <w:proofErr w:type="spellEnd"/>
      <w:r w:rsidRPr="00FB3708">
        <w:rPr>
          <w:szCs w:val="18"/>
        </w:rPr>
        <w:t xml:space="preserve"> syndrome. </w:t>
      </w:r>
      <w:proofErr w:type="gramStart"/>
      <w:r w:rsidRPr="00FB3708">
        <w:rPr>
          <w:i/>
          <w:szCs w:val="18"/>
        </w:rPr>
        <w:t>Nature</w:t>
      </w:r>
      <w:r w:rsidRPr="00FB3708">
        <w:rPr>
          <w:szCs w:val="18"/>
        </w:rPr>
        <w:t xml:space="preserve"> Vol 3; 6.</w:t>
      </w:r>
      <w:proofErr w:type="gramEnd"/>
      <w:r w:rsidRPr="00FB3708">
        <w:rPr>
          <w:szCs w:val="18"/>
        </w:rPr>
        <w:t xml:space="preserve"> 338-348</w:t>
      </w:r>
    </w:p>
  </w:footnote>
  <w:footnote w:id="13">
    <w:p w:rsidR="004B4A00" w:rsidRPr="00FB3708" w:rsidRDefault="004B4A00" w:rsidP="00294575">
      <w:pPr>
        <w:pStyle w:val="FootnoteText"/>
        <w:rPr>
          <w:szCs w:val="18"/>
        </w:rPr>
      </w:pPr>
      <w:r w:rsidRPr="00FB3708">
        <w:rPr>
          <w:rStyle w:val="FootnoteReference"/>
          <w:rFonts w:eastAsia="Cambria"/>
          <w:szCs w:val="18"/>
        </w:rPr>
        <w:footnoteRef/>
      </w:r>
      <w:r w:rsidRPr="00FB3708">
        <w:rPr>
          <w:szCs w:val="18"/>
        </w:rPr>
        <w:t xml:space="preserve"> p = 0.05</w:t>
      </w:r>
      <w:r>
        <w:rPr>
          <w:szCs w:val="18"/>
        </w:rPr>
        <w:t>5, Report section 7.4 page 332.</w:t>
      </w:r>
    </w:p>
  </w:footnote>
  <w:footnote w:id="14">
    <w:p w:rsidR="004B4A00" w:rsidRPr="00FB3708" w:rsidRDefault="004B4A00" w:rsidP="00294575">
      <w:pPr>
        <w:pStyle w:val="FootnoteText"/>
        <w:rPr>
          <w:szCs w:val="18"/>
        </w:rPr>
      </w:pPr>
      <w:r w:rsidRPr="00FB3708">
        <w:rPr>
          <w:rStyle w:val="FootnoteReference"/>
          <w:rFonts w:eastAsia="Cambria"/>
          <w:szCs w:val="18"/>
        </w:rPr>
        <w:footnoteRef/>
      </w:r>
      <w:r>
        <w:rPr>
          <w:szCs w:val="18"/>
        </w:rPr>
        <w:t xml:space="preserve"> p</w:t>
      </w:r>
      <w:r w:rsidRPr="00FB3708">
        <w:rPr>
          <w:szCs w:val="18"/>
        </w:rPr>
        <w:t xml:space="preserve"> = 0.061, Tabl</w:t>
      </w:r>
      <w:r>
        <w:rPr>
          <w:szCs w:val="18"/>
        </w:rPr>
        <w:t>e 4.3.49; Clinical study report</w:t>
      </w:r>
    </w:p>
  </w:footnote>
  <w:footnote w:id="15">
    <w:p w:rsidR="004B4A00" w:rsidRPr="00757A22" w:rsidRDefault="004B4A00" w:rsidP="00294575">
      <w:pPr>
        <w:pStyle w:val="FootnoteText"/>
        <w:rPr>
          <w:szCs w:val="18"/>
        </w:rPr>
      </w:pPr>
      <w:r w:rsidRPr="00757A22">
        <w:rPr>
          <w:rStyle w:val="FootnoteReference"/>
          <w:rFonts w:eastAsia="Cambria"/>
          <w:szCs w:val="18"/>
        </w:rPr>
        <w:footnoteRef/>
      </w:r>
      <w:r w:rsidRPr="00757A22">
        <w:rPr>
          <w:szCs w:val="18"/>
        </w:rPr>
        <w:t xml:space="preserve"> The Modified Intention to Treat (MITT) population was defined as all patients in the IIT population who did not receive a liver transplant up to the day defined as the endpoint.</w:t>
      </w:r>
    </w:p>
  </w:footnote>
  <w:footnote w:id="16">
    <w:p w:rsidR="004B4A00" w:rsidRPr="00757A22" w:rsidRDefault="004B4A00" w:rsidP="00130ABA">
      <w:pPr>
        <w:pStyle w:val="FootnoteText"/>
        <w:rPr>
          <w:szCs w:val="18"/>
        </w:rPr>
      </w:pPr>
      <w:r w:rsidRPr="00757A22">
        <w:rPr>
          <w:rStyle w:val="FootnoteReference"/>
          <w:rFonts w:eastAsia="Cambria"/>
          <w:szCs w:val="18"/>
        </w:rPr>
        <w:footnoteRef/>
      </w:r>
      <w:r w:rsidRPr="00757A22">
        <w:rPr>
          <w:szCs w:val="18"/>
        </w:rPr>
        <w:t xml:space="preserve"> A reduction in </w:t>
      </w:r>
      <w:proofErr w:type="spellStart"/>
      <w:r w:rsidRPr="00757A22">
        <w:rPr>
          <w:szCs w:val="18"/>
        </w:rPr>
        <w:t>SCr</w:t>
      </w:r>
      <w:proofErr w:type="spellEnd"/>
      <w:r w:rsidRPr="00757A22">
        <w:rPr>
          <w:szCs w:val="18"/>
        </w:rPr>
        <w:t xml:space="preserve"> from baseline of at least 50%, but with an absolute value greater than 1.5 mg/</w:t>
      </w:r>
      <w:proofErr w:type="spellStart"/>
      <w:r w:rsidRPr="00757A22">
        <w:rPr>
          <w:szCs w:val="18"/>
        </w:rPr>
        <w:t>dL</w:t>
      </w:r>
      <w:proofErr w:type="spellEnd"/>
      <w:r w:rsidRPr="00757A22">
        <w:rPr>
          <w:szCs w:val="18"/>
        </w:rPr>
        <w:t xml:space="preserve"> and less than or equal to 2.5 mg/</w:t>
      </w:r>
      <w:proofErr w:type="spellStart"/>
      <w:r w:rsidRPr="00757A22">
        <w:rPr>
          <w:szCs w:val="18"/>
        </w:rPr>
        <w:t>dL</w:t>
      </w:r>
      <w:proofErr w:type="spellEnd"/>
      <w:r w:rsidRPr="00757A22">
        <w:rPr>
          <w:szCs w:val="18"/>
        </w:rPr>
        <w:t xml:space="preserve"> without recurrence of HRS while on randomized treatment.</w:t>
      </w:r>
    </w:p>
  </w:footnote>
  <w:footnote w:id="17">
    <w:p w:rsidR="004B4A00" w:rsidRPr="00757A22" w:rsidRDefault="004B4A00" w:rsidP="00130ABA">
      <w:pPr>
        <w:pStyle w:val="FootnoteText"/>
        <w:rPr>
          <w:szCs w:val="18"/>
        </w:rPr>
      </w:pPr>
      <w:r w:rsidRPr="00757A22">
        <w:rPr>
          <w:rStyle w:val="FootnoteReference"/>
          <w:rFonts w:eastAsia="Cambria"/>
          <w:szCs w:val="18"/>
        </w:rPr>
        <w:footnoteRef/>
      </w:r>
      <w:r>
        <w:rPr>
          <w:szCs w:val="18"/>
        </w:rPr>
        <w:t xml:space="preserve"> </w:t>
      </w:r>
      <w:proofErr w:type="gramStart"/>
      <w:r w:rsidRPr="00757A22">
        <w:rPr>
          <w:szCs w:val="18"/>
        </w:rPr>
        <w:t>The number of days from the beginning of the study that each patient survived regardless of liver transplantation status.</w:t>
      </w:r>
      <w:proofErr w:type="gramEnd"/>
    </w:p>
  </w:footnote>
  <w:footnote w:id="18">
    <w:p w:rsidR="004B4A00" w:rsidRPr="00757A22" w:rsidRDefault="004B4A00" w:rsidP="0036463B">
      <w:pPr>
        <w:pStyle w:val="FootnoteText"/>
        <w:ind w:left="142" w:hanging="142"/>
        <w:rPr>
          <w:szCs w:val="18"/>
        </w:rPr>
      </w:pPr>
      <w:r w:rsidRPr="00757A22">
        <w:rPr>
          <w:rStyle w:val="FootnoteReference"/>
          <w:rFonts w:eastAsia="Cambria"/>
          <w:szCs w:val="18"/>
        </w:rPr>
        <w:footnoteRef/>
      </w:r>
      <w:r>
        <w:rPr>
          <w:szCs w:val="18"/>
        </w:rPr>
        <w:t xml:space="preserve"> </w:t>
      </w:r>
      <w:proofErr w:type="gramStart"/>
      <w:r w:rsidRPr="00757A22">
        <w:rPr>
          <w:szCs w:val="18"/>
        </w:rPr>
        <w:t>The number of days from the beginning of the study that each patient survived without receiving a liver transplant.</w:t>
      </w:r>
      <w:proofErr w:type="gramEnd"/>
    </w:p>
  </w:footnote>
  <w:footnote w:id="19">
    <w:p w:rsidR="004B4A00" w:rsidRPr="00757A22" w:rsidRDefault="004B4A00" w:rsidP="00130ABA">
      <w:pPr>
        <w:pStyle w:val="FootnoteText"/>
        <w:rPr>
          <w:szCs w:val="18"/>
        </w:rPr>
      </w:pPr>
      <w:r w:rsidRPr="00757A22">
        <w:rPr>
          <w:rStyle w:val="FootnoteReference"/>
          <w:rFonts w:eastAsia="Cambria"/>
          <w:szCs w:val="18"/>
        </w:rPr>
        <w:footnoteRef/>
      </w:r>
      <w:r>
        <w:rPr>
          <w:szCs w:val="18"/>
        </w:rPr>
        <w:t xml:space="preserve"> </w:t>
      </w:r>
      <w:r w:rsidRPr="00757A22">
        <w:rPr>
          <w:szCs w:val="18"/>
        </w:rPr>
        <w:t xml:space="preserve">Using the </w:t>
      </w:r>
      <w:proofErr w:type="spellStart"/>
      <w:r w:rsidRPr="00757A22">
        <w:rPr>
          <w:szCs w:val="18"/>
        </w:rPr>
        <w:t>Cockroft</w:t>
      </w:r>
      <w:proofErr w:type="spellEnd"/>
      <w:r w:rsidRPr="00757A22">
        <w:rPr>
          <w:szCs w:val="18"/>
        </w:rPr>
        <w:t xml:space="preserve"> and </w:t>
      </w:r>
      <w:proofErr w:type="spellStart"/>
      <w:r w:rsidRPr="00757A22">
        <w:rPr>
          <w:szCs w:val="18"/>
        </w:rPr>
        <w:t>Gault</w:t>
      </w:r>
      <w:proofErr w:type="spellEnd"/>
      <w:r w:rsidRPr="00757A22">
        <w:rPr>
          <w:szCs w:val="18"/>
        </w:rPr>
        <w:t xml:space="preserve"> formula:</w:t>
      </w:r>
      <w:r w:rsidRPr="00757A22">
        <w:rPr>
          <w:szCs w:val="18"/>
        </w:rPr>
        <w:br/>
        <w:t xml:space="preserve">Males: (140 minus age) multiplied by (baseline weight in kg) divided by (72 x </w:t>
      </w:r>
      <w:proofErr w:type="spellStart"/>
      <w:r w:rsidRPr="00757A22">
        <w:rPr>
          <w:szCs w:val="18"/>
        </w:rPr>
        <w:t>SCr</w:t>
      </w:r>
      <w:proofErr w:type="spellEnd"/>
      <w:r w:rsidRPr="00757A22">
        <w:rPr>
          <w:szCs w:val="18"/>
        </w:rPr>
        <w:t xml:space="preserve"> in mg/</w:t>
      </w:r>
      <w:proofErr w:type="spellStart"/>
      <w:r w:rsidRPr="00757A22">
        <w:rPr>
          <w:szCs w:val="18"/>
        </w:rPr>
        <w:t>mL</w:t>
      </w:r>
      <w:proofErr w:type="spellEnd"/>
      <w:r w:rsidRPr="00757A22">
        <w:rPr>
          <w:szCs w:val="18"/>
        </w:rPr>
        <w:t>)</w:t>
      </w:r>
      <w:r w:rsidRPr="00757A22">
        <w:rPr>
          <w:szCs w:val="18"/>
        </w:rPr>
        <w:br/>
        <w:t xml:space="preserve">Females: (140 minus age) multiplied by (baseline weight in kg) multiplied by 0.85 divided by (72 x </w:t>
      </w:r>
      <w:proofErr w:type="spellStart"/>
      <w:r w:rsidRPr="00757A22">
        <w:rPr>
          <w:szCs w:val="18"/>
        </w:rPr>
        <w:t>SCr</w:t>
      </w:r>
      <w:proofErr w:type="spellEnd"/>
      <w:r w:rsidRPr="00757A22">
        <w:rPr>
          <w:szCs w:val="18"/>
        </w:rPr>
        <w:t xml:space="preserve"> in mg/</w:t>
      </w:r>
      <w:proofErr w:type="spellStart"/>
      <w:r w:rsidRPr="00757A22">
        <w:rPr>
          <w:szCs w:val="18"/>
        </w:rPr>
        <w:t>mL</w:t>
      </w:r>
      <w:proofErr w:type="spellEnd"/>
      <w:r w:rsidRPr="00757A22">
        <w:rPr>
          <w:szCs w:val="18"/>
        </w:rPr>
        <w:t>)</w:t>
      </w:r>
    </w:p>
  </w:footnote>
  <w:footnote w:id="20">
    <w:p w:rsidR="004B4A00" w:rsidRPr="00757A22" w:rsidRDefault="004B4A00" w:rsidP="00D77C14">
      <w:pPr>
        <w:pStyle w:val="FootnoteText"/>
        <w:tabs>
          <w:tab w:val="clear" w:pos="284"/>
          <w:tab w:val="left" w:pos="-1843"/>
        </w:tabs>
        <w:rPr>
          <w:szCs w:val="18"/>
        </w:rPr>
      </w:pPr>
      <w:r w:rsidRPr="00757A22">
        <w:rPr>
          <w:rStyle w:val="FootnoteReference"/>
          <w:rFonts w:eastAsia="Cambria"/>
          <w:szCs w:val="18"/>
        </w:rPr>
        <w:footnoteRef/>
      </w:r>
      <w:r w:rsidRPr="00757A22">
        <w:rPr>
          <w:szCs w:val="18"/>
        </w:rPr>
        <w:t xml:space="preserve"> A reduction in </w:t>
      </w:r>
      <w:proofErr w:type="spellStart"/>
      <w:r w:rsidRPr="00757A22">
        <w:rPr>
          <w:szCs w:val="18"/>
        </w:rPr>
        <w:t>SCr</w:t>
      </w:r>
      <w:proofErr w:type="spellEnd"/>
      <w:r w:rsidRPr="00757A22">
        <w:rPr>
          <w:szCs w:val="18"/>
        </w:rPr>
        <w:t xml:space="preserve"> from baseline of at least 50%, but with an absolute value greater than 1.5 mg/</w:t>
      </w:r>
      <w:proofErr w:type="spellStart"/>
      <w:r w:rsidRPr="00757A22">
        <w:rPr>
          <w:szCs w:val="18"/>
        </w:rPr>
        <w:t>dL</w:t>
      </w:r>
      <w:proofErr w:type="spellEnd"/>
      <w:r w:rsidRPr="00757A22">
        <w:rPr>
          <w:szCs w:val="18"/>
        </w:rPr>
        <w:t xml:space="preserve"> and less than or equal to 2.5 mg/</w:t>
      </w:r>
      <w:proofErr w:type="spellStart"/>
      <w:r w:rsidRPr="00757A22">
        <w:rPr>
          <w:szCs w:val="18"/>
        </w:rPr>
        <w:t>dL</w:t>
      </w:r>
      <w:proofErr w:type="spellEnd"/>
      <w:r w:rsidRPr="00757A22">
        <w:rPr>
          <w:szCs w:val="18"/>
        </w:rPr>
        <w:t xml:space="preserve"> without recurrence of HRS while on randomized treatment.</w:t>
      </w:r>
    </w:p>
  </w:footnote>
  <w:footnote w:id="21">
    <w:p w:rsidR="004B4A00" w:rsidRPr="00757A22" w:rsidRDefault="004B4A00" w:rsidP="00D77C14">
      <w:pPr>
        <w:pStyle w:val="FootnoteText"/>
        <w:tabs>
          <w:tab w:val="clear" w:pos="284"/>
        </w:tabs>
        <w:rPr>
          <w:szCs w:val="18"/>
        </w:rPr>
      </w:pPr>
      <w:r w:rsidRPr="00757A22">
        <w:rPr>
          <w:rStyle w:val="FootnoteReference"/>
          <w:rFonts w:eastAsia="Cambria"/>
          <w:szCs w:val="18"/>
        </w:rPr>
        <w:footnoteRef/>
      </w:r>
      <w:r w:rsidRPr="00757A22">
        <w:rPr>
          <w:szCs w:val="18"/>
        </w:rPr>
        <w:t xml:space="preserve"> </w:t>
      </w:r>
      <w:proofErr w:type="gramStart"/>
      <w:r w:rsidRPr="00757A22">
        <w:rPr>
          <w:szCs w:val="18"/>
        </w:rPr>
        <w:t>The number of days from the beginning of the study that each patient survived regardless of liver transplantation status.</w:t>
      </w:r>
      <w:proofErr w:type="gramEnd"/>
    </w:p>
  </w:footnote>
  <w:footnote w:id="22">
    <w:p w:rsidR="004B4A00" w:rsidRPr="00757A22" w:rsidRDefault="004B4A00" w:rsidP="00D77C14">
      <w:pPr>
        <w:pStyle w:val="FootnoteText"/>
        <w:tabs>
          <w:tab w:val="clear" w:pos="284"/>
        </w:tabs>
        <w:rPr>
          <w:szCs w:val="18"/>
        </w:rPr>
      </w:pPr>
      <w:r w:rsidRPr="00757A22">
        <w:rPr>
          <w:rStyle w:val="FootnoteReference"/>
          <w:rFonts w:eastAsia="Cambria"/>
          <w:szCs w:val="18"/>
        </w:rPr>
        <w:footnoteRef/>
      </w:r>
      <w:r w:rsidRPr="00757A22">
        <w:rPr>
          <w:szCs w:val="18"/>
        </w:rPr>
        <w:t xml:space="preserve"> </w:t>
      </w:r>
      <w:proofErr w:type="gramStart"/>
      <w:r w:rsidRPr="00757A22">
        <w:rPr>
          <w:szCs w:val="18"/>
        </w:rPr>
        <w:t>The number of days from the beginning of the study that each patient survived without receiving a liver transplant.</w:t>
      </w:r>
      <w:proofErr w:type="gramEnd"/>
    </w:p>
  </w:footnote>
  <w:footnote w:id="23">
    <w:p w:rsidR="004B4A00" w:rsidRPr="00757A22" w:rsidRDefault="004B4A00" w:rsidP="00D77C14">
      <w:pPr>
        <w:pStyle w:val="FootnoteText"/>
        <w:tabs>
          <w:tab w:val="clear" w:pos="284"/>
          <w:tab w:val="left" w:pos="993"/>
        </w:tabs>
        <w:rPr>
          <w:szCs w:val="18"/>
        </w:rPr>
      </w:pPr>
      <w:r w:rsidRPr="00757A22">
        <w:rPr>
          <w:rStyle w:val="FootnoteReference"/>
          <w:rFonts w:eastAsia="Cambria"/>
          <w:szCs w:val="18"/>
        </w:rPr>
        <w:footnoteRef/>
      </w:r>
      <w:r w:rsidRPr="00757A22">
        <w:rPr>
          <w:szCs w:val="18"/>
        </w:rPr>
        <w:t xml:space="preserve"> Using the </w:t>
      </w:r>
      <w:proofErr w:type="spellStart"/>
      <w:r w:rsidRPr="00757A22">
        <w:rPr>
          <w:szCs w:val="18"/>
        </w:rPr>
        <w:t>Cockroft</w:t>
      </w:r>
      <w:proofErr w:type="spellEnd"/>
      <w:r w:rsidRPr="00757A22">
        <w:rPr>
          <w:szCs w:val="18"/>
        </w:rPr>
        <w:t xml:space="preserve"> and </w:t>
      </w:r>
      <w:proofErr w:type="spellStart"/>
      <w:r w:rsidRPr="00757A22">
        <w:rPr>
          <w:szCs w:val="18"/>
        </w:rPr>
        <w:t>Gault</w:t>
      </w:r>
      <w:proofErr w:type="spellEnd"/>
      <w:r w:rsidRPr="00757A22">
        <w:rPr>
          <w:szCs w:val="18"/>
        </w:rPr>
        <w:t xml:space="preserve"> formula:</w:t>
      </w:r>
      <w:r w:rsidRPr="00757A22">
        <w:rPr>
          <w:szCs w:val="18"/>
        </w:rPr>
        <w:br/>
        <w:t xml:space="preserve">Males: (140 minus age) multiplied by (baseline weight in kg) divided by (72 x </w:t>
      </w:r>
      <w:proofErr w:type="spellStart"/>
      <w:r w:rsidRPr="00757A22">
        <w:rPr>
          <w:szCs w:val="18"/>
        </w:rPr>
        <w:t>SCr</w:t>
      </w:r>
      <w:proofErr w:type="spellEnd"/>
      <w:r w:rsidRPr="00757A22">
        <w:rPr>
          <w:szCs w:val="18"/>
        </w:rPr>
        <w:t xml:space="preserve"> in mg/</w:t>
      </w:r>
      <w:proofErr w:type="spellStart"/>
      <w:r w:rsidRPr="00757A22">
        <w:rPr>
          <w:szCs w:val="18"/>
        </w:rPr>
        <w:t>mL</w:t>
      </w:r>
      <w:proofErr w:type="spellEnd"/>
      <w:r w:rsidRPr="00757A22">
        <w:rPr>
          <w:szCs w:val="18"/>
        </w:rPr>
        <w:t>)</w:t>
      </w:r>
      <w:r w:rsidRPr="00757A22">
        <w:rPr>
          <w:szCs w:val="18"/>
        </w:rPr>
        <w:br/>
        <w:t xml:space="preserve">Females: (140 minus age) multiplied by (baseline weight in kg) multiplied by 0.85 divided by (72 x </w:t>
      </w:r>
      <w:proofErr w:type="spellStart"/>
      <w:r w:rsidRPr="00757A22">
        <w:rPr>
          <w:szCs w:val="18"/>
        </w:rPr>
        <w:t>SCr</w:t>
      </w:r>
      <w:proofErr w:type="spellEnd"/>
      <w:r w:rsidRPr="00757A22">
        <w:rPr>
          <w:szCs w:val="18"/>
        </w:rPr>
        <w:t xml:space="preserve"> in mg/</w:t>
      </w:r>
      <w:proofErr w:type="spellStart"/>
      <w:r w:rsidRPr="00757A22">
        <w:rPr>
          <w:szCs w:val="18"/>
        </w:rPr>
        <w:t>mL</w:t>
      </w:r>
      <w:proofErr w:type="spellEnd"/>
      <w:r w:rsidRPr="00757A22">
        <w:rPr>
          <w:szCs w:val="18"/>
        </w:rPr>
        <w:t>)</w:t>
      </w:r>
    </w:p>
  </w:footnote>
  <w:footnote w:id="24">
    <w:p w:rsidR="004B4A00" w:rsidRPr="00757A22" w:rsidRDefault="004B4A00" w:rsidP="00D77C14">
      <w:pPr>
        <w:rPr>
          <w:sz w:val="18"/>
          <w:szCs w:val="18"/>
        </w:rPr>
      </w:pPr>
      <w:r w:rsidRPr="00757A22">
        <w:rPr>
          <w:rStyle w:val="FootnoteReference"/>
          <w:sz w:val="18"/>
          <w:szCs w:val="18"/>
        </w:rPr>
        <w:footnoteRef/>
      </w:r>
      <w:r w:rsidRPr="00757A22">
        <w:rPr>
          <w:sz w:val="18"/>
          <w:szCs w:val="18"/>
        </w:rPr>
        <w:t xml:space="preserve"> </w:t>
      </w:r>
      <w:proofErr w:type="gramStart"/>
      <w:r w:rsidRPr="00757A22">
        <w:rPr>
          <w:sz w:val="18"/>
          <w:szCs w:val="18"/>
        </w:rPr>
        <w:t xml:space="preserve">Treatment with </w:t>
      </w:r>
      <w:proofErr w:type="spellStart"/>
      <w:r w:rsidRPr="00757A22">
        <w:rPr>
          <w:sz w:val="18"/>
          <w:szCs w:val="18"/>
        </w:rPr>
        <w:t>terlipressin</w:t>
      </w:r>
      <w:proofErr w:type="spellEnd"/>
      <w:r w:rsidRPr="00757A22">
        <w:rPr>
          <w:sz w:val="18"/>
          <w:szCs w:val="18"/>
        </w:rPr>
        <w:t xml:space="preserve"> as a bridge to liver transplantation in a patient with </w:t>
      </w:r>
      <w:proofErr w:type="spellStart"/>
      <w:r w:rsidRPr="00757A22">
        <w:rPr>
          <w:sz w:val="18"/>
          <w:szCs w:val="18"/>
        </w:rPr>
        <w:t>hepatorenal</w:t>
      </w:r>
      <w:proofErr w:type="spellEnd"/>
      <w:r w:rsidRPr="00757A22">
        <w:rPr>
          <w:sz w:val="18"/>
          <w:szCs w:val="18"/>
        </w:rPr>
        <w:t xml:space="preserve"> syndrome; O. Le </w:t>
      </w:r>
      <w:proofErr w:type="spellStart"/>
      <w:r w:rsidRPr="00757A22">
        <w:rPr>
          <w:sz w:val="18"/>
          <w:szCs w:val="18"/>
        </w:rPr>
        <w:t>Moine</w:t>
      </w:r>
      <w:proofErr w:type="spellEnd"/>
      <w:r w:rsidRPr="00757A22">
        <w:rPr>
          <w:sz w:val="18"/>
          <w:szCs w:val="18"/>
        </w:rPr>
        <w:t xml:space="preserve">, A. E1 </w:t>
      </w:r>
      <w:proofErr w:type="spellStart"/>
      <w:r w:rsidRPr="00757A22">
        <w:rPr>
          <w:sz w:val="18"/>
          <w:szCs w:val="18"/>
        </w:rPr>
        <w:t>Nawar</w:t>
      </w:r>
      <w:proofErr w:type="spellEnd"/>
      <w:r w:rsidRPr="00757A22">
        <w:rPr>
          <w:sz w:val="18"/>
          <w:szCs w:val="18"/>
        </w:rPr>
        <w:t xml:space="preserve">, R. </w:t>
      </w:r>
      <w:proofErr w:type="spellStart"/>
      <w:r w:rsidRPr="00757A22">
        <w:rPr>
          <w:sz w:val="18"/>
          <w:szCs w:val="18"/>
        </w:rPr>
        <w:t>Jagodzinski</w:t>
      </w:r>
      <w:proofErr w:type="spellEnd"/>
      <w:r w:rsidRPr="00757A22">
        <w:rPr>
          <w:sz w:val="18"/>
          <w:szCs w:val="18"/>
        </w:rPr>
        <w:t>.</w:t>
      </w:r>
      <w:proofErr w:type="gramEnd"/>
      <w:r w:rsidRPr="00757A22">
        <w:rPr>
          <w:sz w:val="18"/>
          <w:szCs w:val="18"/>
        </w:rPr>
        <w:t xml:space="preserve"> N. </w:t>
      </w:r>
      <w:proofErr w:type="spellStart"/>
      <w:r w:rsidRPr="00757A22">
        <w:rPr>
          <w:sz w:val="18"/>
          <w:szCs w:val="18"/>
        </w:rPr>
        <w:t>Bowpis</w:t>
      </w:r>
      <w:proofErr w:type="spellEnd"/>
      <w:r w:rsidRPr="00757A22">
        <w:rPr>
          <w:sz w:val="18"/>
          <w:szCs w:val="18"/>
        </w:rPr>
        <w:t xml:space="preserve">, M. Adler, M. </w:t>
      </w:r>
      <w:proofErr w:type="spellStart"/>
      <w:r w:rsidRPr="00757A22">
        <w:rPr>
          <w:sz w:val="18"/>
          <w:szCs w:val="18"/>
        </w:rPr>
        <w:t>Gelin</w:t>
      </w:r>
      <w:proofErr w:type="spellEnd"/>
      <w:r w:rsidRPr="00757A22">
        <w:rPr>
          <w:sz w:val="18"/>
          <w:szCs w:val="18"/>
        </w:rPr>
        <w:t xml:space="preserve">, and M. Cremer. </w:t>
      </w:r>
      <w:proofErr w:type="spellStart"/>
      <w:proofErr w:type="gramStart"/>
      <w:r w:rsidRPr="00757A22">
        <w:rPr>
          <w:sz w:val="18"/>
          <w:szCs w:val="18"/>
        </w:rPr>
        <w:t>Acta</w:t>
      </w:r>
      <w:proofErr w:type="spellEnd"/>
      <w:r w:rsidRPr="00757A22">
        <w:rPr>
          <w:sz w:val="18"/>
          <w:szCs w:val="18"/>
        </w:rPr>
        <w:t xml:space="preserve"> Gastro-</w:t>
      </w:r>
      <w:proofErr w:type="spellStart"/>
      <w:r w:rsidRPr="00757A22">
        <w:rPr>
          <w:sz w:val="18"/>
          <w:szCs w:val="18"/>
        </w:rPr>
        <w:t>Enterologica</w:t>
      </w:r>
      <w:proofErr w:type="spellEnd"/>
      <w:r w:rsidRPr="00757A22">
        <w:rPr>
          <w:sz w:val="18"/>
          <w:szCs w:val="18"/>
        </w:rPr>
        <w:t xml:space="preserve"> </w:t>
      </w:r>
      <w:proofErr w:type="spellStart"/>
      <w:r w:rsidRPr="00757A22">
        <w:rPr>
          <w:sz w:val="18"/>
          <w:szCs w:val="18"/>
        </w:rPr>
        <w:t>Belgica</w:t>
      </w:r>
      <w:proofErr w:type="spellEnd"/>
      <w:r w:rsidRPr="00757A22">
        <w:rPr>
          <w:sz w:val="18"/>
          <w:szCs w:val="18"/>
        </w:rPr>
        <w:t>.</w:t>
      </w:r>
      <w:proofErr w:type="gramEnd"/>
      <w:r w:rsidRPr="00757A22">
        <w:rPr>
          <w:sz w:val="18"/>
          <w:szCs w:val="18"/>
        </w:rPr>
        <w:t xml:space="preserve"> </w:t>
      </w:r>
      <w:proofErr w:type="gramStart"/>
      <w:r w:rsidRPr="00757A22">
        <w:rPr>
          <w:sz w:val="18"/>
          <w:szCs w:val="18"/>
        </w:rPr>
        <w:t>Vol 1.XI.</w:t>
      </w:r>
      <w:proofErr w:type="gramEnd"/>
      <w:r w:rsidRPr="00757A22">
        <w:rPr>
          <w:sz w:val="18"/>
          <w:szCs w:val="18"/>
        </w:rPr>
        <w:t xml:space="preserve"> April-June 1998</w:t>
      </w:r>
    </w:p>
    <w:p w:rsidR="004B4A00" w:rsidRPr="00103F64" w:rsidRDefault="004B4A00" w:rsidP="00D77C14">
      <w:pPr>
        <w:rPr>
          <w:sz w:val="20"/>
          <w:szCs w:val="20"/>
        </w:rPr>
      </w:pPr>
      <w:r w:rsidRPr="00757A22">
        <w:rPr>
          <w:rFonts w:cs="Arial"/>
          <w:sz w:val="18"/>
          <w:szCs w:val="18"/>
        </w:rPr>
        <w:t xml:space="preserve">It was recently shown that acute administration of </w:t>
      </w:r>
      <w:proofErr w:type="spellStart"/>
      <w:r w:rsidRPr="00757A22">
        <w:rPr>
          <w:rFonts w:cs="Arial"/>
          <w:sz w:val="18"/>
          <w:szCs w:val="18"/>
        </w:rPr>
        <w:t>terlipressin</w:t>
      </w:r>
      <w:proofErr w:type="spellEnd"/>
      <w:r w:rsidRPr="00757A22">
        <w:rPr>
          <w:rFonts w:cs="Arial"/>
          <w:sz w:val="18"/>
          <w:szCs w:val="18"/>
        </w:rPr>
        <w:t xml:space="preserve"> in patients taking beta-blockers leads to additional systemic increase in systemic vascular resistances and mean arterial pressure, and an additional decrease in hepatic venous pressure gradient and </w:t>
      </w:r>
      <w:proofErr w:type="spellStart"/>
      <w:r w:rsidRPr="00757A22">
        <w:rPr>
          <w:rFonts w:cs="Arial"/>
          <w:sz w:val="18"/>
          <w:szCs w:val="18"/>
        </w:rPr>
        <w:t>azygos</w:t>
      </w:r>
      <w:proofErr w:type="spellEnd"/>
      <w:r w:rsidRPr="00757A22">
        <w:rPr>
          <w:rFonts w:cs="Arial"/>
          <w:sz w:val="18"/>
          <w:szCs w:val="18"/>
        </w:rPr>
        <w:t xml:space="preserve"> blood flow</w:t>
      </w:r>
      <w:r w:rsidRPr="00757A22">
        <w:rPr>
          <w:sz w:val="18"/>
          <w:szCs w:val="18"/>
        </w:rPr>
        <w:t xml:space="preserve"> (referring to </w:t>
      </w:r>
      <w:proofErr w:type="spellStart"/>
      <w:r w:rsidRPr="00757A22">
        <w:rPr>
          <w:sz w:val="18"/>
          <w:szCs w:val="18"/>
        </w:rPr>
        <w:t>Vachery</w:t>
      </w:r>
      <w:proofErr w:type="spellEnd"/>
      <w:r w:rsidRPr="00757A22">
        <w:rPr>
          <w:sz w:val="18"/>
          <w:szCs w:val="18"/>
        </w:rPr>
        <w:t xml:space="preserve"> F, Moreau R, </w:t>
      </w:r>
      <w:proofErr w:type="spellStart"/>
      <w:r w:rsidRPr="00757A22">
        <w:rPr>
          <w:sz w:val="18"/>
          <w:szCs w:val="18"/>
        </w:rPr>
        <w:t>Gadano</w:t>
      </w:r>
      <w:proofErr w:type="spellEnd"/>
      <w:r w:rsidRPr="00757A22">
        <w:rPr>
          <w:sz w:val="18"/>
          <w:szCs w:val="18"/>
        </w:rPr>
        <w:t xml:space="preserve"> A, Yang S, </w:t>
      </w:r>
      <w:proofErr w:type="spellStart"/>
      <w:r w:rsidRPr="00757A22">
        <w:rPr>
          <w:sz w:val="18"/>
          <w:szCs w:val="18"/>
        </w:rPr>
        <w:t>Sogni</w:t>
      </w:r>
      <w:proofErr w:type="spellEnd"/>
      <w:r w:rsidRPr="00757A22">
        <w:rPr>
          <w:sz w:val="18"/>
          <w:szCs w:val="18"/>
        </w:rPr>
        <w:t xml:space="preserve"> P, </w:t>
      </w:r>
      <w:proofErr w:type="spellStart"/>
      <w:r w:rsidRPr="00757A22">
        <w:rPr>
          <w:sz w:val="18"/>
          <w:szCs w:val="18"/>
        </w:rPr>
        <w:t>Hadengue</w:t>
      </w:r>
      <w:proofErr w:type="spellEnd"/>
      <w:r w:rsidRPr="00757A22">
        <w:rPr>
          <w:sz w:val="18"/>
          <w:szCs w:val="18"/>
        </w:rPr>
        <w:t xml:space="preserve"> A, </w:t>
      </w:r>
      <w:proofErr w:type="spellStart"/>
      <w:r w:rsidRPr="00757A22">
        <w:rPr>
          <w:sz w:val="18"/>
          <w:szCs w:val="18"/>
        </w:rPr>
        <w:t>Cailmail</w:t>
      </w:r>
      <w:proofErr w:type="spellEnd"/>
      <w:r w:rsidRPr="00757A22">
        <w:rPr>
          <w:sz w:val="18"/>
          <w:szCs w:val="18"/>
        </w:rPr>
        <w:t xml:space="preserve"> S, </w:t>
      </w:r>
      <w:proofErr w:type="spellStart"/>
      <w:r w:rsidRPr="00757A22">
        <w:rPr>
          <w:sz w:val="18"/>
          <w:szCs w:val="18"/>
        </w:rPr>
        <w:t>Soupison</w:t>
      </w:r>
      <w:proofErr w:type="spellEnd"/>
      <w:r w:rsidRPr="00757A22">
        <w:rPr>
          <w:sz w:val="18"/>
          <w:szCs w:val="18"/>
        </w:rPr>
        <w:t xml:space="preserve"> T, </w:t>
      </w:r>
      <w:proofErr w:type="spellStart"/>
      <w:r w:rsidRPr="00757A22">
        <w:rPr>
          <w:sz w:val="18"/>
          <w:szCs w:val="18"/>
        </w:rPr>
        <w:t>Lebrec</w:t>
      </w:r>
      <w:proofErr w:type="spellEnd"/>
      <w:r w:rsidRPr="00757A22">
        <w:rPr>
          <w:sz w:val="18"/>
          <w:szCs w:val="18"/>
        </w:rPr>
        <w:t xml:space="preserve"> D; </w:t>
      </w:r>
      <w:proofErr w:type="spellStart"/>
      <w:r w:rsidRPr="00757A22">
        <w:rPr>
          <w:sz w:val="18"/>
          <w:szCs w:val="18"/>
        </w:rPr>
        <w:t>Haemodynamic</w:t>
      </w:r>
      <w:proofErr w:type="spellEnd"/>
      <w:r w:rsidRPr="00757A22">
        <w:rPr>
          <w:sz w:val="18"/>
          <w:szCs w:val="18"/>
        </w:rPr>
        <w:t xml:space="preserve"> and metabolic effects of </w:t>
      </w:r>
      <w:proofErr w:type="spellStart"/>
      <w:r w:rsidRPr="00757A22">
        <w:rPr>
          <w:sz w:val="18"/>
          <w:szCs w:val="18"/>
        </w:rPr>
        <w:t>terlipressin</w:t>
      </w:r>
      <w:proofErr w:type="spellEnd"/>
      <w:r w:rsidRPr="00757A22">
        <w:rPr>
          <w:sz w:val="18"/>
          <w:szCs w:val="18"/>
        </w:rPr>
        <w:t xml:space="preserve"> in patients with cirrhosis receiving a </w:t>
      </w:r>
      <w:proofErr w:type="spellStart"/>
      <w:r w:rsidRPr="00757A22">
        <w:rPr>
          <w:sz w:val="18"/>
          <w:szCs w:val="18"/>
        </w:rPr>
        <w:t>nonselective</w:t>
      </w:r>
      <w:proofErr w:type="spellEnd"/>
      <w:r w:rsidRPr="00757A22">
        <w:rPr>
          <w:sz w:val="18"/>
          <w:szCs w:val="18"/>
        </w:rPr>
        <w:t xml:space="preserve"> </w:t>
      </w:r>
      <w:proofErr w:type="spellStart"/>
      <w:r w:rsidRPr="00757A22">
        <w:rPr>
          <w:sz w:val="18"/>
          <w:szCs w:val="18"/>
        </w:rPr>
        <w:t>betablocker</w:t>
      </w:r>
      <w:proofErr w:type="spellEnd"/>
      <w:r w:rsidRPr="00757A22">
        <w:rPr>
          <w:sz w:val="18"/>
          <w:szCs w:val="18"/>
        </w:rPr>
        <w:t xml:space="preserve">. </w:t>
      </w:r>
      <w:proofErr w:type="gramStart"/>
      <w:r w:rsidRPr="00757A22">
        <w:rPr>
          <w:i/>
          <w:sz w:val="18"/>
          <w:szCs w:val="18"/>
        </w:rPr>
        <w:t>Dig, Dis. Sci.</w:t>
      </w:r>
      <w:r w:rsidRPr="00757A22">
        <w:rPr>
          <w:sz w:val="18"/>
          <w:szCs w:val="18"/>
        </w:rPr>
        <w:t xml:space="preserve"> 1996; 41:1722-26).</w:t>
      </w:r>
      <w:proofErr w:type="gramEnd"/>
    </w:p>
  </w:footnote>
  <w:footnote w:id="25">
    <w:p w:rsidR="004B4A00" w:rsidRPr="00757A22" w:rsidRDefault="004B4A00" w:rsidP="00F17288">
      <w:pPr>
        <w:pStyle w:val="FootnoteText"/>
        <w:rPr>
          <w:bCs/>
          <w:szCs w:val="18"/>
        </w:rPr>
      </w:pPr>
      <w:r w:rsidRPr="00757A22">
        <w:rPr>
          <w:rStyle w:val="FootnoteReference"/>
          <w:rFonts w:eastAsia="Cambria"/>
          <w:szCs w:val="18"/>
        </w:rPr>
        <w:footnoteRef/>
      </w:r>
      <w:r w:rsidRPr="00757A22">
        <w:rPr>
          <w:szCs w:val="18"/>
        </w:rPr>
        <w:t xml:space="preserve"> A. Owen, Betty </w:t>
      </w:r>
      <w:proofErr w:type="spellStart"/>
      <w:r w:rsidRPr="00757A22">
        <w:rPr>
          <w:szCs w:val="18"/>
        </w:rPr>
        <w:t>Iggo</w:t>
      </w:r>
      <w:proofErr w:type="spellEnd"/>
      <w:r w:rsidRPr="00757A22">
        <w:rPr>
          <w:szCs w:val="18"/>
        </w:rPr>
        <w:t xml:space="preserve">, F. J. </w:t>
      </w:r>
      <w:proofErr w:type="spellStart"/>
      <w:r w:rsidRPr="00757A22">
        <w:rPr>
          <w:szCs w:val="18"/>
        </w:rPr>
        <w:t>Scandrett</w:t>
      </w:r>
      <w:proofErr w:type="spellEnd"/>
      <w:r w:rsidRPr="00757A22">
        <w:rPr>
          <w:szCs w:val="18"/>
        </w:rPr>
        <w:t xml:space="preserve">, and C. P. </w:t>
      </w:r>
      <w:proofErr w:type="spellStart"/>
      <w:r w:rsidRPr="00757A22">
        <w:rPr>
          <w:szCs w:val="18"/>
        </w:rPr>
        <w:t>Stewart</w:t>
      </w:r>
      <w:r w:rsidRPr="00757A22">
        <w:rPr>
          <w:bCs/>
          <w:szCs w:val="18"/>
        </w:rPr>
        <w:t>The</w:t>
      </w:r>
      <w:proofErr w:type="spellEnd"/>
      <w:r w:rsidRPr="00757A22">
        <w:rPr>
          <w:bCs/>
          <w:szCs w:val="18"/>
        </w:rPr>
        <w:t xml:space="preserve"> determination of </w:t>
      </w:r>
      <w:proofErr w:type="spellStart"/>
      <w:r w:rsidRPr="00757A22">
        <w:rPr>
          <w:bCs/>
          <w:szCs w:val="18"/>
        </w:rPr>
        <w:t>creatinine</w:t>
      </w:r>
      <w:proofErr w:type="spellEnd"/>
      <w:r w:rsidRPr="00757A22">
        <w:rPr>
          <w:bCs/>
          <w:szCs w:val="18"/>
        </w:rPr>
        <w:t xml:space="preserve"> in plasma or serum, and in urine; a critical examination </w:t>
      </w:r>
      <w:r w:rsidRPr="00757A22">
        <w:rPr>
          <w:i/>
          <w:szCs w:val="18"/>
        </w:rPr>
        <w:t xml:space="preserve">J </w:t>
      </w:r>
      <w:proofErr w:type="spellStart"/>
      <w:r w:rsidRPr="00757A22">
        <w:rPr>
          <w:i/>
          <w:szCs w:val="18"/>
        </w:rPr>
        <w:t>Biochem</w:t>
      </w:r>
      <w:proofErr w:type="spellEnd"/>
      <w:r w:rsidRPr="00757A22">
        <w:rPr>
          <w:i/>
          <w:szCs w:val="18"/>
        </w:rPr>
        <w:t xml:space="preserve"> </w:t>
      </w:r>
      <w:r w:rsidRPr="00757A22">
        <w:rPr>
          <w:szCs w:val="18"/>
        </w:rPr>
        <w:t xml:space="preserve"> 1954 November; 58(3): 426–437</w:t>
      </w:r>
      <w:r w:rsidRPr="00757A22">
        <w:rPr>
          <w:bCs/>
          <w:szCs w:val="18"/>
        </w:rPr>
        <w:t xml:space="preserve"> </w:t>
      </w:r>
      <w:r w:rsidRPr="00757A22">
        <w:rPr>
          <w:szCs w:val="18"/>
        </w:rPr>
        <w:t xml:space="preserve"> </w:t>
      </w:r>
    </w:p>
  </w:footnote>
  <w:footnote w:id="26">
    <w:p w:rsidR="004B4A00" w:rsidRPr="00FB3708" w:rsidRDefault="004B4A00" w:rsidP="00F17288">
      <w:pPr>
        <w:pStyle w:val="FootnoteText"/>
        <w:keepNext/>
        <w:keepLines/>
        <w:tabs>
          <w:tab w:val="clear" w:pos="284"/>
        </w:tabs>
        <w:rPr>
          <w:szCs w:val="18"/>
        </w:rPr>
      </w:pPr>
      <w:r w:rsidRPr="00FB3708">
        <w:rPr>
          <w:rStyle w:val="FootnoteReference"/>
          <w:rFonts w:eastAsia="Cambria"/>
          <w:szCs w:val="18"/>
        </w:rPr>
        <w:footnoteRef/>
      </w:r>
      <w:r w:rsidRPr="00FB3708">
        <w:rPr>
          <w:szCs w:val="18"/>
        </w:rPr>
        <w:t xml:space="preserve"> </w:t>
      </w:r>
      <w:proofErr w:type="spellStart"/>
      <w:r w:rsidRPr="00FB3708">
        <w:rPr>
          <w:szCs w:val="18"/>
        </w:rPr>
        <w:t>Rimola</w:t>
      </w:r>
      <w:proofErr w:type="spellEnd"/>
      <w:r w:rsidRPr="00FB3708">
        <w:rPr>
          <w:szCs w:val="18"/>
        </w:rPr>
        <w:t xml:space="preserve"> found that </w:t>
      </w:r>
      <w:proofErr w:type="spellStart"/>
      <w:r w:rsidRPr="00FB3708">
        <w:rPr>
          <w:szCs w:val="18"/>
        </w:rPr>
        <w:t>Univariate</w:t>
      </w:r>
      <w:proofErr w:type="spellEnd"/>
      <w:r w:rsidRPr="00FB3708">
        <w:rPr>
          <w:szCs w:val="18"/>
        </w:rPr>
        <w:t xml:space="preserve"> analysis indicated that 7 of the 16 selected variables had prognostic significance for predicting mortality: the preoperative existence of renal impairment or of encephalopathy. </w:t>
      </w:r>
      <w:proofErr w:type="gramStart"/>
      <w:r w:rsidRPr="00FB3708">
        <w:rPr>
          <w:szCs w:val="18"/>
        </w:rPr>
        <w:t xml:space="preserve">The preoperative serum </w:t>
      </w:r>
      <w:proofErr w:type="spellStart"/>
      <w:r w:rsidRPr="00FB3708">
        <w:rPr>
          <w:szCs w:val="18"/>
        </w:rPr>
        <w:t>bilirubin</w:t>
      </w:r>
      <w:proofErr w:type="spellEnd"/>
      <w:r w:rsidRPr="00FB3708">
        <w:rPr>
          <w:szCs w:val="18"/>
        </w:rPr>
        <w:t xml:space="preserve"> (&gt;16 mg/dl) and albumin levels.</w:t>
      </w:r>
      <w:proofErr w:type="gramEnd"/>
      <w:r w:rsidRPr="00FB3708">
        <w:rPr>
          <w:szCs w:val="18"/>
        </w:rPr>
        <w:t xml:space="preserve"> </w:t>
      </w:r>
      <w:proofErr w:type="gramStart"/>
      <w:r w:rsidRPr="00FB3708">
        <w:rPr>
          <w:szCs w:val="18"/>
        </w:rPr>
        <w:t>The postoperative occurrence of late renal impairment, liver graft failure and the occurrence of a serious postoperative infection.</w:t>
      </w:r>
      <w:proofErr w:type="gramEnd"/>
      <w:r w:rsidRPr="00FB3708">
        <w:rPr>
          <w:szCs w:val="18"/>
        </w:rPr>
        <w:t xml:space="preserve"> Analysing these variables only a serious postoperative infection (p &lt; 0.001), </w:t>
      </w:r>
      <w:proofErr w:type="spellStart"/>
      <w:r w:rsidRPr="00FB3708">
        <w:rPr>
          <w:szCs w:val="18"/>
        </w:rPr>
        <w:t>livergraft</w:t>
      </w:r>
      <w:proofErr w:type="spellEnd"/>
      <w:r w:rsidRPr="00FB3708">
        <w:rPr>
          <w:szCs w:val="18"/>
        </w:rPr>
        <w:t xml:space="preserve"> failure (p &lt; 0.001), and preoperative renal dysfunction (p &lt; 0.01) were found to be independent indicators of a fatal outcome.</w:t>
      </w:r>
    </w:p>
  </w:footnote>
  <w:footnote w:id="27">
    <w:p w:rsidR="004B4A00" w:rsidRPr="00FB3708" w:rsidRDefault="004B4A00" w:rsidP="0067130F">
      <w:pPr>
        <w:autoSpaceDE w:val="0"/>
        <w:autoSpaceDN w:val="0"/>
        <w:adjustRightInd w:val="0"/>
        <w:rPr>
          <w:sz w:val="18"/>
          <w:szCs w:val="18"/>
        </w:rPr>
      </w:pPr>
      <w:r w:rsidRPr="00FB3708">
        <w:rPr>
          <w:rStyle w:val="FootnoteReference"/>
          <w:sz w:val="18"/>
          <w:szCs w:val="18"/>
        </w:rPr>
        <w:footnoteRef/>
      </w:r>
      <w:r w:rsidRPr="00FB3708">
        <w:rPr>
          <w:sz w:val="18"/>
          <w:szCs w:val="18"/>
        </w:rPr>
        <w:t xml:space="preserve"> Primary objective: to investigate the effects of treatment with </w:t>
      </w:r>
      <w:proofErr w:type="spellStart"/>
      <w:r w:rsidRPr="00FB3708">
        <w:rPr>
          <w:sz w:val="18"/>
          <w:szCs w:val="18"/>
        </w:rPr>
        <w:t>terlipressin</w:t>
      </w:r>
      <w:proofErr w:type="spellEnd"/>
      <w:r w:rsidRPr="00FB3708">
        <w:rPr>
          <w:sz w:val="18"/>
          <w:szCs w:val="18"/>
        </w:rPr>
        <w:t xml:space="preserve"> and albumin on the survival of patients with hepatic cirrhosis and HRS Type 1 or 2.</w:t>
      </w:r>
    </w:p>
    <w:p w:rsidR="004B4A00" w:rsidRPr="00FB3708" w:rsidRDefault="004B4A00" w:rsidP="0067130F">
      <w:pPr>
        <w:autoSpaceDE w:val="0"/>
        <w:autoSpaceDN w:val="0"/>
        <w:adjustRightInd w:val="0"/>
        <w:rPr>
          <w:sz w:val="18"/>
          <w:szCs w:val="18"/>
        </w:rPr>
      </w:pPr>
      <w:r w:rsidRPr="00FB3708">
        <w:rPr>
          <w:sz w:val="18"/>
          <w:szCs w:val="18"/>
        </w:rPr>
        <w:t>To evaluate whether the improvement in renal function, in the event this occurs, results in an increase in the probability of survival to transplantation and in a reduction of post-transplant complications.</w:t>
      </w:r>
    </w:p>
  </w:footnote>
  <w:footnote w:id="28">
    <w:p w:rsidR="004B4A00" w:rsidRPr="00EA3D84" w:rsidRDefault="004B4A00" w:rsidP="00A22BD2">
      <w:pPr>
        <w:pStyle w:val="FootnoteText"/>
        <w:rPr>
          <w:szCs w:val="18"/>
        </w:rPr>
      </w:pPr>
      <w:r w:rsidRPr="00EA3D84">
        <w:rPr>
          <w:rStyle w:val="FootnoteReference"/>
          <w:szCs w:val="18"/>
        </w:rPr>
        <w:footnoteRef/>
      </w:r>
      <w:r w:rsidRPr="00EA3D84">
        <w:rPr>
          <w:szCs w:val="18"/>
        </w:rPr>
        <w:t xml:space="preserve"> </w:t>
      </w:r>
      <w:proofErr w:type="spellStart"/>
      <w:r w:rsidRPr="00EA3D84">
        <w:rPr>
          <w:szCs w:val="18"/>
        </w:rPr>
        <w:t>Vachery</w:t>
      </w:r>
      <w:proofErr w:type="spellEnd"/>
      <w:r w:rsidRPr="00EA3D84">
        <w:rPr>
          <w:szCs w:val="18"/>
        </w:rPr>
        <w:t xml:space="preserve"> F, Moreau R, </w:t>
      </w:r>
      <w:proofErr w:type="spellStart"/>
      <w:r w:rsidRPr="00EA3D84">
        <w:rPr>
          <w:szCs w:val="18"/>
        </w:rPr>
        <w:t>Gadano</w:t>
      </w:r>
      <w:proofErr w:type="spellEnd"/>
      <w:r w:rsidRPr="00EA3D84">
        <w:rPr>
          <w:szCs w:val="18"/>
        </w:rPr>
        <w:t xml:space="preserve"> A, Yang S, </w:t>
      </w:r>
      <w:proofErr w:type="spellStart"/>
      <w:r w:rsidRPr="00EA3D84">
        <w:rPr>
          <w:szCs w:val="18"/>
        </w:rPr>
        <w:t>Sogni</w:t>
      </w:r>
      <w:proofErr w:type="spellEnd"/>
      <w:r w:rsidRPr="00EA3D84">
        <w:rPr>
          <w:szCs w:val="18"/>
        </w:rPr>
        <w:t xml:space="preserve"> P, </w:t>
      </w:r>
      <w:proofErr w:type="spellStart"/>
      <w:r w:rsidRPr="00EA3D84">
        <w:rPr>
          <w:szCs w:val="18"/>
        </w:rPr>
        <w:t>Hadengue</w:t>
      </w:r>
      <w:proofErr w:type="spellEnd"/>
      <w:r w:rsidRPr="00EA3D84">
        <w:rPr>
          <w:szCs w:val="18"/>
        </w:rPr>
        <w:t xml:space="preserve"> A, </w:t>
      </w:r>
      <w:proofErr w:type="spellStart"/>
      <w:r w:rsidRPr="00EA3D84">
        <w:rPr>
          <w:szCs w:val="18"/>
        </w:rPr>
        <w:t>Cailmail</w:t>
      </w:r>
      <w:proofErr w:type="spellEnd"/>
      <w:r w:rsidRPr="00EA3D84">
        <w:rPr>
          <w:szCs w:val="18"/>
        </w:rPr>
        <w:t xml:space="preserve"> S, </w:t>
      </w:r>
      <w:proofErr w:type="spellStart"/>
      <w:r w:rsidRPr="00EA3D84">
        <w:rPr>
          <w:szCs w:val="18"/>
        </w:rPr>
        <w:t>Soupison</w:t>
      </w:r>
      <w:proofErr w:type="spellEnd"/>
      <w:r w:rsidRPr="00EA3D84">
        <w:rPr>
          <w:szCs w:val="18"/>
        </w:rPr>
        <w:t xml:space="preserve"> T, </w:t>
      </w:r>
      <w:proofErr w:type="spellStart"/>
      <w:r w:rsidRPr="00EA3D84">
        <w:rPr>
          <w:szCs w:val="18"/>
        </w:rPr>
        <w:t>Lebrec</w:t>
      </w:r>
      <w:proofErr w:type="spellEnd"/>
      <w:r w:rsidRPr="00EA3D84">
        <w:rPr>
          <w:szCs w:val="18"/>
        </w:rPr>
        <w:t xml:space="preserve"> D; </w:t>
      </w:r>
      <w:proofErr w:type="spellStart"/>
      <w:r w:rsidRPr="00EA3D84">
        <w:rPr>
          <w:szCs w:val="18"/>
        </w:rPr>
        <w:t>Haemodynamic</w:t>
      </w:r>
      <w:proofErr w:type="spellEnd"/>
      <w:r w:rsidRPr="00EA3D84">
        <w:rPr>
          <w:szCs w:val="18"/>
        </w:rPr>
        <w:t xml:space="preserve"> and metabolic effects of </w:t>
      </w:r>
      <w:proofErr w:type="spellStart"/>
      <w:r w:rsidRPr="00EA3D84">
        <w:rPr>
          <w:szCs w:val="18"/>
        </w:rPr>
        <w:t>terlipressin</w:t>
      </w:r>
      <w:proofErr w:type="spellEnd"/>
      <w:r w:rsidRPr="00EA3D84">
        <w:rPr>
          <w:szCs w:val="18"/>
        </w:rPr>
        <w:t xml:space="preserve"> in patients with cirrhosis receiving a non-selective beta-blocker. </w:t>
      </w:r>
      <w:r w:rsidRPr="00EA3D84">
        <w:rPr>
          <w:i/>
          <w:szCs w:val="18"/>
        </w:rPr>
        <w:t>Dig, Dis. Sci.</w:t>
      </w:r>
      <w:r>
        <w:rPr>
          <w:szCs w:val="18"/>
        </w:rPr>
        <w:t xml:space="preserve"> 1996; 41:1722-26.</w:t>
      </w:r>
    </w:p>
  </w:footnote>
  <w:footnote w:id="29">
    <w:p w:rsidR="004B4A00" w:rsidRPr="0036463B" w:rsidRDefault="004B4A00" w:rsidP="00294575">
      <w:pPr>
        <w:pStyle w:val="FootnoteText"/>
      </w:pPr>
      <w:r w:rsidRPr="0036463B">
        <w:rPr>
          <w:rStyle w:val="FootnoteReference"/>
          <w:rFonts w:eastAsia="Cambria"/>
        </w:rPr>
        <w:footnoteRef/>
      </w:r>
      <w:r w:rsidRPr="0036463B">
        <w:t xml:space="preserve"> </w:t>
      </w:r>
      <w:proofErr w:type="spellStart"/>
      <w:proofErr w:type="gramStart"/>
      <w:r w:rsidRPr="0036463B">
        <w:t>Rimola</w:t>
      </w:r>
      <w:proofErr w:type="spellEnd"/>
      <w:r w:rsidRPr="0036463B">
        <w:t xml:space="preserve"> 1987.</w:t>
      </w:r>
      <w:proofErr w:type="gramEnd"/>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4A00" w:rsidRDefault="004B4A00" w:rsidP="00E45619">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4A00" w:rsidRDefault="004B4A00">
    <w:pPr>
      <w:rPr>
        <w:noProof/>
        <w:lang w:eastAsia="en-AU"/>
      </w:rPr>
    </w:pPr>
    <w:r w:rsidRPr="001E0269">
      <w:rPr>
        <w:noProof/>
        <w:lang w:eastAsia="en-AU"/>
      </w:rPr>
      <w:drawing>
        <wp:anchor distT="0" distB="0" distL="114300" distR="114300" simplePos="0" relativeHeight="251659264" behindDoc="1" locked="0" layoutInCell="1" allowOverlap="1">
          <wp:simplePos x="0" y="0"/>
          <wp:positionH relativeFrom="column">
            <wp:posOffset>-1084234</wp:posOffset>
          </wp:positionH>
          <wp:positionV relativeFrom="paragraph">
            <wp:posOffset>-587520</wp:posOffset>
          </wp:positionV>
          <wp:extent cx="7573942" cy="10706583"/>
          <wp:effectExtent l="19050" t="0" r="0" b="0"/>
          <wp:wrapNone/>
          <wp:docPr id="9"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4B4A00" w:rsidRDefault="00F8138E" w:rsidP="00593AD1">
    <w:pPr>
      <w:pStyle w:val="HeaderNoLine"/>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ightblue.jpg" style="width:425pt;height:601.35pt;visibility:visible">
          <v:imagedata r:id="rId2" o:title="Lightblu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4A00" w:rsidRDefault="004B4A00">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4A00" w:rsidRDefault="004B4A00">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4A00" w:rsidRDefault="004B4A00">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4A00" w:rsidRDefault="004B4A00">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4A00" w:rsidRDefault="004B4A00" w:rsidP="008D770F">
    <w:pPr>
      <w:pStyle w:val="HeaderNoLin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4A00" w:rsidRDefault="004B4A00" w:rsidP="006E08B3">
    <w:r>
      <w:t>Therapeutic Goods Administration</w:t>
    </w:r>
  </w:p>
  <w:p w:rsidR="004B4A00" w:rsidRDefault="004B4A00"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427AA100"/>
    <w:lvl w:ilvl="0">
      <w:start w:val="1"/>
      <w:numFmt w:val="decimal"/>
      <w:lvlText w:val="%1."/>
      <w:lvlJc w:val="left"/>
      <w:pPr>
        <w:tabs>
          <w:tab w:val="num" w:pos="1492"/>
        </w:tabs>
        <w:ind w:left="1492" w:hanging="360"/>
      </w:pPr>
    </w:lvl>
  </w:abstractNum>
  <w:abstractNum w:abstractNumId="1">
    <w:nsid w:val="FFFFFF7D"/>
    <w:multiLevelType w:val="singleLevel"/>
    <w:tmpl w:val="8D661F8A"/>
    <w:lvl w:ilvl="0">
      <w:start w:val="1"/>
      <w:numFmt w:val="decimal"/>
      <w:lvlText w:val="%1."/>
      <w:lvlJc w:val="left"/>
      <w:pPr>
        <w:tabs>
          <w:tab w:val="num" w:pos="1209"/>
        </w:tabs>
        <w:ind w:left="1209" w:hanging="360"/>
      </w:pPr>
    </w:lvl>
  </w:abstractNum>
  <w:abstractNum w:abstractNumId="2">
    <w:nsid w:val="FFFFFF7E"/>
    <w:multiLevelType w:val="singleLevel"/>
    <w:tmpl w:val="2A464B94"/>
    <w:lvl w:ilvl="0">
      <w:start w:val="1"/>
      <w:numFmt w:val="decimal"/>
      <w:lvlText w:val="%1."/>
      <w:lvlJc w:val="left"/>
      <w:pPr>
        <w:tabs>
          <w:tab w:val="num" w:pos="926"/>
        </w:tabs>
        <w:ind w:left="926" w:hanging="360"/>
      </w:pPr>
    </w:lvl>
  </w:abstractNum>
  <w:abstractNum w:abstractNumId="3">
    <w:nsid w:val="FFFFFF7F"/>
    <w:multiLevelType w:val="singleLevel"/>
    <w:tmpl w:val="36082B4C"/>
    <w:lvl w:ilvl="0">
      <w:start w:val="1"/>
      <w:numFmt w:val="decimal"/>
      <w:lvlText w:val="%1."/>
      <w:lvlJc w:val="left"/>
      <w:pPr>
        <w:tabs>
          <w:tab w:val="num" w:pos="643"/>
        </w:tabs>
        <w:ind w:left="643" w:hanging="360"/>
      </w:pPr>
    </w:lvl>
  </w:abstractNum>
  <w:abstractNum w:abstractNumId="4">
    <w:nsid w:val="FFFFFF80"/>
    <w:multiLevelType w:val="singleLevel"/>
    <w:tmpl w:val="2EF013F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B261DEC"/>
    <w:lvl w:ilvl="0">
      <w:start w:val="1"/>
      <w:numFmt w:val="bullet"/>
      <w:lvlText w:val=""/>
      <w:lvlJc w:val="left"/>
      <w:pPr>
        <w:tabs>
          <w:tab w:val="num" w:pos="1209"/>
        </w:tabs>
        <w:ind w:left="1209" w:hanging="360"/>
      </w:pPr>
      <w:rPr>
        <w:rFonts w:ascii="Symbol" w:hAnsi="Symbol" w:hint="default"/>
      </w:rPr>
    </w:lvl>
  </w:abstractNum>
  <w:abstractNum w:abstractNumId="6">
    <w:nsid w:val="FFFFFF88"/>
    <w:multiLevelType w:val="singleLevel"/>
    <w:tmpl w:val="8D9882AA"/>
    <w:lvl w:ilvl="0">
      <w:start w:val="1"/>
      <w:numFmt w:val="decimal"/>
      <w:lvlText w:val="%1."/>
      <w:lvlJc w:val="left"/>
      <w:pPr>
        <w:tabs>
          <w:tab w:val="num" w:pos="360"/>
        </w:tabs>
        <w:ind w:left="360" w:hanging="360"/>
      </w:pPr>
    </w:lvl>
  </w:abstractNum>
  <w:abstractNum w:abstractNumId="7">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8">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9">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nsid w:val="3066740A"/>
    <w:multiLevelType w:val="hybridMultilevel"/>
    <w:tmpl w:val="32A09876"/>
    <w:lvl w:ilvl="0" w:tplc="1C0A23A8">
      <w:start w:val="1"/>
      <w:numFmt w:val="bullet"/>
      <w:pStyle w:val="Bullet1"/>
      <w:lvlText w:val="•"/>
      <w:lvlJc w:val="left"/>
      <w:pPr>
        <w:tabs>
          <w:tab w:val="num" w:pos="284"/>
        </w:tabs>
        <w:ind w:left="284" w:hanging="284"/>
      </w:pPr>
      <w:rPr>
        <w:rFonts w:ascii="Times New Roman" w:hAnsi="Times New Roman" w:cs="Times New Roman" w:hint="default"/>
      </w:rPr>
    </w:lvl>
    <w:lvl w:ilvl="1" w:tplc="5968767E" w:tentative="1">
      <w:start w:val="1"/>
      <w:numFmt w:val="bullet"/>
      <w:lvlText w:val="o"/>
      <w:lvlJc w:val="left"/>
      <w:pPr>
        <w:tabs>
          <w:tab w:val="num" w:pos="1724"/>
        </w:tabs>
        <w:ind w:left="1724" w:hanging="360"/>
      </w:pPr>
      <w:rPr>
        <w:rFonts w:ascii="Courier New" w:hAnsi="Courier New" w:cs="Courier New" w:hint="default"/>
      </w:rPr>
    </w:lvl>
    <w:lvl w:ilvl="2" w:tplc="3728479E" w:tentative="1">
      <w:start w:val="1"/>
      <w:numFmt w:val="bullet"/>
      <w:lvlText w:val=""/>
      <w:lvlJc w:val="left"/>
      <w:pPr>
        <w:tabs>
          <w:tab w:val="num" w:pos="2444"/>
        </w:tabs>
        <w:ind w:left="2444" w:hanging="360"/>
      </w:pPr>
      <w:rPr>
        <w:rFonts w:ascii="Wingdings" w:hAnsi="Wingdings" w:hint="default"/>
      </w:rPr>
    </w:lvl>
    <w:lvl w:ilvl="3" w:tplc="CDACE730" w:tentative="1">
      <w:start w:val="1"/>
      <w:numFmt w:val="bullet"/>
      <w:lvlText w:val=""/>
      <w:lvlJc w:val="left"/>
      <w:pPr>
        <w:tabs>
          <w:tab w:val="num" w:pos="3164"/>
        </w:tabs>
        <w:ind w:left="3164" w:hanging="360"/>
      </w:pPr>
      <w:rPr>
        <w:rFonts w:ascii="Symbol" w:hAnsi="Symbol" w:hint="default"/>
      </w:rPr>
    </w:lvl>
    <w:lvl w:ilvl="4" w:tplc="DF602B90" w:tentative="1">
      <w:start w:val="1"/>
      <w:numFmt w:val="bullet"/>
      <w:lvlText w:val="o"/>
      <w:lvlJc w:val="left"/>
      <w:pPr>
        <w:tabs>
          <w:tab w:val="num" w:pos="3884"/>
        </w:tabs>
        <w:ind w:left="3884" w:hanging="360"/>
      </w:pPr>
      <w:rPr>
        <w:rFonts w:ascii="Courier New" w:hAnsi="Courier New" w:cs="Courier New" w:hint="default"/>
      </w:rPr>
    </w:lvl>
    <w:lvl w:ilvl="5" w:tplc="BEFC68C4" w:tentative="1">
      <w:start w:val="1"/>
      <w:numFmt w:val="bullet"/>
      <w:lvlText w:val=""/>
      <w:lvlJc w:val="left"/>
      <w:pPr>
        <w:tabs>
          <w:tab w:val="num" w:pos="4604"/>
        </w:tabs>
        <w:ind w:left="4604" w:hanging="360"/>
      </w:pPr>
      <w:rPr>
        <w:rFonts w:ascii="Wingdings" w:hAnsi="Wingdings" w:hint="default"/>
      </w:rPr>
    </w:lvl>
    <w:lvl w:ilvl="6" w:tplc="90D00326" w:tentative="1">
      <w:start w:val="1"/>
      <w:numFmt w:val="bullet"/>
      <w:lvlText w:val=""/>
      <w:lvlJc w:val="left"/>
      <w:pPr>
        <w:tabs>
          <w:tab w:val="num" w:pos="5324"/>
        </w:tabs>
        <w:ind w:left="5324" w:hanging="360"/>
      </w:pPr>
      <w:rPr>
        <w:rFonts w:ascii="Symbol" w:hAnsi="Symbol" w:hint="default"/>
      </w:rPr>
    </w:lvl>
    <w:lvl w:ilvl="7" w:tplc="155CCEAC" w:tentative="1">
      <w:start w:val="1"/>
      <w:numFmt w:val="bullet"/>
      <w:lvlText w:val="o"/>
      <w:lvlJc w:val="left"/>
      <w:pPr>
        <w:tabs>
          <w:tab w:val="num" w:pos="6044"/>
        </w:tabs>
        <w:ind w:left="6044" w:hanging="360"/>
      </w:pPr>
      <w:rPr>
        <w:rFonts w:ascii="Courier New" w:hAnsi="Courier New" w:cs="Courier New" w:hint="default"/>
      </w:rPr>
    </w:lvl>
    <w:lvl w:ilvl="8" w:tplc="110C3CC2" w:tentative="1">
      <w:start w:val="1"/>
      <w:numFmt w:val="bullet"/>
      <w:lvlText w:val=""/>
      <w:lvlJc w:val="left"/>
      <w:pPr>
        <w:tabs>
          <w:tab w:val="num" w:pos="6764"/>
        </w:tabs>
        <w:ind w:left="6764" w:hanging="360"/>
      </w:pPr>
      <w:rPr>
        <w:rFonts w:ascii="Wingdings" w:hAnsi="Wingdings" w:hint="default"/>
      </w:rPr>
    </w:lvl>
  </w:abstractNum>
  <w:abstractNum w:abstractNumId="11">
    <w:nsid w:val="3AC02909"/>
    <w:multiLevelType w:val="hybridMultilevel"/>
    <w:tmpl w:val="A5A8AF8A"/>
    <w:lvl w:ilvl="0" w:tplc="C9FE8862">
      <w:start w:val="1"/>
      <w:numFmt w:val="bullet"/>
      <w:pStyle w:val="Bullet2"/>
      <w:lvlText w:val="-"/>
      <w:lvlJc w:val="left"/>
      <w:pPr>
        <w:tabs>
          <w:tab w:val="num" w:pos="567"/>
        </w:tabs>
        <w:ind w:left="567" w:hanging="283"/>
      </w:pPr>
      <w:rPr>
        <w:rFonts w:ascii="Arial" w:hAnsi="Arial" w:hint="default"/>
      </w:rPr>
    </w:lvl>
    <w:lvl w:ilvl="1" w:tplc="96B2946C" w:tentative="1">
      <w:start w:val="1"/>
      <w:numFmt w:val="bullet"/>
      <w:lvlText w:val="o"/>
      <w:lvlJc w:val="left"/>
      <w:pPr>
        <w:tabs>
          <w:tab w:val="num" w:pos="1724"/>
        </w:tabs>
        <w:ind w:left="1724" w:hanging="360"/>
      </w:pPr>
      <w:rPr>
        <w:rFonts w:ascii="Courier New" w:hAnsi="Courier New" w:cs="Courier New" w:hint="default"/>
      </w:rPr>
    </w:lvl>
    <w:lvl w:ilvl="2" w:tplc="7DD60B70" w:tentative="1">
      <w:start w:val="1"/>
      <w:numFmt w:val="bullet"/>
      <w:lvlText w:val=""/>
      <w:lvlJc w:val="left"/>
      <w:pPr>
        <w:tabs>
          <w:tab w:val="num" w:pos="2444"/>
        </w:tabs>
        <w:ind w:left="2444" w:hanging="360"/>
      </w:pPr>
      <w:rPr>
        <w:rFonts w:ascii="Wingdings" w:hAnsi="Wingdings" w:hint="default"/>
      </w:rPr>
    </w:lvl>
    <w:lvl w:ilvl="3" w:tplc="2AA2E26A" w:tentative="1">
      <w:start w:val="1"/>
      <w:numFmt w:val="bullet"/>
      <w:lvlText w:val=""/>
      <w:lvlJc w:val="left"/>
      <w:pPr>
        <w:tabs>
          <w:tab w:val="num" w:pos="3164"/>
        </w:tabs>
        <w:ind w:left="3164" w:hanging="360"/>
      </w:pPr>
      <w:rPr>
        <w:rFonts w:ascii="Symbol" w:hAnsi="Symbol" w:hint="default"/>
      </w:rPr>
    </w:lvl>
    <w:lvl w:ilvl="4" w:tplc="B7167710" w:tentative="1">
      <w:start w:val="1"/>
      <w:numFmt w:val="bullet"/>
      <w:lvlText w:val="o"/>
      <w:lvlJc w:val="left"/>
      <w:pPr>
        <w:tabs>
          <w:tab w:val="num" w:pos="3884"/>
        </w:tabs>
        <w:ind w:left="3884" w:hanging="360"/>
      </w:pPr>
      <w:rPr>
        <w:rFonts w:ascii="Courier New" w:hAnsi="Courier New" w:cs="Courier New" w:hint="default"/>
      </w:rPr>
    </w:lvl>
    <w:lvl w:ilvl="5" w:tplc="26D05BE6" w:tentative="1">
      <w:start w:val="1"/>
      <w:numFmt w:val="bullet"/>
      <w:lvlText w:val=""/>
      <w:lvlJc w:val="left"/>
      <w:pPr>
        <w:tabs>
          <w:tab w:val="num" w:pos="4604"/>
        </w:tabs>
        <w:ind w:left="4604" w:hanging="360"/>
      </w:pPr>
      <w:rPr>
        <w:rFonts w:ascii="Wingdings" w:hAnsi="Wingdings" w:hint="default"/>
      </w:rPr>
    </w:lvl>
    <w:lvl w:ilvl="6" w:tplc="E224FCD6" w:tentative="1">
      <w:start w:val="1"/>
      <w:numFmt w:val="bullet"/>
      <w:lvlText w:val=""/>
      <w:lvlJc w:val="left"/>
      <w:pPr>
        <w:tabs>
          <w:tab w:val="num" w:pos="5324"/>
        </w:tabs>
        <w:ind w:left="5324" w:hanging="360"/>
      </w:pPr>
      <w:rPr>
        <w:rFonts w:ascii="Symbol" w:hAnsi="Symbol" w:hint="default"/>
      </w:rPr>
    </w:lvl>
    <w:lvl w:ilvl="7" w:tplc="246C9D80" w:tentative="1">
      <w:start w:val="1"/>
      <w:numFmt w:val="bullet"/>
      <w:lvlText w:val="o"/>
      <w:lvlJc w:val="left"/>
      <w:pPr>
        <w:tabs>
          <w:tab w:val="num" w:pos="6044"/>
        </w:tabs>
        <w:ind w:left="6044" w:hanging="360"/>
      </w:pPr>
      <w:rPr>
        <w:rFonts w:ascii="Courier New" w:hAnsi="Courier New" w:cs="Courier New" w:hint="default"/>
      </w:rPr>
    </w:lvl>
    <w:lvl w:ilvl="8" w:tplc="B1686228" w:tentative="1">
      <w:start w:val="1"/>
      <w:numFmt w:val="bullet"/>
      <w:lvlText w:val=""/>
      <w:lvlJc w:val="left"/>
      <w:pPr>
        <w:tabs>
          <w:tab w:val="num" w:pos="6764"/>
        </w:tabs>
        <w:ind w:left="6764" w:hanging="360"/>
      </w:pPr>
      <w:rPr>
        <w:rFonts w:ascii="Wingdings" w:hAnsi="Wingdings" w:hint="default"/>
      </w:rPr>
    </w:lvl>
  </w:abstractNum>
  <w:abstractNum w:abstractNumId="12">
    <w:nsid w:val="59C80AC8"/>
    <w:multiLevelType w:val="hybridMultilevel"/>
    <w:tmpl w:val="8028DDFC"/>
    <w:lvl w:ilvl="0" w:tplc="681EBAA0">
      <w:start w:val="1"/>
      <w:numFmt w:val="bullet"/>
      <w:lvlText w:val=""/>
      <w:lvlJc w:val="left"/>
      <w:pPr>
        <w:ind w:left="720" w:hanging="360"/>
      </w:pPr>
      <w:rPr>
        <w:rFonts w:ascii="Symbol" w:hAnsi="Symbol" w:hint="default"/>
      </w:rPr>
    </w:lvl>
    <w:lvl w:ilvl="1" w:tplc="28F6F3BC" w:tentative="1">
      <w:start w:val="1"/>
      <w:numFmt w:val="bullet"/>
      <w:lvlText w:val="o"/>
      <w:lvlJc w:val="left"/>
      <w:pPr>
        <w:ind w:left="1440" w:hanging="360"/>
      </w:pPr>
      <w:rPr>
        <w:rFonts w:ascii="Courier New" w:hAnsi="Courier New" w:cs="Courier New" w:hint="default"/>
      </w:rPr>
    </w:lvl>
    <w:lvl w:ilvl="2" w:tplc="3C387AC4" w:tentative="1">
      <w:start w:val="1"/>
      <w:numFmt w:val="bullet"/>
      <w:lvlText w:val=""/>
      <w:lvlJc w:val="left"/>
      <w:pPr>
        <w:ind w:left="2160" w:hanging="360"/>
      </w:pPr>
      <w:rPr>
        <w:rFonts w:ascii="Wingdings" w:hAnsi="Wingdings" w:hint="default"/>
      </w:rPr>
    </w:lvl>
    <w:lvl w:ilvl="3" w:tplc="52C2563A" w:tentative="1">
      <w:start w:val="1"/>
      <w:numFmt w:val="bullet"/>
      <w:lvlText w:val=""/>
      <w:lvlJc w:val="left"/>
      <w:pPr>
        <w:ind w:left="2880" w:hanging="360"/>
      </w:pPr>
      <w:rPr>
        <w:rFonts w:ascii="Symbol" w:hAnsi="Symbol" w:hint="default"/>
      </w:rPr>
    </w:lvl>
    <w:lvl w:ilvl="4" w:tplc="420E61B6" w:tentative="1">
      <w:start w:val="1"/>
      <w:numFmt w:val="bullet"/>
      <w:lvlText w:val="o"/>
      <w:lvlJc w:val="left"/>
      <w:pPr>
        <w:ind w:left="3600" w:hanging="360"/>
      </w:pPr>
      <w:rPr>
        <w:rFonts w:ascii="Courier New" w:hAnsi="Courier New" w:cs="Courier New" w:hint="default"/>
      </w:rPr>
    </w:lvl>
    <w:lvl w:ilvl="5" w:tplc="DA50D5DC" w:tentative="1">
      <w:start w:val="1"/>
      <w:numFmt w:val="bullet"/>
      <w:lvlText w:val=""/>
      <w:lvlJc w:val="left"/>
      <w:pPr>
        <w:ind w:left="4320" w:hanging="360"/>
      </w:pPr>
      <w:rPr>
        <w:rFonts w:ascii="Wingdings" w:hAnsi="Wingdings" w:hint="default"/>
      </w:rPr>
    </w:lvl>
    <w:lvl w:ilvl="6" w:tplc="D3085146" w:tentative="1">
      <w:start w:val="1"/>
      <w:numFmt w:val="bullet"/>
      <w:lvlText w:val=""/>
      <w:lvlJc w:val="left"/>
      <w:pPr>
        <w:ind w:left="5040" w:hanging="360"/>
      </w:pPr>
      <w:rPr>
        <w:rFonts w:ascii="Symbol" w:hAnsi="Symbol" w:hint="default"/>
      </w:rPr>
    </w:lvl>
    <w:lvl w:ilvl="7" w:tplc="755A7FBC" w:tentative="1">
      <w:start w:val="1"/>
      <w:numFmt w:val="bullet"/>
      <w:lvlText w:val="o"/>
      <w:lvlJc w:val="left"/>
      <w:pPr>
        <w:ind w:left="5760" w:hanging="360"/>
      </w:pPr>
      <w:rPr>
        <w:rFonts w:ascii="Courier New" w:hAnsi="Courier New" w:cs="Courier New" w:hint="default"/>
      </w:rPr>
    </w:lvl>
    <w:lvl w:ilvl="8" w:tplc="B724550A" w:tentative="1">
      <w:start w:val="1"/>
      <w:numFmt w:val="bullet"/>
      <w:lvlText w:val=""/>
      <w:lvlJc w:val="left"/>
      <w:pPr>
        <w:ind w:left="6480" w:hanging="360"/>
      </w:pPr>
      <w:rPr>
        <w:rFonts w:ascii="Wingdings" w:hAnsi="Wingdings" w:hint="default"/>
      </w:rPr>
    </w:lvl>
  </w:abstractNum>
  <w:abstractNum w:abstractNumId="13">
    <w:nsid w:val="663F595D"/>
    <w:multiLevelType w:val="hybridMultilevel"/>
    <w:tmpl w:val="86B69502"/>
    <w:lvl w:ilvl="0" w:tplc="0C090001">
      <w:start w:val="1"/>
      <w:numFmt w:val="bullet"/>
      <w:pStyle w:val="Instructions2"/>
      <w:lvlText w:val="­"/>
      <w:lvlJc w:val="left"/>
      <w:pPr>
        <w:ind w:left="644" w:hanging="360"/>
      </w:pPr>
      <w:rPr>
        <w:rFonts w:ascii="Calibri" w:hAnsi="Calibri"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4">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15">
    <w:nsid w:val="6D214E8B"/>
    <w:multiLevelType w:val="hybridMultilevel"/>
    <w:tmpl w:val="A08485A4"/>
    <w:lvl w:ilvl="0" w:tplc="8F505154">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8"/>
  </w:num>
  <w:num w:numId="3">
    <w:abstractNumId w:val="9"/>
  </w:num>
  <w:num w:numId="4">
    <w:abstractNumId w:val="8"/>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14"/>
  </w:num>
  <w:num w:numId="6">
    <w:abstractNumId w:val="15"/>
  </w:num>
  <w:num w:numId="7">
    <w:abstractNumId w:val="10"/>
  </w:num>
  <w:num w:numId="8">
    <w:abstractNumId w:val="11"/>
  </w:num>
  <w:num w:numId="9">
    <w:abstractNumId w:val="7"/>
  </w:num>
  <w:num w:numId="10">
    <w:abstractNumId w:val="13"/>
  </w:num>
  <w:num w:numId="11">
    <w:abstractNumId w:val="12"/>
  </w:num>
  <w:num w:numId="12">
    <w:abstractNumId w:val="5"/>
  </w:num>
  <w:num w:numId="13">
    <w:abstractNumId w:val="4"/>
  </w:num>
  <w:num w:numId="14">
    <w:abstractNumId w:val="6"/>
  </w:num>
  <w:num w:numId="15">
    <w:abstractNumId w:val="3"/>
  </w:num>
  <w:num w:numId="16">
    <w:abstractNumId w:val="2"/>
  </w:num>
  <w:num w:numId="17">
    <w:abstractNumId w:val="1"/>
  </w:num>
  <w:num w:numId="18">
    <w:abstractNumId w:val="0"/>
  </w:num>
  <w:num w:numId="19">
    <w:abstractNumId w:val="8"/>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5"/>
  <w:proofState w:spelling="clean" w:grammar="clean"/>
  <w:stylePaneFormatFilter w:val="1004"/>
  <w:stylePaneSortMethod w:val="0000"/>
  <w:defaultTabStop w:val="720"/>
  <w:drawingGridHorizontalSpacing w:val="110"/>
  <w:displayHorizontalDrawingGridEvery w:val="2"/>
  <w:characterSpacingControl w:val="doNotCompress"/>
  <w:hdrShapeDefaults>
    <o:shapedefaults v:ext="edit" spidmax="59394">
      <o:colormenu v:ext="edit" fillcolor="none [3206]"/>
    </o:shapedefaults>
  </w:hdrShapeDefaults>
  <w:footnotePr>
    <w:footnote w:id="-1"/>
    <w:footnote w:id="0"/>
  </w:footnotePr>
  <w:endnotePr>
    <w:endnote w:id="-1"/>
    <w:endnote w:id="0"/>
  </w:endnotePr>
  <w:compat/>
  <w:rsids>
    <w:rsidRoot w:val="00002A13"/>
    <w:rsid w:val="00002031"/>
    <w:rsid w:val="00002A13"/>
    <w:rsid w:val="00004734"/>
    <w:rsid w:val="00006B22"/>
    <w:rsid w:val="0001276A"/>
    <w:rsid w:val="000246AE"/>
    <w:rsid w:val="00025C67"/>
    <w:rsid w:val="00040ACB"/>
    <w:rsid w:val="0005559E"/>
    <w:rsid w:val="00077775"/>
    <w:rsid w:val="00090471"/>
    <w:rsid w:val="000A3AED"/>
    <w:rsid w:val="000A63AF"/>
    <w:rsid w:val="000B3532"/>
    <w:rsid w:val="000B3A75"/>
    <w:rsid w:val="000B5701"/>
    <w:rsid w:val="000C690F"/>
    <w:rsid w:val="000D1295"/>
    <w:rsid w:val="000D391B"/>
    <w:rsid w:val="000D3D6D"/>
    <w:rsid w:val="000D4FC7"/>
    <w:rsid w:val="000E7D2F"/>
    <w:rsid w:val="000F02F9"/>
    <w:rsid w:val="000F4379"/>
    <w:rsid w:val="000F4869"/>
    <w:rsid w:val="000F5B42"/>
    <w:rsid w:val="000F6E6F"/>
    <w:rsid w:val="00100917"/>
    <w:rsid w:val="00103F64"/>
    <w:rsid w:val="00104613"/>
    <w:rsid w:val="0010601F"/>
    <w:rsid w:val="0010788A"/>
    <w:rsid w:val="00107A31"/>
    <w:rsid w:val="00110EA5"/>
    <w:rsid w:val="00112F56"/>
    <w:rsid w:val="00125318"/>
    <w:rsid w:val="001305A2"/>
    <w:rsid w:val="00130ABA"/>
    <w:rsid w:val="00133238"/>
    <w:rsid w:val="0014197B"/>
    <w:rsid w:val="001447CD"/>
    <w:rsid w:val="001516B1"/>
    <w:rsid w:val="00154EBB"/>
    <w:rsid w:val="00156316"/>
    <w:rsid w:val="00165389"/>
    <w:rsid w:val="0017078F"/>
    <w:rsid w:val="0017693F"/>
    <w:rsid w:val="00177456"/>
    <w:rsid w:val="0018110E"/>
    <w:rsid w:val="00181684"/>
    <w:rsid w:val="001843C6"/>
    <w:rsid w:val="001850E0"/>
    <w:rsid w:val="001A2158"/>
    <w:rsid w:val="001A525F"/>
    <w:rsid w:val="001A7841"/>
    <w:rsid w:val="001B09F9"/>
    <w:rsid w:val="001B39EE"/>
    <w:rsid w:val="001B6448"/>
    <w:rsid w:val="001B7DE2"/>
    <w:rsid w:val="001C24FB"/>
    <w:rsid w:val="001D3370"/>
    <w:rsid w:val="001D553A"/>
    <w:rsid w:val="001E0269"/>
    <w:rsid w:val="001E07CF"/>
    <w:rsid w:val="001E1970"/>
    <w:rsid w:val="001E59F1"/>
    <w:rsid w:val="001F49EB"/>
    <w:rsid w:val="001F6CBA"/>
    <w:rsid w:val="00201D4E"/>
    <w:rsid w:val="002076C9"/>
    <w:rsid w:val="00220B8A"/>
    <w:rsid w:val="002211A5"/>
    <w:rsid w:val="002257F3"/>
    <w:rsid w:val="00233456"/>
    <w:rsid w:val="002339A5"/>
    <w:rsid w:val="00257848"/>
    <w:rsid w:val="00260430"/>
    <w:rsid w:val="002666AC"/>
    <w:rsid w:val="0027084A"/>
    <w:rsid w:val="00276485"/>
    <w:rsid w:val="00280121"/>
    <w:rsid w:val="00286434"/>
    <w:rsid w:val="00286C59"/>
    <w:rsid w:val="00292113"/>
    <w:rsid w:val="002942D1"/>
    <w:rsid w:val="00294575"/>
    <w:rsid w:val="0029501A"/>
    <w:rsid w:val="002A4C15"/>
    <w:rsid w:val="002B1638"/>
    <w:rsid w:val="002C63ED"/>
    <w:rsid w:val="002D6161"/>
    <w:rsid w:val="002E4C9A"/>
    <w:rsid w:val="002F11F8"/>
    <w:rsid w:val="002F3F56"/>
    <w:rsid w:val="002F44B5"/>
    <w:rsid w:val="00311AC0"/>
    <w:rsid w:val="00314DFA"/>
    <w:rsid w:val="0032583B"/>
    <w:rsid w:val="00327883"/>
    <w:rsid w:val="00335504"/>
    <w:rsid w:val="0033662F"/>
    <w:rsid w:val="003521E8"/>
    <w:rsid w:val="0036463B"/>
    <w:rsid w:val="003728F3"/>
    <w:rsid w:val="0037496E"/>
    <w:rsid w:val="0037623D"/>
    <w:rsid w:val="00386150"/>
    <w:rsid w:val="003874CE"/>
    <w:rsid w:val="00390900"/>
    <w:rsid w:val="00396C92"/>
    <w:rsid w:val="003A7F6C"/>
    <w:rsid w:val="003B1113"/>
    <w:rsid w:val="003B4D60"/>
    <w:rsid w:val="003B634F"/>
    <w:rsid w:val="003B7E39"/>
    <w:rsid w:val="003C58DC"/>
    <w:rsid w:val="003C6283"/>
    <w:rsid w:val="003C721F"/>
    <w:rsid w:val="003D0A3B"/>
    <w:rsid w:val="003D110F"/>
    <w:rsid w:val="003D1E62"/>
    <w:rsid w:val="003E2486"/>
    <w:rsid w:val="003E3208"/>
    <w:rsid w:val="003E362F"/>
    <w:rsid w:val="003E66E8"/>
    <w:rsid w:val="003F0B04"/>
    <w:rsid w:val="0040134E"/>
    <w:rsid w:val="00401A3F"/>
    <w:rsid w:val="00415D59"/>
    <w:rsid w:val="0043797D"/>
    <w:rsid w:val="00440A2D"/>
    <w:rsid w:val="00453577"/>
    <w:rsid w:val="004564A7"/>
    <w:rsid w:val="004617BF"/>
    <w:rsid w:val="00463658"/>
    <w:rsid w:val="004722CC"/>
    <w:rsid w:val="004936E4"/>
    <w:rsid w:val="00494E60"/>
    <w:rsid w:val="00495314"/>
    <w:rsid w:val="00497487"/>
    <w:rsid w:val="004A7E13"/>
    <w:rsid w:val="004B4A00"/>
    <w:rsid w:val="004B7B76"/>
    <w:rsid w:val="004C2DCA"/>
    <w:rsid w:val="004D4C0F"/>
    <w:rsid w:val="004E2E38"/>
    <w:rsid w:val="004F0DC2"/>
    <w:rsid w:val="004F0F38"/>
    <w:rsid w:val="00501921"/>
    <w:rsid w:val="00522B54"/>
    <w:rsid w:val="00530354"/>
    <w:rsid w:val="0053625B"/>
    <w:rsid w:val="005434C6"/>
    <w:rsid w:val="00543B39"/>
    <w:rsid w:val="00550096"/>
    <w:rsid w:val="00552B0A"/>
    <w:rsid w:val="005568D3"/>
    <w:rsid w:val="00557FF9"/>
    <w:rsid w:val="00576378"/>
    <w:rsid w:val="00577945"/>
    <w:rsid w:val="00577E38"/>
    <w:rsid w:val="00585322"/>
    <w:rsid w:val="005857C6"/>
    <w:rsid w:val="00586F98"/>
    <w:rsid w:val="00592F6E"/>
    <w:rsid w:val="00593AD1"/>
    <w:rsid w:val="005A68B6"/>
    <w:rsid w:val="005C5570"/>
    <w:rsid w:val="005C79A4"/>
    <w:rsid w:val="005D5442"/>
    <w:rsid w:val="005D718A"/>
    <w:rsid w:val="00603F32"/>
    <w:rsid w:val="00620406"/>
    <w:rsid w:val="00622600"/>
    <w:rsid w:val="00632398"/>
    <w:rsid w:val="006377C7"/>
    <w:rsid w:val="00640FC3"/>
    <w:rsid w:val="00642020"/>
    <w:rsid w:val="00646206"/>
    <w:rsid w:val="0065337B"/>
    <w:rsid w:val="0065419D"/>
    <w:rsid w:val="006604D8"/>
    <w:rsid w:val="00664A5B"/>
    <w:rsid w:val="00665729"/>
    <w:rsid w:val="0067130F"/>
    <w:rsid w:val="006729B5"/>
    <w:rsid w:val="006763D2"/>
    <w:rsid w:val="00680C08"/>
    <w:rsid w:val="006931B1"/>
    <w:rsid w:val="006A15C0"/>
    <w:rsid w:val="006C130C"/>
    <w:rsid w:val="006C3E2A"/>
    <w:rsid w:val="006C5E76"/>
    <w:rsid w:val="006C642F"/>
    <w:rsid w:val="006D03E5"/>
    <w:rsid w:val="006D5D3E"/>
    <w:rsid w:val="006D6286"/>
    <w:rsid w:val="006E08B3"/>
    <w:rsid w:val="006F17AC"/>
    <w:rsid w:val="006F1D37"/>
    <w:rsid w:val="006F2796"/>
    <w:rsid w:val="006F572E"/>
    <w:rsid w:val="007046D6"/>
    <w:rsid w:val="00705DB0"/>
    <w:rsid w:val="0071139D"/>
    <w:rsid w:val="00715769"/>
    <w:rsid w:val="00722B57"/>
    <w:rsid w:val="00737D76"/>
    <w:rsid w:val="0074043B"/>
    <w:rsid w:val="0074253D"/>
    <w:rsid w:val="0074429B"/>
    <w:rsid w:val="007513B4"/>
    <w:rsid w:val="00757A22"/>
    <w:rsid w:val="007615BC"/>
    <w:rsid w:val="00762F05"/>
    <w:rsid w:val="007652FF"/>
    <w:rsid w:val="00770EF1"/>
    <w:rsid w:val="00773442"/>
    <w:rsid w:val="00773EF7"/>
    <w:rsid w:val="00774E1D"/>
    <w:rsid w:val="0077675A"/>
    <w:rsid w:val="00780355"/>
    <w:rsid w:val="0078214B"/>
    <w:rsid w:val="00785721"/>
    <w:rsid w:val="00792114"/>
    <w:rsid w:val="00793A59"/>
    <w:rsid w:val="007B6E9F"/>
    <w:rsid w:val="007C1216"/>
    <w:rsid w:val="007C1AF7"/>
    <w:rsid w:val="007E6E27"/>
    <w:rsid w:val="00805D27"/>
    <w:rsid w:val="00811ADE"/>
    <w:rsid w:val="00821776"/>
    <w:rsid w:val="008321F5"/>
    <w:rsid w:val="00832369"/>
    <w:rsid w:val="00834660"/>
    <w:rsid w:val="00836BC2"/>
    <w:rsid w:val="008414A0"/>
    <w:rsid w:val="0084708A"/>
    <w:rsid w:val="00850A42"/>
    <w:rsid w:val="00850EC3"/>
    <w:rsid w:val="0085641B"/>
    <w:rsid w:val="00857136"/>
    <w:rsid w:val="008813EC"/>
    <w:rsid w:val="00886D15"/>
    <w:rsid w:val="00887DD8"/>
    <w:rsid w:val="00896018"/>
    <w:rsid w:val="008960DD"/>
    <w:rsid w:val="0089635C"/>
    <w:rsid w:val="008A0417"/>
    <w:rsid w:val="008A2B9D"/>
    <w:rsid w:val="008A5E0B"/>
    <w:rsid w:val="008A6D59"/>
    <w:rsid w:val="008B4B03"/>
    <w:rsid w:val="008B596F"/>
    <w:rsid w:val="008B5A3E"/>
    <w:rsid w:val="008C159F"/>
    <w:rsid w:val="008C1623"/>
    <w:rsid w:val="008C1850"/>
    <w:rsid w:val="008C1D41"/>
    <w:rsid w:val="008C51A9"/>
    <w:rsid w:val="008D770F"/>
    <w:rsid w:val="008E565E"/>
    <w:rsid w:val="008E7846"/>
    <w:rsid w:val="008F1CCC"/>
    <w:rsid w:val="008F2967"/>
    <w:rsid w:val="008F6943"/>
    <w:rsid w:val="00902A21"/>
    <w:rsid w:val="00920330"/>
    <w:rsid w:val="00921962"/>
    <w:rsid w:val="009219D7"/>
    <w:rsid w:val="00922D53"/>
    <w:rsid w:val="00923B70"/>
    <w:rsid w:val="00924482"/>
    <w:rsid w:val="00930237"/>
    <w:rsid w:val="0094154D"/>
    <w:rsid w:val="00946EA5"/>
    <w:rsid w:val="0095160F"/>
    <w:rsid w:val="00963C08"/>
    <w:rsid w:val="009671BC"/>
    <w:rsid w:val="0098585A"/>
    <w:rsid w:val="0098669D"/>
    <w:rsid w:val="009A0E47"/>
    <w:rsid w:val="009A15CA"/>
    <w:rsid w:val="009A4CED"/>
    <w:rsid w:val="009A690D"/>
    <w:rsid w:val="009B09E4"/>
    <w:rsid w:val="009B1D12"/>
    <w:rsid w:val="009B416B"/>
    <w:rsid w:val="009C4BD5"/>
    <w:rsid w:val="009D0EC4"/>
    <w:rsid w:val="009D7B77"/>
    <w:rsid w:val="009E0BB0"/>
    <w:rsid w:val="009E3FBB"/>
    <w:rsid w:val="00A012C1"/>
    <w:rsid w:val="00A062BA"/>
    <w:rsid w:val="00A102E4"/>
    <w:rsid w:val="00A12C42"/>
    <w:rsid w:val="00A14702"/>
    <w:rsid w:val="00A14DF7"/>
    <w:rsid w:val="00A22BD2"/>
    <w:rsid w:val="00A235D9"/>
    <w:rsid w:val="00A25FBA"/>
    <w:rsid w:val="00A3246D"/>
    <w:rsid w:val="00A36FA7"/>
    <w:rsid w:val="00A475B7"/>
    <w:rsid w:val="00A47AF7"/>
    <w:rsid w:val="00A47C3E"/>
    <w:rsid w:val="00A50226"/>
    <w:rsid w:val="00A50814"/>
    <w:rsid w:val="00A51FEF"/>
    <w:rsid w:val="00A60BAD"/>
    <w:rsid w:val="00A80C24"/>
    <w:rsid w:val="00A964D1"/>
    <w:rsid w:val="00AA0ED0"/>
    <w:rsid w:val="00AA3499"/>
    <w:rsid w:val="00AB0364"/>
    <w:rsid w:val="00AC2B40"/>
    <w:rsid w:val="00AC2BB2"/>
    <w:rsid w:val="00AC2C3C"/>
    <w:rsid w:val="00AC512D"/>
    <w:rsid w:val="00AC648F"/>
    <w:rsid w:val="00AE01C2"/>
    <w:rsid w:val="00AE5139"/>
    <w:rsid w:val="00AE65EB"/>
    <w:rsid w:val="00AE67A7"/>
    <w:rsid w:val="00AF1D94"/>
    <w:rsid w:val="00AF60C5"/>
    <w:rsid w:val="00B009C6"/>
    <w:rsid w:val="00B01548"/>
    <w:rsid w:val="00B02208"/>
    <w:rsid w:val="00B1425E"/>
    <w:rsid w:val="00B21D29"/>
    <w:rsid w:val="00B25034"/>
    <w:rsid w:val="00B33588"/>
    <w:rsid w:val="00B33863"/>
    <w:rsid w:val="00B37D17"/>
    <w:rsid w:val="00B4175E"/>
    <w:rsid w:val="00B452CE"/>
    <w:rsid w:val="00B54308"/>
    <w:rsid w:val="00B54C25"/>
    <w:rsid w:val="00B56D71"/>
    <w:rsid w:val="00B62731"/>
    <w:rsid w:val="00B63464"/>
    <w:rsid w:val="00B76B91"/>
    <w:rsid w:val="00B77EB1"/>
    <w:rsid w:val="00B811C6"/>
    <w:rsid w:val="00B85A87"/>
    <w:rsid w:val="00B92E08"/>
    <w:rsid w:val="00B96EBE"/>
    <w:rsid w:val="00BC622A"/>
    <w:rsid w:val="00BD45E3"/>
    <w:rsid w:val="00BE0A78"/>
    <w:rsid w:val="00BE546A"/>
    <w:rsid w:val="00BE6252"/>
    <w:rsid w:val="00BE79F0"/>
    <w:rsid w:val="00BF046D"/>
    <w:rsid w:val="00BF1190"/>
    <w:rsid w:val="00BF5C8B"/>
    <w:rsid w:val="00BF5D04"/>
    <w:rsid w:val="00C01838"/>
    <w:rsid w:val="00C1164D"/>
    <w:rsid w:val="00C16861"/>
    <w:rsid w:val="00C22678"/>
    <w:rsid w:val="00C23E6A"/>
    <w:rsid w:val="00C404A6"/>
    <w:rsid w:val="00C40A36"/>
    <w:rsid w:val="00C44419"/>
    <w:rsid w:val="00C45E7B"/>
    <w:rsid w:val="00C471B1"/>
    <w:rsid w:val="00C473EC"/>
    <w:rsid w:val="00C618F7"/>
    <w:rsid w:val="00C6316B"/>
    <w:rsid w:val="00C634A9"/>
    <w:rsid w:val="00C64586"/>
    <w:rsid w:val="00C70D53"/>
    <w:rsid w:val="00C73D0B"/>
    <w:rsid w:val="00C772FF"/>
    <w:rsid w:val="00C801AF"/>
    <w:rsid w:val="00C80256"/>
    <w:rsid w:val="00C811C0"/>
    <w:rsid w:val="00CB5676"/>
    <w:rsid w:val="00CB6BC0"/>
    <w:rsid w:val="00CC1B7C"/>
    <w:rsid w:val="00CC727F"/>
    <w:rsid w:val="00CE6822"/>
    <w:rsid w:val="00CF15C3"/>
    <w:rsid w:val="00CF2B6F"/>
    <w:rsid w:val="00CF58B6"/>
    <w:rsid w:val="00D017ED"/>
    <w:rsid w:val="00D040D3"/>
    <w:rsid w:val="00D04C65"/>
    <w:rsid w:val="00D224FE"/>
    <w:rsid w:val="00D2380D"/>
    <w:rsid w:val="00D406B1"/>
    <w:rsid w:val="00D42B15"/>
    <w:rsid w:val="00D45614"/>
    <w:rsid w:val="00D45E6C"/>
    <w:rsid w:val="00D53A31"/>
    <w:rsid w:val="00D6493E"/>
    <w:rsid w:val="00D7301E"/>
    <w:rsid w:val="00D77C14"/>
    <w:rsid w:val="00D803C9"/>
    <w:rsid w:val="00D83AE1"/>
    <w:rsid w:val="00D83D27"/>
    <w:rsid w:val="00D855D4"/>
    <w:rsid w:val="00D93466"/>
    <w:rsid w:val="00D94F50"/>
    <w:rsid w:val="00DA1124"/>
    <w:rsid w:val="00DB75B7"/>
    <w:rsid w:val="00DC6E02"/>
    <w:rsid w:val="00DE02AE"/>
    <w:rsid w:val="00DF1D7F"/>
    <w:rsid w:val="00DF42FC"/>
    <w:rsid w:val="00DF4BE4"/>
    <w:rsid w:val="00E02FB4"/>
    <w:rsid w:val="00E07F15"/>
    <w:rsid w:val="00E20571"/>
    <w:rsid w:val="00E235F7"/>
    <w:rsid w:val="00E23659"/>
    <w:rsid w:val="00E239D4"/>
    <w:rsid w:val="00E26130"/>
    <w:rsid w:val="00E2741C"/>
    <w:rsid w:val="00E31685"/>
    <w:rsid w:val="00E319FB"/>
    <w:rsid w:val="00E35249"/>
    <w:rsid w:val="00E40B22"/>
    <w:rsid w:val="00E45619"/>
    <w:rsid w:val="00E4588F"/>
    <w:rsid w:val="00E46DA3"/>
    <w:rsid w:val="00E51BB1"/>
    <w:rsid w:val="00E53194"/>
    <w:rsid w:val="00E624A5"/>
    <w:rsid w:val="00E7344E"/>
    <w:rsid w:val="00E936E3"/>
    <w:rsid w:val="00E97A68"/>
    <w:rsid w:val="00EA3D84"/>
    <w:rsid w:val="00EB0798"/>
    <w:rsid w:val="00EB40AD"/>
    <w:rsid w:val="00EB586E"/>
    <w:rsid w:val="00EB5FC8"/>
    <w:rsid w:val="00ED3CAD"/>
    <w:rsid w:val="00ED5A41"/>
    <w:rsid w:val="00EE1DE8"/>
    <w:rsid w:val="00EE63D5"/>
    <w:rsid w:val="00EF2603"/>
    <w:rsid w:val="00EF6C75"/>
    <w:rsid w:val="00F033EC"/>
    <w:rsid w:val="00F04F68"/>
    <w:rsid w:val="00F12670"/>
    <w:rsid w:val="00F14B27"/>
    <w:rsid w:val="00F14FD6"/>
    <w:rsid w:val="00F17288"/>
    <w:rsid w:val="00F3148D"/>
    <w:rsid w:val="00F325C5"/>
    <w:rsid w:val="00F32FE0"/>
    <w:rsid w:val="00F35298"/>
    <w:rsid w:val="00F47333"/>
    <w:rsid w:val="00F47E37"/>
    <w:rsid w:val="00F53C07"/>
    <w:rsid w:val="00F54B65"/>
    <w:rsid w:val="00F640B6"/>
    <w:rsid w:val="00F80E40"/>
    <w:rsid w:val="00F8138E"/>
    <w:rsid w:val="00F848D9"/>
    <w:rsid w:val="00F920BB"/>
    <w:rsid w:val="00FA0563"/>
    <w:rsid w:val="00FA14AC"/>
    <w:rsid w:val="00FA30F4"/>
    <w:rsid w:val="00FA5B82"/>
    <w:rsid w:val="00FA639E"/>
    <w:rsid w:val="00FB3708"/>
    <w:rsid w:val="00FC25E4"/>
    <w:rsid w:val="00FC4EF7"/>
    <w:rsid w:val="00FE1DEE"/>
    <w:rsid w:val="00FF2126"/>
    <w:rsid w:val="00FF5755"/>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9394">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iPriority="0" w:unhideWhenUsed="0"/>
    <w:lsdException w:name="footer" w:semiHidden="0" w:uiPriority="0" w:unhideWhenUsed="0"/>
    <w:lsdException w:name="caption" w:semiHidden="0" w:uiPriority="0" w:unhideWhenUsed="0" w:qFormat="1"/>
    <w:lsdException w:name="footnote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FollowedHyperlink" w:uiPriority="0"/>
    <w:lsdException w:name="Strong" w:semiHidden="0" w:uiPriority="22" w:unhideWhenUsed="0"/>
    <w:lsdException w:name="Emphasis" w:semiHidden="0" w:uiPriority="20" w:unhideWhenUsed="0"/>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9B09E4"/>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0F02F9"/>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0F02F9"/>
    <w:pPr>
      <w:keepNext/>
      <w:numPr>
        <w:ilvl w:val="4"/>
        <w:numId w:val="5"/>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qFormat/>
    <w:rsid w:val="000F02F9"/>
    <w:pPr>
      <w:keepNext/>
      <w:numPr>
        <w:ilvl w:val="5"/>
        <w:numId w:val="5"/>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qFormat/>
    <w:rsid w:val="00294575"/>
    <w:pPr>
      <w:keepNext/>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outlineLvl w:val="7"/>
    </w:pPr>
    <w:rPr>
      <w:rFonts w:ascii="Times New Roman" w:eastAsia="Times New Roman" w:hAnsi="Times New Roman"/>
      <w:i/>
      <w:iCs/>
      <w:kern w:val="16"/>
      <w:sz w:val="24"/>
      <w:szCs w:val="24"/>
      <w:u w:val="single"/>
      <w:lang w:eastAsia="en-AU"/>
    </w:rPr>
  </w:style>
  <w:style w:type="paragraph" w:styleId="Heading9">
    <w:name w:val="heading 9"/>
    <w:basedOn w:val="Normal"/>
    <w:next w:val="Normal"/>
    <w:link w:val="Heading9Char"/>
    <w:qFormat/>
    <w:rsid w:val="00294575"/>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outlineLvl w:val="8"/>
    </w:pPr>
    <w:rPr>
      <w:rFonts w:ascii="Times New Roman" w:eastAsia="Times New Roman" w:hAnsi="Times New Roman" w:cs="Arial"/>
      <w:i/>
      <w:kern w:val="16"/>
      <w:sz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uiPriority w:val="99"/>
    <w:qFormat/>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8E565E"/>
    <w:pPr>
      <w:keepNext/>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0F02F9"/>
    <w:rPr>
      <w:rFonts w:ascii="Cambria" w:eastAsia="Times New Roman" w:hAnsi="Cambria" w:cs="Times New Roman"/>
      <w:bCs/>
      <w:i/>
      <w:szCs w:val="21"/>
    </w:rPr>
  </w:style>
  <w:style w:type="character" w:customStyle="1" w:styleId="Heading7Char">
    <w:name w:val="Heading 7 Char"/>
    <w:basedOn w:val="DefaultParagraphFont"/>
    <w:link w:val="Heading7"/>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0F4379"/>
    <w:pPr>
      <w:spacing w:before="0" w:after="0" w:line="240" w:lineRule="auto"/>
    </w:pPr>
    <w:rPr>
      <w:sz w:val="18"/>
      <w:szCs w:val="18"/>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8813EC"/>
    <w:rPr>
      <w:rFonts w:eastAsia="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semiHidden/>
    <w:rsid w:val="00AB036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18"/>
      <w:szCs w:val="20"/>
      <w:lang w:eastAsia="en-AU"/>
    </w:rPr>
  </w:style>
  <w:style w:type="character" w:customStyle="1" w:styleId="FootnoteTextChar">
    <w:name w:val="Footnote Text Char"/>
    <w:basedOn w:val="DefaultParagraphFont"/>
    <w:link w:val="FootnoteText"/>
    <w:semiHidden/>
    <w:rsid w:val="00AB0364"/>
    <w:rPr>
      <w:rFonts w:ascii="Cambria" w:eastAsia="Times New Roman" w:hAnsi="Cambria" w:cs="Times New Roman"/>
      <w:kern w:val="16"/>
      <w:sz w:val="18"/>
      <w:szCs w:val="20"/>
      <w:lang w:eastAsia="en-AU"/>
    </w:rPr>
  </w:style>
  <w:style w:type="character" w:styleId="FootnoteReference">
    <w:name w:val="footnote reference"/>
    <w:basedOn w:val="DefaultParagraphFont"/>
    <w:rsid w:val="002A4C15"/>
    <w:rPr>
      <w:vertAlign w:val="superscript"/>
    </w:rPr>
  </w:style>
  <w:style w:type="character" w:customStyle="1" w:styleId="Heading8Char">
    <w:name w:val="Heading 8 Char"/>
    <w:basedOn w:val="DefaultParagraphFont"/>
    <w:link w:val="Heading8"/>
    <w:rsid w:val="00294575"/>
    <w:rPr>
      <w:rFonts w:ascii="Times New Roman" w:eastAsia="Times New Roman" w:hAnsi="Times New Roman" w:cs="Times New Roman"/>
      <w:i/>
      <w:iCs/>
      <w:kern w:val="16"/>
      <w:sz w:val="24"/>
      <w:szCs w:val="24"/>
      <w:u w:val="single"/>
      <w:lang w:eastAsia="en-AU"/>
    </w:rPr>
  </w:style>
  <w:style w:type="character" w:customStyle="1" w:styleId="Heading9Char">
    <w:name w:val="Heading 9 Char"/>
    <w:basedOn w:val="DefaultParagraphFont"/>
    <w:link w:val="Heading9"/>
    <w:rsid w:val="00294575"/>
    <w:rPr>
      <w:rFonts w:ascii="Times New Roman" w:eastAsia="Times New Roman" w:hAnsi="Times New Roman" w:cs="Arial"/>
      <w:i/>
      <w:kern w:val="16"/>
      <w:sz w:val="24"/>
      <w:lang w:eastAsia="en-AU"/>
    </w:rPr>
  </w:style>
  <w:style w:type="paragraph" w:customStyle="1" w:styleId="Bullet1">
    <w:name w:val="Bullet 1"/>
    <w:basedOn w:val="Normal"/>
    <w:rsid w:val="00294575"/>
    <w:pPr>
      <w:numPr>
        <w:numId w:val="7"/>
      </w:numPr>
      <w:spacing w:after="0" w:line="240" w:lineRule="auto"/>
    </w:pPr>
    <w:rPr>
      <w:rFonts w:ascii="Times New Roman" w:eastAsia="Times New Roman" w:hAnsi="Times New Roman"/>
      <w:kern w:val="24"/>
      <w:sz w:val="24"/>
      <w:szCs w:val="24"/>
      <w:lang w:eastAsia="en-AU"/>
    </w:rPr>
  </w:style>
  <w:style w:type="paragraph" w:customStyle="1" w:styleId="Bullet2">
    <w:name w:val="Bullet 2"/>
    <w:basedOn w:val="Bullet1"/>
    <w:rsid w:val="00294575"/>
    <w:pPr>
      <w:numPr>
        <w:numId w:val="8"/>
      </w:numPr>
      <w:tabs>
        <w:tab w:val="clear" w:pos="567"/>
        <w:tab w:val="num" w:pos="284"/>
      </w:tabs>
      <w:ind w:left="284" w:hanging="284"/>
    </w:pPr>
  </w:style>
  <w:style w:type="paragraph" w:customStyle="1" w:styleId="Heading0inTOC">
    <w:name w:val="Heading 0 (in TOC)"/>
    <w:basedOn w:val="Heading1"/>
    <w:next w:val="Normal"/>
    <w:rsid w:val="00294575"/>
    <w:pPr>
      <w:keepLines w:val="0"/>
      <w:numPr>
        <w:numId w:val="0"/>
      </w:numPr>
      <w:adjustRightInd/>
      <w:snapToGrid/>
      <w:spacing w:before="0" w:after="120" w:line="240" w:lineRule="auto"/>
    </w:pPr>
    <w:rPr>
      <w:rFonts w:ascii="Arial" w:hAnsi="Arial" w:cs="Times New Roman"/>
      <w:bCs w:val="0"/>
      <w:kern w:val="16"/>
      <w:sz w:val="28"/>
      <w:szCs w:val="24"/>
      <w:lang w:eastAsia="en-AU"/>
    </w:rPr>
  </w:style>
  <w:style w:type="character" w:styleId="PageNumber">
    <w:name w:val="page number"/>
    <w:basedOn w:val="DefaultParagraphFont"/>
    <w:rsid w:val="00294575"/>
    <w:rPr>
      <w:sz w:val="20"/>
    </w:rPr>
  </w:style>
  <w:style w:type="paragraph" w:customStyle="1" w:styleId="TableBullet">
    <w:name w:val="Table Bullet"/>
    <w:basedOn w:val="Normal"/>
    <w:rsid w:val="00294575"/>
    <w:pPr>
      <w:numPr>
        <w:numId w:val="6"/>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Times New Roman" w:eastAsia="Times New Roman" w:hAnsi="Times New Roman"/>
      <w:kern w:val="16"/>
      <w:sz w:val="20"/>
      <w:szCs w:val="24"/>
      <w:lang w:eastAsia="en-AU"/>
    </w:rPr>
  </w:style>
  <w:style w:type="paragraph" w:styleId="TOC4">
    <w:name w:val="toc 4"/>
    <w:basedOn w:val="Normal"/>
    <w:next w:val="Normal"/>
    <w:uiPriority w:val="39"/>
    <w:rsid w:val="00294575"/>
    <w:pPr>
      <w:tabs>
        <w:tab w:val="left" w:pos="1247"/>
        <w:tab w:val="right" w:leader="dot" w:pos="9356"/>
      </w:tabs>
      <w:spacing w:before="0" w:after="0" w:line="240" w:lineRule="auto"/>
      <w:ind w:left="1247" w:hanging="907"/>
    </w:pPr>
    <w:rPr>
      <w:rFonts w:ascii="Times New Roman" w:eastAsia="Times New Roman" w:hAnsi="Times New Roman"/>
      <w:kern w:val="16"/>
      <w:sz w:val="20"/>
      <w:szCs w:val="24"/>
      <w:lang w:eastAsia="en-AU"/>
    </w:rPr>
  </w:style>
  <w:style w:type="paragraph" w:styleId="TOC5">
    <w:name w:val="toc 5"/>
    <w:basedOn w:val="Normal"/>
    <w:next w:val="Normal"/>
    <w:uiPriority w:val="39"/>
    <w:rsid w:val="00294575"/>
    <w:pPr>
      <w:spacing w:before="0" w:after="0" w:line="240" w:lineRule="auto"/>
      <w:ind w:left="960"/>
    </w:pPr>
    <w:rPr>
      <w:rFonts w:ascii="Times New Roman" w:eastAsia="Times New Roman" w:hAnsi="Times New Roman"/>
      <w:kern w:val="16"/>
      <w:sz w:val="20"/>
      <w:szCs w:val="24"/>
      <w:lang w:eastAsia="en-AU"/>
    </w:rPr>
  </w:style>
  <w:style w:type="paragraph" w:styleId="TOC6">
    <w:name w:val="toc 6"/>
    <w:basedOn w:val="Normal"/>
    <w:next w:val="Normal"/>
    <w:uiPriority w:val="39"/>
    <w:rsid w:val="00294575"/>
    <w:pPr>
      <w:spacing w:before="0" w:after="0" w:line="240" w:lineRule="auto"/>
      <w:ind w:left="1200"/>
    </w:pPr>
    <w:rPr>
      <w:rFonts w:ascii="Times New Roman" w:eastAsia="Times New Roman" w:hAnsi="Times New Roman"/>
      <w:kern w:val="16"/>
      <w:sz w:val="20"/>
      <w:szCs w:val="24"/>
      <w:lang w:eastAsia="en-AU"/>
    </w:rPr>
  </w:style>
  <w:style w:type="paragraph" w:styleId="TOC7">
    <w:name w:val="toc 7"/>
    <w:basedOn w:val="Normal"/>
    <w:next w:val="Normal"/>
    <w:uiPriority w:val="39"/>
    <w:rsid w:val="00294575"/>
    <w:pPr>
      <w:spacing w:before="0" w:after="0" w:line="240" w:lineRule="auto"/>
      <w:ind w:left="1440"/>
    </w:pPr>
    <w:rPr>
      <w:rFonts w:ascii="Times New Roman" w:eastAsia="Times New Roman" w:hAnsi="Times New Roman"/>
      <w:kern w:val="16"/>
      <w:sz w:val="20"/>
      <w:szCs w:val="24"/>
      <w:lang w:eastAsia="en-AU"/>
    </w:rPr>
  </w:style>
  <w:style w:type="paragraph" w:styleId="TOC8">
    <w:name w:val="toc 8"/>
    <w:basedOn w:val="Normal"/>
    <w:next w:val="Normal"/>
    <w:uiPriority w:val="39"/>
    <w:rsid w:val="00294575"/>
    <w:pPr>
      <w:spacing w:before="0" w:after="0" w:line="240" w:lineRule="auto"/>
      <w:ind w:left="1680"/>
    </w:pPr>
    <w:rPr>
      <w:rFonts w:ascii="Times New Roman" w:eastAsia="Times New Roman" w:hAnsi="Times New Roman"/>
      <w:kern w:val="16"/>
      <w:sz w:val="20"/>
      <w:szCs w:val="24"/>
      <w:lang w:eastAsia="en-AU"/>
    </w:rPr>
  </w:style>
  <w:style w:type="paragraph" w:styleId="TOC9">
    <w:name w:val="toc 9"/>
    <w:basedOn w:val="Normal"/>
    <w:next w:val="Normal"/>
    <w:uiPriority w:val="39"/>
    <w:rsid w:val="00294575"/>
    <w:pPr>
      <w:spacing w:before="0" w:after="0" w:line="240" w:lineRule="auto"/>
      <w:ind w:left="1920"/>
    </w:pPr>
    <w:rPr>
      <w:rFonts w:ascii="Times New Roman" w:eastAsia="Times New Roman" w:hAnsi="Times New Roman"/>
      <w:kern w:val="16"/>
      <w:sz w:val="20"/>
      <w:szCs w:val="24"/>
      <w:lang w:eastAsia="en-AU"/>
    </w:rPr>
  </w:style>
  <w:style w:type="paragraph" w:styleId="EndnoteText">
    <w:name w:val="endnote text"/>
    <w:basedOn w:val="Normal"/>
    <w:link w:val="EndnoteTextChar"/>
    <w:semiHidden/>
    <w:rsid w:val="002945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Times New Roman" w:eastAsia="Times New Roman" w:hAnsi="Times New Roman"/>
      <w:kern w:val="16"/>
      <w:sz w:val="20"/>
      <w:szCs w:val="20"/>
      <w:lang w:eastAsia="en-AU"/>
    </w:rPr>
  </w:style>
  <w:style w:type="character" w:customStyle="1" w:styleId="EndnoteTextChar">
    <w:name w:val="Endnote Text Char"/>
    <w:basedOn w:val="DefaultParagraphFont"/>
    <w:link w:val="EndnoteText"/>
    <w:semiHidden/>
    <w:rsid w:val="00294575"/>
    <w:rPr>
      <w:rFonts w:ascii="Times New Roman" w:eastAsia="Times New Roman" w:hAnsi="Times New Roman" w:cs="Times New Roman"/>
      <w:kern w:val="16"/>
      <w:sz w:val="20"/>
      <w:szCs w:val="20"/>
      <w:lang w:eastAsia="en-AU"/>
    </w:rPr>
  </w:style>
  <w:style w:type="character" w:styleId="EndnoteReference">
    <w:name w:val="endnote reference"/>
    <w:basedOn w:val="DefaultParagraphFont"/>
    <w:semiHidden/>
    <w:rsid w:val="00294575"/>
    <w:rPr>
      <w:dstrike w:val="0"/>
      <w:vertAlign w:val="baseline"/>
    </w:rPr>
  </w:style>
  <w:style w:type="paragraph" w:customStyle="1" w:styleId="Tablenormal0">
    <w:name w:val="Table normal"/>
    <w:basedOn w:val="Normal"/>
    <w:rsid w:val="002945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pPr>
    <w:rPr>
      <w:rFonts w:ascii="Times New Roman" w:eastAsia="Times New Roman" w:hAnsi="Times New Roman"/>
      <w:kern w:val="16"/>
      <w:sz w:val="20"/>
      <w:szCs w:val="20"/>
      <w:lang w:eastAsia="en-AU"/>
    </w:rPr>
  </w:style>
  <w:style w:type="paragraph" w:customStyle="1" w:styleId="Abbreviations">
    <w:name w:val="Abbreviations"/>
    <w:basedOn w:val="Normal"/>
    <w:rsid w:val="00294575"/>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Times New Roman" w:eastAsia="Times New Roman" w:hAnsi="Times New Roman"/>
      <w:kern w:val="16"/>
      <w:sz w:val="20"/>
      <w:szCs w:val="24"/>
      <w:lang w:eastAsia="en-AU"/>
    </w:rPr>
  </w:style>
  <w:style w:type="paragraph" w:styleId="TableofFigures">
    <w:name w:val="table of figures"/>
    <w:basedOn w:val="Normal"/>
    <w:next w:val="Normal"/>
    <w:uiPriority w:val="99"/>
    <w:rsid w:val="00294575"/>
    <w:pPr>
      <w:spacing w:before="0" w:after="0" w:line="240" w:lineRule="auto"/>
      <w:ind w:left="1134" w:hanging="1134"/>
    </w:pPr>
    <w:rPr>
      <w:rFonts w:ascii="Times New Roman" w:eastAsia="Times New Roman" w:hAnsi="Times New Roman" w:cs="Calibri"/>
      <w:kern w:val="16"/>
      <w:szCs w:val="20"/>
      <w:lang w:eastAsia="en-AU"/>
    </w:rPr>
  </w:style>
  <w:style w:type="paragraph" w:customStyle="1" w:styleId="Comment2">
    <w:name w:val="Comment 2"/>
    <w:basedOn w:val="Normal"/>
    <w:qFormat/>
    <w:rsid w:val="00294575"/>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Arial" w:eastAsia="Times New Roman" w:hAnsi="Arial" w:cs="Arial"/>
      <w:kern w:val="16"/>
      <w:sz w:val="20"/>
      <w:lang w:eastAsia="en-AU"/>
    </w:rPr>
  </w:style>
  <w:style w:type="paragraph" w:customStyle="1" w:styleId="Comment1">
    <w:name w:val="Comment 1"/>
    <w:basedOn w:val="Normal"/>
    <w:next w:val="Comment2"/>
    <w:qFormat/>
    <w:rsid w:val="00294575"/>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Arial" w:eastAsia="Times New Roman" w:hAnsi="Arial" w:cs="Arial"/>
      <w:kern w:val="16"/>
      <w:sz w:val="20"/>
      <w:szCs w:val="20"/>
      <w:lang w:eastAsia="en-AU"/>
    </w:rPr>
  </w:style>
  <w:style w:type="paragraph" w:customStyle="1" w:styleId="CommentDot">
    <w:name w:val="Comment Dot"/>
    <w:basedOn w:val="Comment2"/>
    <w:qFormat/>
    <w:rsid w:val="00294575"/>
    <w:pPr>
      <w:numPr>
        <w:numId w:val="9"/>
      </w:numPr>
      <w:tabs>
        <w:tab w:val="clear" w:pos="1134"/>
      </w:tabs>
      <w:spacing w:before="120"/>
      <w:ind w:left="1418" w:hanging="284"/>
    </w:pPr>
  </w:style>
  <w:style w:type="paragraph" w:customStyle="1" w:styleId="Instructions1">
    <w:name w:val="Instructions 1"/>
    <w:basedOn w:val="Normal"/>
    <w:qFormat/>
    <w:rsid w:val="00294575"/>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294575"/>
    <w:pPr>
      <w:numPr>
        <w:numId w:val="10"/>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paragraph" w:customStyle="1" w:styleId="tableheading0">
    <w:name w:val="table heading"/>
    <w:next w:val="Normal"/>
    <w:rsid w:val="00294575"/>
    <w:pPr>
      <w:spacing w:after="0" w:line="240" w:lineRule="auto"/>
    </w:pPr>
    <w:rPr>
      <w:rFonts w:ascii="Times New Roman" w:eastAsia="Times New Roman" w:hAnsi="Times New Roman" w:cs="Times New Roman"/>
      <w:sz w:val="24"/>
      <w:szCs w:val="24"/>
      <w:lang w:eastAsia="en-AU"/>
    </w:rPr>
  </w:style>
  <w:style w:type="paragraph" w:styleId="NormalWeb">
    <w:name w:val="Normal (Web)"/>
    <w:basedOn w:val="Normal"/>
    <w:rsid w:val="002945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Times New Roman" w:eastAsia="Times New Roman" w:hAnsi="Times New Roman"/>
      <w:kern w:val="16"/>
      <w:sz w:val="24"/>
      <w:szCs w:val="24"/>
      <w:lang w:eastAsia="en-AU"/>
    </w:rPr>
  </w:style>
  <w:style w:type="character" w:styleId="CommentReference">
    <w:name w:val="annotation reference"/>
    <w:basedOn w:val="DefaultParagraphFont"/>
    <w:uiPriority w:val="99"/>
    <w:semiHidden/>
    <w:unhideWhenUsed/>
    <w:rsid w:val="00B56D71"/>
    <w:rPr>
      <w:sz w:val="16"/>
      <w:szCs w:val="16"/>
    </w:rPr>
  </w:style>
  <w:style w:type="paragraph" w:styleId="CommentText">
    <w:name w:val="annotation text"/>
    <w:basedOn w:val="Normal"/>
    <w:link w:val="CommentTextChar"/>
    <w:uiPriority w:val="99"/>
    <w:semiHidden/>
    <w:unhideWhenUsed/>
    <w:rsid w:val="00B56D71"/>
    <w:pPr>
      <w:spacing w:line="240" w:lineRule="auto"/>
    </w:pPr>
    <w:rPr>
      <w:sz w:val="20"/>
      <w:szCs w:val="20"/>
    </w:rPr>
  </w:style>
  <w:style w:type="character" w:customStyle="1" w:styleId="CommentTextChar">
    <w:name w:val="Comment Text Char"/>
    <w:basedOn w:val="DefaultParagraphFont"/>
    <w:link w:val="CommentText"/>
    <w:uiPriority w:val="99"/>
    <w:semiHidden/>
    <w:rsid w:val="00B56D71"/>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B56D71"/>
    <w:rPr>
      <w:b/>
      <w:bCs/>
    </w:rPr>
  </w:style>
  <w:style w:type="character" w:customStyle="1" w:styleId="CommentSubjectChar">
    <w:name w:val="Comment Subject Char"/>
    <w:basedOn w:val="CommentTextChar"/>
    <w:link w:val="CommentSubject"/>
    <w:uiPriority w:val="99"/>
    <w:semiHidden/>
    <w:rsid w:val="00B56D71"/>
    <w:rPr>
      <w:b/>
      <w:bCs/>
    </w:rPr>
  </w:style>
  <w:style w:type="paragraph" w:styleId="ListParagraph">
    <w:name w:val="List Paragraph"/>
    <w:basedOn w:val="Normal"/>
    <w:uiPriority w:val="34"/>
    <w:rsid w:val="00100917"/>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image" Target="media/image106.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12" Type="http://schemas.openxmlformats.org/officeDocument/2006/relationships/image" Target="media/image101.png"/><Relationship Id="rId133" Type="http://schemas.openxmlformats.org/officeDocument/2006/relationships/header" Target="header5.xml"/><Relationship Id="rId138" Type="http://schemas.openxmlformats.org/officeDocument/2006/relationships/header" Target="header8.xml"/><Relationship Id="rId16" Type="http://schemas.openxmlformats.org/officeDocument/2006/relationships/image" Target="media/image5.png"/><Relationship Id="rId107" Type="http://schemas.openxmlformats.org/officeDocument/2006/relationships/image" Target="media/image96.png"/><Relationship Id="rId11" Type="http://schemas.openxmlformats.org/officeDocument/2006/relationships/header" Target="header1.xm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hyperlink" Target="http://ukpmc.ac.uk/search/?page=1&amp;query=AUTH:%22Donckier+V%22+SORT_DATE:y" TargetMode="External"/><Relationship Id="rId128" Type="http://schemas.openxmlformats.org/officeDocument/2006/relationships/hyperlink" Target="http://ukpmc.ac.uk/search/?page=1&amp;query=AUTH:%22Le+Moine+O%22&amp;refineauth=Le+Moine+O" TargetMode="External"/><Relationship Id="rId5" Type="http://schemas.openxmlformats.org/officeDocument/2006/relationships/webSettings" Target="webSettings.xml"/><Relationship Id="rId90" Type="http://schemas.openxmlformats.org/officeDocument/2006/relationships/image" Target="media/image79.png"/><Relationship Id="rId95" Type="http://schemas.openxmlformats.org/officeDocument/2006/relationships/image" Target="media/image84.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113" Type="http://schemas.openxmlformats.org/officeDocument/2006/relationships/image" Target="media/image102.png"/><Relationship Id="rId118" Type="http://schemas.openxmlformats.org/officeDocument/2006/relationships/image" Target="media/image107.png"/><Relationship Id="rId134" Type="http://schemas.openxmlformats.org/officeDocument/2006/relationships/footer" Target="footer3.xml"/><Relationship Id="rId139" Type="http://schemas.openxmlformats.org/officeDocument/2006/relationships/footer" Target="footer5.xml"/><Relationship Id="rId8" Type="http://schemas.openxmlformats.org/officeDocument/2006/relationships/hyperlink" Target="http://www.tga.gov.au" TargetMode="External"/><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hyperlink" Target="http://ukpmc.ac.uk/search/?page=1&amp;query=AUTH:%22Louis+H%22+SORT_DATE:y"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103" Type="http://schemas.openxmlformats.org/officeDocument/2006/relationships/image" Target="media/image92.png"/><Relationship Id="rId108" Type="http://schemas.openxmlformats.org/officeDocument/2006/relationships/image" Target="media/image97.png"/><Relationship Id="rId116" Type="http://schemas.openxmlformats.org/officeDocument/2006/relationships/image" Target="media/image105.png"/><Relationship Id="rId124" Type="http://schemas.openxmlformats.org/officeDocument/2006/relationships/hyperlink" Target="http://ukpmc.ac.uk/search/?page=1&amp;query=AUTH:%22Bourgeois+N%22&amp;refineauth=Bourgeois+N" TargetMode="External"/><Relationship Id="rId129" Type="http://schemas.openxmlformats.org/officeDocument/2006/relationships/hyperlink" Target="http://www.ncbi.nlm.nih.gov/pubmed/18468428" TargetMode="External"/><Relationship Id="rId137" Type="http://schemas.openxmlformats.org/officeDocument/2006/relationships/footer" Target="footer4.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png"/><Relationship Id="rId111" Type="http://schemas.openxmlformats.org/officeDocument/2006/relationships/image" Target="media/image100.png"/><Relationship Id="rId132" Type="http://schemas.openxmlformats.org/officeDocument/2006/relationships/footer" Target="footer2.xml"/><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image" Target="media/image95.png"/><Relationship Id="rId114" Type="http://schemas.openxmlformats.org/officeDocument/2006/relationships/image" Target="media/image103.png"/><Relationship Id="rId119" Type="http://schemas.openxmlformats.org/officeDocument/2006/relationships/image" Target="media/image108.png"/><Relationship Id="rId127" Type="http://schemas.openxmlformats.org/officeDocument/2006/relationships/hyperlink" Target="http://ukpmc.ac.uk/search/?page=1&amp;query=AUTH:%22Deviere+J%22&amp;refineauth=Deviere+J" TargetMode="External"/><Relationship Id="rId10" Type="http://schemas.openxmlformats.org/officeDocument/2006/relationships/hyperlink" Target="mailto:tga.copyright@tga.gov.au" TargetMode="Externa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hyperlink" Target="http://ukpmc.ac.uk/search/?page=1&amp;query=AUTH:%22Donckier+V%22&amp;refineauth=Donckier+V" TargetMode="External"/><Relationship Id="rId130" Type="http://schemas.openxmlformats.org/officeDocument/2006/relationships/header" Target="header3.xml"/><Relationship Id="rId135"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yperlink" Target="http://www.tga.gov.au/hp/information-medicines-pi.htm" TargetMode="External"/><Relationship Id="rId13" Type="http://schemas.openxmlformats.org/officeDocument/2006/relationships/header" Target="header2.xml"/><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9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hyperlink" Target="http://ukpmc.ac.uk/search/?page=1&amp;query=AUTH:%22Mulkay+JP%22+SORT_DATE:y" TargetMode="External"/><Relationship Id="rId125" Type="http://schemas.openxmlformats.org/officeDocument/2006/relationships/hyperlink" Target="http://ukpmc.ac.uk/search/?page=1&amp;query=AUTH:%22Adler+M%22&amp;refineauth=Adler+M" TargetMode="External"/><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image" Target="media/image104.png"/><Relationship Id="rId131" Type="http://schemas.openxmlformats.org/officeDocument/2006/relationships/header" Target="header4.xml"/><Relationship Id="rId136" Type="http://schemas.openxmlformats.org/officeDocument/2006/relationships/header" Target="header7.xml"/><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emf"/><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126" Type="http://schemas.openxmlformats.org/officeDocument/2006/relationships/hyperlink" Target="http://ukpmc.ac.uk/search/?page=1&amp;query=JOURNAL:%22Acta+Gastroenterol+Belg%22+SORT_DATE:y" TargetMode="External"/></Relationships>
</file>

<file path=word/_rels/footer4.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39D592-A2AC-4BCD-AE3F-A0D4E2008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288</TotalTime>
  <Pages>107</Pages>
  <Words>23695</Words>
  <Characters>135064</Characters>
  <Application>Microsoft Office Word</Application>
  <DocSecurity>0</DocSecurity>
  <Lines>1125</Lines>
  <Paragraphs>316</Paragraphs>
  <ScaleCrop>false</ScaleCrop>
  <HeadingPairs>
    <vt:vector size="2" baseType="variant">
      <vt:variant>
        <vt:lpstr>Title</vt:lpstr>
      </vt:variant>
      <vt:variant>
        <vt:i4>1</vt:i4>
      </vt:variant>
    </vt:vector>
  </HeadingPairs>
  <TitlesOfParts>
    <vt:vector size="1" baseType="lpstr">
      <vt:lpstr>AusPAR Attachment 2: Extract from the Clinical Evaluation Report for Terlipressin</vt:lpstr>
    </vt:vector>
  </TitlesOfParts>
  <Company>TGA</Company>
  <LinksUpToDate>false</LinksUpToDate>
  <CharactersWithSpaces>158443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Terlipressin</dc:title>
  <dc:subject>prescription medicine regulation</dc:subject>
  <dc:creator>Therapeutic Goods Administration</dc:creator>
  <cp:keywords>clinical, evaluation, report, medicine, assessment, regulation, australia, terlipressin, lucassin, ikaria</cp:keywords>
  <cp:lastModifiedBy>Sheppard, Fran</cp:lastModifiedBy>
  <cp:revision>29</cp:revision>
  <cp:lastPrinted>2010-12-20T22:59:00Z</cp:lastPrinted>
  <dcterms:created xsi:type="dcterms:W3CDTF">2013-08-27T00:03:00Z</dcterms:created>
  <dcterms:modified xsi:type="dcterms:W3CDTF">2013-10-22T02:05:00Z</dcterms:modified>
</cp:coreProperties>
</file>