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60A9C090" w14:textId="77777777" w:rsidTr="002B29B2">
        <w:tc>
          <w:tcPr>
            <w:tcW w:w="8720" w:type="dxa"/>
          </w:tcPr>
          <w:p w14:paraId="4A5CAEC6" w14:textId="77777777" w:rsidR="00F401EF" w:rsidRPr="00215D48" w:rsidRDefault="00527F30" w:rsidP="002B29B2">
            <w:pPr>
              <w:pStyle w:val="Title"/>
            </w:pPr>
            <w:r>
              <w:t xml:space="preserve">Australian </w:t>
            </w:r>
            <w:r w:rsidR="005B4980">
              <w:t>e</w:t>
            </w:r>
            <w:r>
              <w:t xml:space="preserve">lectronic </w:t>
            </w:r>
            <w:r w:rsidR="005B4980">
              <w:t>s</w:t>
            </w:r>
            <w:r>
              <w:t xml:space="preserve">ubmission </w:t>
            </w:r>
            <w:r w:rsidR="005B4980">
              <w:t>b</w:t>
            </w:r>
            <w:r>
              <w:t>asics</w:t>
            </w:r>
          </w:p>
        </w:tc>
      </w:tr>
      <w:tr w:rsidR="002B29B2" w:rsidRPr="00215D48" w14:paraId="0D4EE48E" w14:textId="77777777" w:rsidTr="002B29B2">
        <w:trPr>
          <w:trHeight w:val="1916"/>
        </w:trPr>
        <w:tc>
          <w:tcPr>
            <w:tcW w:w="8720" w:type="dxa"/>
          </w:tcPr>
          <w:p w14:paraId="3FD54E76" w14:textId="389212EE" w:rsidR="00F401EF" w:rsidRPr="00EC414D" w:rsidRDefault="008870AB" w:rsidP="004815F7">
            <w:pPr>
              <w:pStyle w:val="Subtitle"/>
              <w:ind w:left="0"/>
            </w:pPr>
            <w:r>
              <w:t>eCTD and NeeS Basics</w:t>
            </w:r>
          </w:p>
        </w:tc>
      </w:tr>
      <w:tr w:rsidR="002B29B2" w:rsidRPr="00215D48" w14:paraId="50CB9504" w14:textId="77777777" w:rsidTr="002B29B2">
        <w:tc>
          <w:tcPr>
            <w:tcW w:w="8720" w:type="dxa"/>
          </w:tcPr>
          <w:p w14:paraId="26A2DB80" w14:textId="7E48D5D7" w:rsidR="002B29B2" w:rsidRPr="00215D48" w:rsidRDefault="002B29B2" w:rsidP="004815F7">
            <w:pPr>
              <w:pStyle w:val="Date"/>
            </w:pPr>
            <w:r w:rsidRPr="00215D48">
              <w:t xml:space="preserve">Version 1.0, </w:t>
            </w:r>
            <w:r w:rsidR="004815F7">
              <w:t>June</w:t>
            </w:r>
            <w:bookmarkStart w:id="0" w:name="_GoBack"/>
            <w:bookmarkEnd w:id="0"/>
            <w:r w:rsidR="002E5A8A" w:rsidRPr="00215D48">
              <w:t xml:space="preserve"> </w:t>
            </w:r>
            <w:r w:rsidR="00527F30">
              <w:t>20</w:t>
            </w:r>
            <w:r w:rsidR="00EC414D">
              <w:t>21</w:t>
            </w:r>
          </w:p>
        </w:tc>
      </w:tr>
    </w:tbl>
    <w:p w14:paraId="2D209A4A" w14:textId="77777777" w:rsidR="00B24FF5" w:rsidRPr="00215D48" w:rsidRDefault="00B24FF5" w:rsidP="00B24FF5">
      <w:pPr>
        <w:pStyle w:val="ListBullet"/>
        <w:numPr>
          <w:ilvl w:val="0"/>
          <w:numId w:val="0"/>
        </w:numPr>
        <w:sectPr w:rsidR="00B24FF5" w:rsidRPr="00215D48" w:rsidSect="00F401E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486" w:right="1418" w:bottom="0" w:left="1418" w:header="992" w:footer="335" w:gutter="0"/>
          <w:cols w:space="708"/>
          <w:titlePg/>
          <w:docGrid w:linePitch="360"/>
        </w:sectPr>
      </w:pPr>
    </w:p>
    <w:p w14:paraId="56CBC892" w14:textId="77777777" w:rsidR="005D1689" w:rsidRPr="00E1198B" w:rsidRDefault="005D1689" w:rsidP="00BA0DFC">
      <w:pPr>
        <w:pStyle w:val="LegalSubheading"/>
      </w:pPr>
      <w:r w:rsidRPr="00BA0DFC">
        <w:lastRenderedPageBreak/>
        <w:t>Copyright</w:t>
      </w:r>
    </w:p>
    <w:p w14:paraId="62DA7203" w14:textId="753AF31E" w:rsidR="00F274A2" w:rsidRDefault="005D1689" w:rsidP="0029069E">
      <w:pPr>
        <w:pStyle w:val="LegalCopy"/>
        <w:rPr>
          <w:rFonts w:cs="Arial"/>
        </w:rPr>
      </w:pPr>
      <w:r w:rsidRPr="00215D48">
        <w:rPr>
          <w:rFonts w:cs="Arial"/>
        </w:rPr>
        <w:t>© Commonwealth of Australia 20</w:t>
      </w:r>
      <w:r w:rsidR="005575D9">
        <w:rPr>
          <w:rFonts w:cs="Arial"/>
        </w:rPr>
        <w:t>2</w:t>
      </w:r>
      <w:r w:rsidR="00634F3A">
        <w:rPr>
          <w:rFonts w:cs="Arial"/>
        </w:rPr>
        <w:t>1</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history="1">
        <w:r w:rsidRPr="00215D48">
          <w:rPr>
            <w:rStyle w:val="Hyperlink"/>
            <w:rFonts w:cs="Arial"/>
          </w:rPr>
          <w:t>tga.copyright@tga.gov.au</w:t>
        </w:r>
      </w:hyperlink>
      <w:r w:rsidRPr="00215D48">
        <w:rPr>
          <w:rFonts w:cs="Arial"/>
        </w:rPr>
        <w:t>&gt;.</w:t>
      </w:r>
    </w:p>
    <w:sdt>
      <w:sdtPr>
        <w:rPr>
          <w:rFonts w:ascii="Cambria" w:hAnsi="Cambria"/>
          <w:b w:val="0"/>
          <w:sz w:val="22"/>
        </w:rPr>
        <w:id w:val="21514769"/>
        <w:docPartObj>
          <w:docPartGallery w:val="Table of Contents"/>
          <w:docPartUnique/>
        </w:docPartObj>
      </w:sdtPr>
      <w:sdtEndPr/>
      <w:sdtContent>
        <w:p w14:paraId="7154C949" w14:textId="77777777" w:rsidR="00F401EF" w:rsidRPr="00215D48" w:rsidRDefault="00F401EF" w:rsidP="00B16651">
          <w:pPr>
            <w:pStyle w:val="NonTOCheading2"/>
          </w:pPr>
          <w:r w:rsidRPr="00215D48">
            <w:t>Contents</w:t>
          </w:r>
        </w:p>
        <w:p w14:paraId="34A56A0C" w14:textId="0C548503" w:rsidR="008924E0" w:rsidRDefault="00F859D2">
          <w:pPr>
            <w:pStyle w:val="TOC1"/>
            <w:rPr>
              <w:rFonts w:asciiTheme="minorHAnsi" w:eastAsiaTheme="minorEastAsia" w:hAnsiTheme="minorHAnsi" w:cstheme="minorBidi"/>
              <w:b w:val="0"/>
              <w:noProof/>
              <w:sz w:val="22"/>
              <w:szCs w:val="22"/>
              <w:lang w:eastAsia="en-AU"/>
            </w:rPr>
          </w:pPr>
          <w:r w:rsidRPr="00215D48">
            <w:fldChar w:fldCharType="begin"/>
          </w:r>
          <w:r w:rsidR="00F401EF" w:rsidRPr="00215D48">
            <w:instrText xml:space="preserve"> TOC \h \z \u \t "Heading 2,1,Heading 3,2,Heading 4,3" </w:instrText>
          </w:r>
          <w:r w:rsidRPr="00215D48">
            <w:fldChar w:fldCharType="separate"/>
          </w:r>
          <w:hyperlink w:anchor="_Toc71813363" w:history="1">
            <w:r w:rsidR="008924E0" w:rsidRPr="0098493A">
              <w:rPr>
                <w:rStyle w:val="Hyperlink"/>
                <w:noProof/>
              </w:rPr>
              <w:t>eSubmissions</w:t>
            </w:r>
            <w:r w:rsidR="008924E0">
              <w:rPr>
                <w:noProof/>
                <w:webHidden/>
              </w:rPr>
              <w:tab/>
            </w:r>
            <w:r w:rsidR="008924E0">
              <w:rPr>
                <w:noProof/>
                <w:webHidden/>
              </w:rPr>
              <w:fldChar w:fldCharType="begin"/>
            </w:r>
            <w:r w:rsidR="008924E0">
              <w:rPr>
                <w:noProof/>
                <w:webHidden/>
              </w:rPr>
              <w:instrText xml:space="preserve"> PAGEREF _Toc71813363 \h </w:instrText>
            </w:r>
            <w:r w:rsidR="008924E0">
              <w:rPr>
                <w:noProof/>
                <w:webHidden/>
              </w:rPr>
            </w:r>
            <w:r w:rsidR="008924E0">
              <w:rPr>
                <w:noProof/>
                <w:webHidden/>
              </w:rPr>
              <w:fldChar w:fldCharType="separate"/>
            </w:r>
            <w:r w:rsidR="008924E0">
              <w:rPr>
                <w:noProof/>
                <w:webHidden/>
              </w:rPr>
              <w:t>4</w:t>
            </w:r>
            <w:r w:rsidR="008924E0">
              <w:rPr>
                <w:noProof/>
                <w:webHidden/>
              </w:rPr>
              <w:fldChar w:fldCharType="end"/>
            </w:r>
          </w:hyperlink>
        </w:p>
        <w:p w14:paraId="48E21CE2" w14:textId="4D89644C" w:rsidR="008924E0" w:rsidRDefault="00385CDE">
          <w:pPr>
            <w:pStyle w:val="TOC1"/>
            <w:rPr>
              <w:rFonts w:asciiTheme="minorHAnsi" w:eastAsiaTheme="minorEastAsia" w:hAnsiTheme="minorHAnsi" w:cstheme="minorBidi"/>
              <w:b w:val="0"/>
              <w:noProof/>
              <w:sz w:val="22"/>
              <w:szCs w:val="22"/>
              <w:lang w:eastAsia="en-AU"/>
            </w:rPr>
          </w:pPr>
          <w:hyperlink w:anchor="_Toc71813364" w:history="1">
            <w:r w:rsidR="008924E0" w:rsidRPr="0098493A">
              <w:rPr>
                <w:rStyle w:val="Hyperlink"/>
                <w:noProof/>
              </w:rPr>
              <w:t>eSubmissions terminology and key concepts</w:t>
            </w:r>
            <w:r w:rsidR="008924E0">
              <w:rPr>
                <w:noProof/>
                <w:webHidden/>
              </w:rPr>
              <w:tab/>
            </w:r>
            <w:r w:rsidR="008924E0">
              <w:rPr>
                <w:noProof/>
                <w:webHidden/>
              </w:rPr>
              <w:fldChar w:fldCharType="begin"/>
            </w:r>
            <w:r w:rsidR="008924E0">
              <w:rPr>
                <w:noProof/>
                <w:webHidden/>
              </w:rPr>
              <w:instrText xml:space="preserve"> PAGEREF _Toc71813364 \h </w:instrText>
            </w:r>
            <w:r w:rsidR="008924E0">
              <w:rPr>
                <w:noProof/>
                <w:webHidden/>
              </w:rPr>
            </w:r>
            <w:r w:rsidR="008924E0">
              <w:rPr>
                <w:noProof/>
                <w:webHidden/>
              </w:rPr>
              <w:fldChar w:fldCharType="separate"/>
            </w:r>
            <w:r w:rsidR="008924E0">
              <w:rPr>
                <w:noProof/>
                <w:webHidden/>
              </w:rPr>
              <w:t>4</w:t>
            </w:r>
            <w:r w:rsidR="008924E0">
              <w:rPr>
                <w:noProof/>
                <w:webHidden/>
              </w:rPr>
              <w:fldChar w:fldCharType="end"/>
            </w:r>
          </w:hyperlink>
        </w:p>
        <w:p w14:paraId="257AF1BB" w14:textId="6EAE42DF" w:rsidR="008924E0" w:rsidRDefault="00385CDE">
          <w:pPr>
            <w:pStyle w:val="TOC2"/>
            <w:rPr>
              <w:rFonts w:asciiTheme="minorHAnsi" w:eastAsiaTheme="minorEastAsia" w:hAnsiTheme="minorHAnsi" w:cstheme="minorBidi"/>
              <w:b w:val="0"/>
              <w:noProof/>
              <w:sz w:val="22"/>
              <w:szCs w:val="22"/>
              <w:lang w:eastAsia="en-AU"/>
            </w:rPr>
          </w:pPr>
          <w:hyperlink w:anchor="_Toc71813365" w:history="1">
            <w:r w:rsidR="008924E0" w:rsidRPr="0098493A">
              <w:rPr>
                <w:rStyle w:val="Hyperlink"/>
                <w:noProof/>
              </w:rPr>
              <w:t>Electronic Common Technical Document (eCTD)</w:t>
            </w:r>
            <w:r w:rsidR="008924E0">
              <w:rPr>
                <w:noProof/>
                <w:webHidden/>
              </w:rPr>
              <w:tab/>
            </w:r>
            <w:r w:rsidR="008924E0">
              <w:rPr>
                <w:noProof/>
                <w:webHidden/>
              </w:rPr>
              <w:fldChar w:fldCharType="begin"/>
            </w:r>
            <w:r w:rsidR="008924E0">
              <w:rPr>
                <w:noProof/>
                <w:webHidden/>
              </w:rPr>
              <w:instrText xml:space="preserve"> PAGEREF _Toc71813365 \h </w:instrText>
            </w:r>
            <w:r w:rsidR="008924E0">
              <w:rPr>
                <w:noProof/>
                <w:webHidden/>
              </w:rPr>
            </w:r>
            <w:r w:rsidR="008924E0">
              <w:rPr>
                <w:noProof/>
                <w:webHidden/>
              </w:rPr>
              <w:fldChar w:fldCharType="separate"/>
            </w:r>
            <w:r w:rsidR="008924E0">
              <w:rPr>
                <w:noProof/>
                <w:webHidden/>
              </w:rPr>
              <w:t>4</w:t>
            </w:r>
            <w:r w:rsidR="008924E0">
              <w:rPr>
                <w:noProof/>
                <w:webHidden/>
              </w:rPr>
              <w:fldChar w:fldCharType="end"/>
            </w:r>
          </w:hyperlink>
        </w:p>
        <w:p w14:paraId="78984E6C" w14:textId="358BF81D" w:rsidR="008924E0" w:rsidRDefault="00385CDE">
          <w:pPr>
            <w:pStyle w:val="TOC3"/>
            <w:rPr>
              <w:rFonts w:asciiTheme="minorHAnsi" w:eastAsiaTheme="minorEastAsia" w:hAnsiTheme="minorHAnsi" w:cstheme="minorBidi"/>
              <w:b w:val="0"/>
              <w:noProof/>
              <w:szCs w:val="22"/>
              <w:lang w:eastAsia="en-AU"/>
            </w:rPr>
          </w:pPr>
          <w:hyperlink w:anchor="_Toc71813366" w:history="1">
            <w:r w:rsidR="008924E0" w:rsidRPr="0098493A">
              <w:rPr>
                <w:rStyle w:val="Hyperlink"/>
                <w:noProof/>
              </w:rPr>
              <w:t>Starting with eCTD</w:t>
            </w:r>
            <w:r w:rsidR="008924E0">
              <w:rPr>
                <w:noProof/>
                <w:webHidden/>
              </w:rPr>
              <w:tab/>
            </w:r>
            <w:r w:rsidR="008924E0">
              <w:rPr>
                <w:noProof/>
                <w:webHidden/>
              </w:rPr>
              <w:fldChar w:fldCharType="begin"/>
            </w:r>
            <w:r w:rsidR="008924E0">
              <w:rPr>
                <w:noProof/>
                <w:webHidden/>
              </w:rPr>
              <w:instrText xml:space="preserve"> PAGEREF _Toc71813366 \h </w:instrText>
            </w:r>
            <w:r w:rsidR="008924E0">
              <w:rPr>
                <w:noProof/>
                <w:webHidden/>
              </w:rPr>
            </w:r>
            <w:r w:rsidR="008924E0">
              <w:rPr>
                <w:noProof/>
                <w:webHidden/>
              </w:rPr>
              <w:fldChar w:fldCharType="separate"/>
            </w:r>
            <w:r w:rsidR="008924E0">
              <w:rPr>
                <w:noProof/>
                <w:webHidden/>
              </w:rPr>
              <w:t>4</w:t>
            </w:r>
            <w:r w:rsidR="008924E0">
              <w:rPr>
                <w:noProof/>
                <w:webHidden/>
              </w:rPr>
              <w:fldChar w:fldCharType="end"/>
            </w:r>
          </w:hyperlink>
        </w:p>
        <w:p w14:paraId="06058DFB" w14:textId="76F451B9" w:rsidR="008924E0" w:rsidRDefault="00385CDE">
          <w:pPr>
            <w:pStyle w:val="TOC2"/>
            <w:rPr>
              <w:rFonts w:asciiTheme="minorHAnsi" w:eastAsiaTheme="minorEastAsia" w:hAnsiTheme="minorHAnsi" w:cstheme="minorBidi"/>
              <w:b w:val="0"/>
              <w:noProof/>
              <w:sz w:val="22"/>
              <w:szCs w:val="22"/>
              <w:lang w:eastAsia="en-AU"/>
            </w:rPr>
          </w:pPr>
          <w:hyperlink w:anchor="_Toc71813367" w:history="1">
            <w:r w:rsidR="008924E0" w:rsidRPr="0098493A">
              <w:rPr>
                <w:rStyle w:val="Hyperlink"/>
                <w:noProof/>
              </w:rPr>
              <w:t>Non-eCTD electronic Submission (NeeS)</w:t>
            </w:r>
            <w:r w:rsidR="008924E0">
              <w:rPr>
                <w:noProof/>
                <w:webHidden/>
              </w:rPr>
              <w:tab/>
            </w:r>
            <w:r w:rsidR="008924E0">
              <w:rPr>
                <w:noProof/>
                <w:webHidden/>
              </w:rPr>
              <w:fldChar w:fldCharType="begin"/>
            </w:r>
            <w:r w:rsidR="008924E0">
              <w:rPr>
                <w:noProof/>
                <w:webHidden/>
              </w:rPr>
              <w:instrText xml:space="preserve"> PAGEREF _Toc71813367 \h </w:instrText>
            </w:r>
            <w:r w:rsidR="008924E0">
              <w:rPr>
                <w:noProof/>
                <w:webHidden/>
              </w:rPr>
            </w:r>
            <w:r w:rsidR="008924E0">
              <w:rPr>
                <w:noProof/>
                <w:webHidden/>
              </w:rPr>
              <w:fldChar w:fldCharType="separate"/>
            </w:r>
            <w:r w:rsidR="008924E0">
              <w:rPr>
                <w:noProof/>
                <w:webHidden/>
              </w:rPr>
              <w:t>5</w:t>
            </w:r>
            <w:r w:rsidR="008924E0">
              <w:rPr>
                <w:noProof/>
                <w:webHidden/>
              </w:rPr>
              <w:fldChar w:fldCharType="end"/>
            </w:r>
          </w:hyperlink>
        </w:p>
        <w:p w14:paraId="1E249CB2" w14:textId="35B33FCE" w:rsidR="008924E0" w:rsidRDefault="00385CDE">
          <w:pPr>
            <w:pStyle w:val="TOC3"/>
            <w:rPr>
              <w:rFonts w:asciiTheme="minorHAnsi" w:eastAsiaTheme="minorEastAsia" w:hAnsiTheme="minorHAnsi" w:cstheme="minorBidi"/>
              <w:b w:val="0"/>
              <w:noProof/>
              <w:szCs w:val="22"/>
              <w:lang w:eastAsia="en-AU"/>
            </w:rPr>
          </w:pPr>
          <w:hyperlink w:anchor="_Toc71813368" w:history="1">
            <w:r w:rsidR="008924E0" w:rsidRPr="0098493A">
              <w:rPr>
                <w:rStyle w:val="Hyperlink"/>
                <w:noProof/>
              </w:rPr>
              <w:t>Starting with NeeS</w:t>
            </w:r>
            <w:r w:rsidR="008924E0">
              <w:rPr>
                <w:noProof/>
                <w:webHidden/>
              </w:rPr>
              <w:tab/>
            </w:r>
            <w:r w:rsidR="008924E0">
              <w:rPr>
                <w:noProof/>
                <w:webHidden/>
              </w:rPr>
              <w:fldChar w:fldCharType="begin"/>
            </w:r>
            <w:r w:rsidR="008924E0">
              <w:rPr>
                <w:noProof/>
                <w:webHidden/>
              </w:rPr>
              <w:instrText xml:space="preserve"> PAGEREF _Toc71813368 \h </w:instrText>
            </w:r>
            <w:r w:rsidR="008924E0">
              <w:rPr>
                <w:noProof/>
                <w:webHidden/>
              </w:rPr>
            </w:r>
            <w:r w:rsidR="008924E0">
              <w:rPr>
                <w:noProof/>
                <w:webHidden/>
              </w:rPr>
              <w:fldChar w:fldCharType="separate"/>
            </w:r>
            <w:r w:rsidR="008924E0">
              <w:rPr>
                <w:noProof/>
                <w:webHidden/>
              </w:rPr>
              <w:t>5</w:t>
            </w:r>
            <w:r w:rsidR="008924E0">
              <w:rPr>
                <w:noProof/>
                <w:webHidden/>
              </w:rPr>
              <w:fldChar w:fldCharType="end"/>
            </w:r>
          </w:hyperlink>
        </w:p>
        <w:p w14:paraId="7D9C0937" w14:textId="7E006271" w:rsidR="008924E0" w:rsidRDefault="00385CDE">
          <w:pPr>
            <w:pStyle w:val="TOC2"/>
            <w:rPr>
              <w:rFonts w:asciiTheme="minorHAnsi" w:eastAsiaTheme="minorEastAsia" w:hAnsiTheme="minorHAnsi" w:cstheme="minorBidi"/>
              <w:b w:val="0"/>
              <w:noProof/>
              <w:sz w:val="22"/>
              <w:szCs w:val="22"/>
              <w:lang w:eastAsia="en-AU"/>
            </w:rPr>
          </w:pPr>
          <w:hyperlink w:anchor="_Toc71813369" w:history="1">
            <w:r w:rsidR="008924E0" w:rsidRPr="0098493A">
              <w:rPr>
                <w:rStyle w:val="Hyperlink"/>
                <w:noProof/>
              </w:rPr>
              <w:t>Organisation of information in eCTD and NeeS</w:t>
            </w:r>
            <w:r w:rsidR="008924E0">
              <w:rPr>
                <w:noProof/>
                <w:webHidden/>
              </w:rPr>
              <w:tab/>
            </w:r>
            <w:r w:rsidR="008924E0">
              <w:rPr>
                <w:noProof/>
                <w:webHidden/>
              </w:rPr>
              <w:fldChar w:fldCharType="begin"/>
            </w:r>
            <w:r w:rsidR="008924E0">
              <w:rPr>
                <w:noProof/>
                <w:webHidden/>
              </w:rPr>
              <w:instrText xml:space="preserve"> PAGEREF _Toc71813369 \h </w:instrText>
            </w:r>
            <w:r w:rsidR="008924E0">
              <w:rPr>
                <w:noProof/>
                <w:webHidden/>
              </w:rPr>
            </w:r>
            <w:r w:rsidR="008924E0">
              <w:rPr>
                <w:noProof/>
                <w:webHidden/>
              </w:rPr>
              <w:fldChar w:fldCharType="separate"/>
            </w:r>
            <w:r w:rsidR="008924E0">
              <w:rPr>
                <w:noProof/>
                <w:webHidden/>
              </w:rPr>
              <w:t>5</w:t>
            </w:r>
            <w:r w:rsidR="008924E0">
              <w:rPr>
                <w:noProof/>
                <w:webHidden/>
              </w:rPr>
              <w:fldChar w:fldCharType="end"/>
            </w:r>
          </w:hyperlink>
        </w:p>
        <w:p w14:paraId="661A77CB" w14:textId="009E3128" w:rsidR="008924E0" w:rsidRDefault="00385CDE">
          <w:pPr>
            <w:pStyle w:val="TOC3"/>
            <w:rPr>
              <w:rFonts w:asciiTheme="minorHAnsi" w:eastAsiaTheme="minorEastAsia" w:hAnsiTheme="minorHAnsi" w:cstheme="minorBidi"/>
              <w:b w:val="0"/>
              <w:noProof/>
              <w:szCs w:val="22"/>
              <w:lang w:eastAsia="en-AU"/>
            </w:rPr>
          </w:pPr>
          <w:hyperlink w:anchor="_Toc71813370" w:history="1">
            <w:r w:rsidR="008924E0" w:rsidRPr="0098493A">
              <w:rPr>
                <w:rStyle w:val="Hyperlink"/>
                <w:noProof/>
              </w:rPr>
              <w:t>Sequences</w:t>
            </w:r>
            <w:r w:rsidR="008924E0">
              <w:rPr>
                <w:noProof/>
                <w:webHidden/>
              </w:rPr>
              <w:tab/>
            </w:r>
            <w:r w:rsidR="008924E0">
              <w:rPr>
                <w:noProof/>
                <w:webHidden/>
              </w:rPr>
              <w:fldChar w:fldCharType="begin"/>
            </w:r>
            <w:r w:rsidR="008924E0">
              <w:rPr>
                <w:noProof/>
                <w:webHidden/>
              </w:rPr>
              <w:instrText xml:space="preserve"> PAGEREF _Toc71813370 \h </w:instrText>
            </w:r>
            <w:r w:rsidR="008924E0">
              <w:rPr>
                <w:noProof/>
                <w:webHidden/>
              </w:rPr>
            </w:r>
            <w:r w:rsidR="008924E0">
              <w:rPr>
                <w:noProof/>
                <w:webHidden/>
              </w:rPr>
              <w:fldChar w:fldCharType="separate"/>
            </w:r>
            <w:r w:rsidR="008924E0">
              <w:rPr>
                <w:noProof/>
                <w:webHidden/>
              </w:rPr>
              <w:t>5</w:t>
            </w:r>
            <w:r w:rsidR="008924E0">
              <w:rPr>
                <w:noProof/>
                <w:webHidden/>
              </w:rPr>
              <w:fldChar w:fldCharType="end"/>
            </w:r>
          </w:hyperlink>
        </w:p>
        <w:p w14:paraId="2072877B" w14:textId="73513618" w:rsidR="008924E0" w:rsidRDefault="00385CDE">
          <w:pPr>
            <w:pStyle w:val="TOC3"/>
            <w:rPr>
              <w:rFonts w:asciiTheme="minorHAnsi" w:eastAsiaTheme="minorEastAsia" w:hAnsiTheme="minorHAnsi" w:cstheme="minorBidi"/>
              <w:b w:val="0"/>
              <w:noProof/>
              <w:szCs w:val="22"/>
              <w:lang w:eastAsia="en-AU"/>
            </w:rPr>
          </w:pPr>
          <w:hyperlink w:anchor="_Toc71813371" w:history="1">
            <w:r w:rsidR="008924E0" w:rsidRPr="0098493A">
              <w:rPr>
                <w:rStyle w:val="Hyperlink"/>
                <w:noProof/>
              </w:rPr>
              <w:t>Submissions and dossiers</w:t>
            </w:r>
            <w:r w:rsidR="008924E0">
              <w:rPr>
                <w:noProof/>
                <w:webHidden/>
              </w:rPr>
              <w:tab/>
            </w:r>
            <w:r w:rsidR="008924E0">
              <w:rPr>
                <w:noProof/>
                <w:webHidden/>
              </w:rPr>
              <w:fldChar w:fldCharType="begin"/>
            </w:r>
            <w:r w:rsidR="008924E0">
              <w:rPr>
                <w:noProof/>
                <w:webHidden/>
              </w:rPr>
              <w:instrText xml:space="preserve"> PAGEREF _Toc71813371 \h </w:instrText>
            </w:r>
            <w:r w:rsidR="008924E0">
              <w:rPr>
                <w:noProof/>
                <w:webHidden/>
              </w:rPr>
            </w:r>
            <w:r w:rsidR="008924E0">
              <w:rPr>
                <w:noProof/>
                <w:webHidden/>
              </w:rPr>
              <w:fldChar w:fldCharType="separate"/>
            </w:r>
            <w:r w:rsidR="008924E0">
              <w:rPr>
                <w:noProof/>
                <w:webHidden/>
              </w:rPr>
              <w:t>5</w:t>
            </w:r>
            <w:r w:rsidR="008924E0">
              <w:rPr>
                <w:noProof/>
                <w:webHidden/>
              </w:rPr>
              <w:fldChar w:fldCharType="end"/>
            </w:r>
          </w:hyperlink>
        </w:p>
        <w:p w14:paraId="64C44044" w14:textId="58ED4033" w:rsidR="008924E0" w:rsidRDefault="00385CDE">
          <w:pPr>
            <w:pStyle w:val="TOC1"/>
            <w:rPr>
              <w:rFonts w:asciiTheme="minorHAnsi" w:eastAsiaTheme="minorEastAsia" w:hAnsiTheme="minorHAnsi" w:cstheme="minorBidi"/>
              <w:b w:val="0"/>
              <w:noProof/>
              <w:sz w:val="22"/>
              <w:szCs w:val="22"/>
              <w:lang w:eastAsia="en-AU"/>
            </w:rPr>
          </w:pPr>
          <w:hyperlink w:anchor="_Toc71813372" w:history="1">
            <w:r w:rsidR="008924E0" w:rsidRPr="0098493A">
              <w:rPr>
                <w:rStyle w:val="Hyperlink"/>
                <w:noProof/>
              </w:rPr>
              <w:t>Specifications</w:t>
            </w:r>
            <w:r w:rsidR="008924E0">
              <w:rPr>
                <w:noProof/>
                <w:webHidden/>
              </w:rPr>
              <w:tab/>
            </w:r>
            <w:r w:rsidR="008924E0">
              <w:rPr>
                <w:noProof/>
                <w:webHidden/>
              </w:rPr>
              <w:fldChar w:fldCharType="begin"/>
            </w:r>
            <w:r w:rsidR="008924E0">
              <w:rPr>
                <w:noProof/>
                <w:webHidden/>
              </w:rPr>
              <w:instrText xml:space="preserve"> PAGEREF _Toc71813372 \h </w:instrText>
            </w:r>
            <w:r w:rsidR="008924E0">
              <w:rPr>
                <w:noProof/>
                <w:webHidden/>
              </w:rPr>
            </w:r>
            <w:r w:rsidR="008924E0">
              <w:rPr>
                <w:noProof/>
                <w:webHidden/>
              </w:rPr>
              <w:fldChar w:fldCharType="separate"/>
            </w:r>
            <w:r w:rsidR="008924E0">
              <w:rPr>
                <w:noProof/>
                <w:webHidden/>
              </w:rPr>
              <w:t>6</w:t>
            </w:r>
            <w:r w:rsidR="008924E0">
              <w:rPr>
                <w:noProof/>
                <w:webHidden/>
              </w:rPr>
              <w:fldChar w:fldCharType="end"/>
            </w:r>
          </w:hyperlink>
        </w:p>
        <w:p w14:paraId="57E24E96" w14:textId="44AD0255" w:rsidR="008924E0" w:rsidRDefault="00385CDE">
          <w:pPr>
            <w:pStyle w:val="TOC2"/>
            <w:rPr>
              <w:rFonts w:asciiTheme="minorHAnsi" w:eastAsiaTheme="minorEastAsia" w:hAnsiTheme="minorHAnsi" w:cstheme="minorBidi"/>
              <w:b w:val="0"/>
              <w:noProof/>
              <w:sz w:val="22"/>
              <w:szCs w:val="22"/>
              <w:lang w:eastAsia="en-AU"/>
            </w:rPr>
          </w:pPr>
          <w:hyperlink w:anchor="_Toc71813373" w:history="1">
            <w:r w:rsidR="008924E0" w:rsidRPr="0098493A">
              <w:rPr>
                <w:rStyle w:val="Hyperlink"/>
                <w:noProof/>
              </w:rPr>
              <w:t>eCTD specifications</w:t>
            </w:r>
            <w:r w:rsidR="008924E0">
              <w:rPr>
                <w:noProof/>
                <w:webHidden/>
              </w:rPr>
              <w:tab/>
            </w:r>
            <w:r w:rsidR="008924E0">
              <w:rPr>
                <w:noProof/>
                <w:webHidden/>
              </w:rPr>
              <w:fldChar w:fldCharType="begin"/>
            </w:r>
            <w:r w:rsidR="008924E0">
              <w:rPr>
                <w:noProof/>
                <w:webHidden/>
              </w:rPr>
              <w:instrText xml:space="preserve"> PAGEREF _Toc71813373 \h </w:instrText>
            </w:r>
            <w:r w:rsidR="008924E0">
              <w:rPr>
                <w:noProof/>
                <w:webHidden/>
              </w:rPr>
            </w:r>
            <w:r w:rsidR="008924E0">
              <w:rPr>
                <w:noProof/>
                <w:webHidden/>
              </w:rPr>
              <w:fldChar w:fldCharType="separate"/>
            </w:r>
            <w:r w:rsidR="008924E0">
              <w:rPr>
                <w:noProof/>
                <w:webHidden/>
              </w:rPr>
              <w:t>7</w:t>
            </w:r>
            <w:r w:rsidR="008924E0">
              <w:rPr>
                <w:noProof/>
                <w:webHidden/>
              </w:rPr>
              <w:fldChar w:fldCharType="end"/>
            </w:r>
          </w:hyperlink>
        </w:p>
        <w:p w14:paraId="1FEDC130" w14:textId="727BFF5A" w:rsidR="008924E0" w:rsidRDefault="00385CDE">
          <w:pPr>
            <w:pStyle w:val="TOC2"/>
            <w:rPr>
              <w:rFonts w:asciiTheme="minorHAnsi" w:eastAsiaTheme="minorEastAsia" w:hAnsiTheme="minorHAnsi" w:cstheme="minorBidi"/>
              <w:b w:val="0"/>
              <w:noProof/>
              <w:sz w:val="22"/>
              <w:szCs w:val="22"/>
              <w:lang w:eastAsia="en-AU"/>
            </w:rPr>
          </w:pPr>
          <w:hyperlink w:anchor="_Toc71813374" w:history="1">
            <w:r w:rsidR="008924E0" w:rsidRPr="0098493A">
              <w:rPr>
                <w:rStyle w:val="Hyperlink"/>
                <w:noProof/>
              </w:rPr>
              <w:t>NeeS specifications</w:t>
            </w:r>
            <w:r w:rsidR="008924E0">
              <w:rPr>
                <w:noProof/>
                <w:webHidden/>
              </w:rPr>
              <w:tab/>
            </w:r>
            <w:r w:rsidR="008924E0">
              <w:rPr>
                <w:noProof/>
                <w:webHidden/>
              </w:rPr>
              <w:fldChar w:fldCharType="begin"/>
            </w:r>
            <w:r w:rsidR="008924E0">
              <w:rPr>
                <w:noProof/>
                <w:webHidden/>
              </w:rPr>
              <w:instrText xml:space="preserve"> PAGEREF _Toc71813374 \h </w:instrText>
            </w:r>
            <w:r w:rsidR="008924E0">
              <w:rPr>
                <w:noProof/>
                <w:webHidden/>
              </w:rPr>
            </w:r>
            <w:r w:rsidR="008924E0">
              <w:rPr>
                <w:noProof/>
                <w:webHidden/>
              </w:rPr>
              <w:fldChar w:fldCharType="separate"/>
            </w:r>
            <w:r w:rsidR="008924E0">
              <w:rPr>
                <w:noProof/>
                <w:webHidden/>
              </w:rPr>
              <w:t>7</w:t>
            </w:r>
            <w:r w:rsidR="008924E0">
              <w:rPr>
                <w:noProof/>
                <w:webHidden/>
              </w:rPr>
              <w:fldChar w:fldCharType="end"/>
            </w:r>
          </w:hyperlink>
        </w:p>
        <w:p w14:paraId="7F19091A" w14:textId="0C04AF9A" w:rsidR="008924E0" w:rsidRDefault="00385CDE">
          <w:pPr>
            <w:pStyle w:val="TOC2"/>
            <w:rPr>
              <w:rFonts w:asciiTheme="minorHAnsi" w:eastAsiaTheme="minorEastAsia" w:hAnsiTheme="minorHAnsi" w:cstheme="minorBidi"/>
              <w:b w:val="0"/>
              <w:noProof/>
              <w:sz w:val="22"/>
              <w:szCs w:val="22"/>
              <w:lang w:eastAsia="en-AU"/>
            </w:rPr>
          </w:pPr>
          <w:hyperlink w:anchor="_Toc71813375" w:history="1">
            <w:r w:rsidR="008924E0" w:rsidRPr="0098493A">
              <w:rPr>
                <w:rStyle w:val="Hyperlink"/>
                <w:noProof/>
              </w:rPr>
              <w:t>XML envelope</w:t>
            </w:r>
            <w:r w:rsidR="008924E0">
              <w:rPr>
                <w:noProof/>
                <w:webHidden/>
              </w:rPr>
              <w:tab/>
            </w:r>
            <w:r w:rsidR="008924E0">
              <w:rPr>
                <w:noProof/>
                <w:webHidden/>
              </w:rPr>
              <w:fldChar w:fldCharType="begin"/>
            </w:r>
            <w:r w:rsidR="008924E0">
              <w:rPr>
                <w:noProof/>
                <w:webHidden/>
              </w:rPr>
              <w:instrText xml:space="preserve"> PAGEREF _Toc71813375 \h </w:instrText>
            </w:r>
            <w:r w:rsidR="008924E0">
              <w:rPr>
                <w:noProof/>
                <w:webHidden/>
              </w:rPr>
            </w:r>
            <w:r w:rsidR="008924E0">
              <w:rPr>
                <w:noProof/>
                <w:webHidden/>
              </w:rPr>
              <w:fldChar w:fldCharType="separate"/>
            </w:r>
            <w:r w:rsidR="008924E0">
              <w:rPr>
                <w:noProof/>
                <w:webHidden/>
              </w:rPr>
              <w:t>7</w:t>
            </w:r>
            <w:r w:rsidR="008924E0">
              <w:rPr>
                <w:noProof/>
                <w:webHidden/>
              </w:rPr>
              <w:fldChar w:fldCharType="end"/>
            </w:r>
          </w:hyperlink>
        </w:p>
        <w:p w14:paraId="7E7F3343" w14:textId="3668FE90" w:rsidR="008924E0" w:rsidRDefault="00385CDE">
          <w:pPr>
            <w:pStyle w:val="TOC3"/>
            <w:rPr>
              <w:rFonts w:asciiTheme="minorHAnsi" w:eastAsiaTheme="minorEastAsia" w:hAnsiTheme="minorHAnsi" w:cstheme="minorBidi"/>
              <w:b w:val="0"/>
              <w:noProof/>
              <w:szCs w:val="22"/>
              <w:lang w:eastAsia="en-AU"/>
            </w:rPr>
          </w:pPr>
          <w:hyperlink w:anchor="_Toc71813376" w:history="1">
            <w:r w:rsidR="008924E0" w:rsidRPr="0098493A">
              <w:rPr>
                <w:rStyle w:val="Hyperlink"/>
                <w:noProof/>
              </w:rPr>
              <w:t>Information in the XML envelope</w:t>
            </w:r>
            <w:r w:rsidR="008924E0">
              <w:rPr>
                <w:noProof/>
                <w:webHidden/>
              </w:rPr>
              <w:tab/>
            </w:r>
            <w:r w:rsidR="008924E0">
              <w:rPr>
                <w:noProof/>
                <w:webHidden/>
              </w:rPr>
              <w:fldChar w:fldCharType="begin"/>
            </w:r>
            <w:r w:rsidR="008924E0">
              <w:rPr>
                <w:noProof/>
                <w:webHidden/>
              </w:rPr>
              <w:instrText xml:space="preserve"> PAGEREF _Toc71813376 \h </w:instrText>
            </w:r>
            <w:r w:rsidR="008924E0">
              <w:rPr>
                <w:noProof/>
                <w:webHidden/>
              </w:rPr>
            </w:r>
            <w:r w:rsidR="008924E0">
              <w:rPr>
                <w:noProof/>
                <w:webHidden/>
              </w:rPr>
              <w:fldChar w:fldCharType="separate"/>
            </w:r>
            <w:r w:rsidR="008924E0">
              <w:rPr>
                <w:noProof/>
                <w:webHidden/>
              </w:rPr>
              <w:t>7</w:t>
            </w:r>
            <w:r w:rsidR="008924E0">
              <w:rPr>
                <w:noProof/>
                <w:webHidden/>
              </w:rPr>
              <w:fldChar w:fldCharType="end"/>
            </w:r>
          </w:hyperlink>
        </w:p>
        <w:p w14:paraId="70DE8540" w14:textId="10E26F89" w:rsidR="008924E0" w:rsidRDefault="00385CDE">
          <w:pPr>
            <w:pStyle w:val="TOC1"/>
            <w:rPr>
              <w:rFonts w:asciiTheme="minorHAnsi" w:eastAsiaTheme="minorEastAsia" w:hAnsiTheme="minorHAnsi" w:cstheme="minorBidi"/>
              <w:b w:val="0"/>
              <w:noProof/>
              <w:sz w:val="22"/>
              <w:szCs w:val="22"/>
              <w:lang w:eastAsia="en-AU"/>
            </w:rPr>
          </w:pPr>
          <w:hyperlink w:anchor="_Toc71813377" w:history="1">
            <w:r w:rsidR="008924E0" w:rsidRPr="0098493A">
              <w:rPr>
                <w:rStyle w:val="Hyperlink"/>
                <w:noProof/>
              </w:rPr>
              <w:t>Validation criteria</w:t>
            </w:r>
            <w:r w:rsidR="008924E0">
              <w:rPr>
                <w:noProof/>
                <w:webHidden/>
              </w:rPr>
              <w:tab/>
            </w:r>
            <w:r w:rsidR="008924E0">
              <w:rPr>
                <w:noProof/>
                <w:webHidden/>
              </w:rPr>
              <w:fldChar w:fldCharType="begin"/>
            </w:r>
            <w:r w:rsidR="008924E0">
              <w:rPr>
                <w:noProof/>
                <w:webHidden/>
              </w:rPr>
              <w:instrText xml:space="preserve"> PAGEREF _Toc71813377 \h </w:instrText>
            </w:r>
            <w:r w:rsidR="008924E0">
              <w:rPr>
                <w:noProof/>
                <w:webHidden/>
              </w:rPr>
            </w:r>
            <w:r w:rsidR="008924E0">
              <w:rPr>
                <w:noProof/>
                <w:webHidden/>
              </w:rPr>
              <w:fldChar w:fldCharType="separate"/>
            </w:r>
            <w:r w:rsidR="008924E0">
              <w:rPr>
                <w:noProof/>
                <w:webHidden/>
              </w:rPr>
              <w:t>7</w:t>
            </w:r>
            <w:r w:rsidR="008924E0">
              <w:rPr>
                <w:noProof/>
                <w:webHidden/>
              </w:rPr>
              <w:fldChar w:fldCharType="end"/>
            </w:r>
          </w:hyperlink>
        </w:p>
        <w:p w14:paraId="23AAE874" w14:textId="54F09149" w:rsidR="008924E0" w:rsidRDefault="00385CDE">
          <w:pPr>
            <w:pStyle w:val="TOC2"/>
            <w:rPr>
              <w:rFonts w:asciiTheme="minorHAnsi" w:eastAsiaTheme="minorEastAsia" w:hAnsiTheme="minorHAnsi" w:cstheme="minorBidi"/>
              <w:b w:val="0"/>
              <w:noProof/>
              <w:sz w:val="22"/>
              <w:szCs w:val="22"/>
              <w:lang w:eastAsia="en-AU"/>
            </w:rPr>
          </w:pPr>
          <w:hyperlink w:anchor="_Toc71813378" w:history="1">
            <w:r w:rsidR="008924E0" w:rsidRPr="0098493A">
              <w:rPr>
                <w:rStyle w:val="Hyperlink"/>
                <w:noProof/>
              </w:rPr>
              <w:t>eCTD validation criteria</w:t>
            </w:r>
            <w:r w:rsidR="008924E0">
              <w:rPr>
                <w:noProof/>
                <w:webHidden/>
              </w:rPr>
              <w:tab/>
            </w:r>
            <w:r w:rsidR="008924E0">
              <w:rPr>
                <w:noProof/>
                <w:webHidden/>
              </w:rPr>
              <w:fldChar w:fldCharType="begin"/>
            </w:r>
            <w:r w:rsidR="008924E0">
              <w:rPr>
                <w:noProof/>
                <w:webHidden/>
              </w:rPr>
              <w:instrText xml:space="preserve"> PAGEREF _Toc71813378 \h </w:instrText>
            </w:r>
            <w:r w:rsidR="008924E0">
              <w:rPr>
                <w:noProof/>
                <w:webHidden/>
              </w:rPr>
            </w:r>
            <w:r w:rsidR="008924E0">
              <w:rPr>
                <w:noProof/>
                <w:webHidden/>
              </w:rPr>
              <w:fldChar w:fldCharType="separate"/>
            </w:r>
            <w:r w:rsidR="008924E0">
              <w:rPr>
                <w:noProof/>
                <w:webHidden/>
              </w:rPr>
              <w:t>8</w:t>
            </w:r>
            <w:r w:rsidR="008924E0">
              <w:rPr>
                <w:noProof/>
                <w:webHidden/>
              </w:rPr>
              <w:fldChar w:fldCharType="end"/>
            </w:r>
          </w:hyperlink>
        </w:p>
        <w:p w14:paraId="6EA47BE3" w14:textId="311F67A4" w:rsidR="008924E0" w:rsidRDefault="00385CDE">
          <w:pPr>
            <w:pStyle w:val="TOC2"/>
            <w:rPr>
              <w:rFonts w:asciiTheme="minorHAnsi" w:eastAsiaTheme="minorEastAsia" w:hAnsiTheme="minorHAnsi" w:cstheme="minorBidi"/>
              <w:b w:val="0"/>
              <w:noProof/>
              <w:sz w:val="22"/>
              <w:szCs w:val="22"/>
              <w:lang w:eastAsia="en-AU"/>
            </w:rPr>
          </w:pPr>
          <w:hyperlink w:anchor="_Toc71813379" w:history="1">
            <w:r w:rsidR="008924E0" w:rsidRPr="0098493A">
              <w:rPr>
                <w:rStyle w:val="Hyperlink"/>
                <w:noProof/>
              </w:rPr>
              <w:t>NeeS validation criteria</w:t>
            </w:r>
            <w:r w:rsidR="008924E0">
              <w:rPr>
                <w:noProof/>
                <w:webHidden/>
              </w:rPr>
              <w:tab/>
            </w:r>
            <w:r w:rsidR="008924E0">
              <w:rPr>
                <w:noProof/>
                <w:webHidden/>
              </w:rPr>
              <w:fldChar w:fldCharType="begin"/>
            </w:r>
            <w:r w:rsidR="008924E0">
              <w:rPr>
                <w:noProof/>
                <w:webHidden/>
              </w:rPr>
              <w:instrText xml:space="preserve"> PAGEREF _Toc71813379 \h </w:instrText>
            </w:r>
            <w:r w:rsidR="008924E0">
              <w:rPr>
                <w:noProof/>
                <w:webHidden/>
              </w:rPr>
            </w:r>
            <w:r w:rsidR="008924E0">
              <w:rPr>
                <w:noProof/>
                <w:webHidden/>
              </w:rPr>
              <w:fldChar w:fldCharType="separate"/>
            </w:r>
            <w:r w:rsidR="008924E0">
              <w:rPr>
                <w:noProof/>
                <w:webHidden/>
              </w:rPr>
              <w:t>8</w:t>
            </w:r>
            <w:r w:rsidR="008924E0">
              <w:rPr>
                <w:noProof/>
                <w:webHidden/>
              </w:rPr>
              <w:fldChar w:fldCharType="end"/>
            </w:r>
          </w:hyperlink>
        </w:p>
        <w:p w14:paraId="373193D3" w14:textId="0F22B056" w:rsidR="008924E0" w:rsidRDefault="00385CDE">
          <w:pPr>
            <w:pStyle w:val="TOC1"/>
            <w:rPr>
              <w:rFonts w:asciiTheme="minorHAnsi" w:eastAsiaTheme="minorEastAsia" w:hAnsiTheme="minorHAnsi" w:cstheme="minorBidi"/>
              <w:b w:val="0"/>
              <w:noProof/>
              <w:sz w:val="22"/>
              <w:szCs w:val="22"/>
              <w:lang w:eastAsia="en-AU"/>
            </w:rPr>
          </w:pPr>
          <w:hyperlink w:anchor="_Toc71813380" w:history="1">
            <w:r w:rsidR="008924E0" w:rsidRPr="0098493A">
              <w:rPr>
                <w:rStyle w:val="Hyperlink"/>
                <w:noProof/>
              </w:rPr>
              <w:t>Version history</w:t>
            </w:r>
            <w:r w:rsidR="008924E0">
              <w:rPr>
                <w:noProof/>
                <w:webHidden/>
              </w:rPr>
              <w:tab/>
            </w:r>
            <w:r w:rsidR="008924E0">
              <w:rPr>
                <w:noProof/>
                <w:webHidden/>
              </w:rPr>
              <w:fldChar w:fldCharType="begin"/>
            </w:r>
            <w:r w:rsidR="008924E0">
              <w:rPr>
                <w:noProof/>
                <w:webHidden/>
              </w:rPr>
              <w:instrText xml:space="preserve"> PAGEREF _Toc71813380 \h </w:instrText>
            </w:r>
            <w:r w:rsidR="008924E0">
              <w:rPr>
                <w:noProof/>
                <w:webHidden/>
              </w:rPr>
            </w:r>
            <w:r w:rsidR="008924E0">
              <w:rPr>
                <w:noProof/>
                <w:webHidden/>
              </w:rPr>
              <w:fldChar w:fldCharType="separate"/>
            </w:r>
            <w:r w:rsidR="008924E0">
              <w:rPr>
                <w:noProof/>
                <w:webHidden/>
              </w:rPr>
              <w:t>8</w:t>
            </w:r>
            <w:r w:rsidR="008924E0">
              <w:rPr>
                <w:noProof/>
                <w:webHidden/>
              </w:rPr>
              <w:fldChar w:fldCharType="end"/>
            </w:r>
          </w:hyperlink>
        </w:p>
        <w:p w14:paraId="6E053249" w14:textId="5C333C84" w:rsidR="00F401EF" w:rsidRPr="00215D48" w:rsidRDefault="00F859D2" w:rsidP="00F401EF">
          <w:r w:rsidRPr="00215D48">
            <w:fldChar w:fldCharType="end"/>
          </w:r>
        </w:p>
      </w:sdtContent>
    </w:sdt>
    <w:p w14:paraId="58671FD1" w14:textId="77777777" w:rsidR="00AA3EB9" w:rsidRPr="00215D48" w:rsidRDefault="001525B4" w:rsidP="0055653F">
      <w:r w:rsidRPr="00215D48">
        <w:br w:type="page"/>
      </w:r>
    </w:p>
    <w:p w14:paraId="332773E1" w14:textId="1DE21339" w:rsidR="009266A1" w:rsidRDefault="005B4980" w:rsidP="00527F30">
      <w:r w:rsidRPr="005B4980">
        <w:t xml:space="preserve">This information is for </w:t>
      </w:r>
      <w:r w:rsidR="00C74DDB">
        <w:t>users</w:t>
      </w:r>
      <w:r w:rsidR="00C03263" w:rsidRPr="005B4980">
        <w:t xml:space="preserve"> who</w:t>
      </w:r>
      <w:r w:rsidRPr="005B4980">
        <w:t xml:space="preserve"> are new to </w:t>
      </w:r>
      <w:r w:rsidR="00C03263">
        <w:t xml:space="preserve">the TGA’s </w:t>
      </w:r>
      <w:r w:rsidRPr="005B4980">
        <w:t>electronic submission</w:t>
      </w:r>
      <w:r w:rsidR="00C74DDB">
        <w:t>s</w:t>
      </w:r>
      <w:r w:rsidRPr="005B4980">
        <w:t xml:space="preserve">. It </w:t>
      </w:r>
      <w:r w:rsidR="009A3E16">
        <w:t>is</w:t>
      </w:r>
      <w:r w:rsidRPr="005B4980">
        <w:t xml:space="preserve"> an introduction to the basics of electronic submissions</w:t>
      </w:r>
      <w:r w:rsidR="005B3D20">
        <w:t xml:space="preserve"> </w:t>
      </w:r>
      <w:r w:rsidRPr="005B4980">
        <w:t>in Australia, focusing on the electronic Common Technical Document (eCTD) and non eCTD electronic Submission (NeeS) formats.</w:t>
      </w:r>
    </w:p>
    <w:p w14:paraId="5C9CBEDB" w14:textId="6114D193" w:rsidR="00F8135A" w:rsidRDefault="009266A1" w:rsidP="009266A1">
      <w:pPr>
        <w:pStyle w:val="Heading2"/>
      </w:pPr>
      <w:bookmarkStart w:id="1" w:name="_Toc71813363"/>
      <w:r>
        <w:t>eSubmissions</w:t>
      </w:r>
      <w:bookmarkEnd w:id="1"/>
    </w:p>
    <w:p w14:paraId="1E1800E5" w14:textId="45073851" w:rsidR="00461F6F" w:rsidRDefault="009266A1" w:rsidP="00527F30">
      <w:r>
        <w:t>Electronic submissions (</w:t>
      </w:r>
      <w:r w:rsidR="00BE3140">
        <w:t xml:space="preserve">eSubmissions) are the electronic presentation of </w:t>
      </w:r>
      <w:r w:rsidR="00461F6F">
        <w:t xml:space="preserve">information </w:t>
      </w:r>
      <w:r w:rsidR="00D14F30">
        <w:t xml:space="preserve">related to your therapeutic good that is provided </w:t>
      </w:r>
      <w:r w:rsidR="00C43180">
        <w:t>in a standardised paper</w:t>
      </w:r>
      <w:r w:rsidR="00461F6F">
        <w:t>less structure.</w:t>
      </w:r>
    </w:p>
    <w:p w14:paraId="42E5A82F" w14:textId="29029D11" w:rsidR="00421C80" w:rsidRDefault="00421C80" w:rsidP="00527F30">
      <w:r>
        <w:t xml:space="preserve">eCTD and NeeS are </w:t>
      </w:r>
      <w:r w:rsidR="006A086A">
        <w:t xml:space="preserve">the </w:t>
      </w:r>
      <w:r>
        <w:t xml:space="preserve">standard </w:t>
      </w:r>
      <w:r w:rsidR="00D14F30">
        <w:t xml:space="preserve">electronic submission </w:t>
      </w:r>
      <w:r>
        <w:t xml:space="preserve">formats </w:t>
      </w:r>
      <w:r w:rsidR="00D14F30">
        <w:t xml:space="preserve">and </w:t>
      </w:r>
      <w:r>
        <w:t xml:space="preserve">allow the </w:t>
      </w:r>
      <w:hyperlink r:id="rId15" w:history="1">
        <w:r w:rsidRPr="006A086A">
          <w:rPr>
            <w:rStyle w:val="Hyperlink"/>
          </w:rPr>
          <w:t>Common Technical Document (CTD)</w:t>
        </w:r>
      </w:hyperlink>
      <w:r>
        <w:t xml:space="preserve"> structure to be provided in an electronic format</w:t>
      </w:r>
      <w:r w:rsidR="000126F5">
        <w:t xml:space="preserve"> that is supported</w:t>
      </w:r>
      <w:r w:rsidR="00A50E4E">
        <w:t xml:space="preserve"> by specifications and validation criteria</w:t>
      </w:r>
      <w:r>
        <w:t>.</w:t>
      </w:r>
    </w:p>
    <w:p w14:paraId="1864AD8B" w14:textId="3C28ED51" w:rsidR="00B43737" w:rsidRDefault="00167F2C" w:rsidP="00527F30">
      <w:r>
        <w:t xml:space="preserve">If you </w:t>
      </w:r>
      <w:r w:rsidR="005D7567">
        <w:t>are submitting</w:t>
      </w:r>
      <w:r>
        <w:t xml:space="preserve"> </w:t>
      </w:r>
      <w:r w:rsidR="00FB045F">
        <w:t>data</w:t>
      </w:r>
      <w:r w:rsidR="00C43180">
        <w:t xml:space="preserve"> to us</w:t>
      </w:r>
      <w:r w:rsidR="00FB045F">
        <w:t xml:space="preserve"> in the eCTD or NeeS format</w:t>
      </w:r>
      <w:r w:rsidR="005D7567">
        <w:t>,</w:t>
      </w:r>
      <w:r w:rsidR="00FB045F">
        <w:t xml:space="preserve"> you </w:t>
      </w:r>
      <w:r w:rsidR="005D7567">
        <w:t xml:space="preserve">will need to </w:t>
      </w:r>
      <w:r w:rsidR="00FB045F">
        <w:t>understand</w:t>
      </w:r>
      <w:r w:rsidR="00B43737">
        <w:t>:</w:t>
      </w:r>
    </w:p>
    <w:p w14:paraId="69626A69" w14:textId="2911C469" w:rsidR="00B43737" w:rsidRPr="009A3E16" w:rsidRDefault="00954BD6">
      <w:pPr>
        <w:pStyle w:val="ListBullet"/>
      </w:pPr>
      <w:r w:rsidRPr="00A50E4E">
        <w:t>eSubmissions</w:t>
      </w:r>
      <w:r w:rsidR="00B43737" w:rsidRPr="00A50E4E">
        <w:t xml:space="preserve"> terminology</w:t>
      </w:r>
      <w:r w:rsidR="00F0257B" w:rsidRPr="00A50E4E">
        <w:t xml:space="preserve"> </w:t>
      </w:r>
      <w:r w:rsidR="00461F6F" w:rsidRPr="00A50E4E">
        <w:t>and</w:t>
      </w:r>
      <w:r w:rsidR="00F0257B" w:rsidRPr="00A50E4E">
        <w:t xml:space="preserve"> key concepts</w:t>
      </w:r>
    </w:p>
    <w:p w14:paraId="7F9931D5" w14:textId="24D6DA1E" w:rsidR="00B43737" w:rsidRPr="00A50E4E" w:rsidRDefault="00385CDE">
      <w:pPr>
        <w:pStyle w:val="ListBullet"/>
        <w:rPr>
          <w:rStyle w:val="Hyperlink"/>
          <w:color w:val="auto"/>
          <w:u w:val="none"/>
        </w:rPr>
      </w:pPr>
      <w:hyperlink r:id="rId16" w:history="1">
        <w:r w:rsidR="00B43737" w:rsidRPr="009A3E16">
          <w:rPr>
            <w:rStyle w:val="Hyperlink"/>
          </w:rPr>
          <w:t>CTD structure</w:t>
        </w:r>
      </w:hyperlink>
    </w:p>
    <w:p w14:paraId="617A68CB" w14:textId="03836A49" w:rsidR="00A50E4E" w:rsidRPr="009A3E16" w:rsidRDefault="00A50E4E" w:rsidP="00A50E4E">
      <w:pPr>
        <w:pStyle w:val="ListBullet"/>
      </w:pPr>
      <w:r>
        <w:t xml:space="preserve">specifications (Australian and </w:t>
      </w:r>
      <w:r w:rsidRPr="00A50E4E">
        <w:t>International Council for Harmonisation of Technical Requirements for Pharmaceuticals for Human Use (ICH)</w:t>
      </w:r>
      <w:r>
        <w:t>)</w:t>
      </w:r>
    </w:p>
    <w:p w14:paraId="1E0DF322" w14:textId="0C95449C" w:rsidR="00430485" w:rsidRPr="009A3E16" w:rsidRDefault="0061481F" w:rsidP="00B344E6">
      <w:pPr>
        <w:pStyle w:val="ListBullet"/>
      </w:pPr>
      <w:r w:rsidRPr="00A50E4E">
        <w:t>validation criteria</w:t>
      </w:r>
    </w:p>
    <w:p w14:paraId="75768958" w14:textId="667A7917" w:rsidR="008870AB" w:rsidRDefault="00430485" w:rsidP="00BE3140">
      <w:pPr>
        <w:pStyle w:val="Heading2"/>
      </w:pPr>
      <w:bookmarkStart w:id="2" w:name="_eSubmissions_terminology_and"/>
      <w:bookmarkStart w:id="3" w:name="_Toc71813364"/>
      <w:bookmarkEnd w:id="2"/>
      <w:r>
        <w:t>eSubmissions terminology and k</w:t>
      </w:r>
      <w:r w:rsidR="00F0257B">
        <w:t>ey concepts</w:t>
      </w:r>
      <w:bookmarkEnd w:id="3"/>
    </w:p>
    <w:p w14:paraId="5F7FEFC6" w14:textId="77777777" w:rsidR="00F829ED" w:rsidRDefault="00966716" w:rsidP="00954BD6">
      <w:pPr>
        <w:pStyle w:val="Heading3"/>
      </w:pPr>
      <w:bookmarkStart w:id="4" w:name="_Toc71813365"/>
      <w:r>
        <w:t>Electronic Common Technical Document (eCTD)</w:t>
      </w:r>
      <w:bookmarkEnd w:id="4"/>
    </w:p>
    <w:p w14:paraId="4A1E740B" w14:textId="39A4AEDE" w:rsidR="00786FE5" w:rsidRDefault="005B4980" w:rsidP="00954BD6">
      <w:r>
        <w:t xml:space="preserve">The </w:t>
      </w:r>
      <w:r w:rsidRPr="005B4980">
        <w:t xml:space="preserve">eCTD </w:t>
      </w:r>
      <w:r>
        <w:t>i</w:t>
      </w:r>
      <w:r w:rsidR="00966716">
        <w:t xml:space="preserve">s the global industry standard </w:t>
      </w:r>
      <w:r w:rsidR="00BE3140">
        <w:t>for transferring information</w:t>
      </w:r>
      <w:r w:rsidR="009F0E56">
        <w:t xml:space="preserve"> to regulators</w:t>
      </w:r>
      <w:r w:rsidR="00966716">
        <w:t>.</w:t>
      </w:r>
    </w:p>
    <w:p w14:paraId="0D56A02B" w14:textId="5EAF1E22" w:rsidR="00350FED" w:rsidRDefault="00350FED" w:rsidP="00954BD6">
      <w:r>
        <w:t xml:space="preserve">It </w:t>
      </w:r>
      <w:r w:rsidR="005D7567">
        <w:t>consists</w:t>
      </w:r>
      <w:r w:rsidR="00F829ED">
        <w:t xml:space="preserve"> </w:t>
      </w:r>
      <w:r w:rsidR="00966716">
        <w:t>mainly</w:t>
      </w:r>
      <w:r w:rsidR="0016394B">
        <w:t xml:space="preserve"> of</w:t>
      </w:r>
      <w:r w:rsidR="00966716">
        <w:t xml:space="preserve"> PDF</w:t>
      </w:r>
      <w:r w:rsidR="00BE3140">
        <w:t xml:space="preserve"> documents, which are stored in an</w:t>
      </w:r>
      <w:r w:rsidR="00F829ED">
        <w:t xml:space="preserve"> eCTD directory structure and accessed through the XML backbone (index.xml). </w:t>
      </w:r>
      <w:r w:rsidR="00786FE5">
        <w:t>This structure enables you to see all of the changes that have been made to t</w:t>
      </w:r>
      <w:r w:rsidR="00BE3140">
        <w:t xml:space="preserve">he </w:t>
      </w:r>
      <w:r w:rsidR="00C74DDB">
        <w:t>product</w:t>
      </w:r>
      <w:r w:rsidR="005D49F9">
        <w:t>(s)</w:t>
      </w:r>
      <w:r w:rsidR="00BE3140">
        <w:t xml:space="preserve"> within the one view</w:t>
      </w:r>
      <w:r w:rsidR="0099380C">
        <w:t xml:space="preserve"> via the use of lifecycle operation attributes such as </w:t>
      </w:r>
      <w:r w:rsidR="00634F3A">
        <w:t>‘</w:t>
      </w:r>
      <w:r w:rsidR="0099380C">
        <w:t>new</w:t>
      </w:r>
      <w:r w:rsidR="00634F3A">
        <w:t>’</w:t>
      </w:r>
      <w:r w:rsidR="0099380C">
        <w:t xml:space="preserve">, </w:t>
      </w:r>
      <w:r w:rsidR="00634F3A">
        <w:t>‘</w:t>
      </w:r>
      <w:r w:rsidR="0099380C">
        <w:t>replace</w:t>
      </w:r>
      <w:r w:rsidR="00634F3A">
        <w:t>’</w:t>
      </w:r>
      <w:r w:rsidR="0099380C">
        <w:t xml:space="preserve"> and </w:t>
      </w:r>
      <w:r w:rsidR="00634F3A">
        <w:t>‘</w:t>
      </w:r>
      <w:r w:rsidR="0099380C">
        <w:t>delete</w:t>
      </w:r>
      <w:r w:rsidR="00634F3A">
        <w:t>’</w:t>
      </w:r>
      <w:r w:rsidR="0099380C">
        <w:t>. Rather than pr</w:t>
      </w:r>
      <w:r w:rsidR="00CB3597">
        <w:t xml:space="preserve">ovide new standalone documents, eCTD allows documents within the structure to be replaced, creating the product lifecycle; </w:t>
      </w:r>
      <w:r w:rsidR="0099380C">
        <w:t>this</w:t>
      </w:r>
      <w:r w:rsidR="00786FE5">
        <w:t xml:space="preserve"> referred to as </w:t>
      </w:r>
      <w:r w:rsidR="006C3CA6">
        <w:t>‘</w:t>
      </w:r>
      <w:r w:rsidR="00786FE5" w:rsidRPr="0099380C">
        <w:rPr>
          <w:b/>
        </w:rPr>
        <w:t>lifecycle management</w:t>
      </w:r>
      <w:r w:rsidR="006C3CA6" w:rsidRPr="0099380C">
        <w:rPr>
          <w:b/>
        </w:rPr>
        <w:t>’</w:t>
      </w:r>
      <w:r w:rsidR="00786FE5">
        <w:t>.</w:t>
      </w:r>
    </w:p>
    <w:p w14:paraId="4F4B40C0" w14:textId="6937E183" w:rsidR="009F0E56" w:rsidRDefault="00C4403B" w:rsidP="00954BD6">
      <w:r>
        <w:t>We use</w:t>
      </w:r>
      <w:r w:rsidR="005D7567">
        <w:t xml:space="preserve"> </w:t>
      </w:r>
      <w:r w:rsidR="006C3CA6">
        <w:t>‘</w:t>
      </w:r>
      <w:r w:rsidR="00F829ED">
        <w:t>MD5 Checksum</w:t>
      </w:r>
      <w:r w:rsidR="006C3CA6">
        <w:t>’</w:t>
      </w:r>
      <w:r w:rsidR="00E957D0">
        <w:t xml:space="preserve">, also known as </w:t>
      </w:r>
      <w:r w:rsidR="006C3CA6">
        <w:t>‘</w:t>
      </w:r>
      <w:r w:rsidR="00F829ED">
        <w:t>Message-Digest algorithm 5</w:t>
      </w:r>
      <w:r w:rsidR="006C3CA6">
        <w:t>’</w:t>
      </w:r>
      <w:r w:rsidR="00E957D0">
        <w:t xml:space="preserve"> to check each eCTD file.</w:t>
      </w:r>
      <w:r w:rsidR="00F829ED">
        <w:t xml:space="preserve"> </w:t>
      </w:r>
      <w:r w:rsidR="00E957D0">
        <w:t xml:space="preserve">It is </w:t>
      </w:r>
      <w:r w:rsidR="00F829ED">
        <w:t>a commonly used functio</w:t>
      </w:r>
      <w:r w:rsidR="00350FED">
        <w:t>n for validating data integrity</w:t>
      </w:r>
      <w:r w:rsidR="005B4980">
        <w:t>.</w:t>
      </w:r>
      <w:r w:rsidR="005D7567">
        <w:t xml:space="preserve"> </w:t>
      </w:r>
      <w:r w:rsidR="00B405D5">
        <w:t>This ensures</w:t>
      </w:r>
      <w:r w:rsidR="005D7567">
        <w:t xml:space="preserve"> each transferred file arrives intact</w:t>
      </w:r>
      <w:r w:rsidR="00E957D0">
        <w:t xml:space="preserve"> and has not been t</w:t>
      </w:r>
      <w:r w:rsidR="000C34E4">
        <w:t>a</w:t>
      </w:r>
      <w:r w:rsidR="00E957D0">
        <w:t>mpered with.</w:t>
      </w:r>
    </w:p>
    <w:p w14:paraId="774B83C5" w14:textId="77777777" w:rsidR="005C3802" w:rsidRDefault="005C3802" w:rsidP="005C3802">
      <w:pPr>
        <w:pStyle w:val="Heading4"/>
      </w:pPr>
      <w:bookmarkStart w:id="5" w:name="_Toc71813366"/>
      <w:r>
        <w:t>Starting with eCTD</w:t>
      </w:r>
      <w:bookmarkEnd w:id="5"/>
    </w:p>
    <w:p w14:paraId="270B137B" w14:textId="77777777" w:rsidR="005C3802" w:rsidRDefault="005C3802" w:rsidP="005C3802">
      <w:r>
        <w:t>Specific eCTD software is generally required for eCTD compilation and publication. We do not recommend any specific eCTD tools or vendors.</w:t>
      </w:r>
    </w:p>
    <w:p w14:paraId="6EF71359" w14:textId="77777777" w:rsidR="005C3802" w:rsidRDefault="005C3802" w:rsidP="005C3802">
      <w:r>
        <w:t>You should use a tool or consultancy service that complies with the latest version of the Australian eCTD specifications and validation criteria.</w:t>
      </w:r>
    </w:p>
    <w:p w14:paraId="1FD352A9" w14:textId="5FE3134E" w:rsidR="005C3802" w:rsidRDefault="005C3802" w:rsidP="00954BD6">
      <w:r>
        <w:t xml:space="preserve">For information on how to submit an eCTD sequence to the TGA refer to </w:t>
      </w:r>
      <w:hyperlink r:id="rId17" w:history="1">
        <w:r w:rsidRPr="00630322">
          <w:rPr>
            <w:rStyle w:val="Hyperlink"/>
          </w:rPr>
          <w:t>Submitting data in the eCTD format</w:t>
        </w:r>
      </w:hyperlink>
      <w:r>
        <w:t>.</w:t>
      </w:r>
    </w:p>
    <w:p w14:paraId="14FFE942" w14:textId="77777777" w:rsidR="00F829ED" w:rsidRDefault="009F0E56" w:rsidP="00954BD6">
      <w:pPr>
        <w:pStyle w:val="Heading3"/>
      </w:pPr>
      <w:bookmarkStart w:id="6" w:name="_Toc71813367"/>
      <w:r>
        <w:t>Non-eCTD electronic Submission (NeeS)</w:t>
      </w:r>
      <w:bookmarkEnd w:id="6"/>
    </w:p>
    <w:p w14:paraId="2D4F0B70" w14:textId="656EA81E" w:rsidR="00CB3597" w:rsidRDefault="00CB3597" w:rsidP="00954BD6">
      <w:r>
        <w:t>NeeS is another electronic submission format for transferring information to regulators, however it is not as widely utilised as the eCTD format.</w:t>
      </w:r>
    </w:p>
    <w:p w14:paraId="38A444D8" w14:textId="4F88BE97" w:rsidR="00F829ED" w:rsidRDefault="00CB3597" w:rsidP="00954BD6">
      <w:r>
        <w:t>It consists mainly of PDF documents</w:t>
      </w:r>
      <w:r w:rsidR="00F829ED">
        <w:t xml:space="preserve"> and a PDF table of contents</w:t>
      </w:r>
      <w:r w:rsidR="005C3802">
        <w:t xml:space="preserve"> that</w:t>
      </w:r>
      <w:r w:rsidR="00F829ED">
        <w:t xml:space="preserve"> link all content for navigational purposes</w:t>
      </w:r>
      <w:r w:rsidR="00E957D0">
        <w:t xml:space="preserve">. </w:t>
      </w:r>
      <w:r w:rsidR="005C3802">
        <w:t xml:space="preserve">This structure does not contain an XML backbone or MD5 Checksums and does not allow for lifecycle management. </w:t>
      </w:r>
      <w:r w:rsidR="00E957D0">
        <w:t xml:space="preserve">It is </w:t>
      </w:r>
      <w:r w:rsidR="009F0E56">
        <w:t>a collection of electronic files organised in folders</w:t>
      </w:r>
      <w:r w:rsidR="00954BD6">
        <w:t>.</w:t>
      </w:r>
    </w:p>
    <w:p w14:paraId="08CFAB40" w14:textId="77777777" w:rsidR="005C3802" w:rsidRDefault="005C3802" w:rsidP="005C3802">
      <w:pPr>
        <w:pStyle w:val="Heading4"/>
      </w:pPr>
      <w:bookmarkStart w:id="7" w:name="_Toc71813368"/>
      <w:r>
        <w:t>Starting with NeeS</w:t>
      </w:r>
      <w:bookmarkEnd w:id="7"/>
    </w:p>
    <w:p w14:paraId="21E97844" w14:textId="77777777" w:rsidR="005C3802" w:rsidRDefault="005C3802" w:rsidP="005C3802">
      <w:r>
        <w:t>NeeS can be compiled manually or by eCTD compilation and publication software that have the capability to compile and publish NeeS.</w:t>
      </w:r>
    </w:p>
    <w:p w14:paraId="14B77D28" w14:textId="27EADEFC" w:rsidR="005C3802" w:rsidRDefault="005C3802" w:rsidP="005C3802">
      <w:r>
        <w:t>Compliance with the Australian NeeS specifications and validation criteria is required for both manually and software compiled NeeS sequences.</w:t>
      </w:r>
    </w:p>
    <w:p w14:paraId="7252A8F9" w14:textId="51E59674" w:rsidR="005C3802" w:rsidRDefault="005C3802" w:rsidP="00954BD6">
      <w:r>
        <w:t xml:space="preserve">For information on how to submit a NeeS sequence to the TGA refer to </w:t>
      </w:r>
      <w:hyperlink r:id="rId18" w:history="1">
        <w:r w:rsidRPr="00630322">
          <w:rPr>
            <w:rStyle w:val="Hyperlink"/>
          </w:rPr>
          <w:t>Submitting data in the NeeS format</w:t>
        </w:r>
      </w:hyperlink>
      <w:r>
        <w:t>.</w:t>
      </w:r>
    </w:p>
    <w:p w14:paraId="24B47767" w14:textId="58EC9893" w:rsidR="000F79B8" w:rsidRDefault="000F79B8" w:rsidP="00954BD6">
      <w:pPr>
        <w:pStyle w:val="Heading3"/>
      </w:pPr>
      <w:bookmarkStart w:id="8" w:name="_Toc71813369"/>
      <w:r>
        <w:t>Organisation of information in eCTD and NeeS</w:t>
      </w:r>
      <w:bookmarkEnd w:id="8"/>
    </w:p>
    <w:p w14:paraId="2FA0D407" w14:textId="77777777" w:rsidR="00C4403B" w:rsidRDefault="00C4403B" w:rsidP="000C34E4">
      <w:pPr>
        <w:pStyle w:val="Heading4"/>
      </w:pPr>
      <w:bookmarkStart w:id="9" w:name="_Toc71813370"/>
      <w:r>
        <w:t>Sequences</w:t>
      </w:r>
      <w:bookmarkEnd w:id="9"/>
    </w:p>
    <w:p w14:paraId="5DB77A63" w14:textId="45FD2918" w:rsidR="002F6D4D" w:rsidRDefault="000F79B8" w:rsidP="000F79B8">
      <w:r>
        <w:t xml:space="preserve">Each package of data provided to the TGA is referred to as a </w:t>
      </w:r>
      <w:r w:rsidR="00634F3A">
        <w:t>‘</w:t>
      </w:r>
      <w:r w:rsidR="000C34E4" w:rsidRPr="000C34E4">
        <w:t>s</w:t>
      </w:r>
      <w:r w:rsidRPr="000C34E4">
        <w:t>equence</w:t>
      </w:r>
      <w:r w:rsidR="00634F3A">
        <w:t>’</w:t>
      </w:r>
      <w:r w:rsidRPr="000C34E4">
        <w:t>.</w:t>
      </w:r>
      <w:r w:rsidR="005C3802">
        <w:t xml:space="preserve"> </w:t>
      </w:r>
      <w:r>
        <w:t xml:space="preserve">A </w:t>
      </w:r>
      <w:r w:rsidRPr="000C34E4">
        <w:t>sequence</w:t>
      </w:r>
      <w:r>
        <w:t xml:space="preserve"> is a package of information bundled together and provided to </w:t>
      </w:r>
      <w:r w:rsidR="00C4403B">
        <w:t>us</w:t>
      </w:r>
      <w:r>
        <w:t xml:space="preserve"> at a point in time. For example, </w:t>
      </w:r>
      <w:r w:rsidR="00E957D0">
        <w:t xml:space="preserve">your initial </w:t>
      </w:r>
      <w:r w:rsidR="005D49F9">
        <w:t xml:space="preserve">data set to support an application or </w:t>
      </w:r>
      <w:r w:rsidR="000126F5">
        <w:t xml:space="preserve">a </w:t>
      </w:r>
      <w:r>
        <w:t>response to</w:t>
      </w:r>
      <w:r w:rsidR="005D49F9">
        <w:t xml:space="preserve"> an</w:t>
      </w:r>
      <w:r>
        <w:t xml:space="preserve"> information request.</w:t>
      </w:r>
    </w:p>
    <w:p w14:paraId="710E2808" w14:textId="77777777" w:rsidR="00A630E1" w:rsidRDefault="000F79B8" w:rsidP="000F79B8">
      <w:r>
        <w:t>Each sequence</w:t>
      </w:r>
      <w:r w:rsidR="00A630E1">
        <w:t>:</w:t>
      </w:r>
    </w:p>
    <w:p w14:paraId="7FB8362F" w14:textId="6E8451CF" w:rsidR="000F79B8" w:rsidRDefault="000F79B8" w:rsidP="000C34E4">
      <w:pPr>
        <w:pStyle w:val="ListBullet"/>
      </w:pPr>
      <w:r>
        <w:t xml:space="preserve">is given a </w:t>
      </w:r>
      <w:r w:rsidR="00C4403B">
        <w:t>four</w:t>
      </w:r>
      <w:r>
        <w:t xml:space="preserve">-digit </w:t>
      </w:r>
      <w:r w:rsidRPr="005C3802">
        <w:rPr>
          <w:b/>
        </w:rPr>
        <w:t>sequence number</w:t>
      </w:r>
      <w:r>
        <w:t>. The first sequence is usually [0000], the second is [0001]</w:t>
      </w:r>
      <w:r w:rsidR="00634F3A">
        <w:t>,</w:t>
      </w:r>
      <w:r>
        <w:t xml:space="preserve"> and so on.</w:t>
      </w:r>
    </w:p>
    <w:p w14:paraId="633493AD" w14:textId="7448D195" w:rsidR="000F79B8" w:rsidRDefault="000F79B8" w:rsidP="000C34E4">
      <w:pPr>
        <w:pStyle w:val="ListBullet"/>
      </w:pPr>
      <w:r>
        <w:t xml:space="preserve">has a </w:t>
      </w:r>
      <w:r w:rsidR="000C34E4">
        <w:rPr>
          <w:b/>
        </w:rPr>
        <w:t>s</w:t>
      </w:r>
      <w:r w:rsidRPr="000F79B8">
        <w:rPr>
          <w:b/>
        </w:rPr>
        <w:t xml:space="preserve">equence </w:t>
      </w:r>
      <w:r w:rsidR="000C34E4">
        <w:rPr>
          <w:b/>
        </w:rPr>
        <w:t>t</w:t>
      </w:r>
      <w:r w:rsidRPr="000F79B8">
        <w:rPr>
          <w:b/>
        </w:rPr>
        <w:t>ype</w:t>
      </w:r>
      <w:r>
        <w:t xml:space="preserve"> and </w:t>
      </w:r>
      <w:r w:rsidR="000C34E4">
        <w:rPr>
          <w:b/>
        </w:rPr>
        <w:t>s</w:t>
      </w:r>
      <w:r w:rsidRPr="000F79B8">
        <w:rPr>
          <w:b/>
        </w:rPr>
        <w:t xml:space="preserve">equence </w:t>
      </w:r>
      <w:r w:rsidR="000C34E4">
        <w:rPr>
          <w:b/>
        </w:rPr>
        <w:t>d</w:t>
      </w:r>
      <w:r w:rsidRPr="000F79B8">
        <w:rPr>
          <w:b/>
        </w:rPr>
        <w:t>escription</w:t>
      </w:r>
      <w:r>
        <w:t xml:space="preserve"> to identi</w:t>
      </w:r>
      <w:r w:rsidR="005B3D20">
        <w:t>fy the type of data it contains.</w:t>
      </w:r>
      <w:r w:rsidR="00B678AB">
        <w:t xml:space="preserve"> Each sequence type and description consists of a definition and a unique code.</w:t>
      </w:r>
    </w:p>
    <w:p w14:paraId="289D3EEF" w14:textId="66E2E47F" w:rsidR="002F6D4D" w:rsidRDefault="002F6D4D" w:rsidP="002F6D4D">
      <w:pPr>
        <w:pStyle w:val="ListBullet"/>
        <w:numPr>
          <w:ilvl w:val="0"/>
          <w:numId w:val="0"/>
        </w:numPr>
      </w:pPr>
      <w:r>
        <w:t xml:space="preserve">You must choose the most appropriate sequence type and sequence description from the lists available in the </w:t>
      </w:r>
      <w:hyperlink w:anchor="_Specifications" w:history="1">
        <w:r w:rsidRPr="00B30951">
          <w:rPr>
            <w:rStyle w:val="Hyperlink"/>
          </w:rPr>
          <w:t>eCTD and NeeS spec</w:t>
        </w:r>
        <w:r w:rsidRPr="00B30951">
          <w:rPr>
            <w:rStyle w:val="Hyperlink"/>
          </w:rPr>
          <w:t>ifications</w:t>
        </w:r>
      </w:hyperlink>
      <w:r>
        <w:t xml:space="preserve">. If you are unsure which sequence type or description is most appropriate please email </w:t>
      </w:r>
      <w:hyperlink r:id="rId19" w:history="1">
        <w:r w:rsidRPr="007B6BAA">
          <w:rPr>
            <w:rStyle w:val="Hyperlink"/>
          </w:rPr>
          <w:t>eSubmissions@health.gov.au</w:t>
        </w:r>
      </w:hyperlink>
      <w:r>
        <w:t xml:space="preserve"> for assistance.</w:t>
      </w:r>
    </w:p>
    <w:p w14:paraId="6C1136D8" w14:textId="77777777" w:rsidR="00B81D94" w:rsidRDefault="00B81D94" w:rsidP="000C34E4">
      <w:pPr>
        <w:pStyle w:val="Heading5"/>
      </w:pPr>
      <w:r>
        <w:t>Sequence type</w:t>
      </w:r>
    </w:p>
    <w:p w14:paraId="358467AC" w14:textId="368F64D3" w:rsidR="000C34E4" w:rsidRDefault="000F79B8" w:rsidP="000F79B8">
      <w:r>
        <w:t xml:space="preserve">The </w:t>
      </w:r>
      <w:hyperlink r:id="rId20" w:history="1">
        <w:r w:rsidRPr="000C34E4">
          <w:rPr>
            <w:rStyle w:val="Hyperlink"/>
          </w:rPr>
          <w:t>sequence type</w:t>
        </w:r>
      </w:hyperlink>
      <w:r>
        <w:t xml:space="preserve"> defines the </w:t>
      </w:r>
      <w:r w:rsidR="00EC414D">
        <w:t>purpose for s</w:t>
      </w:r>
      <w:r w:rsidR="005C3802">
        <w:t>ubmitting</w:t>
      </w:r>
      <w:r w:rsidR="00EC414D">
        <w:t xml:space="preserve"> the sequence.</w:t>
      </w:r>
    </w:p>
    <w:p w14:paraId="4FF4877C" w14:textId="6040EB01" w:rsidR="000F79B8" w:rsidRDefault="000F79B8" w:rsidP="000F79B8">
      <w:r>
        <w:t>For example, A – NCE New Chemical Entity</w:t>
      </w:r>
      <w:r w:rsidR="008454BF">
        <w:t xml:space="preserve"> </w:t>
      </w:r>
      <w:r>
        <w:t>[seq-type-1] or OTC – N2 [seq-type-22].</w:t>
      </w:r>
    </w:p>
    <w:p w14:paraId="41AD5353" w14:textId="33E35116" w:rsidR="00BD6AA1" w:rsidRDefault="00BD6AA1" w:rsidP="000C34E4">
      <w:pPr>
        <w:pStyle w:val="Heading5"/>
      </w:pPr>
      <w:r>
        <w:t>Sequence description</w:t>
      </w:r>
    </w:p>
    <w:p w14:paraId="71EFE732" w14:textId="2DB1CAD3" w:rsidR="00B30951" w:rsidRDefault="000F79B8" w:rsidP="000F79B8">
      <w:r>
        <w:t>The</w:t>
      </w:r>
      <w:r>
        <w:rPr>
          <w:b/>
        </w:rPr>
        <w:t xml:space="preserve"> </w:t>
      </w:r>
      <w:hyperlink r:id="rId21" w:history="1">
        <w:r w:rsidRPr="000C34E4">
          <w:rPr>
            <w:rStyle w:val="Hyperlink"/>
          </w:rPr>
          <w:t>sequence description</w:t>
        </w:r>
      </w:hyperlink>
      <w:r>
        <w:t xml:space="preserve"> identifies the type of documents within the sequence. </w:t>
      </w:r>
    </w:p>
    <w:p w14:paraId="249CBFB3" w14:textId="07E4DC9B" w:rsidR="000F79B8" w:rsidRDefault="000F79B8" w:rsidP="000F79B8">
      <w:r>
        <w:t>For example, Pre-Advisory Committee response [seq-desc-11] or Response to Request for Information [seq-desc-5].</w:t>
      </w:r>
    </w:p>
    <w:p w14:paraId="60F24BEB" w14:textId="7DB0B2EC" w:rsidR="00AE143B" w:rsidRDefault="00AE143B" w:rsidP="000C34E4">
      <w:pPr>
        <w:pStyle w:val="Heading4"/>
      </w:pPr>
      <w:bookmarkStart w:id="10" w:name="_Toc71813371"/>
      <w:r>
        <w:t>Submissions and dossiers</w:t>
      </w:r>
      <w:bookmarkEnd w:id="10"/>
    </w:p>
    <w:p w14:paraId="3F2CBCE6" w14:textId="6744F261" w:rsidR="004C76F8" w:rsidRDefault="004C76F8" w:rsidP="000F79B8">
      <w:r>
        <w:t xml:space="preserve">A </w:t>
      </w:r>
      <w:r>
        <w:rPr>
          <w:b/>
        </w:rPr>
        <w:t>submission (or regulatory activity)</w:t>
      </w:r>
      <w:r>
        <w:t xml:space="preserve"> consists of one o</w:t>
      </w:r>
      <w:r w:rsidR="00AE143B">
        <w:t>r</w:t>
      </w:r>
      <w:r>
        <w:t xml:space="preserve"> more sequences, depending on </w:t>
      </w:r>
      <w:r w:rsidR="00F476E3">
        <w:t>how complex the activity is.</w:t>
      </w:r>
    </w:p>
    <w:p w14:paraId="137F81C6" w14:textId="79DECD88" w:rsidR="004C76F8" w:rsidRDefault="004C76F8" w:rsidP="000F79B8">
      <w:r>
        <w:t xml:space="preserve">This information in then grouped together as a </w:t>
      </w:r>
      <w:r>
        <w:rPr>
          <w:b/>
        </w:rPr>
        <w:t>dossier</w:t>
      </w:r>
      <w:r w:rsidR="00B678AB">
        <w:t>, with</w:t>
      </w:r>
      <w:r>
        <w:t xml:space="preserve"> an </w:t>
      </w:r>
      <w:r>
        <w:rPr>
          <w:b/>
        </w:rPr>
        <w:t>e-Identifier</w:t>
      </w:r>
      <w:r w:rsidR="00AE143B">
        <w:rPr>
          <w:b/>
        </w:rPr>
        <w:t xml:space="preserve"> (e-ID</w:t>
      </w:r>
      <w:r w:rsidR="00274733">
        <w:rPr>
          <w:b/>
        </w:rPr>
        <w:t>)</w:t>
      </w:r>
      <w:r w:rsidR="00274733">
        <w:t>:</w:t>
      </w:r>
    </w:p>
    <w:p w14:paraId="197E99B1" w14:textId="039E5148" w:rsidR="004C76F8" w:rsidRDefault="004C76F8" w:rsidP="000C34E4">
      <w:pPr>
        <w:pStyle w:val="ListBullet"/>
      </w:pPr>
      <w:r>
        <w:t xml:space="preserve">A </w:t>
      </w:r>
      <w:r>
        <w:rPr>
          <w:b/>
        </w:rPr>
        <w:t xml:space="preserve">dossier </w:t>
      </w:r>
      <w:r w:rsidRPr="004C76F8">
        <w:t>is a collection of electronic documents specific to a sponsor and an active ingredient (</w:t>
      </w:r>
      <w:r w:rsidR="001A0CDB">
        <w:t xml:space="preserve">or </w:t>
      </w:r>
      <w:r w:rsidR="00B678AB">
        <w:t>fixed combination product</w:t>
      </w:r>
      <w:r w:rsidR="001A0CDB">
        <w:t xml:space="preserve">) filed under an </w:t>
      </w:r>
      <w:r w:rsidR="001A0CDB" w:rsidRPr="001A0CDB">
        <w:t>e-I</w:t>
      </w:r>
      <w:r w:rsidR="00AE143B">
        <w:t>D</w:t>
      </w:r>
      <w:r w:rsidR="001A0CDB">
        <w:t xml:space="preserve">. It </w:t>
      </w:r>
      <w:r w:rsidR="008454BF">
        <w:t>contains a</w:t>
      </w:r>
      <w:r w:rsidR="001A0CDB">
        <w:t xml:space="preserve"> number of sequences and submissions</w:t>
      </w:r>
      <w:r w:rsidR="00634F3A">
        <w:t>.</w:t>
      </w:r>
    </w:p>
    <w:p w14:paraId="6B3DBA18" w14:textId="39CCA7C4" w:rsidR="001A0CDB" w:rsidRPr="001A0CDB" w:rsidRDefault="001A0CDB" w:rsidP="000C34E4">
      <w:pPr>
        <w:pStyle w:val="ListBullet"/>
      </w:pPr>
      <w:r>
        <w:t xml:space="preserve">The </w:t>
      </w:r>
      <w:r w:rsidRPr="001A0CDB">
        <w:rPr>
          <w:b/>
        </w:rPr>
        <w:t>e-</w:t>
      </w:r>
      <w:r w:rsidR="00F476E3">
        <w:rPr>
          <w:b/>
        </w:rPr>
        <w:t>ID</w:t>
      </w:r>
      <w:r>
        <w:t xml:space="preserve"> is a</w:t>
      </w:r>
      <w:r w:rsidRPr="0099345F">
        <w:t xml:space="preserve"> combination of a letter and six digits, for example e123456 for eCTD or n123456 for NeeS. It is the unique identifier for a dossier a</w:t>
      </w:r>
      <w:r w:rsidR="00B678AB">
        <w:t>nd tracks the included product(s)</w:t>
      </w:r>
      <w:r w:rsidRPr="0099345F">
        <w:t xml:space="preserve"> </w:t>
      </w:r>
      <w:r>
        <w:t>through their lifecycle</w:t>
      </w:r>
      <w:r w:rsidR="00634F3A">
        <w:t>.</w:t>
      </w:r>
    </w:p>
    <w:p w14:paraId="2BD4B39B" w14:textId="240D2604" w:rsidR="00D14F30" w:rsidRDefault="00D14F30" w:rsidP="003F1E2C">
      <w:r>
        <w:t>Below is a graphical representation of the relationship between the dossier, submission (or regulatory activity</w:t>
      </w:r>
      <w:r w:rsidR="00B678AB">
        <w:t>)</w:t>
      </w:r>
      <w:r>
        <w:t xml:space="preserve"> and sequence.</w:t>
      </w:r>
    </w:p>
    <w:p w14:paraId="2E84B215" w14:textId="77777777" w:rsidR="00BE3140" w:rsidRDefault="00BE3140" w:rsidP="003F1E2C">
      <w:r>
        <w:rPr>
          <w:rFonts w:ascii="Calibri" w:hAnsi="Calibri"/>
          <w:noProof/>
          <w:szCs w:val="22"/>
          <w:lang w:eastAsia="en-AU"/>
        </w:rPr>
        <w:drawing>
          <wp:inline distT="0" distB="0" distL="0" distR="0" wp14:anchorId="2BB11F96" wp14:editId="161F31E2">
            <wp:extent cx="4850696" cy="2724150"/>
            <wp:effectExtent l="0" t="0" r="7620" b="0"/>
            <wp:docPr id="1" name="Picture 1" descr="The dossier, identified by a unique e-identifier, can have multiple submissions within it. Each submission can have multiple sequences within it. Together, all the sequences and submissions make up the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D_dossier_illustrati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49739" cy="2723613"/>
                    </a:xfrm>
                    <a:prstGeom prst="rect">
                      <a:avLst/>
                    </a:prstGeom>
                  </pic:spPr>
                </pic:pic>
              </a:graphicData>
            </a:graphic>
          </wp:inline>
        </w:drawing>
      </w:r>
      <w:r w:rsidR="00764A9B">
        <w:t xml:space="preserve"> </w:t>
      </w:r>
    </w:p>
    <w:p w14:paraId="1393817C" w14:textId="44BD000F" w:rsidR="0099345F" w:rsidRDefault="0099345F" w:rsidP="00F829ED">
      <w:pPr>
        <w:pStyle w:val="Heading2"/>
      </w:pPr>
      <w:bookmarkStart w:id="11" w:name="_Specifications"/>
      <w:bookmarkStart w:id="12" w:name="_Toc71813372"/>
      <w:bookmarkEnd w:id="11"/>
      <w:r>
        <w:t>Specifications</w:t>
      </w:r>
      <w:bookmarkEnd w:id="12"/>
    </w:p>
    <w:p w14:paraId="4DB2D8BE" w14:textId="6393687E" w:rsidR="005C3802" w:rsidRDefault="003B2EF0" w:rsidP="004D192E">
      <w:r>
        <w:t>Essential infor</w:t>
      </w:r>
      <w:r w:rsidR="00DD6BCE">
        <w:t>mation to compile data within</w:t>
      </w:r>
      <w:r>
        <w:t xml:space="preserve"> the eCTD and NeeS format is described within </w:t>
      </w:r>
      <w:r w:rsidR="00E440EC">
        <w:t>‘</w:t>
      </w:r>
      <w:r>
        <w:t>Specifications</w:t>
      </w:r>
      <w:r w:rsidR="00E440EC">
        <w:t>’</w:t>
      </w:r>
      <w:r>
        <w:t>.</w:t>
      </w:r>
    </w:p>
    <w:p w14:paraId="62C53D68" w14:textId="3CD71333" w:rsidR="005C3802" w:rsidRDefault="007F019A" w:rsidP="004D192E">
      <w:r>
        <w:t>Specifications are living documents are will be updated to reflected changes in requirements and improvements in best practice regulation. Early notification of specification updates will be provided via the TGA website electronic submissions home page.</w:t>
      </w:r>
    </w:p>
    <w:p w14:paraId="00A5B2D8" w14:textId="3228D021" w:rsidR="004D192E" w:rsidRDefault="004D192E" w:rsidP="004D192E">
      <w:r>
        <w:t>Both the eCTD and NeeS specifications consist of the:</w:t>
      </w:r>
    </w:p>
    <w:p w14:paraId="6FCAC229" w14:textId="59E7AA2A" w:rsidR="004D192E" w:rsidRDefault="004D192E" w:rsidP="004D192E">
      <w:pPr>
        <w:pStyle w:val="ListBullet"/>
      </w:pPr>
      <w:r>
        <w:t>requirements</w:t>
      </w:r>
    </w:p>
    <w:p w14:paraId="508799DA" w14:textId="427E46FD" w:rsidR="004D192E" w:rsidRDefault="004D192E" w:rsidP="004D192E">
      <w:pPr>
        <w:pStyle w:val="ListBullet"/>
      </w:pPr>
      <w:r>
        <w:t>guidance to clarify your understanding of the requirements</w:t>
      </w:r>
    </w:p>
    <w:p w14:paraId="7D26286B" w14:textId="2F4B19D2" w:rsidR="004D192E" w:rsidRDefault="004D192E" w:rsidP="004D192E">
      <w:pPr>
        <w:pStyle w:val="ListBullet"/>
      </w:pPr>
      <w:r>
        <w:t>optional style sheets (templates)</w:t>
      </w:r>
    </w:p>
    <w:p w14:paraId="3BE9841D" w14:textId="440BF07B" w:rsidR="004D192E" w:rsidRDefault="004D192E" w:rsidP="004D192E">
      <w:pPr>
        <w:pStyle w:val="ListBullet"/>
      </w:pPr>
      <w:r>
        <w:t>schemas to show how the data should be organised</w:t>
      </w:r>
    </w:p>
    <w:p w14:paraId="087E0E1A" w14:textId="0F94BCBC" w:rsidR="004D192E" w:rsidRDefault="004D192E" w:rsidP="004D192E">
      <w:pPr>
        <w:pStyle w:val="ListBullet"/>
      </w:pPr>
      <w:r>
        <w:t>codes and defined lists which outline the allowable terms for populating your sequence XML envelope</w:t>
      </w:r>
    </w:p>
    <w:p w14:paraId="66EFAC72" w14:textId="597D336B" w:rsidR="004D192E" w:rsidRDefault="004D192E" w:rsidP="004D192E">
      <w:pPr>
        <w:pStyle w:val="ListBullet"/>
      </w:pPr>
      <w:r>
        <w:t>matrices outlining appropriate combinations of documents and codes</w:t>
      </w:r>
    </w:p>
    <w:p w14:paraId="1CDB3CAE" w14:textId="77740557" w:rsidR="00F0257B" w:rsidRDefault="005575D9" w:rsidP="00C03A7E">
      <w:r>
        <w:t>Follow the</w:t>
      </w:r>
      <w:r w:rsidR="0068149D">
        <w:t xml:space="preserve"> specifications to ensure your eCTD or NeeS</w:t>
      </w:r>
      <w:r>
        <w:t xml:space="preserve"> </w:t>
      </w:r>
      <w:r w:rsidR="00E440EC">
        <w:t xml:space="preserve">sequence </w:t>
      </w:r>
      <w:r>
        <w:t>is compliant.</w:t>
      </w:r>
    </w:p>
    <w:p w14:paraId="14346F60" w14:textId="627E395D" w:rsidR="00CA6242" w:rsidRPr="00462A3E" w:rsidRDefault="00CA6242" w:rsidP="008B15D7">
      <w:pPr>
        <w:pStyle w:val="Heading3"/>
      </w:pPr>
      <w:bookmarkStart w:id="13" w:name="_Toc71813373"/>
      <w:r w:rsidRPr="00462A3E">
        <w:t>eCTD specifications</w:t>
      </w:r>
      <w:bookmarkEnd w:id="13"/>
    </w:p>
    <w:p w14:paraId="5ECC026D" w14:textId="69306F37" w:rsidR="00CA6242" w:rsidRDefault="00385CDE" w:rsidP="00CA6242">
      <w:pPr>
        <w:pStyle w:val="ListBullet"/>
      </w:pPr>
      <w:hyperlink r:id="rId23" w:history="1">
        <w:r w:rsidR="00CA6242" w:rsidRPr="0068149D">
          <w:rPr>
            <w:rStyle w:val="Hyperlink"/>
          </w:rPr>
          <w:t>eCTD Australian regional specifications</w:t>
        </w:r>
      </w:hyperlink>
    </w:p>
    <w:p w14:paraId="5385E637" w14:textId="23D01F64" w:rsidR="00CA6242" w:rsidRDefault="00385CDE" w:rsidP="00CA6242">
      <w:pPr>
        <w:pStyle w:val="ListBullet"/>
      </w:pPr>
      <w:hyperlink r:id="rId24" w:history="1">
        <w:r w:rsidR="00CA6242" w:rsidRPr="00763308">
          <w:rPr>
            <w:rStyle w:val="Hyperlink"/>
          </w:rPr>
          <w:t>ICH eCTD specifications</w:t>
        </w:r>
      </w:hyperlink>
    </w:p>
    <w:p w14:paraId="52DDA4EB" w14:textId="16D5970F" w:rsidR="00CA6242" w:rsidRPr="00462A3E" w:rsidRDefault="00CA6242" w:rsidP="008B15D7">
      <w:pPr>
        <w:pStyle w:val="Heading3"/>
      </w:pPr>
      <w:bookmarkStart w:id="14" w:name="_Toc71813374"/>
      <w:r w:rsidRPr="00462A3E">
        <w:t>NeeS specifications</w:t>
      </w:r>
      <w:bookmarkEnd w:id="14"/>
    </w:p>
    <w:p w14:paraId="2FA8D212" w14:textId="02278520" w:rsidR="00CA6242" w:rsidRDefault="00385CDE" w:rsidP="00CA6242">
      <w:pPr>
        <w:pStyle w:val="ListBullet"/>
      </w:pPr>
      <w:hyperlink r:id="rId25" w:history="1">
        <w:r w:rsidR="00CA6242" w:rsidRPr="0068149D">
          <w:rPr>
            <w:rStyle w:val="Hyperlink"/>
          </w:rPr>
          <w:t>NeeS Australian regional specifications</w:t>
        </w:r>
      </w:hyperlink>
    </w:p>
    <w:p w14:paraId="13B186BA" w14:textId="2C992CCE" w:rsidR="00CA6242" w:rsidRDefault="00CA6242" w:rsidP="008B15D7">
      <w:pPr>
        <w:pStyle w:val="ListBullet"/>
      </w:pPr>
      <w:r>
        <w:t>best practices from eCTD specifications where appropriate</w:t>
      </w:r>
    </w:p>
    <w:p w14:paraId="41448C18" w14:textId="12D51DD4" w:rsidR="002F5D78" w:rsidRDefault="00620AF1" w:rsidP="008B15D7">
      <w:pPr>
        <w:pStyle w:val="Heading3"/>
      </w:pPr>
      <w:bookmarkStart w:id="15" w:name="_Toc71813375"/>
      <w:r>
        <w:t>XML envelope</w:t>
      </w:r>
      <w:bookmarkEnd w:id="15"/>
    </w:p>
    <w:p w14:paraId="58AEF0C2" w14:textId="0AF812CD" w:rsidR="00DF588B" w:rsidRDefault="00DF588B" w:rsidP="00DF588B">
      <w:pPr>
        <w:pStyle w:val="ListBullet"/>
        <w:numPr>
          <w:ilvl w:val="0"/>
          <w:numId w:val="0"/>
        </w:numPr>
      </w:pPr>
      <w:r>
        <w:t xml:space="preserve">The </w:t>
      </w:r>
      <w:r w:rsidRPr="005C3802">
        <w:rPr>
          <w:b/>
        </w:rPr>
        <w:t>XML envelope</w:t>
      </w:r>
      <w:r>
        <w:t xml:space="preserve"> contains important information for seque</w:t>
      </w:r>
      <w:r w:rsidR="00B678AB">
        <w:t>nce processing and categorising</w:t>
      </w:r>
      <w:r>
        <w:t xml:space="preserve">. </w:t>
      </w:r>
      <w:r w:rsidR="008B15D7">
        <w:t>It is a critical part of the specifications</w:t>
      </w:r>
      <w:r w:rsidR="00F476E3">
        <w:t xml:space="preserve"> and</w:t>
      </w:r>
      <w:r>
        <w:t xml:space="preserve"> is required for all eCTD and NeeS sequences.</w:t>
      </w:r>
    </w:p>
    <w:p w14:paraId="4A571ABE" w14:textId="17EF9BAA" w:rsidR="00DF588B" w:rsidRDefault="00DF588B" w:rsidP="00DF588B">
      <w:pPr>
        <w:pStyle w:val="ListBullet"/>
        <w:numPr>
          <w:ilvl w:val="0"/>
          <w:numId w:val="0"/>
        </w:numPr>
      </w:pPr>
      <w:r>
        <w:t xml:space="preserve">Within eCTD, the envelope forms part of the </w:t>
      </w:r>
      <w:r w:rsidRPr="005C3802">
        <w:rPr>
          <w:b/>
        </w:rPr>
        <w:t>XML backbone</w:t>
      </w:r>
      <w:r>
        <w:t xml:space="preserve">, which forms the basic architecture of eCTD. </w:t>
      </w:r>
      <w:r w:rsidR="00DD6BCE">
        <w:t xml:space="preserve">Further details on the eCTD envelope is available within the </w:t>
      </w:r>
      <w:hyperlink r:id="rId26" w:anchor="envelope" w:history="1">
        <w:r w:rsidR="00DD6BCE" w:rsidRPr="00DD6BCE">
          <w:rPr>
            <w:rStyle w:val="Hyperlink"/>
          </w:rPr>
          <w:t>eCTD Specifications</w:t>
        </w:r>
      </w:hyperlink>
    </w:p>
    <w:p w14:paraId="4CA3F31E" w14:textId="42E8FB90" w:rsidR="00DD6BCE" w:rsidRDefault="00496CAD" w:rsidP="00DF588B">
      <w:pPr>
        <w:pStyle w:val="ListBullet"/>
        <w:numPr>
          <w:ilvl w:val="0"/>
          <w:numId w:val="0"/>
        </w:numPr>
      </w:pPr>
      <w:r>
        <w:t xml:space="preserve">NeeS does not have an XML backbone. Instead we have built an XML envelope form to hold this important information. While compiling a NeeS sequence you will need to populate the </w:t>
      </w:r>
      <w:hyperlink r:id="rId27" w:history="1">
        <w:r w:rsidRPr="00620AF1">
          <w:rPr>
            <w:rStyle w:val="Hyperlink"/>
          </w:rPr>
          <w:t>NeeS envelope form</w:t>
        </w:r>
      </w:hyperlink>
      <w:r>
        <w:t xml:space="preserve"> and include it with the cover letter in M</w:t>
      </w:r>
      <w:r w:rsidR="00E440EC">
        <w:t xml:space="preserve">odule </w:t>
      </w:r>
      <w:r>
        <w:t>1.0.1.</w:t>
      </w:r>
    </w:p>
    <w:p w14:paraId="0D6679D4" w14:textId="1A2BBAAD" w:rsidR="00C80CA3" w:rsidRDefault="00C80CA3" w:rsidP="00C80CA3">
      <w:pPr>
        <w:pStyle w:val="Heading4"/>
      </w:pPr>
      <w:bookmarkStart w:id="16" w:name="_Toc71813376"/>
      <w:r>
        <w:t>Information in the XML envelope</w:t>
      </w:r>
      <w:bookmarkEnd w:id="16"/>
    </w:p>
    <w:p w14:paraId="2DC9E5C5" w14:textId="78F7E7E8" w:rsidR="00DF588B" w:rsidRDefault="00DF588B" w:rsidP="00DF588B">
      <w:pPr>
        <w:pStyle w:val="ListBullet"/>
        <w:numPr>
          <w:ilvl w:val="0"/>
          <w:numId w:val="0"/>
        </w:numPr>
      </w:pPr>
      <w:r>
        <w:t>It is important that the information contained within the eCTD envelope and NeeS envelope form is complete and correct as this information is used to:</w:t>
      </w:r>
    </w:p>
    <w:p w14:paraId="35807CED" w14:textId="6B200109" w:rsidR="00DF588B" w:rsidRDefault="00DF588B" w:rsidP="00DF588B">
      <w:pPr>
        <w:pStyle w:val="ListBullet"/>
      </w:pPr>
      <w:r>
        <w:t>contact you if we have any validation questions</w:t>
      </w:r>
    </w:p>
    <w:p w14:paraId="1D455915" w14:textId="218A3279" w:rsidR="00DF588B" w:rsidRDefault="00DF588B" w:rsidP="00DF588B">
      <w:pPr>
        <w:pStyle w:val="ListBullet"/>
      </w:pPr>
      <w:r>
        <w:t xml:space="preserve">file the sequence </w:t>
      </w:r>
      <w:r w:rsidR="009239D1">
        <w:t>within the correct location in</w:t>
      </w:r>
      <w:r>
        <w:t xml:space="preserve"> our dossier management system</w:t>
      </w:r>
    </w:p>
    <w:p w14:paraId="38426D9A" w14:textId="7ACF18E0" w:rsidR="00DF588B" w:rsidRDefault="00B678AB" w:rsidP="00496CAD">
      <w:pPr>
        <w:pStyle w:val="ListBullet"/>
      </w:pPr>
      <w:r>
        <w:t xml:space="preserve">determine </w:t>
      </w:r>
      <w:r w:rsidR="009239D1">
        <w:t>the evaluation pathway</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2F5D78" w:rsidRPr="00C34C77" w14:paraId="136E87DA" w14:textId="35C8D10E" w:rsidTr="00BF4736">
        <w:tc>
          <w:tcPr>
            <w:tcW w:w="1276" w:type="dxa"/>
            <w:vAlign w:val="center"/>
          </w:tcPr>
          <w:p w14:paraId="206E0C47" w14:textId="07D34FB6" w:rsidR="002F5D78" w:rsidRPr="00C34C77" w:rsidRDefault="002F5D78" w:rsidP="00BF4736">
            <w:pPr>
              <w:spacing w:before="0"/>
              <w:rPr>
                <w:sz w:val="20"/>
              </w:rPr>
            </w:pPr>
            <w:r w:rsidRPr="00C34C77">
              <w:rPr>
                <w:noProof/>
                <w:sz w:val="20"/>
                <w:lang w:eastAsia="en-AU"/>
              </w:rPr>
              <w:drawing>
                <wp:inline distT="0" distB="0" distL="0" distR="0" wp14:anchorId="125E7A62" wp14:editId="4D89C051">
                  <wp:extent cx="487681" cy="487681"/>
                  <wp:effectExtent l="19050" t="0" r="7619" b="0"/>
                  <wp:docPr id="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38D9B7D7" w14:textId="6D661FFD" w:rsidR="002F5D78" w:rsidRPr="00C34C77" w:rsidRDefault="002F5D78" w:rsidP="00BF4736">
            <w:r w:rsidRPr="00C34C77">
              <w:t xml:space="preserve">If you are using a </w:t>
            </w:r>
            <w:r>
              <w:t>s</w:t>
            </w:r>
            <w:r w:rsidRPr="00F54931">
              <w:t xml:space="preserve">pecific </w:t>
            </w:r>
            <w:r w:rsidRPr="00C34C77">
              <w:t>software program to compile your eCTD or NeeS sequences</w:t>
            </w:r>
            <w:r>
              <w:t>,</w:t>
            </w:r>
            <w:r w:rsidRPr="00C34C77">
              <w:t xml:space="preserve"> m</w:t>
            </w:r>
            <w:r w:rsidR="000445B5">
              <w:t>ost</w:t>
            </w:r>
            <w:r w:rsidRPr="00C34C77">
              <w:t xml:space="preserve"> of the specifications will be built into the software.</w:t>
            </w:r>
          </w:p>
        </w:tc>
      </w:tr>
    </w:tbl>
    <w:p w14:paraId="6A954431" w14:textId="790C6613" w:rsidR="00F829ED" w:rsidRDefault="00F829ED" w:rsidP="00F829ED">
      <w:pPr>
        <w:pStyle w:val="Heading2"/>
      </w:pPr>
      <w:bookmarkStart w:id="17" w:name="_Validation_Criteria"/>
      <w:bookmarkStart w:id="18" w:name="_Toc71813377"/>
      <w:bookmarkEnd w:id="17"/>
      <w:r>
        <w:t xml:space="preserve">Validation </w:t>
      </w:r>
      <w:r w:rsidR="0044466F">
        <w:t>c</w:t>
      </w:r>
      <w:r>
        <w:t>riteria</w:t>
      </w:r>
      <w:bookmarkEnd w:id="18"/>
    </w:p>
    <w:p w14:paraId="7B65FA3E" w14:textId="2A2F69E3" w:rsidR="00F829ED" w:rsidRDefault="00F829ED" w:rsidP="00F829ED">
      <w:r>
        <w:t xml:space="preserve">Validation criteria assess </w:t>
      </w:r>
      <w:r w:rsidR="001824EB">
        <w:t xml:space="preserve">compliance of </w:t>
      </w:r>
      <w:r>
        <w:t xml:space="preserve">your </w:t>
      </w:r>
      <w:r w:rsidR="00A7530B">
        <w:t xml:space="preserve">eCTD or NeeS </w:t>
      </w:r>
      <w:r>
        <w:t>sequence with the specifications.</w:t>
      </w:r>
    </w:p>
    <w:p w14:paraId="2F0CF7DF" w14:textId="7ADA0173" w:rsidR="00A66813" w:rsidRDefault="00EF441D" w:rsidP="001824EB">
      <w:r>
        <w:t>We validate e</w:t>
      </w:r>
      <w:r w:rsidR="00B678AB">
        <w:t xml:space="preserve">very sequence before it is uploaded to our system. </w:t>
      </w:r>
      <w:r w:rsidR="00B678AB" w:rsidRPr="000445B5">
        <w:rPr>
          <w:b/>
        </w:rPr>
        <w:t>Only sequences that pass validation will be uploaded.</w:t>
      </w:r>
    </w:p>
    <w:p w14:paraId="4C8F13DB" w14:textId="3F12CDDE" w:rsidR="00763308" w:rsidRDefault="00763308" w:rsidP="001824EB">
      <w:r>
        <w:t xml:space="preserve">If your sequence contains a validation error or failure you will receive an email from </w:t>
      </w:r>
      <w:hyperlink r:id="rId29" w:history="1">
        <w:r w:rsidRPr="007B6BAA">
          <w:rPr>
            <w:rStyle w:val="Hyperlink"/>
          </w:rPr>
          <w:t>eSubmissions@health.gov.au</w:t>
        </w:r>
      </w:hyperlink>
      <w:r>
        <w:t xml:space="preserve"> outlining the error and requesting that you fix the error and resubmit the corrected sequence to the TGA.</w:t>
      </w:r>
    </w:p>
    <w:p w14:paraId="164EE04F" w14:textId="533FB6FD" w:rsidR="00763308" w:rsidRDefault="00763308" w:rsidP="001824EB">
      <w:r>
        <w:t>To avoid unnecessary processing delays, we recommend that you validate every sequence prior to sending it to us to ensure no validation errors or failures are present.</w:t>
      </w:r>
    </w:p>
    <w:p w14:paraId="5BBBDF6F" w14:textId="77777777" w:rsidR="00B918CD" w:rsidRPr="00462A3E" w:rsidRDefault="00B918CD" w:rsidP="00C80CA3">
      <w:pPr>
        <w:pStyle w:val="Heading3"/>
      </w:pPr>
      <w:bookmarkStart w:id="19" w:name="_Toc71813378"/>
      <w:r w:rsidRPr="00462A3E">
        <w:t>eCTD validation criteria</w:t>
      </w:r>
      <w:bookmarkEnd w:id="19"/>
    </w:p>
    <w:p w14:paraId="517789F4" w14:textId="07CC2B6C" w:rsidR="00A7530B" w:rsidRDefault="00EF441D" w:rsidP="00F829ED">
      <w:r>
        <w:t xml:space="preserve">For </w:t>
      </w:r>
      <w:r w:rsidR="00E24D1E">
        <w:t>Australian</w:t>
      </w:r>
      <w:r w:rsidR="0044466F">
        <w:t>-</w:t>
      </w:r>
      <w:r w:rsidR="00E24D1E">
        <w:t>specific</w:t>
      </w:r>
      <w:r w:rsidR="002253B4">
        <w:t xml:space="preserve"> eCTD</w:t>
      </w:r>
      <w:r w:rsidR="000445B5">
        <w:t>,</w:t>
      </w:r>
      <w:r w:rsidR="002253B4">
        <w:t xml:space="preserve"> validation criteria refer to</w:t>
      </w:r>
      <w:r w:rsidR="00E24D1E">
        <w:t xml:space="preserve"> </w:t>
      </w:r>
      <w:hyperlink r:id="rId30" w:anchor="validation" w:history="1">
        <w:r w:rsidR="002253B4">
          <w:rPr>
            <w:rStyle w:val="Hyperlink"/>
          </w:rPr>
          <w:t>eCTD validation.</w:t>
        </w:r>
      </w:hyperlink>
    </w:p>
    <w:p w14:paraId="71F42D4E" w14:textId="77777777" w:rsidR="00E24D1E" w:rsidRDefault="00E24D1E" w:rsidP="004815F7">
      <w:r>
        <w:t>There are three types of eCTD validation finding</w:t>
      </w:r>
      <w:r w:rsidR="00B918CD">
        <w:t>s</w:t>
      </w:r>
      <w:r>
        <w:t>:</w:t>
      </w:r>
    </w:p>
    <w:p w14:paraId="3F7AF71B" w14:textId="48CC13D2" w:rsidR="00E24D1E" w:rsidRDefault="00E24D1E" w:rsidP="00A66813">
      <w:pPr>
        <w:pStyle w:val="ListBullet"/>
        <w:keepNext/>
      </w:pPr>
      <w:r w:rsidRPr="00B344E6">
        <w:rPr>
          <w:shd w:val="clear" w:color="auto" w:fill="FF3300"/>
        </w:rPr>
        <w:t>Error</w:t>
      </w:r>
      <w:r>
        <w:t xml:space="preserve"> – </w:t>
      </w:r>
      <w:r w:rsidR="00BF3614">
        <w:t>c</w:t>
      </w:r>
      <w:r>
        <w:t>ritical finding which must be resolved before your sequence is uploaded to our system.</w:t>
      </w:r>
    </w:p>
    <w:p w14:paraId="6B66A4B1" w14:textId="6C0CB9AC" w:rsidR="00E24D1E" w:rsidRDefault="00E24D1E" w:rsidP="00A66813">
      <w:pPr>
        <w:pStyle w:val="ListBullet"/>
        <w:keepNext/>
      </w:pPr>
      <w:r w:rsidRPr="00B344E6">
        <w:rPr>
          <w:shd w:val="clear" w:color="auto" w:fill="FFFF00"/>
        </w:rPr>
        <w:t>Warning</w:t>
      </w:r>
      <w:r>
        <w:t xml:space="preserve"> - </w:t>
      </w:r>
      <w:r w:rsidR="00BF3614">
        <w:t>v</w:t>
      </w:r>
      <w:r w:rsidRPr="00447BEA">
        <w:t xml:space="preserve">alidation warnings should </w:t>
      </w:r>
      <w:r>
        <w:t xml:space="preserve">be </w:t>
      </w:r>
      <w:r w:rsidRPr="00447BEA">
        <w:t xml:space="preserve">eliminated wherever possible. If </w:t>
      </w:r>
      <w:r w:rsidR="00E9410B">
        <w:t xml:space="preserve">you can’t eliminate </w:t>
      </w:r>
      <w:r w:rsidRPr="00447BEA">
        <w:t>validation warning</w:t>
      </w:r>
      <w:r>
        <w:t xml:space="preserve">s </w:t>
      </w:r>
      <w:r w:rsidR="00E9410B">
        <w:t>you must justify them</w:t>
      </w:r>
      <w:r w:rsidRPr="00447BEA">
        <w:t xml:space="preserve"> within the sequence cover letter.</w:t>
      </w:r>
      <w:r>
        <w:t xml:space="preserve"> Sequences with warning</w:t>
      </w:r>
      <w:r w:rsidR="004F3AC3">
        <w:t>/s</w:t>
      </w:r>
      <w:r>
        <w:t xml:space="preserve"> can be uploaded to our system.</w:t>
      </w:r>
    </w:p>
    <w:p w14:paraId="5BC90AFE" w14:textId="2BB08218" w:rsidR="00E24D1E" w:rsidRPr="00447BEA" w:rsidRDefault="00E24D1E" w:rsidP="00C57007">
      <w:pPr>
        <w:pStyle w:val="ListBullet"/>
      </w:pPr>
      <w:r w:rsidRPr="00B344E6">
        <w:rPr>
          <w:color w:val="FFFFFF" w:themeColor="background1"/>
          <w:shd w:val="clear" w:color="auto" w:fill="3C6432"/>
        </w:rPr>
        <w:t>Information</w:t>
      </w:r>
      <w:r>
        <w:t xml:space="preserve"> – indicates that</w:t>
      </w:r>
      <w:r w:rsidR="001D4F4D">
        <w:t xml:space="preserve"> we have collected</w:t>
      </w:r>
      <w:r>
        <w:t xml:space="preserve"> information on particular aspects of the sequence. </w:t>
      </w:r>
      <w:r w:rsidR="001D4F4D">
        <w:t>We use this</w:t>
      </w:r>
      <w:r>
        <w:t xml:space="preserve"> information to </w:t>
      </w:r>
      <w:r w:rsidR="00B918CD">
        <w:t>inform specification updates. Sequences with the information finding will be uploaded to our system.</w:t>
      </w:r>
    </w:p>
    <w:p w14:paraId="4AB7934E" w14:textId="4134B6F4" w:rsidR="00E24D1E" w:rsidRPr="005B3D20" w:rsidRDefault="00B918CD" w:rsidP="00E474C8">
      <w:pPr>
        <w:pStyle w:val="Heading3"/>
      </w:pPr>
      <w:bookmarkStart w:id="20" w:name="_Toc71813379"/>
      <w:r w:rsidRPr="0047676F">
        <w:t>NeeS validation criteria</w:t>
      </w:r>
      <w:bookmarkEnd w:id="20"/>
    </w:p>
    <w:p w14:paraId="7F9AF9CA" w14:textId="27E5E8BA" w:rsidR="00B918CD" w:rsidRDefault="001D4F4D" w:rsidP="00B918CD">
      <w:r>
        <w:t>For Australian</w:t>
      </w:r>
      <w:r w:rsidR="0044466F">
        <w:t>-</w:t>
      </w:r>
      <w:r>
        <w:t xml:space="preserve">specific NeeS validation criteria refer to </w:t>
      </w:r>
      <w:hyperlink r:id="rId31" w:anchor="validation" w:history="1">
        <w:r w:rsidRPr="00E9410B">
          <w:rPr>
            <w:rStyle w:val="Hyperlink"/>
          </w:rPr>
          <w:t>NeeS validation</w:t>
        </w:r>
      </w:hyperlink>
      <w:r>
        <w:t>.</w:t>
      </w:r>
    </w:p>
    <w:p w14:paraId="776DAE25" w14:textId="77777777" w:rsidR="00B918CD" w:rsidRDefault="00B918CD" w:rsidP="004815F7">
      <w:r>
        <w:t>There are three types of NeeS validation findings:</w:t>
      </w:r>
    </w:p>
    <w:p w14:paraId="45BEB3B5" w14:textId="77777777" w:rsidR="00B918CD" w:rsidRDefault="00B918CD" w:rsidP="00A66813">
      <w:pPr>
        <w:pStyle w:val="ListBullet"/>
        <w:keepNext/>
      </w:pPr>
      <w:r w:rsidRPr="00B344E6">
        <w:rPr>
          <w:shd w:val="clear" w:color="auto" w:fill="FF3300"/>
        </w:rPr>
        <w:t>Fail</w:t>
      </w:r>
      <w:r>
        <w:t xml:space="preserve"> - </w:t>
      </w:r>
      <w:r w:rsidR="00627BD3">
        <w:t>c</w:t>
      </w:r>
      <w:r>
        <w:t>ritical finding which must be resolved before your sequence is uploaded to our system.</w:t>
      </w:r>
    </w:p>
    <w:p w14:paraId="400100BE" w14:textId="64675E0C" w:rsidR="00B918CD" w:rsidRDefault="00B918CD" w:rsidP="00A66813">
      <w:pPr>
        <w:pStyle w:val="ListBullet"/>
        <w:keepNext/>
      </w:pPr>
      <w:r w:rsidRPr="00B344E6">
        <w:rPr>
          <w:shd w:val="clear" w:color="auto" w:fill="FFFF00"/>
        </w:rPr>
        <w:t>Best Practice</w:t>
      </w:r>
      <w:r>
        <w:t xml:space="preserve"> – </w:t>
      </w:r>
      <w:r w:rsidR="00627BD3">
        <w:t>w</w:t>
      </w:r>
      <w:r>
        <w:t>hile the non-compliance is not critical</w:t>
      </w:r>
      <w:r w:rsidR="00627BD3">
        <w:t>,</w:t>
      </w:r>
      <w:r>
        <w:t xml:space="preserve"> its presence </w:t>
      </w:r>
      <w:r w:rsidR="00627BD3">
        <w:t>must</w:t>
      </w:r>
      <w:r>
        <w:t xml:space="preserve"> be justified within the cover letter if elimination is not possible. Sequences with </w:t>
      </w:r>
      <w:r w:rsidR="00585001">
        <w:t xml:space="preserve">these </w:t>
      </w:r>
      <w:r>
        <w:t>warning</w:t>
      </w:r>
      <w:r w:rsidR="004F3AC3">
        <w:t>/s</w:t>
      </w:r>
      <w:r>
        <w:t xml:space="preserve"> can be uploaded to our system.</w:t>
      </w:r>
    </w:p>
    <w:p w14:paraId="018658A3" w14:textId="47DAE8A6" w:rsidR="00B918CD" w:rsidRDefault="00B918CD" w:rsidP="00C57007">
      <w:pPr>
        <w:pStyle w:val="ListBullet"/>
      </w:pPr>
      <w:r w:rsidRPr="00B344E6">
        <w:rPr>
          <w:color w:val="FFFFFF" w:themeColor="background1"/>
          <w:shd w:val="clear" w:color="auto" w:fill="3C6432"/>
        </w:rPr>
        <w:t>Information</w:t>
      </w:r>
      <w:r>
        <w:t xml:space="preserve"> – indicates that</w:t>
      </w:r>
      <w:r w:rsidR="00E474C8">
        <w:t xml:space="preserve"> we have collected</w:t>
      </w:r>
      <w:r>
        <w:t xml:space="preserve"> information on particular aspects of the sequence. This information is used to inform specification updates. Sequences with the information finding will </w:t>
      </w:r>
      <w:r w:rsidR="0047676F">
        <w:t xml:space="preserve">still </w:t>
      </w:r>
      <w:r>
        <w:t>be uploaded to our system.</w:t>
      </w:r>
    </w:p>
    <w:p w14:paraId="044497A3" w14:textId="77777777" w:rsidR="001A3190" w:rsidRPr="00215D48" w:rsidRDefault="001A3190" w:rsidP="004815F7">
      <w:pPr>
        <w:pStyle w:val="Heading2"/>
        <w:pageBreakBefore/>
      </w:pPr>
      <w:bookmarkStart w:id="21" w:name="_Toc71813380"/>
      <w:r w:rsidRPr="00215D48">
        <w:t>Version history</w:t>
      </w:r>
      <w:bookmarkEnd w:id="21"/>
    </w:p>
    <w:tbl>
      <w:tblPr>
        <w:tblStyle w:val="TableTGAblack"/>
        <w:tblW w:w="9038" w:type="dxa"/>
        <w:tblLayout w:type="fixed"/>
        <w:tblLook w:val="04A0" w:firstRow="1" w:lastRow="0" w:firstColumn="1" w:lastColumn="0" w:noHBand="0" w:noVBand="1"/>
      </w:tblPr>
      <w:tblGrid>
        <w:gridCol w:w="1276"/>
        <w:gridCol w:w="3242"/>
        <w:gridCol w:w="2712"/>
        <w:gridCol w:w="1808"/>
      </w:tblGrid>
      <w:tr w:rsidR="001A3190" w:rsidRPr="00215D48" w14:paraId="7AC6A79D" w14:textId="77777777" w:rsidTr="00B166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5679F53F" w14:textId="77777777" w:rsidR="001A3190" w:rsidRPr="00215D48" w:rsidRDefault="001A3190" w:rsidP="00B16651">
            <w:bookmarkStart w:id="22" w:name="ColumnTitle_4"/>
            <w:r w:rsidRPr="00215D48">
              <w:t>Version</w:t>
            </w:r>
          </w:p>
        </w:tc>
        <w:tc>
          <w:tcPr>
            <w:tcW w:w="3242" w:type="dxa"/>
          </w:tcPr>
          <w:p w14:paraId="1FC25219" w14:textId="77777777" w:rsidR="001A3190" w:rsidRPr="00215D48" w:rsidRDefault="001A3190" w:rsidP="00B16651">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7CD4453F" w14:textId="77777777" w:rsidR="001A3190" w:rsidRPr="00215D48" w:rsidRDefault="001A3190" w:rsidP="00B16651">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76717C9E" w14:textId="77777777" w:rsidR="001A3190" w:rsidRPr="00215D48" w:rsidRDefault="001A3190" w:rsidP="00B16651">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22"/>
      <w:tr w:rsidR="001A3190" w:rsidRPr="00215D48" w14:paraId="625D4E99" w14:textId="77777777" w:rsidTr="00B16651">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321939BB" w14:textId="77777777" w:rsidR="001A3190" w:rsidRPr="00215D48" w:rsidRDefault="001A3190" w:rsidP="00B16651">
            <w:r w:rsidRPr="00215D48">
              <w:t>V1.0</w:t>
            </w:r>
          </w:p>
        </w:tc>
        <w:tc>
          <w:tcPr>
            <w:tcW w:w="3242" w:type="dxa"/>
          </w:tcPr>
          <w:p w14:paraId="0CC892FA" w14:textId="77777777" w:rsidR="001A3190" w:rsidRPr="00215D48" w:rsidRDefault="001A3190" w:rsidP="00B16651">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2712" w:type="dxa"/>
          </w:tcPr>
          <w:p w14:paraId="05BB44B6" w14:textId="22139A1C" w:rsidR="001A3190" w:rsidRPr="00215D48" w:rsidRDefault="009A1788" w:rsidP="00B16651">
            <w:pPr>
              <w:cnfStyle w:val="000000000000" w:firstRow="0" w:lastRow="0" w:firstColumn="0" w:lastColumn="0" w:oddVBand="0" w:evenVBand="0" w:oddHBand="0" w:evenHBand="0" w:firstRowFirstColumn="0" w:firstRowLastColumn="0" w:lastRowFirstColumn="0" w:lastRowLastColumn="0"/>
            </w:pPr>
            <w:r>
              <w:t>BSRR / PMAB / MRD</w:t>
            </w:r>
          </w:p>
        </w:tc>
        <w:tc>
          <w:tcPr>
            <w:tcW w:w="1808" w:type="dxa"/>
          </w:tcPr>
          <w:p w14:paraId="7C479CF5" w14:textId="7EA3F65D" w:rsidR="001A3190" w:rsidRPr="00215D48" w:rsidRDefault="004815F7" w:rsidP="00926B0E">
            <w:pPr>
              <w:cnfStyle w:val="000000000000" w:firstRow="0" w:lastRow="0" w:firstColumn="0" w:lastColumn="0" w:oddVBand="0" w:evenVBand="0" w:oddHBand="0" w:evenHBand="0" w:firstRowFirstColumn="0" w:firstRowLastColumn="0" w:lastRowFirstColumn="0" w:lastRowLastColumn="0"/>
            </w:pPr>
            <w:r>
              <w:t>June</w:t>
            </w:r>
            <w:r w:rsidR="002E5A8A">
              <w:t xml:space="preserve"> 2021</w:t>
            </w:r>
          </w:p>
        </w:tc>
      </w:tr>
    </w:tbl>
    <w:p w14:paraId="309D3D7E" w14:textId="77777777" w:rsidR="00F401EF" w:rsidRPr="00215D48" w:rsidRDefault="00F401EF" w:rsidP="00706634">
      <w:pPr>
        <w:spacing w:before="0" w:after="0" w:line="240" w:lineRule="auto"/>
        <w:rPr>
          <w:sz w:val="20"/>
        </w:rPr>
        <w:sectPr w:rsidR="00F401EF" w:rsidRPr="00215D48" w:rsidSect="0029069E">
          <w:headerReference w:type="default" r:id="rId32"/>
          <w:footerReference w:type="default" r:id="rId33"/>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C50E5C" w:rsidRPr="00215D48" w14:paraId="6D366BDF" w14:textId="77777777" w:rsidTr="00B16651">
        <w:trPr>
          <w:trHeight w:hRule="exact" w:val="565"/>
          <w:jc w:val="center"/>
        </w:trPr>
        <w:tc>
          <w:tcPr>
            <w:tcW w:w="9145" w:type="dxa"/>
          </w:tcPr>
          <w:p w14:paraId="1B4CD28F" w14:textId="77777777" w:rsidR="00C50E5C" w:rsidRPr="00215D48" w:rsidRDefault="00C50E5C" w:rsidP="00B16651">
            <w:pPr>
              <w:pStyle w:val="TGASignoff"/>
            </w:pPr>
            <w:r w:rsidRPr="00215D48">
              <w:t>Therapeutic Goods Administration</w:t>
            </w:r>
          </w:p>
        </w:tc>
      </w:tr>
      <w:tr w:rsidR="00C50E5C" w:rsidRPr="00215D48" w14:paraId="32DFE9E7" w14:textId="77777777" w:rsidTr="00B16651">
        <w:trPr>
          <w:trHeight w:val="963"/>
          <w:jc w:val="center"/>
        </w:trPr>
        <w:tc>
          <w:tcPr>
            <w:tcW w:w="9145" w:type="dxa"/>
            <w:tcMar>
              <w:top w:w="28" w:type="dxa"/>
            </w:tcMar>
          </w:tcPr>
          <w:p w14:paraId="5BD5457E" w14:textId="77777777" w:rsidR="00C50E5C" w:rsidRPr="00215D48" w:rsidRDefault="00C50E5C" w:rsidP="00EB5622">
            <w:pPr>
              <w:pStyle w:val="Address"/>
              <w:jc w:val="center"/>
            </w:pPr>
            <w:r w:rsidRPr="00215D48">
              <w:t>PO Box 100 Woden ACT 2606 Australia</w:t>
            </w:r>
          </w:p>
          <w:p w14:paraId="1FD7D9CD" w14:textId="19831CED" w:rsidR="001A3190" w:rsidRDefault="00C50E5C">
            <w:pPr>
              <w:pStyle w:val="Address"/>
              <w:jc w:val="center"/>
              <w:rPr>
                <w:sz w:val="22"/>
                <w:szCs w:val="22"/>
              </w:rPr>
            </w:pPr>
            <w:r w:rsidRPr="00215D48">
              <w:t xml:space="preserve">Email: </w:t>
            </w:r>
            <w:hyperlink r:id="rId34" w:history="1">
              <w:r w:rsidRPr="00215D48">
                <w:rPr>
                  <w:rStyle w:val="Hyperlink"/>
                </w:rPr>
                <w:t>info@tga.gov.au</w:t>
              </w:r>
            </w:hyperlink>
            <w:r w:rsidRPr="00215D48">
              <w:t xml:space="preserve">  Phone: 1800 020 653  Fax: </w:t>
            </w:r>
            <w:r w:rsidR="001A3190" w:rsidRPr="00BA0DFC">
              <w:t>02 6203 1605</w:t>
            </w:r>
          </w:p>
          <w:p w14:paraId="36CB5DF2" w14:textId="55F971F5" w:rsidR="00C50E5C" w:rsidRPr="00215D48" w:rsidRDefault="00385CDE">
            <w:pPr>
              <w:pStyle w:val="Address"/>
              <w:jc w:val="center"/>
              <w:rPr>
                <w:rStyle w:val="Hyperlink"/>
                <w:b/>
                <w:color w:val="auto"/>
                <w:sz w:val="22"/>
                <w:u w:val="none"/>
              </w:rPr>
            </w:pPr>
            <w:hyperlink r:id="rId35" w:history="1">
              <w:r w:rsidR="00215D48" w:rsidRPr="00C4721A">
                <w:rPr>
                  <w:rStyle w:val="Hyperlink"/>
                  <w:b/>
                </w:rPr>
                <w:t>https://www.tga.gov.au</w:t>
              </w:r>
            </w:hyperlink>
          </w:p>
        </w:tc>
      </w:tr>
      <w:tr w:rsidR="00C50E5C" w:rsidRPr="00215D48" w14:paraId="1B8996D2" w14:textId="77777777" w:rsidTr="00B16651">
        <w:trPr>
          <w:trHeight w:val="251"/>
          <w:jc w:val="center"/>
        </w:trPr>
        <w:tc>
          <w:tcPr>
            <w:tcW w:w="9145" w:type="dxa"/>
            <w:tcMar>
              <w:top w:w="28" w:type="dxa"/>
            </w:tcMar>
          </w:tcPr>
          <w:p w14:paraId="531D065A" w14:textId="77777777" w:rsidR="00C50E5C" w:rsidRPr="00215D48" w:rsidRDefault="00C50E5C" w:rsidP="00E116C3">
            <w:pPr>
              <w:pStyle w:val="Address"/>
              <w:jc w:val="center"/>
            </w:pPr>
            <w:r w:rsidRPr="00215D48">
              <w:t>Reference #</w:t>
            </w:r>
            <w:r w:rsidR="00E116C3">
              <w:t xml:space="preserve"> </w:t>
            </w:r>
            <w:r w:rsidR="00C34C77">
              <w:t>D19-5485379</w:t>
            </w:r>
          </w:p>
        </w:tc>
      </w:tr>
    </w:tbl>
    <w:p w14:paraId="086BADE4" w14:textId="77777777" w:rsidR="00706634" w:rsidRPr="00215D48" w:rsidRDefault="00706634" w:rsidP="004A3084">
      <w:pPr>
        <w:rPr>
          <w:sz w:val="20"/>
        </w:rPr>
      </w:pPr>
    </w:p>
    <w:sectPr w:rsidR="00706634" w:rsidRPr="00215D48" w:rsidSect="0029069E">
      <w:headerReference w:type="first" r:id="rId36"/>
      <w:footerReference w:type="first" r:id="rId37"/>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51B53" w14:textId="77777777" w:rsidR="000D26A0" w:rsidRDefault="000D26A0" w:rsidP="00C40A36">
      <w:pPr>
        <w:spacing w:after="0"/>
      </w:pPr>
      <w:r>
        <w:separator/>
      </w:r>
    </w:p>
  </w:endnote>
  <w:endnote w:type="continuationSeparator" w:id="0">
    <w:p w14:paraId="7608716C" w14:textId="77777777" w:rsidR="000D26A0" w:rsidRDefault="000D26A0"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381A" w14:textId="77777777" w:rsidR="004815F7" w:rsidRDefault="00481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B16651" w:rsidRPr="00257138" w14:paraId="327F9FC6" w14:textId="77777777" w:rsidTr="000B30E5">
      <w:trPr>
        <w:trHeight w:val="423"/>
      </w:trPr>
      <w:tc>
        <w:tcPr>
          <w:tcW w:w="4360" w:type="dxa"/>
          <w:tcBorders>
            <w:top w:val="single" w:sz="4" w:space="0" w:color="auto"/>
          </w:tcBorders>
        </w:tcPr>
        <w:p w14:paraId="6081814A" w14:textId="77777777" w:rsidR="00B16651" w:rsidRDefault="00B16651" w:rsidP="000B30E5">
          <w:pPr>
            <w:pStyle w:val="Footer"/>
          </w:pPr>
        </w:p>
        <w:p w14:paraId="6349E240" w14:textId="77777777" w:rsidR="00B16651" w:rsidRPr="00257138" w:rsidRDefault="00B16651"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2479A072" w14:textId="77777777" w:rsidR="00B16651" w:rsidRDefault="00B16651" w:rsidP="000B30E5">
              <w:pPr>
                <w:pStyle w:val="Footer"/>
                <w:jc w:val="right"/>
              </w:pPr>
            </w:p>
            <w:p w14:paraId="690CFE2B" w14:textId="77777777" w:rsidR="00B16651" w:rsidRPr="00257138" w:rsidRDefault="00B16651"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385CDE">
                <w:fldChar w:fldCharType="begin"/>
              </w:r>
              <w:r w:rsidR="00385CDE">
                <w:instrText xml:space="preserve"> NUMPAGES  </w:instrText>
              </w:r>
              <w:r w:rsidR="00385CDE">
                <w:fldChar w:fldCharType="separate"/>
              </w:r>
              <w:r>
                <w:rPr>
                  <w:noProof/>
                </w:rPr>
                <w:t>3</w:t>
              </w:r>
              <w:r w:rsidR="00385CDE">
                <w:rPr>
                  <w:noProof/>
                </w:rPr>
                <w:fldChar w:fldCharType="end"/>
              </w:r>
            </w:p>
          </w:sdtContent>
        </w:sdt>
      </w:tc>
    </w:tr>
    <w:tr w:rsidR="00B16651" w:rsidRPr="00257138" w14:paraId="5E8119A2" w14:textId="77777777" w:rsidTr="000B30E5">
      <w:trPr>
        <w:trHeight w:val="263"/>
      </w:trPr>
      <w:tc>
        <w:tcPr>
          <w:tcW w:w="4360" w:type="dxa"/>
        </w:tcPr>
        <w:p w14:paraId="652134D6" w14:textId="77777777" w:rsidR="00B16651" w:rsidRPr="00257138" w:rsidRDefault="00B16651" w:rsidP="000B30E5">
          <w:pPr>
            <w:pStyle w:val="Footer"/>
          </w:pPr>
          <w:r w:rsidRPr="00257138">
            <w:t xml:space="preserve">V1.0 </w:t>
          </w:r>
          <w:r>
            <w:t>Month</w:t>
          </w:r>
          <w:r w:rsidRPr="00257138">
            <w:t xml:space="preserve"> 201</w:t>
          </w:r>
          <w:r>
            <w:t>2</w:t>
          </w:r>
        </w:p>
      </w:tc>
      <w:tc>
        <w:tcPr>
          <w:tcW w:w="4360" w:type="dxa"/>
        </w:tcPr>
        <w:p w14:paraId="45F4E1A4" w14:textId="77777777" w:rsidR="00B16651" w:rsidRPr="00257138" w:rsidRDefault="00B16651" w:rsidP="000B30E5">
          <w:pPr>
            <w:pStyle w:val="Footer"/>
            <w:jc w:val="right"/>
          </w:pPr>
        </w:p>
      </w:tc>
    </w:tr>
  </w:tbl>
  <w:p w14:paraId="19C13984" w14:textId="77777777" w:rsidR="00B16651" w:rsidRPr="00826007" w:rsidRDefault="00B16651" w:rsidP="000B30E5">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1E27" w14:textId="77777777" w:rsidR="00B16651" w:rsidRDefault="00B16651" w:rsidP="00816164">
    <w:pPr>
      <w:pStyle w:val="Footer"/>
      <w:ind w:left="-1701"/>
    </w:pPr>
    <w:r w:rsidRPr="002B29B2">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B16651" w:rsidRPr="004A3084" w14:paraId="3EE3BF28" w14:textId="77777777" w:rsidTr="00231E8D">
      <w:trPr>
        <w:trHeight w:val="423"/>
      </w:trPr>
      <w:tc>
        <w:tcPr>
          <w:tcW w:w="7338" w:type="dxa"/>
          <w:tcBorders>
            <w:top w:val="single" w:sz="4" w:space="0" w:color="auto"/>
          </w:tcBorders>
        </w:tcPr>
        <w:p w14:paraId="219134F8" w14:textId="243911A2" w:rsidR="00B16651" w:rsidRPr="004A3084" w:rsidRDefault="00B16651" w:rsidP="004815F7">
          <w:pPr>
            <w:pStyle w:val="Footer"/>
          </w:pPr>
          <w:r>
            <w:t>Australian electronic submission basics</w:t>
          </w:r>
          <w:r w:rsidRPr="004A3084">
            <w:t xml:space="preserve"> </w:t>
          </w:r>
          <w:r w:rsidR="00EC414D">
            <w:br/>
            <w:t xml:space="preserve">V1.0 </w:t>
          </w:r>
          <w:r w:rsidR="004815F7">
            <w:t>June</w:t>
          </w:r>
          <w:r w:rsidR="00EC414D">
            <w:t xml:space="preserve"> 2021</w:t>
          </w:r>
        </w:p>
      </w:tc>
      <w:tc>
        <w:tcPr>
          <w:tcW w:w="1382" w:type="dxa"/>
          <w:tcBorders>
            <w:top w:val="single" w:sz="4" w:space="0" w:color="auto"/>
          </w:tcBorders>
        </w:tcPr>
        <w:sdt>
          <w:sdtPr>
            <w:id w:val="11571659"/>
            <w:docPartObj>
              <w:docPartGallery w:val="Page Numbers (Top of Page)"/>
              <w:docPartUnique/>
            </w:docPartObj>
          </w:sdtPr>
          <w:sdtEndPr/>
          <w:sdtContent>
            <w:p w14:paraId="5AA9CB29" w14:textId="0DA37822" w:rsidR="00B16651" w:rsidRPr="004A3084" w:rsidRDefault="00B16651" w:rsidP="00231E8D">
              <w:pPr>
                <w:pStyle w:val="Footer"/>
                <w:jc w:val="right"/>
              </w:pPr>
              <w:r w:rsidRPr="004A3084">
                <w:t xml:space="preserve">Page </w:t>
              </w:r>
              <w:r>
                <w:fldChar w:fldCharType="begin"/>
              </w:r>
              <w:r>
                <w:instrText xml:space="preserve"> PAGE </w:instrText>
              </w:r>
              <w:r>
                <w:fldChar w:fldCharType="separate"/>
              </w:r>
              <w:r w:rsidR="004815F7">
                <w:rPr>
                  <w:noProof/>
                </w:rPr>
                <w:t>9</w:t>
              </w:r>
              <w:r>
                <w:rPr>
                  <w:noProof/>
                </w:rPr>
                <w:fldChar w:fldCharType="end"/>
              </w:r>
              <w:r w:rsidRPr="004A3084">
                <w:t xml:space="preserve"> of </w:t>
              </w:r>
              <w:r w:rsidR="00385CDE">
                <w:fldChar w:fldCharType="begin"/>
              </w:r>
              <w:r w:rsidR="00385CDE">
                <w:instrText xml:space="preserve"> NUMPAGES  </w:instrText>
              </w:r>
              <w:r w:rsidR="00385CDE">
                <w:fldChar w:fldCharType="separate"/>
              </w:r>
              <w:r w:rsidR="004815F7">
                <w:rPr>
                  <w:noProof/>
                </w:rPr>
                <w:t>10</w:t>
              </w:r>
              <w:r w:rsidR="00385CDE">
                <w:rPr>
                  <w:noProof/>
                </w:rPr>
                <w:fldChar w:fldCharType="end"/>
              </w:r>
            </w:p>
          </w:sdtContent>
        </w:sdt>
      </w:tc>
    </w:tr>
  </w:tbl>
  <w:p w14:paraId="42294483" w14:textId="77777777" w:rsidR="00B16651" w:rsidRPr="00826007" w:rsidRDefault="00B16651" w:rsidP="004A3084">
    <w:pPr>
      <w:pStyle w:val="Footer"/>
      <w:tabs>
        <w:tab w:val="left" w:pos="7620"/>
        <w:tab w:val="right" w:pos="8504"/>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A36C" w14:textId="77777777" w:rsidR="00B16651" w:rsidRPr="008E3C43" w:rsidRDefault="00B16651"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FA20" w14:textId="77777777" w:rsidR="000D26A0" w:rsidRDefault="000D26A0" w:rsidP="00C40A36">
      <w:pPr>
        <w:spacing w:after="0"/>
      </w:pPr>
      <w:r>
        <w:separator/>
      </w:r>
    </w:p>
  </w:footnote>
  <w:footnote w:type="continuationSeparator" w:id="0">
    <w:p w14:paraId="7CEBFEDE" w14:textId="77777777" w:rsidR="000D26A0" w:rsidRDefault="000D26A0" w:rsidP="00C40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698E" w14:textId="77777777" w:rsidR="004815F7" w:rsidRDefault="00481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C194" w14:textId="77777777" w:rsidR="00B16651" w:rsidRDefault="00385CDE" w:rsidP="00C3408D">
    <w:pPr>
      <w:pStyle w:val="Header"/>
    </w:pPr>
    <w:sdt>
      <w:sdtPr>
        <w:id w:val="-203553135"/>
        <w:docPartObj>
          <w:docPartGallery w:val="Watermarks"/>
          <w:docPartUnique/>
        </w:docPartObj>
      </w:sdtPr>
      <w:sdtEndPr/>
      <w:sdtContent>
        <w:r>
          <w:rPr>
            <w:noProof/>
          </w:rPr>
          <w:pict w14:anchorId="33356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2063"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B16651" w:rsidRPr="000F5176">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B16651" w:rsidRPr="002B29B2" w14:paraId="7DFC8A65" w14:textId="77777777" w:rsidTr="00F71E1E">
      <w:trPr>
        <w:trHeight w:hRule="exact" w:val="8845"/>
      </w:trPr>
      <w:tc>
        <w:tcPr>
          <w:tcW w:w="11964" w:type="dxa"/>
          <w:vAlign w:val="center"/>
        </w:tcPr>
        <w:p w14:paraId="2F417A46" w14:textId="77777777" w:rsidR="00B16651" w:rsidRPr="002B29B2" w:rsidRDefault="00385CDE" w:rsidP="006A2426">
          <w:pPr>
            <w:ind w:left="-57"/>
            <w:rPr>
              <w:noProof/>
            </w:rPr>
          </w:pPr>
          <w:sdt>
            <w:sdtPr>
              <w:rPr>
                <w:noProof/>
              </w:rPr>
              <w:id w:val="1926993388"/>
              <w:showingPlcHdr/>
              <w:picture/>
            </w:sdtPr>
            <w:sdtEndPr/>
            <w:sdtContent>
              <w:r w:rsidR="00B16651" w:rsidRPr="00F71E1E">
                <w:rPr>
                  <w:noProof/>
                  <w:lang w:eastAsia="en-AU"/>
                </w:rPr>
                <w:drawing>
                  <wp:inline distT="0" distB="0" distL="0" distR="0" wp14:anchorId="229F753F" wp14:editId="5A61B1E0">
                    <wp:extent cx="7600950" cy="552419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601375" cy="5524500"/>
                            </a:xfrm>
                            <a:prstGeom prst="rect">
                              <a:avLst/>
                            </a:prstGeom>
                            <a:noFill/>
                            <a:ln w="9525">
                              <a:noFill/>
                              <a:miter lim="800000"/>
                              <a:headEnd/>
                              <a:tailEnd/>
                            </a:ln>
                          </pic:spPr>
                        </pic:pic>
                      </a:graphicData>
                    </a:graphic>
                  </wp:inline>
                </w:drawing>
              </w:r>
            </w:sdtContent>
          </w:sdt>
        </w:p>
      </w:tc>
    </w:tr>
  </w:tbl>
  <w:p w14:paraId="5C564305" w14:textId="77777777" w:rsidR="00B16651" w:rsidRDefault="00B16651" w:rsidP="006D03E5">
    <w:pPr>
      <w:rPr>
        <w:noProof/>
      </w:rPr>
    </w:pPr>
    <w:r>
      <w:rPr>
        <w:noProof/>
        <w:lang w:eastAsia="en-AU"/>
      </w:rPr>
      <w:drawing>
        <wp:anchor distT="0" distB="0" distL="114300" distR="114300" simplePos="0" relativeHeight="251664384" behindDoc="0" locked="0" layoutInCell="1" allowOverlap="1" wp14:anchorId="70F1BCDB" wp14:editId="04E71FA3">
          <wp:simplePos x="0" y="0"/>
          <wp:positionH relativeFrom="column">
            <wp:posOffset>-186055</wp:posOffset>
          </wp:positionH>
          <wp:positionV relativeFrom="paragraph">
            <wp:posOffset>-58420</wp:posOffset>
          </wp:positionV>
          <wp:extent cx="3524250" cy="1209675"/>
          <wp:effectExtent l="19050" t="0" r="0" b="0"/>
          <wp:wrapTopAndBottom/>
          <wp:docPr id="4"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2"/>
                  <a:srcRect/>
                  <a:stretch>
                    <a:fillRect/>
                  </a:stretch>
                </pic:blipFill>
                <pic:spPr bwMode="auto">
                  <a:xfrm>
                    <a:off x="0" y="0"/>
                    <a:ext cx="3524250" cy="1209675"/>
                  </a:xfrm>
                  <a:prstGeom prst="rect">
                    <a:avLst/>
                  </a:prstGeom>
                  <a:noFill/>
                  <a:ln w="9525">
                    <a:noFill/>
                    <a:miter lim="800000"/>
                    <a:headEnd/>
                    <a:tailEnd/>
                  </a:ln>
                </pic:spPr>
              </pic:pic>
            </a:graphicData>
          </a:graphic>
        </wp:anchor>
      </w:drawing>
    </w:r>
    <w:r w:rsidRPr="002B29B2">
      <w:rPr>
        <w:noProof/>
        <w:lang w:eastAsia="en-AU"/>
      </w:rPr>
      <w:drawing>
        <wp:anchor distT="0" distB="0" distL="114300" distR="114300" simplePos="0" relativeHeight="251662336" behindDoc="0" locked="0" layoutInCell="0" allowOverlap="1" wp14:anchorId="31B57048" wp14:editId="18A13940">
          <wp:simplePos x="0" y="0"/>
          <wp:positionH relativeFrom="page">
            <wp:posOffset>0</wp:posOffset>
          </wp:positionH>
          <wp:positionV relativeFrom="page">
            <wp:posOffset>4152900</wp:posOffset>
          </wp:positionV>
          <wp:extent cx="7581900" cy="2447925"/>
          <wp:effectExtent l="19050" t="0" r="0" b="0"/>
          <wp:wrapNone/>
          <wp:docPr id="5" name="Picture 5"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3"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0894" w14:textId="77777777" w:rsidR="00B16651" w:rsidRDefault="00B16651" w:rsidP="00C3408D">
    <w:pPr>
      <w:pStyle w:val="Header"/>
    </w:pPr>
    <w:r w:rsidRPr="000F5176">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C41F" w14:textId="77777777" w:rsidR="00B16651" w:rsidRPr="00FE501F" w:rsidRDefault="00B16651"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1B2237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A47907"/>
    <w:multiLevelType w:val="hybridMultilevel"/>
    <w:tmpl w:val="979CC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54596"/>
    <w:multiLevelType w:val="hybridMultilevel"/>
    <w:tmpl w:val="9866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68F13E9"/>
    <w:multiLevelType w:val="multilevel"/>
    <w:tmpl w:val="5AE8F596"/>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7CF0A91"/>
    <w:multiLevelType w:val="hybridMultilevel"/>
    <w:tmpl w:val="37760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CA1E21"/>
    <w:multiLevelType w:val="hybridMultilevel"/>
    <w:tmpl w:val="15EC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B6E97"/>
    <w:multiLevelType w:val="hybridMultilevel"/>
    <w:tmpl w:val="C28E3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4909D8"/>
    <w:multiLevelType w:val="hybridMultilevel"/>
    <w:tmpl w:val="9B1E4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834ECF"/>
    <w:multiLevelType w:val="hybridMultilevel"/>
    <w:tmpl w:val="5A0C0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996656"/>
    <w:multiLevelType w:val="hybridMultilevel"/>
    <w:tmpl w:val="BDB41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7"/>
  </w:num>
  <w:num w:numId="13">
    <w:abstractNumId w:val="7"/>
  </w:num>
  <w:num w:numId="14">
    <w:abstractNumId w:val="7"/>
  </w:num>
  <w:num w:numId="15">
    <w:abstractNumId w:val="5"/>
  </w:num>
  <w:num w:numId="16">
    <w:abstractNumId w:val="5"/>
  </w:num>
  <w:num w:numId="17">
    <w:abstractNumId w:val="5"/>
  </w:num>
  <w:num w:numId="18">
    <w:abstractNumId w:val="6"/>
  </w:num>
  <w:num w:numId="19">
    <w:abstractNumId w:val="9"/>
  </w:num>
  <w:num w:numId="20">
    <w:abstractNumId w:val="3"/>
  </w:num>
  <w:num w:numId="21">
    <w:abstractNumId w:val="11"/>
  </w:num>
  <w:num w:numId="22">
    <w:abstractNumId w:val="4"/>
  </w:num>
  <w:num w:numId="23">
    <w:abstractNumId w:val="8"/>
  </w:num>
  <w:num w:numId="24">
    <w:abstractNumId w:val="12"/>
  </w:num>
  <w:num w:numId="25">
    <w:abstractNumId w:val="10"/>
  </w:num>
  <w:num w:numId="26">
    <w:abstractNumId w:val="13"/>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64" fill="f" fillcolor="#c6d4e9" strokecolor="#002c47">
      <v:fill color="#c6d4e9" on="f"/>
      <v:stroke color="#002c47"/>
    </o:shapedefaults>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0"/>
    <w:rsid w:val="00002031"/>
    <w:rsid w:val="000040BA"/>
    <w:rsid w:val="00004320"/>
    <w:rsid w:val="00004734"/>
    <w:rsid w:val="00006B22"/>
    <w:rsid w:val="00010E4D"/>
    <w:rsid w:val="000126F5"/>
    <w:rsid w:val="0001276A"/>
    <w:rsid w:val="00016BEB"/>
    <w:rsid w:val="000246AE"/>
    <w:rsid w:val="000250FA"/>
    <w:rsid w:val="00025C67"/>
    <w:rsid w:val="00032FFB"/>
    <w:rsid w:val="000445B5"/>
    <w:rsid w:val="0005559E"/>
    <w:rsid w:val="00056E0F"/>
    <w:rsid w:val="000670C3"/>
    <w:rsid w:val="000703AB"/>
    <w:rsid w:val="0007660B"/>
    <w:rsid w:val="00077775"/>
    <w:rsid w:val="00090471"/>
    <w:rsid w:val="00090852"/>
    <w:rsid w:val="000934A6"/>
    <w:rsid w:val="000A18EA"/>
    <w:rsid w:val="000A3543"/>
    <w:rsid w:val="000A4371"/>
    <w:rsid w:val="000B30E5"/>
    <w:rsid w:val="000B3532"/>
    <w:rsid w:val="000B3A75"/>
    <w:rsid w:val="000B574E"/>
    <w:rsid w:val="000B5E4E"/>
    <w:rsid w:val="000B6CAE"/>
    <w:rsid w:val="000B7084"/>
    <w:rsid w:val="000C34E4"/>
    <w:rsid w:val="000C5C7D"/>
    <w:rsid w:val="000D0851"/>
    <w:rsid w:val="000D157F"/>
    <w:rsid w:val="000D26A0"/>
    <w:rsid w:val="000D391B"/>
    <w:rsid w:val="000D3D6D"/>
    <w:rsid w:val="000D4FC7"/>
    <w:rsid w:val="000F0241"/>
    <w:rsid w:val="000F1C73"/>
    <w:rsid w:val="000F1D3F"/>
    <w:rsid w:val="000F4869"/>
    <w:rsid w:val="000F5176"/>
    <w:rsid w:val="000F5978"/>
    <w:rsid w:val="000F5B42"/>
    <w:rsid w:val="000F6E6F"/>
    <w:rsid w:val="000F79B8"/>
    <w:rsid w:val="001003F2"/>
    <w:rsid w:val="00102BDA"/>
    <w:rsid w:val="0010601F"/>
    <w:rsid w:val="00110EA5"/>
    <w:rsid w:val="00115240"/>
    <w:rsid w:val="00115508"/>
    <w:rsid w:val="001210F1"/>
    <w:rsid w:val="00125091"/>
    <w:rsid w:val="001250B5"/>
    <w:rsid w:val="00125318"/>
    <w:rsid w:val="001305A2"/>
    <w:rsid w:val="00133238"/>
    <w:rsid w:val="00140FE3"/>
    <w:rsid w:val="0014197B"/>
    <w:rsid w:val="0014247A"/>
    <w:rsid w:val="00142B53"/>
    <w:rsid w:val="001447CD"/>
    <w:rsid w:val="001456DA"/>
    <w:rsid w:val="001500F7"/>
    <w:rsid w:val="001516B1"/>
    <w:rsid w:val="001525B4"/>
    <w:rsid w:val="001531B5"/>
    <w:rsid w:val="00156316"/>
    <w:rsid w:val="00161834"/>
    <w:rsid w:val="0016394B"/>
    <w:rsid w:val="00165389"/>
    <w:rsid w:val="00165DC3"/>
    <w:rsid w:val="00167F2C"/>
    <w:rsid w:val="001713A3"/>
    <w:rsid w:val="00172A15"/>
    <w:rsid w:val="0017693F"/>
    <w:rsid w:val="0018110E"/>
    <w:rsid w:val="00181684"/>
    <w:rsid w:val="001824EB"/>
    <w:rsid w:val="001843C6"/>
    <w:rsid w:val="001850E0"/>
    <w:rsid w:val="0018660B"/>
    <w:rsid w:val="00192AAA"/>
    <w:rsid w:val="001A0CDB"/>
    <w:rsid w:val="001A3190"/>
    <w:rsid w:val="001A525F"/>
    <w:rsid w:val="001B09F9"/>
    <w:rsid w:val="001B6448"/>
    <w:rsid w:val="001C3A9E"/>
    <w:rsid w:val="001D42C3"/>
    <w:rsid w:val="001D4F4D"/>
    <w:rsid w:val="001D7224"/>
    <w:rsid w:val="001E07CF"/>
    <w:rsid w:val="001E275A"/>
    <w:rsid w:val="001E40DA"/>
    <w:rsid w:val="001E59F1"/>
    <w:rsid w:val="001F124F"/>
    <w:rsid w:val="001F20F9"/>
    <w:rsid w:val="001F49EB"/>
    <w:rsid w:val="001F6CBA"/>
    <w:rsid w:val="00201D4E"/>
    <w:rsid w:val="00215D48"/>
    <w:rsid w:val="00216A89"/>
    <w:rsid w:val="00217091"/>
    <w:rsid w:val="00220B8A"/>
    <w:rsid w:val="00222416"/>
    <w:rsid w:val="002253B4"/>
    <w:rsid w:val="002257F3"/>
    <w:rsid w:val="0022773F"/>
    <w:rsid w:val="00231E8D"/>
    <w:rsid w:val="00233456"/>
    <w:rsid w:val="002339A5"/>
    <w:rsid w:val="00237691"/>
    <w:rsid w:val="00244708"/>
    <w:rsid w:val="00247FB9"/>
    <w:rsid w:val="00257138"/>
    <w:rsid w:val="00257848"/>
    <w:rsid w:val="0027084A"/>
    <w:rsid w:val="00274733"/>
    <w:rsid w:val="00280E99"/>
    <w:rsid w:val="00286434"/>
    <w:rsid w:val="00286C59"/>
    <w:rsid w:val="00290502"/>
    <w:rsid w:val="0029069E"/>
    <w:rsid w:val="00290795"/>
    <w:rsid w:val="00292FCF"/>
    <w:rsid w:val="002942D1"/>
    <w:rsid w:val="002A0556"/>
    <w:rsid w:val="002A592C"/>
    <w:rsid w:val="002A5B3A"/>
    <w:rsid w:val="002B1638"/>
    <w:rsid w:val="002B25CB"/>
    <w:rsid w:val="002B29B2"/>
    <w:rsid w:val="002C376C"/>
    <w:rsid w:val="002C6E9C"/>
    <w:rsid w:val="002E0745"/>
    <w:rsid w:val="002E193A"/>
    <w:rsid w:val="002E364F"/>
    <w:rsid w:val="002E4C9A"/>
    <w:rsid w:val="002E5A8A"/>
    <w:rsid w:val="002F11F8"/>
    <w:rsid w:val="002F260A"/>
    <w:rsid w:val="002F3F56"/>
    <w:rsid w:val="002F44B5"/>
    <w:rsid w:val="002F5D78"/>
    <w:rsid w:val="002F6D4D"/>
    <w:rsid w:val="00300350"/>
    <w:rsid w:val="00301FA3"/>
    <w:rsid w:val="00310AD7"/>
    <w:rsid w:val="00311AC0"/>
    <w:rsid w:val="00323F14"/>
    <w:rsid w:val="003252DE"/>
    <w:rsid w:val="00331DBB"/>
    <w:rsid w:val="0033340A"/>
    <w:rsid w:val="00335C3B"/>
    <w:rsid w:val="003361D1"/>
    <w:rsid w:val="0034676B"/>
    <w:rsid w:val="00350236"/>
    <w:rsid w:val="00350256"/>
    <w:rsid w:val="00350FED"/>
    <w:rsid w:val="0035146C"/>
    <w:rsid w:val="003521E8"/>
    <w:rsid w:val="00357700"/>
    <w:rsid w:val="0036361E"/>
    <w:rsid w:val="003664BF"/>
    <w:rsid w:val="003728F3"/>
    <w:rsid w:val="00376793"/>
    <w:rsid w:val="003843F6"/>
    <w:rsid w:val="00390900"/>
    <w:rsid w:val="00393398"/>
    <w:rsid w:val="003A2DDF"/>
    <w:rsid w:val="003B2EF0"/>
    <w:rsid w:val="003B362C"/>
    <w:rsid w:val="003B7E39"/>
    <w:rsid w:val="003C58DC"/>
    <w:rsid w:val="003D3B63"/>
    <w:rsid w:val="003D6B56"/>
    <w:rsid w:val="003E000C"/>
    <w:rsid w:val="003E0A89"/>
    <w:rsid w:val="003E3208"/>
    <w:rsid w:val="003F0B04"/>
    <w:rsid w:val="003F1E2C"/>
    <w:rsid w:val="003F2E95"/>
    <w:rsid w:val="0040134E"/>
    <w:rsid w:val="00403F97"/>
    <w:rsid w:val="00404B57"/>
    <w:rsid w:val="00406DB9"/>
    <w:rsid w:val="00416BCB"/>
    <w:rsid w:val="00421C80"/>
    <w:rsid w:val="00424AB0"/>
    <w:rsid w:val="00430485"/>
    <w:rsid w:val="00440A2D"/>
    <w:rsid w:val="00442DA9"/>
    <w:rsid w:val="0044466F"/>
    <w:rsid w:val="0045040C"/>
    <w:rsid w:val="004564A7"/>
    <w:rsid w:val="004617BF"/>
    <w:rsid w:val="00461F6F"/>
    <w:rsid w:val="00462A3E"/>
    <w:rsid w:val="00473864"/>
    <w:rsid w:val="0047676F"/>
    <w:rsid w:val="004815F7"/>
    <w:rsid w:val="00483D37"/>
    <w:rsid w:val="004923FF"/>
    <w:rsid w:val="004927EC"/>
    <w:rsid w:val="00494CA4"/>
    <w:rsid w:val="00494E60"/>
    <w:rsid w:val="00496CAD"/>
    <w:rsid w:val="0049734C"/>
    <w:rsid w:val="004A3084"/>
    <w:rsid w:val="004B7B76"/>
    <w:rsid w:val="004C0070"/>
    <w:rsid w:val="004C100A"/>
    <w:rsid w:val="004C4096"/>
    <w:rsid w:val="004C76F8"/>
    <w:rsid w:val="004D192E"/>
    <w:rsid w:val="004D51A6"/>
    <w:rsid w:val="004E11E3"/>
    <w:rsid w:val="004F0F38"/>
    <w:rsid w:val="004F1240"/>
    <w:rsid w:val="004F3AC3"/>
    <w:rsid w:val="004F40D8"/>
    <w:rsid w:val="004F484B"/>
    <w:rsid w:val="004F6D54"/>
    <w:rsid w:val="004F722F"/>
    <w:rsid w:val="00501921"/>
    <w:rsid w:val="00523FB1"/>
    <w:rsid w:val="00527F30"/>
    <w:rsid w:val="00530354"/>
    <w:rsid w:val="00535D83"/>
    <w:rsid w:val="0054053C"/>
    <w:rsid w:val="00541FD8"/>
    <w:rsid w:val="005423EF"/>
    <w:rsid w:val="005434C6"/>
    <w:rsid w:val="00543B39"/>
    <w:rsid w:val="00550096"/>
    <w:rsid w:val="0055653F"/>
    <w:rsid w:val="005575D9"/>
    <w:rsid w:val="00557FF9"/>
    <w:rsid w:val="00560037"/>
    <w:rsid w:val="00567A2E"/>
    <w:rsid w:val="0057564C"/>
    <w:rsid w:val="00576378"/>
    <w:rsid w:val="00577E38"/>
    <w:rsid w:val="00584285"/>
    <w:rsid w:val="00585001"/>
    <w:rsid w:val="00585322"/>
    <w:rsid w:val="0059345B"/>
    <w:rsid w:val="00593AD1"/>
    <w:rsid w:val="005A1131"/>
    <w:rsid w:val="005A3410"/>
    <w:rsid w:val="005B3D20"/>
    <w:rsid w:val="005B4980"/>
    <w:rsid w:val="005C3802"/>
    <w:rsid w:val="005C5570"/>
    <w:rsid w:val="005C5FD4"/>
    <w:rsid w:val="005C79A4"/>
    <w:rsid w:val="005D1689"/>
    <w:rsid w:val="005D248B"/>
    <w:rsid w:val="005D49F9"/>
    <w:rsid w:val="005D5442"/>
    <w:rsid w:val="005D55A3"/>
    <w:rsid w:val="005D7567"/>
    <w:rsid w:val="005E5568"/>
    <w:rsid w:val="005F458A"/>
    <w:rsid w:val="005F5830"/>
    <w:rsid w:val="005F61A8"/>
    <w:rsid w:val="006007E9"/>
    <w:rsid w:val="006075B8"/>
    <w:rsid w:val="00610D73"/>
    <w:rsid w:val="0061481F"/>
    <w:rsid w:val="00620AF1"/>
    <w:rsid w:val="00625015"/>
    <w:rsid w:val="00627BD3"/>
    <w:rsid w:val="00630322"/>
    <w:rsid w:val="00634F3A"/>
    <w:rsid w:val="00640FC3"/>
    <w:rsid w:val="00642020"/>
    <w:rsid w:val="0065200D"/>
    <w:rsid w:val="0065337B"/>
    <w:rsid w:val="0065419D"/>
    <w:rsid w:val="006604D8"/>
    <w:rsid w:val="00664A5B"/>
    <w:rsid w:val="00665083"/>
    <w:rsid w:val="00667942"/>
    <w:rsid w:val="00680C08"/>
    <w:rsid w:val="0068149D"/>
    <w:rsid w:val="0068741A"/>
    <w:rsid w:val="00690F10"/>
    <w:rsid w:val="006931B1"/>
    <w:rsid w:val="006A086A"/>
    <w:rsid w:val="006A15C0"/>
    <w:rsid w:val="006A2426"/>
    <w:rsid w:val="006A2A31"/>
    <w:rsid w:val="006A38E4"/>
    <w:rsid w:val="006C1F3B"/>
    <w:rsid w:val="006C3CA6"/>
    <w:rsid w:val="006C3E2A"/>
    <w:rsid w:val="006C43B5"/>
    <w:rsid w:val="006C642F"/>
    <w:rsid w:val="006D03E5"/>
    <w:rsid w:val="006D299B"/>
    <w:rsid w:val="006D5D3E"/>
    <w:rsid w:val="006E08B3"/>
    <w:rsid w:val="006E0C01"/>
    <w:rsid w:val="006E4E00"/>
    <w:rsid w:val="006F1604"/>
    <w:rsid w:val="006F3339"/>
    <w:rsid w:val="006F46EA"/>
    <w:rsid w:val="006F572E"/>
    <w:rsid w:val="006F6284"/>
    <w:rsid w:val="006F652C"/>
    <w:rsid w:val="006F6C81"/>
    <w:rsid w:val="007046D6"/>
    <w:rsid w:val="00705DB0"/>
    <w:rsid w:val="007060CD"/>
    <w:rsid w:val="00706634"/>
    <w:rsid w:val="00706AFE"/>
    <w:rsid w:val="007128C9"/>
    <w:rsid w:val="00723BF8"/>
    <w:rsid w:val="00724E0E"/>
    <w:rsid w:val="00732FEE"/>
    <w:rsid w:val="0074253D"/>
    <w:rsid w:val="0074429B"/>
    <w:rsid w:val="007477F8"/>
    <w:rsid w:val="00751EBD"/>
    <w:rsid w:val="00753687"/>
    <w:rsid w:val="00753A56"/>
    <w:rsid w:val="0075524A"/>
    <w:rsid w:val="007615BC"/>
    <w:rsid w:val="007622D7"/>
    <w:rsid w:val="00762F05"/>
    <w:rsid w:val="00763308"/>
    <w:rsid w:val="00764A9B"/>
    <w:rsid w:val="00764FC4"/>
    <w:rsid w:val="007652FF"/>
    <w:rsid w:val="00767396"/>
    <w:rsid w:val="00771329"/>
    <w:rsid w:val="00773EF7"/>
    <w:rsid w:val="00774E1D"/>
    <w:rsid w:val="0077675A"/>
    <w:rsid w:val="00780355"/>
    <w:rsid w:val="00785721"/>
    <w:rsid w:val="00786FE5"/>
    <w:rsid w:val="00793A59"/>
    <w:rsid w:val="00795DC5"/>
    <w:rsid w:val="007967AE"/>
    <w:rsid w:val="007A2162"/>
    <w:rsid w:val="007A52BD"/>
    <w:rsid w:val="007B3C16"/>
    <w:rsid w:val="007C0F3D"/>
    <w:rsid w:val="007C1AF7"/>
    <w:rsid w:val="007D2AAF"/>
    <w:rsid w:val="007E175B"/>
    <w:rsid w:val="007F019A"/>
    <w:rsid w:val="007F03D1"/>
    <w:rsid w:val="007F17AF"/>
    <w:rsid w:val="007F2054"/>
    <w:rsid w:val="00816164"/>
    <w:rsid w:val="00821776"/>
    <w:rsid w:val="00824E72"/>
    <w:rsid w:val="00826007"/>
    <w:rsid w:val="008320C3"/>
    <w:rsid w:val="008321F5"/>
    <w:rsid w:val="00832369"/>
    <w:rsid w:val="00834660"/>
    <w:rsid w:val="00836BC2"/>
    <w:rsid w:val="008454BF"/>
    <w:rsid w:val="0085641B"/>
    <w:rsid w:val="00857136"/>
    <w:rsid w:val="008652B4"/>
    <w:rsid w:val="008870AB"/>
    <w:rsid w:val="008903FC"/>
    <w:rsid w:val="008924E0"/>
    <w:rsid w:val="00894FC7"/>
    <w:rsid w:val="00896018"/>
    <w:rsid w:val="008A2B9D"/>
    <w:rsid w:val="008A5E0B"/>
    <w:rsid w:val="008A6D59"/>
    <w:rsid w:val="008A7095"/>
    <w:rsid w:val="008B15D7"/>
    <w:rsid w:val="008B1A25"/>
    <w:rsid w:val="008B4B03"/>
    <w:rsid w:val="008B553E"/>
    <w:rsid w:val="008B596F"/>
    <w:rsid w:val="008C159F"/>
    <w:rsid w:val="008C1623"/>
    <w:rsid w:val="008C51A9"/>
    <w:rsid w:val="008C63C5"/>
    <w:rsid w:val="008C7541"/>
    <w:rsid w:val="008D3E8A"/>
    <w:rsid w:val="008D44C0"/>
    <w:rsid w:val="008E3C43"/>
    <w:rsid w:val="008E3FF2"/>
    <w:rsid w:val="008F1CCC"/>
    <w:rsid w:val="008F2967"/>
    <w:rsid w:val="008F6EF7"/>
    <w:rsid w:val="00920330"/>
    <w:rsid w:val="00920FF4"/>
    <w:rsid w:val="009219D7"/>
    <w:rsid w:val="00922D53"/>
    <w:rsid w:val="009239D1"/>
    <w:rsid w:val="00923B70"/>
    <w:rsid w:val="0092600B"/>
    <w:rsid w:val="009266A1"/>
    <w:rsid w:val="00926B0E"/>
    <w:rsid w:val="00930237"/>
    <w:rsid w:val="00932BBB"/>
    <w:rsid w:val="00936A8D"/>
    <w:rsid w:val="00947BE9"/>
    <w:rsid w:val="00950FB7"/>
    <w:rsid w:val="009512CB"/>
    <w:rsid w:val="00954BD6"/>
    <w:rsid w:val="0096319D"/>
    <w:rsid w:val="00963C08"/>
    <w:rsid w:val="00964F68"/>
    <w:rsid w:val="00966716"/>
    <w:rsid w:val="009707B8"/>
    <w:rsid w:val="00974DBB"/>
    <w:rsid w:val="009847A7"/>
    <w:rsid w:val="0099110E"/>
    <w:rsid w:val="0099345F"/>
    <w:rsid w:val="0099380C"/>
    <w:rsid w:val="00993DED"/>
    <w:rsid w:val="00994189"/>
    <w:rsid w:val="009A1788"/>
    <w:rsid w:val="009A3E16"/>
    <w:rsid w:val="009A4CED"/>
    <w:rsid w:val="009A5BC7"/>
    <w:rsid w:val="009B1D12"/>
    <w:rsid w:val="009B3475"/>
    <w:rsid w:val="009B416B"/>
    <w:rsid w:val="009B6404"/>
    <w:rsid w:val="009B68A6"/>
    <w:rsid w:val="009C4BD5"/>
    <w:rsid w:val="009D059A"/>
    <w:rsid w:val="009D2E04"/>
    <w:rsid w:val="009D7B77"/>
    <w:rsid w:val="009E0BB0"/>
    <w:rsid w:val="009E3FBB"/>
    <w:rsid w:val="009E45E7"/>
    <w:rsid w:val="009F018D"/>
    <w:rsid w:val="009F0B33"/>
    <w:rsid w:val="009F0E56"/>
    <w:rsid w:val="009F7DE6"/>
    <w:rsid w:val="00A1235B"/>
    <w:rsid w:val="00A14DF7"/>
    <w:rsid w:val="00A165AA"/>
    <w:rsid w:val="00A26E24"/>
    <w:rsid w:val="00A3246D"/>
    <w:rsid w:val="00A36FA7"/>
    <w:rsid w:val="00A4235C"/>
    <w:rsid w:val="00A475B7"/>
    <w:rsid w:val="00A47AF7"/>
    <w:rsid w:val="00A47C3E"/>
    <w:rsid w:val="00A50226"/>
    <w:rsid w:val="00A50E4E"/>
    <w:rsid w:val="00A60BAD"/>
    <w:rsid w:val="00A630E1"/>
    <w:rsid w:val="00A644D1"/>
    <w:rsid w:val="00A66813"/>
    <w:rsid w:val="00A73A8D"/>
    <w:rsid w:val="00A7530B"/>
    <w:rsid w:val="00A77452"/>
    <w:rsid w:val="00A87334"/>
    <w:rsid w:val="00A931D5"/>
    <w:rsid w:val="00AA3EB9"/>
    <w:rsid w:val="00AC0076"/>
    <w:rsid w:val="00AC2B40"/>
    <w:rsid w:val="00AC2BB2"/>
    <w:rsid w:val="00AC2C3C"/>
    <w:rsid w:val="00AC3BD9"/>
    <w:rsid w:val="00AC3D45"/>
    <w:rsid w:val="00AD5831"/>
    <w:rsid w:val="00AE143B"/>
    <w:rsid w:val="00AE5AB2"/>
    <w:rsid w:val="00AE65EB"/>
    <w:rsid w:val="00AF1D94"/>
    <w:rsid w:val="00AF60C5"/>
    <w:rsid w:val="00AF69CB"/>
    <w:rsid w:val="00AF7499"/>
    <w:rsid w:val="00B009C6"/>
    <w:rsid w:val="00B00ACB"/>
    <w:rsid w:val="00B01548"/>
    <w:rsid w:val="00B01551"/>
    <w:rsid w:val="00B147DA"/>
    <w:rsid w:val="00B16651"/>
    <w:rsid w:val="00B21D29"/>
    <w:rsid w:val="00B21FC5"/>
    <w:rsid w:val="00B23323"/>
    <w:rsid w:val="00B24FF5"/>
    <w:rsid w:val="00B25034"/>
    <w:rsid w:val="00B30951"/>
    <w:rsid w:val="00B32DEA"/>
    <w:rsid w:val="00B33863"/>
    <w:rsid w:val="00B344E6"/>
    <w:rsid w:val="00B37D17"/>
    <w:rsid w:val="00B405D5"/>
    <w:rsid w:val="00B4175E"/>
    <w:rsid w:val="00B43737"/>
    <w:rsid w:val="00B510E1"/>
    <w:rsid w:val="00B54C25"/>
    <w:rsid w:val="00B678AB"/>
    <w:rsid w:val="00B741AF"/>
    <w:rsid w:val="00B76B91"/>
    <w:rsid w:val="00B81D94"/>
    <w:rsid w:val="00B87BB7"/>
    <w:rsid w:val="00B90A35"/>
    <w:rsid w:val="00B918CD"/>
    <w:rsid w:val="00B92579"/>
    <w:rsid w:val="00B946A9"/>
    <w:rsid w:val="00B9484C"/>
    <w:rsid w:val="00B94CFB"/>
    <w:rsid w:val="00BA0DFC"/>
    <w:rsid w:val="00BB460B"/>
    <w:rsid w:val="00BC1CAB"/>
    <w:rsid w:val="00BC622A"/>
    <w:rsid w:val="00BD0B28"/>
    <w:rsid w:val="00BD6AA1"/>
    <w:rsid w:val="00BE0A78"/>
    <w:rsid w:val="00BE243C"/>
    <w:rsid w:val="00BE3140"/>
    <w:rsid w:val="00BE79F0"/>
    <w:rsid w:val="00BF046D"/>
    <w:rsid w:val="00BF3614"/>
    <w:rsid w:val="00BF43F2"/>
    <w:rsid w:val="00BF5D04"/>
    <w:rsid w:val="00C03263"/>
    <w:rsid w:val="00C03A7E"/>
    <w:rsid w:val="00C13563"/>
    <w:rsid w:val="00C14835"/>
    <w:rsid w:val="00C1617C"/>
    <w:rsid w:val="00C16974"/>
    <w:rsid w:val="00C171B5"/>
    <w:rsid w:val="00C23477"/>
    <w:rsid w:val="00C24FC6"/>
    <w:rsid w:val="00C3408D"/>
    <w:rsid w:val="00C34C77"/>
    <w:rsid w:val="00C404A6"/>
    <w:rsid w:val="00C40A36"/>
    <w:rsid w:val="00C43180"/>
    <w:rsid w:val="00C4403B"/>
    <w:rsid w:val="00C44419"/>
    <w:rsid w:val="00C45E7B"/>
    <w:rsid w:val="00C471B1"/>
    <w:rsid w:val="00C4743E"/>
    <w:rsid w:val="00C50E5C"/>
    <w:rsid w:val="00C57007"/>
    <w:rsid w:val="00C6316B"/>
    <w:rsid w:val="00C634A9"/>
    <w:rsid w:val="00C71313"/>
    <w:rsid w:val="00C7475B"/>
    <w:rsid w:val="00C74DDB"/>
    <w:rsid w:val="00C76805"/>
    <w:rsid w:val="00C772FF"/>
    <w:rsid w:val="00C801AF"/>
    <w:rsid w:val="00C80256"/>
    <w:rsid w:val="00C80CA3"/>
    <w:rsid w:val="00C85953"/>
    <w:rsid w:val="00C87DC4"/>
    <w:rsid w:val="00CA6242"/>
    <w:rsid w:val="00CA7F9C"/>
    <w:rsid w:val="00CB3597"/>
    <w:rsid w:val="00CB6BC0"/>
    <w:rsid w:val="00CB73C5"/>
    <w:rsid w:val="00CC1B7C"/>
    <w:rsid w:val="00CC727F"/>
    <w:rsid w:val="00CD1F02"/>
    <w:rsid w:val="00CD30CC"/>
    <w:rsid w:val="00CD6FCC"/>
    <w:rsid w:val="00CE45C6"/>
    <w:rsid w:val="00CE5067"/>
    <w:rsid w:val="00CE5BB0"/>
    <w:rsid w:val="00CF019A"/>
    <w:rsid w:val="00CF15C3"/>
    <w:rsid w:val="00CF2B6F"/>
    <w:rsid w:val="00CF4791"/>
    <w:rsid w:val="00D017ED"/>
    <w:rsid w:val="00D10093"/>
    <w:rsid w:val="00D11F5C"/>
    <w:rsid w:val="00D14F30"/>
    <w:rsid w:val="00D153B1"/>
    <w:rsid w:val="00D20C54"/>
    <w:rsid w:val="00D224FE"/>
    <w:rsid w:val="00D229BA"/>
    <w:rsid w:val="00D25F22"/>
    <w:rsid w:val="00D27857"/>
    <w:rsid w:val="00D30526"/>
    <w:rsid w:val="00D30FC7"/>
    <w:rsid w:val="00D3646E"/>
    <w:rsid w:val="00D514BE"/>
    <w:rsid w:val="00D55652"/>
    <w:rsid w:val="00D63C31"/>
    <w:rsid w:val="00D64401"/>
    <w:rsid w:val="00D6493E"/>
    <w:rsid w:val="00D85417"/>
    <w:rsid w:val="00D9141E"/>
    <w:rsid w:val="00DA1124"/>
    <w:rsid w:val="00DA24C7"/>
    <w:rsid w:val="00DA381C"/>
    <w:rsid w:val="00DA4CD9"/>
    <w:rsid w:val="00DD4B36"/>
    <w:rsid w:val="00DD6BCE"/>
    <w:rsid w:val="00DD75A3"/>
    <w:rsid w:val="00DD76DE"/>
    <w:rsid w:val="00DE02AE"/>
    <w:rsid w:val="00DE6A0C"/>
    <w:rsid w:val="00DE6C04"/>
    <w:rsid w:val="00DF1D7F"/>
    <w:rsid w:val="00DF45B9"/>
    <w:rsid w:val="00DF588B"/>
    <w:rsid w:val="00DF6BE8"/>
    <w:rsid w:val="00E02FB4"/>
    <w:rsid w:val="00E116C3"/>
    <w:rsid w:val="00E1198B"/>
    <w:rsid w:val="00E11E4D"/>
    <w:rsid w:val="00E1340C"/>
    <w:rsid w:val="00E177F4"/>
    <w:rsid w:val="00E20571"/>
    <w:rsid w:val="00E21651"/>
    <w:rsid w:val="00E22953"/>
    <w:rsid w:val="00E235F7"/>
    <w:rsid w:val="00E239D4"/>
    <w:rsid w:val="00E24D1E"/>
    <w:rsid w:val="00E30C88"/>
    <w:rsid w:val="00E32A5C"/>
    <w:rsid w:val="00E32CDA"/>
    <w:rsid w:val="00E34082"/>
    <w:rsid w:val="00E3667F"/>
    <w:rsid w:val="00E40B22"/>
    <w:rsid w:val="00E440EC"/>
    <w:rsid w:val="00E4588F"/>
    <w:rsid w:val="00E46DA3"/>
    <w:rsid w:val="00E474C8"/>
    <w:rsid w:val="00E47660"/>
    <w:rsid w:val="00E67774"/>
    <w:rsid w:val="00E745BE"/>
    <w:rsid w:val="00E745D6"/>
    <w:rsid w:val="00E81EA2"/>
    <w:rsid w:val="00E9410B"/>
    <w:rsid w:val="00E957D0"/>
    <w:rsid w:val="00EA16DE"/>
    <w:rsid w:val="00EA1F09"/>
    <w:rsid w:val="00EA406B"/>
    <w:rsid w:val="00EA4B49"/>
    <w:rsid w:val="00EA7E1D"/>
    <w:rsid w:val="00EB0798"/>
    <w:rsid w:val="00EB3537"/>
    <w:rsid w:val="00EB40AD"/>
    <w:rsid w:val="00EB5622"/>
    <w:rsid w:val="00EB586E"/>
    <w:rsid w:val="00EB5FC8"/>
    <w:rsid w:val="00EC414D"/>
    <w:rsid w:val="00ED2461"/>
    <w:rsid w:val="00ED555A"/>
    <w:rsid w:val="00ED5A41"/>
    <w:rsid w:val="00ED6079"/>
    <w:rsid w:val="00ED6A67"/>
    <w:rsid w:val="00EF3F86"/>
    <w:rsid w:val="00EF441D"/>
    <w:rsid w:val="00EF578B"/>
    <w:rsid w:val="00EF6895"/>
    <w:rsid w:val="00F0257B"/>
    <w:rsid w:val="00F033EC"/>
    <w:rsid w:val="00F04F68"/>
    <w:rsid w:val="00F0622D"/>
    <w:rsid w:val="00F12670"/>
    <w:rsid w:val="00F14B27"/>
    <w:rsid w:val="00F2301F"/>
    <w:rsid w:val="00F27030"/>
    <w:rsid w:val="00F274A2"/>
    <w:rsid w:val="00F31011"/>
    <w:rsid w:val="00F3148D"/>
    <w:rsid w:val="00F35298"/>
    <w:rsid w:val="00F3529E"/>
    <w:rsid w:val="00F401EF"/>
    <w:rsid w:val="00F427F0"/>
    <w:rsid w:val="00F476E3"/>
    <w:rsid w:val="00F47E37"/>
    <w:rsid w:val="00F54931"/>
    <w:rsid w:val="00F54CA9"/>
    <w:rsid w:val="00F56B9D"/>
    <w:rsid w:val="00F640B6"/>
    <w:rsid w:val="00F71E1E"/>
    <w:rsid w:val="00F80E40"/>
    <w:rsid w:val="00F812A1"/>
    <w:rsid w:val="00F8135A"/>
    <w:rsid w:val="00F829ED"/>
    <w:rsid w:val="00F859D2"/>
    <w:rsid w:val="00F8709D"/>
    <w:rsid w:val="00F9022D"/>
    <w:rsid w:val="00FA2B8E"/>
    <w:rsid w:val="00FA43E5"/>
    <w:rsid w:val="00FA461A"/>
    <w:rsid w:val="00FA5B82"/>
    <w:rsid w:val="00FA639E"/>
    <w:rsid w:val="00FB039C"/>
    <w:rsid w:val="00FB045F"/>
    <w:rsid w:val="00FC03C8"/>
    <w:rsid w:val="00FC1750"/>
    <w:rsid w:val="00FC2576"/>
    <w:rsid w:val="00FC25E4"/>
    <w:rsid w:val="00FC4EF7"/>
    <w:rsid w:val="00FE1DEE"/>
    <w:rsid w:val="00FE206C"/>
    <w:rsid w:val="00FE501F"/>
    <w:rsid w:val="00FE6716"/>
    <w:rsid w:val="00FF02F9"/>
    <w:rsid w:val="00FF2126"/>
    <w:rsid w:val="00FF299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64" fill="f" fillcolor="#c6d4e9" strokecolor="#002c47">
      <v:fill color="#c6d4e9" on="f"/>
      <v:stroke color="#002c47"/>
    </o:shapedefaults>
    <o:shapelayout v:ext="edit">
      <o:idmap v:ext="edit" data="1"/>
    </o:shapelayout>
  </w:shapeDefaults>
  <w:decimalSymbol w:val="."/>
  <w:listSeparator w:val=","/>
  <w14:docId w14:val="6268E42E"/>
  <w15:docId w15:val="{21FD266E-2ED2-4D3C-9194-6CC86B55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79B8"/>
    <w:pPr>
      <w:spacing w:before="120" w:after="180" w:line="240" w:lineRule="atLeast"/>
    </w:pPr>
    <w:rPr>
      <w:sz w:val="22"/>
      <w:lang w:eastAsia="en-US"/>
    </w:rPr>
  </w:style>
  <w:style w:type="paragraph" w:styleId="Heading1">
    <w:name w:val="heading 1"/>
    <w:basedOn w:val="Normal"/>
    <w:next w:val="Normal"/>
    <w:link w:val="Heading1Char"/>
    <w:rsid w:val="00F401EF"/>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F401EF"/>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F401EF"/>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F401EF"/>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F401EF"/>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F401EF"/>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C5"/>
    <w:rPr>
      <w:rFonts w:ascii="Arial" w:eastAsia="Times New Roman" w:hAnsi="Arial"/>
      <w:b/>
      <w:bCs/>
      <w:sz w:val="48"/>
      <w:szCs w:val="48"/>
      <w:lang w:eastAsia="en-US"/>
    </w:rPr>
  </w:style>
  <w:style w:type="character" w:customStyle="1" w:styleId="Heading2Char">
    <w:name w:val="Heading 2 Char"/>
    <w:basedOn w:val="DefaultParagraphFont"/>
    <w:link w:val="Heading2"/>
    <w:rsid w:val="00CB73C5"/>
    <w:rPr>
      <w:rFonts w:ascii="Arial" w:eastAsia="Times New Roman" w:hAnsi="Arial"/>
      <w:b/>
      <w:bCs/>
      <w:sz w:val="38"/>
      <w:szCs w:val="38"/>
      <w:lang w:eastAsia="en-US"/>
    </w:rPr>
  </w:style>
  <w:style w:type="character" w:customStyle="1" w:styleId="Heading3Char">
    <w:name w:val="Heading 3 Char"/>
    <w:basedOn w:val="DefaultParagraphFont"/>
    <w:link w:val="Heading3"/>
    <w:rsid w:val="00CB73C5"/>
    <w:rPr>
      <w:rFonts w:ascii="Arial" w:eastAsia="Times New Roman" w:hAnsi="Arial"/>
      <w:b/>
      <w:bCs/>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4A3084"/>
    <w:rPr>
      <w:rFonts w:ascii="Arial" w:hAnsi="Arial"/>
      <w:b/>
      <w:bCs/>
      <w:sz w:val="26"/>
      <w:szCs w:val="26"/>
      <w:lang w:eastAsia="en-US"/>
    </w:rPr>
  </w:style>
  <w:style w:type="paragraph" w:customStyle="1" w:styleId="FlowChartWhiteHeading">
    <w:name w:val="Flow Chart White Heading"/>
    <w:basedOn w:val="Normal"/>
    <w:semiHidden/>
    <w:unhideWhenUsed/>
    <w:rsid w:val="001D7224"/>
    <w:pPr>
      <w:jc w:val="center"/>
    </w:pPr>
    <w:rPr>
      <w:rFonts w:ascii="Arial" w:hAnsi="Arial"/>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rPr>
      <w:rFonts w:ascii="Arial" w:hAnsi="Arial"/>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F401EF"/>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F401EF"/>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character" w:customStyle="1" w:styleId="Heading5Char">
    <w:name w:val="Heading 5 Char"/>
    <w:basedOn w:val="DefaultParagraphFont"/>
    <w:link w:val="Heading5"/>
    <w:uiPriority w:val="9"/>
    <w:rsid w:val="00FA639E"/>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0D157F"/>
    <w:rPr>
      <w:rFonts w:eastAsia="Times New Roman"/>
      <w:b/>
      <w:bCs/>
      <w:i/>
      <w:sz w:val="22"/>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F401EF"/>
    <w:rPr>
      <w:color w:val="0000FF"/>
      <w:u w:val="single"/>
    </w:rPr>
  </w:style>
  <w:style w:type="paragraph" w:customStyle="1" w:styleId="LegalCopy">
    <w:name w:val="Legal Copy"/>
    <w:basedOn w:val="Footer"/>
    <w:rsid w:val="00A1235B"/>
  </w:style>
  <w:style w:type="paragraph" w:customStyle="1" w:styleId="LegalSubheading">
    <w:name w:val="Legal Subheading"/>
    <w:basedOn w:val="Footer"/>
    <w:rsid w:val="00AF69CB"/>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815F7"/>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DA24C7"/>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DA24C7"/>
    <w:rPr>
      <w:rFonts w:ascii="Arial" w:eastAsia="Times New Roman" w:hAnsi="Arial"/>
      <w:bCs/>
      <w:iCs/>
      <w:color w:val="006DA7"/>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732FEE"/>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732FEE"/>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rFonts w:ascii="Arial" w:hAnsi="Arial"/>
      <w:b/>
      <w:sz w:val="28"/>
    </w:rPr>
  </w:style>
  <w:style w:type="paragraph" w:styleId="Title">
    <w:name w:val="Title"/>
    <w:link w:val="TitleChar"/>
    <w:uiPriority w:val="10"/>
    <w:rsid w:val="00AF69CB"/>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AF69CB"/>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AF69CB"/>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rPr>
      <w:sz w:val="20"/>
    </w:r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styleId="ListParagraph">
    <w:name w:val="List Paragraph"/>
    <w:basedOn w:val="Normal"/>
    <w:uiPriority w:val="34"/>
    <w:rsid w:val="00403F97"/>
    <w:pPr>
      <w:ind w:left="720"/>
      <w:contextualSpacing/>
    </w:pPr>
  </w:style>
  <w:style w:type="paragraph" w:styleId="Revision">
    <w:name w:val="Revision"/>
    <w:hidden/>
    <w:uiPriority w:val="99"/>
    <w:semiHidden/>
    <w:rsid w:val="005D756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ga.gov.au/publication/submitting-data-nees-format" TargetMode="External"/><Relationship Id="rId26" Type="http://schemas.openxmlformats.org/officeDocument/2006/relationships/hyperlink" Target="https://www.tga.gov.au/book-page/au-module-1-general-architecture-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pps.tga.gov.au/downloads/ectd-31/sequence-description.xml" TargetMode="External"/><Relationship Id="rId34" Type="http://schemas.openxmlformats.org/officeDocument/2006/relationships/hyperlink" Target="mailto:info@tg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ga.gov.au/publication/submitting-data-ectd-format" TargetMode="External"/><Relationship Id="rId25" Type="http://schemas.openxmlformats.org/officeDocument/2006/relationships/hyperlink" Target="https://www.tga.gov.au/electronic-submissions"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ga.gov.au/publication/common-technical-document-ctd" TargetMode="External"/><Relationship Id="rId20" Type="http://schemas.openxmlformats.org/officeDocument/2006/relationships/hyperlink" Target="http://apps.tga.gov.au/downloads/ectd-31/sequence-type.xml" TargetMode="External"/><Relationship Id="rId29" Type="http://schemas.openxmlformats.org/officeDocument/2006/relationships/hyperlink" Target="mailto:eSubmissions@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ch.org/page/ich-electronic-common-technical-document-ectd-v322-specification-and-related-files" TargetMode="External"/><Relationship Id="rId32" Type="http://schemas.openxmlformats.org/officeDocument/2006/relationships/header" Target="header4.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tga.gov.au/publication/common-technical-document-ctd" TargetMode="External"/><Relationship Id="rId23" Type="http://schemas.openxmlformats.org/officeDocument/2006/relationships/hyperlink" Target="https://www.tga.gov.au/electronic-submissions" TargetMode="External"/><Relationship Id="rId28" Type="http://schemas.openxmlformats.org/officeDocument/2006/relationships/image" Target="media/image5.png"/><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eSubmissions@health.gov.au" TargetMode="External"/><Relationship Id="rId31" Type="http://schemas.openxmlformats.org/officeDocument/2006/relationships/hyperlink" Target="https://www.tga.gov.au/electronic-submissi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ga.copyright@tga.gov.au" TargetMode="External"/><Relationship Id="rId22" Type="http://schemas.openxmlformats.org/officeDocument/2006/relationships/image" Target="media/image4.jpeg"/><Relationship Id="rId27" Type="http://schemas.openxmlformats.org/officeDocument/2006/relationships/hyperlink" Target="https://www.tga.gov.au/book-page/appendix-1-nees-envelope-form-guidance" TargetMode="External"/><Relationship Id="rId30" Type="http://schemas.openxmlformats.org/officeDocument/2006/relationships/hyperlink" Target="https://www.tga.gov.au/electronic-submissions" TargetMode="External"/><Relationship Id="rId35" Type="http://schemas.openxmlformats.org/officeDocument/2006/relationships/hyperlink" Target="https://www.tga.gov.a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3CB73-F239-4517-89DB-CDBDF8EB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1919</Words>
  <Characters>11750</Characters>
  <Application>Microsoft Office Word</Application>
  <DocSecurity>0</DocSecurity>
  <Lines>206</Lines>
  <Paragraphs>91</Paragraphs>
  <ScaleCrop>false</ScaleCrop>
  <HeadingPairs>
    <vt:vector size="2" baseType="variant">
      <vt:variant>
        <vt:lpstr>Title</vt:lpstr>
      </vt:variant>
      <vt:variant>
        <vt:i4>1</vt:i4>
      </vt:variant>
    </vt:vector>
  </HeadingPairs>
  <TitlesOfParts>
    <vt:vector size="1" baseType="lpstr">
      <vt:lpstr>Australian electronic submission basics</vt:lpstr>
    </vt:vector>
  </TitlesOfParts>
  <Company>Department of Health TGA</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electronic submission basics</dc:title>
  <dc:subject>eCTD and NeeS</dc:subject>
  <dc:creator>Therapeutic Goods Administration</dc:creator>
  <cp:lastPrinted>2010-12-20T22:59:00Z</cp:lastPrinted>
  <dcterms:created xsi:type="dcterms:W3CDTF">2021-06-21T04:32:00Z</dcterms:created>
  <dcterms:modified xsi:type="dcterms:W3CDTF">2021-06-21T04:43:00Z</dcterms:modified>
</cp:coreProperties>
</file>