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6EA59E4B" w14:textId="77777777" w:rsidTr="00ED0C8B">
        <w:tc>
          <w:tcPr>
            <w:tcW w:w="8720" w:type="dxa"/>
          </w:tcPr>
          <w:p w14:paraId="3084B878" w14:textId="3C9C2D3A" w:rsidR="001D480A" w:rsidRPr="009401F6" w:rsidRDefault="00207FDD" w:rsidP="00D43699">
            <w:pPr>
              <w:pStyle w:val="Title"/>
            </w:pPr>
            <w:r>
              <w:t>Consultation: Proposed amendmen</w:t>
            </w:r>
            <w:r w:rsidR="00F730CE">
              <w:t xml:space="preserve">ts to the Poisons Standard </w:t>
            </w:r>
            <w:r w:rsidR="001E356B">
              <w:t xml:space="preserve">in relation to </w:t>
            </w:r>
            <w:r w:rsidR="00D74483">
              <w:rPr>
                <w:noProof/>
              </w:rPr>
              <w:t xml:space="preserve">substances when used in oral contraceptives </w:t>
            </w:r>
            <w:r w:rsidR="00F730CE">
              <w:t>– ACMS</w:t>
            </w:r>
            <w:r w:rsidR="000E22C7">
              <w:t xml:space="preserve"> #34</w:t>
            </w:r>
            <w:r w:rsidR="00F730CE">
              <w:t>, June 2021</w:t>
            </w:r>
          </w:p>
        </w:tc>
      </w:tr>
      <w:tr w:rsidR="00ED0C8B" w:rsidRPr="009401F6" w14:paraId="14361E1D" w14:textId="77777777" w:rsidTr="00ED0C8B">
        <w:trPr>
          <w:trHeight w:val="1387"/>
        </w:trPr>
        <w:tc>
          <w:tcPr>
            <w:tcW w:w="8720" w:type="dxa"/>
          </w:tcPr>
          <w:p w14:paraId="62B6A71E" w14:textId="64F4F261" w:rsidR="001D480A" w:rsidRPr="009401F6" w:rsidRDefault="00E33D22" w:rsidP="0082418E">
            <w:pPr>
              <w:pStyle w:val="Subtitle"/>
              <w:ind w:left="0"/>
              <w:rPr>
                <w:lang w:eastAsia="en-AU"/>
              </w:rPr>
            </w:pPr>
            <w:r>
              <w:rPr>
                <w:lang w:eastAsia="en-AU"/>
              </w:rPr>
              <w:t>2</w:t>
            </w:r>
            <w:r w:rsidR="0082418E">
              <w:rPr>
                <w:lang w:eastAsia="en-AU"/>
              </w:rPr>
              <w:t>7</w:t>
            </w:r>
            <w:r w:rsidR="00F730CE">
              <w:rPr>
                <w:lang w:eastAsia="en-AU"/>
              </w:rPr>
              <w:t xml:space="preserve"> April 2021</w:t>
            </w:r>
          </w:p>
        </w:tc>
      </w:tr>
    </w:tbl>
    <w:p w14:paraId="073968C2" w14:textId="5F1EC07A"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0749FEF" w14:textId="77777777" w:rsidR="00BA6FF1" w:rsidRPr="005D4EA1" w:rsidRDefault="00BA6FF1" w:rsidP="00FE1941">
      <w:pPr>
        <w:pStyle w:val="LegalSubheading"/>
        <w:pageBreakBefore/>
      </w:pPr>
      <w:r w:rsidRPr="00691723">
        <w:lastRenderedPageBreak/>
        <w:t>Copyright</w:t>
      </w:r>
    </w:p>
    <w:p w14:paraId="55287C46" w14:textId="77777777" w:rsidR="00611B57" w:rsidRDefault="00EA453A" w:rsidP="00FE1941">
      <w:pPr>
        <w:pStyle w:val="LegalCopy"/>
        <w:spacing w:after="0"/>
      </w:pPr>
      <w:r w:rsidRPr="009401F6">
        <w:t>© Commonwealth of Australia 20</w:t>
      </w:r>
      <w:r w:rsidR="00D433BD">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0D346B37" w14:textId="77777777" w:rsidR="008D2B09" w:rsidRPr="009401F6" w:rsidRDefault="008D2B09" w:rsidP="00611B57">
      <w:pPr>
        <w:pStyle w:val="LegalSubheading"/>
      </w:pPr>
      <w:r w:rsidRPr="009401F6">
        <w:t>Confidentiality</w:t>
      </w:r>
    </w:p>
    <w:p w14:paraId="2F01D208"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73E34775" w14:textId="77777777" w:rsidR="00B92C72" w:rsidRPr="009401F6" w:rsidRDefault="00B92C72" w:rsidP="00B92C72">
          <w:pPr>
            <w:pStyle w:val="NonTOCheading2"/>
          </w:pPr>
          <w:r w:rsidRPr="009401F6">
            <w:t>Contents</w:t>
          </w:r>
        </w:p>
        <w:p w14:paraId="210ADFA1" w14:textId="5EA5897B" w:rsidR="000D3339"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70499771" w:history="1">
            <w:r w:rsidR="000D3339" w:rsidRPr="00A7548B">
              <w:rPr>
                <w:rStyle w:val="Hyperlink"/>
                <w:noProof/>
              </w:rPr>
              <w:t>Oral contraceptive proposals and substances referred to ACMS #34</w:t>
            </w:r>
            <w:r w:rsidR="000D3339">
              <w:rPr>
                <w:noProof/>
                <w:webHidden/>
              </w:rPr>
              <w:tab/>
            </w:r>
            <w:r w:rsidR="000D3339">
              <w:rPr>
                <w:noProof/>
                <w:webHidden/>
              </w:rPr>
              <w:fldChar w:fldCharType="begin"/>
            </w:r>
            <w:r w:rsidR="000D3339">
              <w:rPr>
                <w:noProof/>
                <w:webHidden/>
              </w:rPr>
              <w:instrText xml:space="preserve"> PAGEREF _Toc70499771 \h </w:instrText>
            </w:r>
            <w:r w:rsidR="000D3339">
              <w:rPr>
                <w:noProof/>
                <w:webHidden/>
              </w:rPr>
            </w:r>
            <w:r w:rsidR="000D3339">
              <w:rPr>
                <w:noProof/>
                <w:webHidden/>
              </w:rPr>
              <w:fldChar w:fldCharType="separate"/>
            </w:r>
            <w:r w:rsidR="000D3339">
              <w:rPr>
                <w:noProof/>
                <w:webHidden/>
              </w:rPr>
              <w:t>7</w:t>
            </w:r>
            <w:r w:rsidR="000D3339">
              <w:rPr>
                <w:noProof/>
                <w:webHidden/>
              </w:rPr>
              <w:fldChar w:fldCharType="end"/>
            </w:r>
          </w:hyperlink>
        </w:p>
        <w:p w14:paraId="3931E6C6" w14:textId="4A83CE6D" w:rsidR="000D3339" w:rsidRDefault="00673C69">
          <w:pPr>
            <w:pStyle w:val="TOC1"/>
            <w:tabs>
              <w:tab w:val="left" w:pos="851"/>
            </w:tabs>
            <w:rPr>
              <w:rFonts w:asciiTheme="minorHAnsi" w:eastAsiaTheme="minorEastAsia" w:hAnsiTheme="minorHAnsi" w:cstheme="minorBidi"/>
              <w:b w:val="0"/>
              <w:noProof/>
              <w:sz w:val="22"/>
              <w:szCs w:val="22"/>
              <w:lang w:eastAsia="en-AU"/>
            </w:rPr>
          </w:pPr>
          <w:hyperlink w:anchor="_Toc70499772" w:history="1">
            <w:r w:rsidR="000D3339" w:rsidRPr="00A7548B">
              <w:rPr>
                <w:rStyle w:val="Hyperlink"/>
                <w:noProof/>
              </w:rPr>
              <w:t>1.</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Applications</w:t>
            </w:r>
            <w:r w:rsidR="000D3339">
              <w:rPr>
                <w:noProof/>
                <w:webHidden/>
              </w:rPr>
              <w:tab/>
            </w:r>
            <w:r w:rsidR="000D3339">
              <w:rPr>
                <w:noProof/>
                <w:webHidden/>
              </w:rPr>
              <w:fldChar w:fldCharType="begin"/>
            </w:r>
            <w:r w:rsidR="000D3339">
              <w:rPr>
                <w:noProof/>
                <w:webHidden/>
              </w:rPr>
              <w:instrText xml:space="preserve"> PAGEREF _Toc70499772 \h </w:instrText>
            </w:r>
            <w:r w:rsidR="000D3339">
              <w:rPr>
                <w:noProof/>
                <w:webHidden/>
              </w:rPr>
            </w:r>
            <w:r w:rsidR="000D3339">
              <w:rPr>
                <w:noProof/>
                <w:webHidden/>
              </w:rPr>
              <w:fldChar w:fldCharType="separate"/>
            </w:r>
            <w:r w:rsidR="000D3339">
              <w:rPr>
                <w:noProof/>
                <w:webHidden/>
              </w:rPr>
              <w:t>8</w:t>
            </w:r>
            <w:r w:rsidR="000D3339">
              <w:rPr>
                <w:noProof/>
                <w:webHidden/>
              </w:rPr>
              <w:fldChar w:fldCharType="end"/>
            </w:r>
          </w:hyperlink>
        </w:p>
        <w:p w14:paraId="4A6F181D" w14:textId="045E5168"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773" w:history="1">
            <w:r w:rsidR="000D3339" w:rsidRPr="00A7548B">
              <w:rPr>
                <w:rStyle w:val="Hyperlink"/>
                <w:noProof/>
              </w:rPr>
              <w:t>1.1</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Application A: ethinylestradiol, levonorgestrel and norethisterone</w:t>
            </w:r>
            <w:r w:rsidR="000D3339">
              <w:rPr>
                <w:noProof/>
                <w:webHidden/>
              </w:rPr>
              <w:tab/>
            </w:r>
            <w:r w:rsidR="000D3339">
              <w:rPr>
                <w:noProof/>
                <w:webHidden/>
              </w:rPr>
              <w:fldChar w:fldCharType="begin"/>
            </w:r>
            <w:r w:rsidR="000D3339">
              <w:rPr>
                <w:noProof/>
                <w:webHidden/>
              </w:rPr>
              <w:instrText xml:space="preserve"> PAGEREF _Toc70499773 \h </w:instrText>
            </w:r>
            <w:r w:rsidR="000D3339">
              <w:rPr>
                <w:noProof/>
                <w:webHidden/>
              </w:rPr>
            </w:r>
            <w:r w:rsidR="000D3339">
              <w:rPr>
                <w:noProof/>
                <w:webHidden/>
              </w:rPr>
              <w:fldChar w:fldCharType="separate"/>
            </w:r>
            <w:r w:rsidR="000D3339">
              <w:rPr>
                <w:noProof/>
                <w:webHidden/>
              </w:rPr>
              <w:t>8</w:t>
            </w:r>
            <w:r w:rsidR="000D3339">
              <w:rPr>
                <w:noProof/>
                <w:webHidden/>
              </w:rPr>
              <w:fldChar w:fldCharType="end"/>
            </w:r>
          </w:hyperlink>
        </w:p>
        <w:p w14:paraId="22FCF6BD" w14:textId="6FA294A2" w:rsidR="000D3339" w:rsidRDefault="00673C69">
          <w:pPr>
            <w:pStyle w:val="TOC3"/>
            <w:rPr>
              <w:rFonts w:asciiTheme="minorHAnsi" w:eastAsiaTheme="minorEastAsia" w:hAnsiTheme="minorHAnsi" w:cstheme="minorBidi"/>
              <w:b w:val="0"/>
              <w:noProof/>
              <w:szCs w:val="22"/>
              <w:lang w:eastAsia="en-AU"/>
            </w:rPr>
          </w:pPr>
          <w:hyperlink w:anchor="_Toc70499774" w:history="1">
            <w:r w:rsidR="000D3339" w:rsidRPr="00A7548B">
              <w:rPr>
                <w:rStyle w:val="Hyperlink"/>
                <w:noProof/>
              </w:rPr>
              <w:t>Summary</w:t>
            </w:r>
            <w:r w:rsidR="000D3339">
              <w:rPr>
                <w:noProof/>
                <w:webHidden/>
              </w:rPr>
              <w:tab/>
            </w:r>
            <w:r w:rsidR="000D3339">
              <w:rPr>
                <w:noProof/>
                <w:webHidden/>
              </w:rPr>
              <w:fldChar w:fldCharType="begin"/>
            </w:r>
            <w:r w:rsidR="000D3339">
              <w:rPr>
                <w:noProof/>
                <w:webHidden/>
              </w:rPr>
              <w:instrText xml:space="preserve"> PAGEREF _Toc70499774 \h </w:instrText>
            </w:r>
            <w:r w:rsidR="000D3339">
              <w:rPr>
                <w:noProof/>
                <w:webHidden/>
              </w:rPr>
            </w:r>
            <w:r w:rsidR="000D3339">
              <w:rPr>
                <w:noProof/>
                <w:webHidden/>
              </w:rPr>
              <w:fldChar w:fldCharType="separate"/>
            </w:r>
            <w:r w:rsidR="000D3339">
              <w:rPr>
                <w:noProof/>
                <w:webHidden/>
              </w:rPr>
              <w:t>8</w:t>
            </w:r>
            <w:r w:rsidR="000D3339">
              <w:rPr>
                <w:noProof/>
                <w:webHidden/>
              </w:rPr>
              <w:fldChar w:fldCharType="end"/>
            </w:r>
          </w:hyperlink>
        </w:p>
        <w:p w14:paraId="5D928135" w14:textId="3B32B445" w:rsidR="000D3339" w:rsidRDefault="00673C69">
          <w:pPr>
            <w:pStyle w:val="TOC3"/>
            <w:rPr>
              <w:rFonts w:asciiTheme="minorHAnsi" w:eastAsiaTheme="minorEastAsia" w:hAnsiTheme="minorHAnsi" w:cstheme="minorBidi"/>
              <w:b w:val="0"/>
              <w:noProof/>
              <w:szCs w:val="22"/>
              <w:lang w:eastAsia="en-AU"/>
            </w:rPr>
          </w:pPr>
          <w:hyperlink w:anchor="_Toc70499775" w:history="1">
            <w:r w:rsidR="000D3339" w:rsidRPr="00A7548B">
              <w:rPr>
                <w:rStyle w:val="Hyperlink"/>
                <w:noProof/>
              </w:rPr>
              <w:t>Applicant</w:t>
            </w:r>
            <w:r w:rsidR="000D3339">
              <w:rPr>
                <w:noProof/>
                <w:webHidden/>
              </w:rPr>
              <w:tab/>
            </w:r>
            <w:r w:rsidR="000D3339">
              <w:rPr>
                <w:noProof/>
                <w:webHidden/>
              </w:rPr>
              <w:fldChar w:fldCharType="begin"/>
            </w:r>
            <w:r w:rsidR="000D3339">
              <w:rPr>
                <w:noProof/>
                <w:webHidden/>
              </w:rPr>
              <w:instrText xml:space="preserve"> PAGEREF _Toc70499775 \h </w:instrText>
            </w:r>
            <w:r w:rsidR="000D3339">
              <w:rPr>
                <w:noProof/>
                <w:webHidden/>
              </w:rPr>
            </w:r>
            <w:r w:rsidR="000D3339">
              <w:rPr>
                <w:noProof/>
                <w:webHidden/>
              </w:rPr>
              <w:fldChar w:fldCharType="separate"/>
            </w:r>
            <w:r w:rsidR="000D3339">
              <w:rPr>
                <w:noProof/>
                <w:webHidden/>
              </w:rPr>
              <w:t>8</w:t>
            </w:r>
            <w:r w:rsidR="000D3339">
              <w:rPr>
                <w:noProof/>
                <w:webHidden/>
              </w:rPr>
              <w:fldChar w:fldCharType="end"/>
            </w:r>
          </w:hyperlink>
        </w:p>
        <w:p w14:paraId="5873B235" w14:textId="6023CA2D" w:rsidR="000D3339" w:rsidRDefault="00673C69">
          <w:pPr>
            <w:pStyle w:val="TOC3"/>
            <w:rPr>
              <w:rFonts w:asciiTheme="minorHAnsi" w:eastAsiaTheme="minorEastAsia" w:hAnsiTheme="minorHAnsi" w:cstheme="minorBidi"/>
              <w:b w:val="0"/>
              <w:noProof/>
              <w:szCs w:val="22"/>
              <w:lang w:eastAsia="en-AU"/>
            </w:rPr>
          </w:pPr>
          <w:hyperlink w:anchor="_Toc70499776" w:history="1">
            <w:r w:rsidR="000D3339" w:rsidRPr="00A7548B">
              <w:rPr>
                <w:rStyle w:val="Hyperlink"/>
                <w:noProof/>
              </w:rPr>
              <w:t>Substances targeted by proposal</w:t>
            </w:r>
            <w:r w:rsidR="000D3339">
              <w:rPr>
                <w:noProof/>
                <w:webHidden/>
              </w:rPr>
              <w:tab/>
            </w:r>
            <w:r w:rsidR="000D3339">
              <w:rPr>
                <w:noProof/>
                <w:webHidden/>
              </w:rPr>
              <w:fldChar w:fldCharType="begin"/>
            </w:r>
            <w:r w:rsidR="000D3339">
              <w:rPr>
                <w:noProof/>
                <w:webHidden/>
              </w:rPr>
              <w:instrText xml:space="preserve"> PAGEREF _Toc70499776 \h </w:instrText>
            </w:r>
            <w:r w:rsidR="000D3339">
              <w:rPr>
                <w:noProof/>
                <w:webHidden/>
              </w:rPr>
            </w:r>
            <w:r w:rsidR="000D3339">
              <w:rPr>
                <w:noProof/>
                <w:webHidden/>
              </w:rPr>
              <w:fldChar w:fldCharType="separate"/>
            </w:r>
            <w:r w:rsidR="000D3339">
              <w:rPr>
                <w:noProof/>
                <w:webHidden/>
              </w:rPr>
              <w:t>8</w:t>
            </w:r>
            <w:r w:rsidR="000D3339">
              <w:rPr>
                <w:noProof/>
                <w:webHidden/>
              </w:rPr>
              <w:fldChar w:fldCharType="end"/>
            </w:r>
          </w:hyperlink>
        </w:p>
        <w:p w14:paraId="698880EE" w14:textId="55C36806" w:rsidR="000D3339" w:rsidRDefault="00673C69">
          <w:pPr>
            <w:pStyle w:val="TOC3"/>
            <w:rPr>
              <w:rFonts w:asciiTheme="minorHAnsi" w:eastAsiaTheme="minorEastAsia" w:hAnsiTheme="minorHAnsi" w:cstheme="minorBidi"/>
              <w:b w:val="0"/>
              <w:noProof/>
              <w:szCs w:val="22"/>
              <w:lang w:eastAsia="en-AU"/>
            </w:rPr>
          </w:pPr>
          <w:hyperlink w:anchor="_Toc70499777" w:history="1">
            <w:r w:rsidR="000D3339" w:rsidRPr="00A7548B">
              <w:rPr>
                <w:rStyle w:val="Hyperlink"/>
                <w:noProof/>
              </w:rPr>
              <w:t>Key uses / expected use</w:t>
            </w:r>
            <w:r w:rsidR="000D3339">
              <w:rPr>
                <w:noProof/>
                <w:webHidden/>
              </w:rPr>
              <w:tab/>
            </w:r>
            <w:r w:rsidR="000D3339">
              <w:rPr>
                <w:noProof/>
                <w:webHidden/>
              </w:rPr>
              <w:fldChar w:fldCharType="begin"/>
            </w:r>
            <w:r w:rsidR="000D3339">
              <w:rPr>
                <w:noProof/>
                <w:webHidden/>
              </w:rPr>
              <w:instrText xml:space="preserve"> PAGEREF _Toc70499777 \h </w:instrText>
            </w:r>
            <w:r w:rsidR="000D3339">
              <w:rPr>
                <w:noProof/>
                <w:webHidden/>
              </w:rPr>
            </w:r>
            <w:r w:rsidR="000D3339">
              <w:rPr>
                <w:noProof/>
                <w:webHidden/>
              </w:rPr>
              <w:fldChar w:fldCharType="separate"/>
            </w:r>
            <w:r w:rsidR="000D3339">
              <w:rPr>
                <w:noProof/>
                <w:webHidden/>
              </w:rPr>
              <w:t>8</w:t>
            </w:r>
            <w:r w:rsidR="000D3339">
              <w:rPr>
                <w:noProof/>
                <w:webHidden/>
              </w:rPr>
              <w:fldChar w:fldCharType="end"/>
            </w:r>
          </w:hyperlink>
        </w:p>
        <w:p w14:paraId="34C716F5" w14:textId="4A2B46D5" w:rsidR="000D3339" w:rsidRDefault="00673C69">
          <w:pPr>
            <w:pStyle w:val="TOC3"/>
            <w:rPr>
              <w:rFonts w:asciiTheme="minorHAnsi" w:eastAsiaTheme="minorEastAsia" w:hAnsiTheme="minorHAnsi" w:cstheme="minorBidi"/>
              <w:b w:val="0"/>
              <w:noProof/>
              <w:szCs w:val="22"/>
              <w:lang w:eastAsia="en-AU"/>
            </w:rPr>
          </w:pPr>
          <w:hyperlink w:anchor="_Toc70499778" w:history="1">
            <w:r w:rsidR="000D3339" w:rsidRPr="00A7548B">
              <w:rPr>
                <w:rStyle w:val="Hyperlink"/>
                <w:noProof/>
              </w:rPr>
              <w:t>Summary of the applicant’s reasons for proposal</w:t>
            </w:r>
            <w:r w:rsidR="000D3339">
              <w:rPr>
                <w:noProof/>
                <w:webHidden/>
              </w:rPr>
              <w:tab/>
            </w:r>
            <w:r w:rsidR="000D3339">
              <w:rPr>
                <w:noProof/>
                <w:webHidden/>
              </w:rPr>
              <w:fldChar w:fldCharType="begin"/>
            </w:r>
            <w:r w:rsidR="000D3339">
              <w:rPr>
                <w:noProof/>
                <w:webHidden/>
              </w:rPr>
              <w:instrText xml:space="preserve"> PAGEREF _Toc70499778 \h </w:instrText>
            </w:r>
            <w:r w:rsidR="000D3339">
              <w:rPr>
                <w:noProof/>
                <w:webHidden/>
              </w:rPr>
            </w:r>
            <w:r w:rsidR="000D3339">
              <w:rPr>
                <w:noProof/>
                <w:webHidden/>
              </w:rPr>
              <w:fldChar w:fldCharType="separate"/>
            </w:r>
            <w:r w:rsidR="000D3339">
              <w:rPr>
                <w:noProof/>
                <w:webHidden/>
              </w:rPr>
              <w:t>8</w:t>
            </w:r>
            <w:r w:rsidR="000D3339">
              <w:rPr>
                <w:noProof/>
                <w:webHidden/>
              </w:rPr>
              <w:fldChar w:fldCharType="end"/>
            </w:r>
          </w:hyperlink>
        </w:p>
        <w:p w14:paraId="54C88F71" w14:textId="228BE47D"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779" w:history="1">
            <w:r w:rsidR="000D3339" w:rsidRPr="00A7548B">
              <w:rPr>
                <w:rStyle w:val="Hyperlink"/>
                <w:noProof/>
              </w:rPr>
              <w:t>1.2</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Application B: ethinylestradiol, levonorgestrel, norethisterone, cyproterone, desogestrel, dienogest, drospirenone, estradiol, gestodene, mestranol and nomegestrol</w:t>
            </w:r>
            <w:r w:rsidR="000D3339">
              <w:rPr>
                <w:noProof/>
                <w:webHidden/>
              </w:rPr>
              <w:tab/>
            </w:r>
            <w:r w:rsidR="000D3339">
              <w:rPr>
                <w:noProof/>
                <w:webHidden/>
              </w:rPr>
              <w:fldChar w:fldCharType="begin"/>
            </w:r>
            <w:r w:rsidR="000D3339">
              <w:rPr>
                <w:noProof/>
                <w:webHidden/>
              </w:rPr>
              <w:instrText xml:space="preserve"> PAGEREF _Toc70499779 \h </w:instrText>
            </w:r>
            <w:r w:rsidR="000D3339">
              <w:rPr>
                <w:noProof/>
                <w:webHidden/>
              </w:rPr>
            </w:r>
            <w:r w:rsidR="000D3339">
              <w:rPr>
                <w:noProof/>
                <w:webHidden/>
              </w:rPr>
              <w:fldChar w:fldCharType="separate"/>
            </w:r>
            <w:r w:rsidR="000D3339">
              <w:rPr>
                <w:noProof/>
                <w:webHidden/>
              </w:rPr>
              <w:t>9</w:t>
            </w:r>
            <w:r w:rsidR="000D3339">
              <w:rPr>
                <w:noProof/>
                <w:webHidden/>
              </w:rPr>
              <w:fldChar w:fldCharType="end"/>
            </w:r>
          </w:hyperlink>
        </w:p>
        <w:p w14:paraId="2D33C51C" w14:textId="14B5F72D" w:rsidR="000D3339" w:rsidRDefault="00673C69">
          <w:pPr>
            <w:pStyle w:val="TOC3"/>
            <w:rPr>
              <w:rFonts w:asciiTheme="minorHAnsi" w:eastAsiaTheme="minorEastAsia" w:hAnsiTheme="minorHAnsi" w:cstheme="minorBidi"/>
              <w:b w:val="0"/>
              <w:noProof/>
              <w:szCs w:val="22"/>
              <w:lang w:eastAsia="en-AU"/>
            </w:rPr>
          </w:pPr>
          <w:hyperlink w:anchor="_Toc70499780" w:history="1">
            <w:r w:rsidR="000D3339" w:rsidRPr="00A7548B">
              <w:rPr>
                <w:rStyle w:val="Hyperlink"/>
                <w:noProof/>
              </w:rPr>
              <w:t>Summary</w:t>
            </w:r>
            <w:r w:rsidR="000D3339">
              <w:rPr>
                <w:noProof/>
                <w:webHidden/>
              </w:rPr>
              <w:tab/>
            </w:r>
            <w:r w:rsidR="000D3339">
              <w:rPr>
                <w:noProof/>
                <w:webHidden/>
              </w:rPr>
              <w:fldChar w:fldCharType="begin"/>
            </w:r>
            <w:r w:rsidR="000D3339">
              <w:rPr>
                <w:noProof/>
                <w:webHidden/>
              </w:rPr>
              <w:instrText xml:space="preserve"> PAGEREF _Toc70499780 \h </w:instrText>
            </w:r>
            <w:r w:rsidR="000D3339">
              <w:rPr>
                <w:noProof/>
                <w:webHidden/>
              </w:rPr>
            </w:r>
            <w:r w:rsidR="000D3339">
              <w:rPr>
                <w:noProof/>
                <w:webHidden/>
              </w:rPr>
              <w:fldChar w:fldCharType="separate"/>
            </w:r>
            <w:r w:rsidR="000D3339">
              <w:rPr>
                <w:noProof/>
                <w:webHidden/>
              </w:rPr>
              <w:t>9</w:t>
            </w:r>
            <w:r w:rsidR="000D3339">
              <w:rPr>
                <w:noProof/>
                <w:webHidden/>
              </w:rPr>
              <w:fldChar w:fldCharType="end"/>
            </w:r>
          </w:hyperlink>
        </w:p>
        <w:p w14:paraId="361D7B98" w14:textId="5D214E53" w:rsidR="000D3339" w:rsidRDefault="00673C69">
          <w:pPr>
            <w:pStyle w:val="TOC3"/>
            <w:rPr>
              <w:rFonts w:asciiTheme="minorHAnsi" w:eastAsiaTheme="minorEastAsia" w:hAnsiTheme="minorHAnsi" w:cstheme="minorBidi"/>
              <w:b w:val="0"/>
              <w:noProof/>
              <w:szCs w:val="22"/>
              <w:lang w:eastAsia="en-AU"/>
            </w:rPr>
          </w:pPr>
          <w:hyperlink w:anchor="_Toc70499781" w:history="1">
            <w:r w:rsidR="000D3339" w:rsidRPr="00A7548B">
              <w:rPr>
                <w:rStyle w:val="Hyperlink"/>
                <w:noProof/>
              </w:rPr>
              <w:t>Applicant</w:t>
            </w:r>
            <w:r w:rsidR="000D3339">
              <w:rPr>
                <w:noProof/>
                <w:webHidden/>
              </w:rPr>
              <w:tab/>
            </w:r>
            <w:r w:rsidR="000D3339">
              <w:rPr>
                <w:noProof/>
                <w:webHidden/>
              </w:rPr>
              <w:fldChar w:fldCharType="begin"/>
            </w:r>
            <w:r w:rsidR="000D3339">
              <w:rPr>
                <w:noProof/>
                <w:webHidden/>
              </w:rPr>
              <w:instrText xml:space="preserve"> PAGEREF _Toc70499781 \h </w:instrText>
            </w:r>
            <w:r w:rsidR="000D3339">
              <w:rPr>
                <w:noProof/>
                <w:webHidden/>
              </w:rPr>
            </w:r>
            <w:r w:rsidR="000D3339">
              <w:rPr>
                <w:noProof/>
                <w:webHidden/>
              </w:rPr>
              <w:fldChar w:fldCharType="separate"/>
            </w:r>
            <w:r w:rsidR="000D3339">
              <w:rPr>
                <w:noProof/>
                <w:webHidden/>
              </w:rPr>
              <w:t>9</w:t>
            </w:r>
            <w:r w:rsidR="000D3339">
              <w:rPr>
                <w:noProof/>
                <w:webHidden/>
              </w:rPr>
              <w:fldChar w:fldCharType="end"/>
            </w:r>
          </w:hyperlink>
        </w:p>
        <w:p w14:paraId="241B4771" w14:textId="7795641C" w:rsidR="000D3339" w:rsidRDefault="00673C69">
          <w:pPr>
            <w:pStyle w:val="TOC3"/>
            <w:rPr>
              <w:rFonts w:asciiTheme="minorHAnsi" w:eastAsiaTheme="minorEastAsia" w:hAnsiTheme="minorHAnsi" w:cstheme="minorBidi"/>
              <w:b w:val="0"/>
              <w:noProof/>
              <w:szCs w:val="22"/>
              <w:lang w:eastAsia="en-AU"/>
            </w:rPr>
          </w:pPr>
          <w:hyperlink w:anchor="_Toc70499782" w:history="1">
            <w:r w:rsidR="000D3339" w:rsidRPr="00A7548B">
              <w:rPr>
                <w:rStyle w:val="Hyperlink"/>
                <w:noProof/>
              </w:rPr>
              <w:t>Substances targeted by proposal</w:t>
            </w:r>
            <w:r w:rsidR="000D3339">
              <w:rPr>
                <w:noProof/>
                <w:webHidden/>
              </w:rPr>
              <w:tab/>
            </w:r>
            <w:r w:rsidR="000D3339">
              <w:rPr>
                <w:noProof/>
                <w:webHidden/>
              </w:rPr>
              <w:fldChar w:fldCharType="begin"/>
            </w:r>
            <w:r w:rsidR="000D3339">
              <w:rPr>
                <w:noProof/>
                <w:webHidden/>
              </w:rPr>
              <w:instrText xml:space="preserve"> PAGEREF _Toc70499782 \h </w:instrText>
            </w:r>
            <w:r w:rsidR="000D3339">
              <w:rPr>
                <w:noProof/>
                <w:webHidden/>
              </w:rPr>
            </w:r>
            <w:r w:rsidR="000D3339">
              <w:rPr>
                <w:noProof/>
                <w:webHidden/>
              </w:rPr>
              <w:fldChar w:fldCharType="separate"/>
            </w:r>
            <w:r w:rsidR="000D3339">
              <w:rPr>
                <w:noProof/>
                <w:webHidden/>
              </w:rPr>
              <w:t>9</w:t>
            </w:r>
            <w:r w:rsidR="000D3339">
              <w:rPr>
                <w:noProof/>
                <w:webHidden/>
              </w:rPr>
              <w:fldChar w:fldCharType="end"/>
            </w:r>
          </w:hyperlink>
        </w:p>
        <w:p w14:paraId="45908FFE" w14:textId="2F3D8061" w:rsidR="000D3339" w:rsidRDefault="00673C69">
          <w:pPr>
            <w:pStyle w:val="TOC3"/>
            <w:rPr>
              <w:rFonts w:asciiTheme="minorHAnsi" w:eastAsiaTheme="minorEastAsia" w:hAnsiTheme="minorHAnsi" w:cstheme="minorBidi"/>
              <w:b w:val="0"/>
              <w:noProof/>
              <w:szCs w:val="22"/>
              <w:lang w:eastAsia="en-AU"/>
            </w:rPr>
          </w:pPr>
          <w:hyperlink w:anchor="_Toc70499783" w:history="1">
            <w:r w:rsidR="000D3339" w:rsidRPr="00A7548B">
              <w:rPr>
                <w:rStyle w:val="Hyperlink"/>
                <w:noProof/>
              </w:rPr>
              <w:t>Key uses / expected use</w:t>
            </w:r>
            <w:r w:rsidR="000D3339">
              <w:rPr>
                <w:noProof/>
                <w:webHidden/>
              </w:rPr>
              <w:tab/>
            </w:r>
            <w:r w:rsidR="000D3339">
              <w:rPr>
                <w:noProof/>
                <w:webHidden/>
              </w:rPr>
              <w:fldChar w:fldCharType="begin"/>
            </w:r>
            <w:r w:rsidR="000D3339">
              <w:rPr>
                <w:noProof/>
                <w:webHidden/>
              </w:rPr>
              <w:instrText xml:space="preserve"> PAGEREF _Toc70499783 \h </w:instrText>
            </w:r>
            <w:r w:rsidR="000D3339">
              <w:rPr>
                <w:noProof/>
                <w:webHidden/>
              </w:rPr>
            </w:r>
            <w:r w:rsidR="000D3339">
              <w:rPr>
                <w:noProof/>
                <w:webHidden/>
              </w:rPr>
              <w:fldChar w:fldCharType="separate"/>
            </w:r>
            <w:r w:rsidR="000D3339">
              <w:rPr>
                <w:noProof/>
                <w:webHidden/>
              </w:rPr>
              <w:t>10</w:t>
            </w:r>
            <w:r w:rsidR="000D3339">
              <w:rPr>
                <w:noProof/>
                <w:webHidden/>
              </w:rPr>
              <w:fldChar w:fldCharType="end"/>
            </w:r>
          </w:hyperlink>
        </w:p>
        <w:p w14:paraId="55F0EA39" w14:textId="082D5B9C" w:rsidR="000D3339" w:rsidRDefault="00673C69">
          <w:pPr>
            <w:pStyle w:val="TOC3"/>
            <w:rPr>
              <w:rFonts w:asciiTheme="minorHAnsi" w:eastAsiaTheme="minorEastAsia" w:hAnsiTheme="minorHAnsi" w:cstheme="minorBidi"/>
              <w:b w:val="0"/>
              <w:noProof/>
              <w:szCs w:val="22"/>
              <w:lang w:eastAsia="en-AU"/>
            </w:rPr>
          </w:pPr>
          <w:hyperlink w:anchor="_Toc70499784" w:history="1">
            <w:r w:rsidR="000D3339" w:rsidRPr="00A7548B">
              <w:rPr>
                <w:rStyle w:val="Hyperlink"/>
                <w:noProof/>
              </w:rPr>
              <w:t>Summary of the applicant’s reasons for proposal</w:t>
            </w:r>
            <w:r w:rsidR="000D3339">
              <w:rPr>
                <w:noProof/>
                <w:webHidden/>
              </w:rPr>
              <w:tab/>
            </w:r>
            <w:r w:rsidR="000D3339">
              <w:rPr>
                <w:noProof/>
                <w:webHidden/>
              </w:rPr>
              <w:fldChar w:fldCharType="begin"/>
            </w:r>
            <w:r w:rsidR="000D3339">
              <w:rPr>
                <w:noProof/>
                <w:webHidden/>
              </w:rPr>
              <w:instrText xml:space="preserve"> PAGEREF _Toc70499784 \h </w:instrText>
            </w:r>
            <w:r w:rsidR="000D3339">
              <w:rPr>
                <w:noProof/>
                <w:webHidden/>
              </w:rPr>
            </w:r>
            <w:r w:rsidR="000D3339">
              <w:rPr>
                <w:noProof/>
                <w:webHidden/>
              </w:rPr>
              <w:fldChar w:fldCharType="separate"/>
            </w:r>
            <w:r w:rsidR="000D3339">
              <w:rPr>
                <w:noProof/>
                <w:webHidden/>
              </w:rPr>
              <w:t>10</w:t>
            </w:r>
            <w:r w:rsidR="000D3339">
              <w:rPr>
                <w:noProof/>
                <w:webHidden/>
              </w:rPr>
              <w:fldChar w:fldCharType="end"/>
            </w:r>
          </w:hyperlink>
        </w:p>
        <w:p w14:paraId="16567C94" w14:textId="51572159" w:rsidR="000D3339" w:rsidRDefault="00673C69">
          <w:pPr>
            <w:pStyle w:val="TOC1"/>
            <w:tabs>
              <w:tab w:val="left" w:pos="851"/>
            </w:tabs>
            <w:rPr>
              <w:rFonts w:asciiTheme="minorHAnsi" w:eastAsiaTheme="minorEastAsia" w:hAnsiTheme="minorHAnsi" w:cstheme="minorBidi"/>
              <w:b w:val="0"/>
              <w:noProof/>
              <w:sz w:val="22"/>
              <w:szCs w:val="22"/>
              <w:lang w:eastAsia="en-AU"/>
            </w:rPr>
          </w:pPr>
          <w:hyperlink w:anchor="_Toc70499785" w:history="1">
            <w:r w:rsidR="000D3339" w:rsidRPr="00A7548B">
              <w:rPr>
                <w:rStyle w:val="Hyperlink"/>
                <w:noProof/>
              </w:rPr>
              <w:t>2.</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Substances</w:t>
            </w:r>
            <w:r w:rsidR="000D3339">
              <w:rPr>
                <w:noProof/>
                <w:webHidden/>
              </w:rPr>
              <w:tab/>
            </w:r>
            <w:r w:rsidR="000D3339">
              <w:rPr>
                <w:noProof/>
                <w:webHidden/>
              </w:rPr>
              <w:fldChar w:fldCharType="begin"/>
            </w:r>
            <w:r w:rsidR="000D3339">
              <w:rPr>
                <w:noProof/>
                <w:webHidden/>
              </w:rPr>
              <w:instrText xml:space="preserve"> PAGEREF _Toc70499785 \h </w:instrText>
            </w:r>
            <w:r w:rsidR="000D3339">
              <w:rPr>
                <w:noProof/>
                <w:webHidden/>
              </w:rPr>
            </w:r>
            <w:r w:rsidR="000D3339">
              <w:rPr>
                <w:noProof/>
                <w:webHidden/>
              </w:rPr>
              <w:fldChar w:fldCharType="separate"/>
            </w:r>
            <w:r w:rsidR="000D3339">
              <w:rPr>
                <w:noProof/>
                <w:webHidden/>
              </w:rPr>
              <w:t>11</w:t>
            </w:r>
            <w:r w:rsidR="000D3339">
              <w:rPr>
                <w:noProof/>
                <w:webHidden/>
              </w:rPr>
              <w:fldChar w:fldCharType="end"/>
            </w:r>
          </w:hyperlink>
        </w:p>
        <w:p w14:paraId="0EF5F483" w14:textId="6565E4DA"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786" w:history="1">
            <w:r w:rsidR="000D3339" w:rsidRPr="00A7548B">
              <w:rPr>
                <w:rStyle w:val="Hyperlink"/>
                <w:noProof/>
              </w:rPr>
              <w:t>2.1</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Ethinylestradiol</w:t>
            </w:r>
            <w:r w:rsidR="000D3339">
              <w:rPr>
                <w:noProof/>
                <w:webHidden/>
              </w:rPr>
              <w:tab/>
            </w:r>
            <w:r w:rsidR="000D3339">
              <w:rPr>
                <w:noProof/>
                <w:webHidden/>
              </w:rPr>
              <w:fldChar w:fldCharType="begin"/>
            </w:r>
            <w:r w:rsidR="000D3339">
              <w:rPr>
                <w:noProof/>
                <w:webHidden/>
              </w:rPr>
              <w:instrText xml:space="preserve"> PAGEREF _Toc70499786 \h </w:instrText>
            </w:r>
            <w:r w:rsidR="000D3339">
              <w:rPr>
                <w:noProof/>
                <w:webHidden/>
              </w:rPr>
            </w:r>
            <w:r w:rsidR="000D3339">
              <w:rPr>
                <w:noProof/>
                <w:webHidden/>
              </w:rPr>
              <w:fldChar w:fldCharType="separate"/>
            </w:r>
            <w:r w:rsidR="000D3339">
              <w:rPr>
                <w:noProof/>
                <w:webHidden/>
              </w:rPr>
              <w:t>11</w:t>
            </w:r>
            <w:r w:rsidR="000D3339">
              <w:rPr>
                <w:noProof/>
                <w:webHidden/>
              </w:rPr>
              <w:fldChar w:fldCharType="end"/>
            </w:r>
          </w:hyperlink>
        </w:p>
        <w:p w14:paraId="0CB208A7" w14:textId="3DEA1CEA" w:rsidR="000D3339" w:rsidRDefault="00673C69">
          <w:pPr>
            <w:pStyle w:val="TOC3"/>
            <w:rPr>
              <w:rFonts w:asciiTheme="minorHAnsi" w:eastAsiaTheme="minorEastAsia" w:hAnsiTheme="minorHAnsi" w:cstheme="minorBidi"/>
              <w:b w:val="0"/>
              <w:noProof/>
              <w:szCs w:val="22"/>
              <w:lang w:eastAsia="en-AU"/>
            </w:rPr>
          </w:pPr>
          <w:hyperlink w:anchor="_Toc70499787" w:history="1">
            <w:r w:rsidR="000D3339" w:rsidRPr="00A7548B">
              <w:rPr>
                <w:rStyle w:val="Hyperlink"/>
                <w:noProof/>
              </w:rPr>
              <w:t>Proposal</w:t>
            </w:r>
            <w:r w:rsidR="000D3339">
              <w:rPr>
                <w:noProof/>
                <w:webHidden/>
              </w:rPr>
              <w:tab/>
            </w:r>
            <w:r w:rsidR="000D3339">
              <w:rPr>
                <w:noProof/>
                <w:webHidden/>
              </w:rPr>
              <w:fldChar w:fldCharType="begin"/>
            </w:r>
            <w:r w:rsidR="000D3339">
              <w:rPr>
                <w:noProof/>
                <w:webHidden/>
              </w:rPr>
              <w:instrText xml:space="preserve"> PAGEREF _Toc70499787 \h </w:instrText>
            </w:r>
            <w:r w:rsidR="000D3339">
              <w:rPr>
                <w:noProof/>
                <w:webHidden/>
              </w:rPr>
            </w:r>
            <w:r w:rsidR="000D3339">
              <w:rPr>
                <w:noProof/>
                <w:webHidden/>
              </w:rPr>
              <w:fldChar w:fldCharType="separate"/>
            </w:r>
            <w:r w:rsidR="000D3339">
              <w:rPr>
                <w:noProof/>
                <w:webHidden/>
              </w:rPr>
              <w:t>11</w:t>
            </w:r>
            <w:r w:rsidR="000D3339">
              <w:rPr>
                <w:noProof/>
                <w:webHidden/>
              </w:rPr>
              <w:fldChar w:fldCharType="end"/>
            </w:r>
          </w:hyperlink>
        </w:p>
        <w:p w14:paraId="2502B7F3" w14:textId="5F2E9B28" w:rsidR="000D3339" w:rsidRDefault="00673C69">
          <w:pPr>
            <w:pStyle w:val="TOC3"/>
            <w:rPr>
              <w:rFonts w:asciiTheme="minorHAnsi" w:eastAsiaTheme="minorEastAsia" w:hAnsiTheme="minorHAnsi" w:cstheme="minorBidi"/>
              <w:b w:val="0"/>
              <w:noProof/>
              <w:szCs w:val="22"/>
              <w:lang w:eastAsia="en-AU"/>
            </w:rPr>
          </w:pPr>
          <w:hyperlink w:anchor="_Toc70499788" w:history="1">
            <w:r w:rsidR="000D3339" w:rsidRPr="00A7548B">
              <w:rPr>
                <w:rStyle w:val="Hyperlink"/>
                <w:noProof/>
              </w:rPr>
              <w:t>CAS number:</w:t>
            </w:r>
            <w:r w:rsidR="000D3339">
              <w:rPr>
                <w:noProof/>
                <w:webHidden/>
              </w:rPr>
              <w:tab/>
            </w:r>
            <w:r w:rsidR="000D3339">
              <w:rPr>
                <w:noProof/>
                <w:webHidden/>
              </w:rPr>
              <w:fldChar w:fldCharType="begin"/>
            </w:r>
            <w:r w:rsidR="000D3339">
              <w:rPr>
                <w:noProof/>
                <w:webHidden/>
              </w:rPr>
              <w:instrText xml:space="preserve"> PAGEREF _Toc70499788 \h </w:instrText>
            </w:r>
            <w:r w:rsidR="000D3339">
              <w:rPr>
                <w:noProof/>
                <w:webHidden/>
              </w:rPr>
            </w:r>
            <w:r w:rsidR="000D3339">
              <w:rPr>
                <w:noProof/>
                <w:webHidden/>
              </w:rPr>
              <w:fldChar w:fldCharType="separate"/>
            </w:r>
            <w:r w:rsidR="000D3339">
              <w:rPr>
                <w:noProof/>
                <w:webHidden/>
              </w:rPr>
              <w:t>11</w:t>
            </w:r>
            <w:r w:rsidR="000D3339">
              <w:rPr>
                <w:noProof/>
                <w:webHidden/>
              </w:rPr>
              <w:fldChar w:fldCharType="end"/>
            </w:r>
          </w:hyperlink>
        </w:p>
        <w:p w14:paraId="7457B17A" w14:textId="208DD8E1" w:rsidR="000D3339" w:rsidRDefault="00673C69">
          <w:pPr>
            <w:pStyle w:val="TOC3"/>
            <w:rPr>
              <w:rFonts w:asciiTheme="minorHAnsi" w:eastAsiaTheme="minorEastAsia" w:hAnsiTheme="minorHAnsi" w:cstheme="minorBidi"/>
              <w:b w:val="0"/>
              <w:noProof/>
              <w:szCs w:val="22"/>
              <w:lang w:eastAsia="en-AU"/>
            </w:rPr>
          </w:pPr>
          <w:hyperlink w:anchor="_Toc70499789" w:history="1">
            <w:r w:rsidR="000D3339" w:rsidRPr="00A7548B">
              <w:rPr>
                <w:rStyle w:val="Hyperlink"/>
                <w:noProof/>
              </w:rPr>
              <w:t>Alternative names</w:t>
            </w:r>
            <w:r w:rsidR="000D3339">
              <w:rPr>
                <w:noProof/>
                <w:webHidden/>
              </w:rPr>
              <w:tab/>
            </w:r>
            <w:r w:rsidR="000D3339">
              <w:rPr>
                <w:noProof/>
                <w:webHidden/>
              </w:rPr>
              <w:fldChar w:fldCharType="begin"/>
            </w:r>
            <w:r w:rsidR="000D3339">
              <w:rPr>
                <w:noProof/>
                <w:webHidden/>
              </w:rPr>
              <w:instrText xml:space="preserve"> PAGEREF _Toc70499789 \h </w:instrText>
            </w:r>
            <w:r w:rsidR="000D3339">
              <w:rPr>
                <w:noProof/>
                <w:webHidden/>
              </w:rPr>
            </w:r>
            <w:r w:rsidR="000D3339">
              <w:rPr>
                <w:noProof/>
                <w:webHidden/>
              </w:rPr>
              <w:fldChar w:fldCharType="separate"/>
            </w:r>
            <w:r w:rsidR="000D3339">
              <w:rPr>
                <w:noProof/>
                <w:webHidden/>
              </w:rPr>
              <w:t>11</w:t>
            </w:r>
            <w:r w:rsidR="000D3339">
              <w:rPr>
                <w:noProof/>
                <w:webHidden/>
              </w:rPr>
              <w:fldChar w:fldCharType="end"/>
            </w:r>
          </w:hyperlink>
        </w:p>
        <w:p w14:paraId="63408B1B" w14:textId="365FA7DB" w:rsidR="000D3339" w:rsidRDefault="00673C69">
          <w:pPr>
            <w:pStyle w:val="TOC3"/>
            <w:rPr>
              <w:rFonts w:asciiTheme="minorHAnsi" w:eastAsiaTheme="minorEastAsia" w:hAnsiTheme="minorHAnsi" w:cstheme="minorBidi"/>
              <w:b w:val="0"/>
              <w:noProof/>
              <w:szCs w:val="22"/>
              <w:lang w:eastAsia="en-AU"/>
            </w:rPr>
          </w:pPr>
          <w:hyperlink w:anchor="_Toc70499790" w:history="1">
            <w:r w:rsidR="000D3339" w:rsidRPr="00A7548B">
              <w:rPr>
                <w:rStyle w:val="Hyperlink"/>
                <w:noProof/>
              </w:rPr>
              <w:t>Current scheduling</w:t>
            </w:r>
            <w:r w:rsidR="000D3339">
              <w:rPr>
                <w:noProof/>
                <w:webHidden/>
              </w:rPr>
              <w:tab/>
            </w:r>
            <w:r w:rsidR="000D3339">
              <w:rPr>
                <w:noProof/>
                <w:webHidden/>
              </w:rPr>
              <w:fldChar w:fldCharType="begin"/>
            </w:r>
            <w:r w:rsidR="000D3339">
              <w:rPr>
                <w:noProof/>
                <w:webHidden/>
              </w:rPr>
              <w:instrText xml:space="preserve"> PAGEREF _Toc70499790 \h </w:instrText>
            </w:r>
            <w:r w:rsidR="000D3339">
              <w:rPr>
                <w:noProof/>
                <w:webHidden/>
              </w:rPr>
            </w:r>
            <w:r w:rsidR="000D3339">
              <w:rPr>
                <w:noProof/>
                <w:webHidden/>
              </w:rPr>
              <w:fldChar w:fldCharType="separate"/>
            </w:r>
            <w:r w:rsidR="000D3339">
              <w:rPr>
                <w:noProof/>
                <w:webHidden/>
              </w:rPr>
              <w:t>11</w:t>
            </w:r>
            <w:r w:rsidR="000D3339">
              <w:rPr>
                <w:noProof/>
                <w:webHidden/>
              </w:rPr>
              <w:fldChar w:fldCharType="end"/>
            </w:r>
          </w:hyperlink>
        </w:p>
        <w:p w14:paraId="3E257954" w14:textId="20785B60" w:rsidR="000D3339" w:rsidRDefault="00673C69">
          <w:pPr>
            <w:pStyle w:val="TOC3"/>
            <w:rPr>
              <w:rFonts w:asciiTheme="minorHAnsi" w:eastAsiaTheme="minorEastAsia" w:hAnsiTheme="minorHAnsi" w:cstheme="minorBidi"/>
              <w:b w:val="0"/>
              <w:noProof/>
              <w:szCs w:val="22"/>
              <w:lang w:eastAsia="en-AU"/>
            </w:rPr>
          </w:pPr>
          <w:hyperlink w:anchor="_Toc70499791" w:history="1">
            <w:r w:rsidR="000D3339" w:rsidRPr="00A7548B">
              <w:rPr>
                <w:rStyle w:val="Hyperlink"/>
                <w:noProof/>
              </w:rPr>
              <w:t>Proposed scheduling (Application A)</w:t>
            </w:r>
            <w:r w:rsidR="000D3339">
              <w:rPr>
                <w:noProof/>
                <w:webHidden/>
              </w:rPr>
              <w:tab/>
            </w:r>
            <w:r w:rsidR="000D3339">
              <w:rPr>
                <w:noProof/>
                <w:webHidden/>
              </w:rPr>
              <w:fldChar w:fldCharType="begin"/>
            </w:r>
            <w:r w:rsidR="000D3339">
              <w:rPr>
                <w:noProof/>
                <w:webHidden/>
              </w:rPr>
              <w:instrText xml:space="preserve"> PAGEREF _Toc70499791 \h </w:instrText>
            </w:r>
            <w:r w:rsidR="000D3339">
              <w:rPr>
                <w:noProof/>
                <w:webHidden/>
              </w:rPr>
            </w:r>
            <w:r w:rsidR="000D3339">
              <w:rPr>
                <w:noProof/>
                <w:webHidden/>
              </w:rPr>
              <w:fldChar w:fldCharType="separate"/>
            </w:r>
            <w:r w:rsidR="000D3339">
              <w:rPr>
                <w:noProof/>
                <w:webHidden/>
              </w:rPr>
              <w:t>11</w:t>
            </w:r>
            <w:r w:rsidR="000D3339">
              <w:rPr>
                <w:noProof/>
                <w:webHidden/>
              </w:rPr>
              <w:fldChar w:fldCharType="end"/>
            </w:r>
          </w:hyperlink>
        </w:p>
        <w:p w14:paraId="3EAC6248" w14:textId="60100B27" w:rsidR="000D3339" w:rsidRDefault="00673C69">
          <w:pPr>
            <w:pStyle w:val="TOC3"/>
            <w:rPr>
              <w:rFonts w:asciiTheme="minorHAnsi" w:eastAsiaTheme="minorEastAsia" w:hAnsiTheme="minorHAnsi" w:cstheme="minorBidi"/>
              <w:b w:val="0"/>
              <w:noProof/>
              <w:szCs w:val="22"/>
              <w:lang w:eastAsia="en-AU"/>
            </w:rPr>
          </w:pPr>
          <w:hyperlink w:anchor="_Toc70499792" w:history="1">
            <w:r w:rsidR="000D3339" w:rsidRPr="00A7548B">
              <w:rPr>
                <w:rStyle w:val="Hyperlink"/>
                <w:noProof/>
              </w:rPr>
              <w:t>Proposed scheduling (Application B)</w:t>
            </w:r>
            <w:r w:rsidR="000D3339">
              <w:rPr>
                <w:noProof/>
                <w:webHidden/>
              </w:rPr>
              <w:tab/>
            </w:r>
            <w:r w:rsidR="000D3339">
              <w:rPr>
                <w:noProof/>
                <w:webHidden/>
              </w:rPr>
              <w:fldChar w:fldCharType="begin"/>
            </w:r>
            <w:r w:rsidR="000D3339">
              <w:rPr>
                <w:noProof/>
                <w:webHidden/>
              </w:rPr>
              <w:instrText xml:space="preserve"> PAGEREF _Toc70499792 \h </w:instrText>
            </w:r>
            <w:r w:rsidR="000D3339">
              <w:rPr>
                <w:noProof/>
                <w:webHidden/>
              </w:rPr>
            </w:r>
            <w:r w:rsidR="000D3339">
              <w:rPr>
                <w:noProof/>
                <w:webHidden/>
              </w:rPr>
              <w:fldChar w:fldCharType="separate"/>
            </w:r>
            <w:r w:rsidR="000D3339">
              <w:rPr>
                <w:noProof/>
                <w:webHidden/>
              </w:rPr>
              <w:t>12</w:t>
            </w:r>
            <w:r w:rsidR="000D3339">
              <w:rPr>
                <w:noProof/>
                <w:webHidden/>
              </w:rPr>
              <w:fldChar w:fldCharType="end"/>
            </w:r>
          </w:hyperlink>
        </w:p>
        <w:p w14:paraId="76434B08" w14:textId="0EBA7F14" w:rsidR="000D3339" w:rsidRDefault="00673C69">
          <w:pPr>
            <w:pStyle w:val="TOC3"/>
            <w:rPr>
              <w:rFonts w:asciiTheme="minorHAnsi" w:eastAsiaTheme="minorEastAsia" w:hAnsiTheme="minorHAnsi" w:cstheme="minorBidi"/>
              <w:b w:val="0"/>
              <w:noProof/>
              <w:szCs w:val="22"/>
              <w:lang w:eastAsia="en-AU"/>
            </w:rPr>
          </w:pPr>
          <w:hyperlink w:anchor="_Toc70499793" w:history="1">
            <w:r w:rsidR="000D3339" w:rsidRPr="00A7548B">
              <w:rPr>
                <w:rStyle w:val="Hyperlink"/>
                <w:noProof/>
              </w:rPr>
              <w:t>Key uses / expected use</w:t>
            </w:r>
            <w:r w:rsidR="000D3339">
              <w:rPr>
                <w:noProof/>
                <w:webHidden/>
              </w:rPr>
              <w:tab/>
            </w:r>
            <w:r w:rsidR="000D3339">
              <w:rPr>
                <w:noProof/>
                <w:webHidden/>
              </w:rPr>
              <w:fldChar w:fldCharType="begin"/>
            </w:r>
            <w:r w:rsidR="000D3339">
              <w:rPr>
                <w:noProof/>
                <w:webHidden/>
              </w:rPr>
              <w:instrText xml:space="preserve"> PAGEREF _Toc70499793 \h </w:instrText>
            </w:r>
            <w:r w:rsidR="000D3339">
              <w:rPr>
                <w:noProof/>
                <w:webHidden/>
              </w:rPr>
            </w:r>
            <w:r w:rsidR="000D3339">
              <w:rPr>
                <w:noProof/>
                <w:webHidden/>
              </w:rPr>
              <w:fldChar w:fldCharType="separate"/>
            </w:r>
            <w:r w:rsidR="000D3339">
              <w:rPr>
                <w:noProof/>
                <w:webHidden/>
              </w:rPr>
              <w:t>12</w:t>
            </w:r>
            <w:r w:rsidR="000D3339">
              <w:rPr>
                <w:noProof/>
                <w:webHidden/>
              </w:rPr>
              <w:fldChar w:fldCharType="end"/>
            </w:r>
          </w:hyperlink>
        </w:p>
        <w:p w14:paraId="0EA25ACF" w14:textId="77AB3CD3" w:rsidR="000D3339" w:rsidRDefault="00673C69">
          <w:pPr>
            <w:pStyle w:val="TOC3"/>
            <w:rPr>
              <w:rFonts w:asciiTheme="minorHAnsi" w:eastAsiaTheme="minorEastAsia" w:hAnsiTheme="minorHAnsi" w:cstheme="minorBidi"/>
              <w:b w:val="0"/>
              <w:noProof/>
              <w:szCs w:val="22"/>
              <w:lang w:eastAsia="en-AU"/>
            </w:rPr>
          </w:pPr>
          <w:hyperlink w:anchor="_Toc70499794" w:history="1">
            <w:r w:rsidR="000D3339" w:rsidRPr="00A7548B">
              <w:rPr>
                <w:rStyle w:val="Hyperlink"/>
                <w:noProof/>
              </w:rPr>
              <w:t>Australian regulations</w:t>
            </w:r>
            <w:r w:rsidR="000D3339">
              <w:rPr>
                <w:noProof/>
                <w:webHidden/>
              </w:rPr>
              <w:tab/>
            </w:r>
            <w:r w:rsidR="000D3339">
              <w:rPr>
                <w:noProof/>
                <w:webHidden/>
              </w:rPr>
              <w:fldChar w:fldCharType="begin"/>
            </w:r>
            <w:r w:rsidR="000D3339">
              <w:rPr>
                <w:noProof/>
                <w:webHidden/>
              </w:rPr>
              <w:instrText xml:space="preserve"> PAGEREF _Toc70499794 \h </w:instrText>
            </w:r>
            <w:r w:rsidR="000D3339">
              <w:rPr>
                <w:noProof/>
                <w:webHidden/>
              </w:rPr>
            </w:r>
            <w:r w:rsidR="000D3339">
              <w:rPr>
                <w:noProof/>
                <w:webHidden/>
              </w:rPr>
              <w:fldChar w:fldCharType="separate"/>
            </w:r>
            <w:r w:rsidR="000D3339">
              <w:rPr>
                <w:noProof/>
                <w:webHidden/>
              </w:rPr>
              <w:t>12</w:t>
            </w:r>
            <w:r w:rsidR="000D3339">
              <w:rPr>
                <w:noProof/>
                <w:webHidden/>
              </w:rPr>
              <w:fldChar w:fldCharType="end"/>
            </w:r>
          </w:hyperlink>
        </w:p>
        <w:p w14:paraId="05827611" w14:textId="55816993" w:rsidR="000D3339" w:rsidRDefault="00673C69">
          <w:pPr>
            <w:pStyle w:val="TOC3"/>
            <w:rPr>
              <w:rFonts w:asciiTheme="minorHAnsi" w:eastAsiaTheme="minorEastAsia" w:hAnsiTheme="minorHAnsi" w:cstheme="minorBidi"/>
              <w:b w:val="0"/>
              <w:noProof/>
              <w:szCs w:val="22"/>
              <w:lang w:eastAsia="en-AU"/>
            </w:rPr>
          </w:pPr>
          <w:hyperlink w:anchor="_Toc70499795" w:history="1">
            <w:r w:rsidR="000D3339" w:rsidRPr="00A7548B">
              <w:rPr>
                <w:rStyle w:val="Hyperlink"/>
                <w:noProof/>
              </w:rPr>
              <w:t>International regulations</w:t>
            </w:r>
            <w:r w:rsidR="000D3339">
              <w:rPr>
                <w:noProof/>
                <w:webHidden/>
              </w:rPr>
              <w:tab/>
            </w:r>
            <w:r w:rsidR="000D3339">
              <w:rPr>
                <w:noProof/>
                <w:webHidden/>
              </w:rPr>
              <w:fldChar w:fldCharType="begin"/>
            </w:r>
            <w:r w:rsidR="000D3339">
              <w:rPr>
                <w:noProof/>
                <w:webHidden/>
              </w:rPr>
              <w:instrText xml:space="preserve"> PAGEREF _Toc70499795 \h </w:instrText>
            </w:r>
            <w:r w:rsidR="000D3339">
              <w:rPr>
                <w:noProof/>
                <w:webHidden/>
              </w:rPr>
            </w:r>
            <w:r w:rsidR="000D3339">
              <w:rPr>
                <w:noProof/>
                <w:webHidden/>
              </w:rPr>
              <w:fldChar w:fldCharType="separate"/>
            </w:r>
            <w:r w:rsidR="000D3339">
              <w:rPr>
                <w:noProof/>
                <w:webHidden/>
              </w:rPr>
              <w:t>14</w:t>
            </w:r>
            <w:r w:rsidR="000D3339">
              <w:rPr>
                <w:noProof/>
                <w:webHidden/>
              </w:rPr>
              <w:fldChar w:fldCharType="end"/>
            </w:r>
          </w:hyperlink>
        </w:p>
        <w:p w14:paraId="78F82CDC" w14:textId="2F817A76"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796" w:history="1">
            <w:r w:rsidR="000D3339" w:rsidRPr="00A7548B">
              <w:rPr>
                <w:rStyle w:val="Hyperlink"/>
                <w:noProof/>
              </w:rPr>
              <w:t>2.2</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Levonorgestrel</w:t>
            </w:r>
            <w:r w:rsidR="000D3339">
              <w:rPr>
                <w:noProof/>
                <w:webHidden/>
              </w:rPr>
              <w:tab/>
            </w:r>
            <w:r w:rsidR="000D3339">
              <w:rPr>
                <w:noProof/>
                <w:webHidden/>
              </w:rPr>
              <w:fldChar w:fldCharType="begin"/>
            </w:r>
            <w:r w:rsidR="000D3339">
              <w:rPr>
                <w:noProof/>
                <w:webHidden/>
              </w:rPr>
              <w:instrText xml:space="preserve"> PAGEREF _Toc70499796 \h </w:instrText>
            </w:r>
            <w:r w:rsidR="000D3339">
              <w:rPr>
                <w:noProof/>
                <w:webHidden/>
              </w:rPr>
            </w:r>
            <w:r w:rsidR="000D3339">
              <w:rPr>
                <w:noProof/>
                <w:webHidden/>
              </w:rPr>
              <w:fldChar w:fldCharType="separate"/>
            </w:r>
            <w:r w:rsidR="000D3339">
              <w:rPr>
                <w:noProof/>
                <w:webHidden/>
              </w:rPr>
              <w:t>15</w:t>
            </w:r>
            <w:r w:rsidR="000D3339">
              <w:rPr>
                <w:noProof/>
                <w:webHidden/>
              </w:rPr>
              <w:fldChar w:fldCharType="end"/>
            </w:r>
          </w:hyperlink>
        </w:p>
        <w:p w14:paraId="63DDE716" w14:textId="23BF6271" w:rsidR="000D3339" w:rsidRDefault="00673C69">
          <w:pPr>
            <w:pStyle w:val="TOC3"/>
            <w:rPr>
              <w:rFonts w:asciiTheme="minorHAnsi" w:eastAsiaTheme="minorEastAsia" w:hAnsiTheme="minorHAnsi" w:cstheme="minorBidi"/>
              <w:b w:val="0"/>
              <w:noProof/>
              <w:szCs w:val="22"/>
              <w:lang w:eastAsia="en-AU"/>
            </w:rPr>
          </w:pPr>
          <w:hyperlink w:anchor="_Toc70499797" w:history="1">
            <w:r w:rsidR="000D3339" w:rsidRPr="00A7548B">
              <w:rPr>
                <w:rStyle w:val="Hyperlink"/>
                <w:noProof/>
              </w:rPr>
              <w:t>Proposal</w:t>
            </w:r>
            <w:r w:rsidR="000D3339">
              <w:rPr>
                <w:noProof/>
                <w:webHidden/>
              </w:rPr>
              <w:tab/>
            </w:r>
            <w:r w:rsidR="000D3339">
              <w:rPr>
                <w:noProof/>
                <w:webHidden/>
              </w:rPr>
              <w:fldChar w:fldCharType="begin"/>
            </w:r>
            <w:r w:rsidR="000D3339">
              <w:rPr>
                <w:noProof/>
                <w:webHidden/>
              </w:rPr>
              <w:instrText xml:space="preserve"> PAGEREF _Toc70499797 \h </w:instrText>
            </w:r>
            <w:r w:rsidR="000D3339">
              <w:rPr>
                <w:noProof/>
                <w:webHidden/>
              </w:rPr>
            </w:r>
            <w:r w:rsidR="000D3339">
              <w:rPr>
                <w:noProof/>
                <w:webHidden/>
              </w:rPr>
              <w:fldChar w:fldCharType="separate"/>
            </w:r>
            <w:r w:rsidR="000D3339">
              <w:rPr>
                <w:noProof/>
                <w:webHidden/>
              </w:rPr>
              <w:t>15</w:t>
            </w:r>
            <w:r w:rsidR="000D3339">
              <w:rPr>
                <w:noProof/>
                <w:webHidden/>
              </w:rPr>
              <w:fldChar w:fldCharType="end"/>
            </w:r>
          </w:hyperlink>
        </w:p>
        <w:p w14:paraId="52F717E0" w14:textId="08493C19" w:rsidR="000D3339" w:rsidRDefault="00673C69">
          <w:pPr>
            <w:pStyle w:val="TOC3"/>
            <w:rPr>
              <w:rFonts w:asciiTheme="minorHAnsi" w:eastAsiaTheme="minorEastAsia" w:hAnsiTheme="minorHAnsi" w:cstheme="minorBidi"/>
              <w:b w:val="0"/>
              <w:noProof/>
              <w:szCs w:val="22"/>
              <w:lang w:eastAsia="en-AU"/>
            </w:rPr>
          </w:pPr>
          <w:hyperlink w:anchor="_Toc70499798" w:history="1">
            <w:r w:rsidR="000D3339" w:rsidRPr="00A7548B">
              <w:rPr>
                <w:rStyle w:val="Hyperlink"/>
                <w:noProof/>
              </w:rPr>
              <w:t>CAS number</w:t>
            </w:r>
            <w:r w:rsidR="000D3339">
              <w:rPr>
                <w:noProof/>
                <w:webHidden/>
              </w:rPr>
              <w:tab/>
            </w:r>
            <w:r w:rsidR="000D3339">
              <w:rPr>
                <w:noProof/>
                <w:webHidden/>
              </w:rPr>
              <w:fldChar w:fldCharType="begin"/>
            </w:r>
            <w:r w:rsidR="000D3339">
              <w:rPr>
                <w:noProof/>
                <w:webHidden/>
              </w:rPr>
              <w:instrText xml:space="preserve"> PAGEREF _Toc70499798 \h </w:instrText>
            </w:r>
            <w:r w:rsidR="000D3339">
              <w:rPr>
                <w:noProof/>
                <w:webHidden/>
              </w:rPr>
            </w:r>
            <w:r w:rsidR="000D3339">
              <w:rPr>
                <w:noProof/>
                <w:webHidden/>
              </w:rPr>
              <w:fldChar w:fldCharType="separate"/>
            </w:r>
            <w:r w:rsidR="000D3339">
              <w:rPr>
                <w:noProof/>
                <w:webHidden/>
              </w:rPr>
              <w:t>15</w:t>
            </w:r>
            <w:r w:rsidR="000D3339">
              <w:rPr>
                <w:noProof/>
                <w:webHidden/>
              </w:rPr>
              <w:fldChar w:fldCharType="end"/>
            </w:r>
          </w:hyperlink>
        </w:p>
        <w:p w14:paraId="6C5BC0E4" w14:textId="7451FAF3" w:rsidR="000D3339" w:rsidRDefault="00673C69">
          <w:pPr>
            <w:pStyle w:val="TOC3"/>
            <w:rPr>
              <w:rFonts w:asciiTheme="minorHAnsi" w:eastAsiaTheme="minorEastAsia" w:hAnsiTheme="minorHAnsi" w:cstheme="minorBidi"/>
              <w:b w:val="0"/>
              <w:noProof/>
              <w:szCs w:val="22"/>
              <w:lang w:eastAsia="en-AU"/>
            </w:rPr>
          </w:pPr>
          <w:hyperlink w:anchor="_Toc70499799" w:history="1">
            <w:r w:rsidR="000D3339" w:rsidRPr="00A7548B">
              <w:rPr>
                <w:rStyle w:val="Hyperlink"/>
                <w:noProof/>
              </w:rPr>
              <w:t>Alternative names</w:t>
            </w:r>
            <w:r w:rsidR="000D3339">
              <w:rPr>
                <w:noProof/>
                <w:webHidden/>
              </w:rPr>
              <w:tab/>
            </w:r>
            <w:r w:rsidR="000D3339">
              <w:rPr>
                <w:noProof/>
                <w:webHidden/>
              </w:rPr>
              <w:fldChar w:fldCharType="begin"/>
            </w:r>
            <w:r w:rsidR="000D3339">
              <w:rPr>
                <w:noProof/>
                <w:webHidden/>
              </w:rPr>
              <w:instrText xml:space="preserve"> PAGEREF _Toc70499799 \h </w:instrText>
            </w:r>
            <w:r w:rsidR="000D3339">
              <w:rPr>
                <w:noProof/>
                <w:webHidden/>
              </w:rPr>
            </w:r>
            <w:r w:rsidR="000D3339">
              <w:rPr>
                <w:noProof/>
                <w:webHidden/>
              </w:rPr>
              <w:fldChar w:fldCharType="separate"/>
            </w:r>
            <w:r w:rsidR="000D3339">
              <w:rPr>
                <w:noProof/>
                <w:webHidden/>
              </w:rPr>
              <w:t>15</w:t>
            </w:r>
            <w:r w:rsidR="000D3339">
              <w:rPr>
                <w:noProof/>
                <w:webHidden/>
              </w:rPr>
              <w:fldChar w:fldCharType="end"/>
            </w:r>
          </w:hyperlink>
        </w:p>
        <w:p w14:paraId="1703E6D6" w14:textId="1CA59AED" w:rsidR="000D3339" w:rsidRDefault="00673C69">
          <w:pPr>
            <w:pStyle w:val="TOC3"/>
            <w:rPr>
              <w:rFonts w:asciiTheme="minorHAnsi" w:eastAsiaTheme="minorEastAsia" w:hAnsiTheme="minorHAnsi" w:cstheme="minorBidi"/>
              <w:b w:val="0"/>
              <w:noProof/>
              <w:szCs w:val="22"/>
              <w:lang w:eastAsia="en-AU"/>
            </w:rPr>
          </w:pPr>
          <w:hyperlink w:anchor="_Toc70499800" w:history="1">
            <w:r w:rsidR="000D3339" w:rsidRPr="00A7548B">
              <w:rPr>
                <w:rStyle w:val="Hyperlink"/>
                <w:noProof/>
              </w:rPr>
              <w:t>Current scheduling</w:t>
            </w:r>
            <w:r w:rsidR="000D3339">
              <w:rPr>
                <w:noProof/>
                <w:webHidden/>
              </w:rPr>
              <w:tab/>
            </w:r>
            <w:r w:rsidR="000D3339">
              <w:rPr>
                <w:noProof/>
                <w:webHidden/>
              </w:rPr>
              <w:fldChar w:fldCharType="begin"/>
            </w:r>
            <w:r w:rsidR="000D3339">
              <w:rPr>
                <w:noProof/>
                <w:webHidden/>
              </w:rPr>
              <w:instrText xml:space="preserve"> PAGEREF _Toc70499800 \h </w:instrText>
            </w:r>
            <w:r w:rsidR="000D3339">
              <w:rPr>
                <w:noProof/>
                <w:webHidden/>
              </w:rPr>
            </w:r>
            <w:r w:rsidR="000D3339">
              <w:rPr>
                <w:noProof/>
                <w:webHidden/>
              </w:rPr>
              <w:fldChar w:fldCharType="separate"/>
            </w:r>
            <w:r w:rsidR="000D3339">
              <w:rPr>
                <w:noProof/>
                <w:webHidden/>
              </w:rPr>
              <w:t>15</w:t>
            </w:r>
            <w:r w:rsidR="000D3339">
              <w:rPr>
                <w:noProof/>
                <w:webHidden/>
              </w:rPr>
              <w:fldChar w:fldCharType="end"/>
            </w:r>
          </w:hyperlink>
        </w:p>
        <w:p w14:paraId="0BBB6AE6" w14:textId="6FC78F11" w:rsidR="000D3339" w:rsidRDefault="00673C69">
          <w:pPr>
            <w:pStyle w:val="TOC3"/>
            <w:rPr>
              <w:rFonts w:asciiTheme="minorHAnsi" w:eastAsiaTheme="minorEastAsia" w:hAnsiTheme="minorHAnsi" w:cstheme="minorBidi"/>
              <w:b w:val="0"/>
              <w:noProof/>
              <w:szCs w:val="22"/>
              <w:lang w:eastAsia="en-AU"/>
            </w:rPr>
          </w:pPr>
          <w:hyperlink w:anchor="_Toc70499801" w:history="1">
            <w:r w:rsidR="000D3339" w:rsidRPr="00A7548B">
              <w:rPr>
                <w:rStyle w:val="Hyperlink"/>
                <w:noProof/>
              </w:rPr>
              <w:t>Proposed scheduling (Application A)</w:t>
            </w:r>
            <w:r w:rsidR="000D3339">
              <w:rPr>
                <w:noProof/>
                <w:webHidden/>
              </w:rPr>
              <w:tab/>
            </w:r>
            <w:r w:rsidR="000D3339">
              <w:rPr>
                <w:noProof/>
                <w:webHidden/>
              </w:rPr>
              <w:fldChar w:fldCharType="begin"/>
            </w:r>
            <w:r w:rsidR="000D3339">
              <w:rPr>
                <w:noProof/>
                <w:webHidden/>
              </w:rPr>
              <w:instrText xml:space="preserve"> PAGEREF _Toc70499801 \h </w:instrText>
            </w:r>
            <w:r w:rsidR="000D3339">
              <w:rPr>
                <w:noProof/>
                <w:webHidden/>
              </w:rPr>
            </w:r>
            <w:r w:rsidR="000D3339">
              <w:rPr>
                <w:noProof/>
                <w:webHidden/>
              </w:rPr>
              <w:fldChar w:fldCharType="separate"/>
            </w:r>
            <w:r w:rsidR="000D3339">
              <w:rPr>
                <w:noProof/>
                <w:webHidden/>
              </w:rPr>
              <w:t>16</w:t>
            </w:r>
            <w:r w:rsidR="000D3339">
              <w:rPr>
                <w:noProof/>
                <w:webHidden/>
              </w:rPr>
              <w:fldChar w:fldCharType="end"/>
            </w:r>
          </w:hyperlink>
        </w:p>
        <w:p w14:paraId="3000B426" w14:textId="6BB3FB09" w:rsidR="000D3339" w:rsidRDefault="00673C69">
          <w:pPr>
            <w:pStyle w:val="TOC3"/>
            <w:rPr>
              <w:rFonts w:asciiTheme="minorHAnsi" w:eastAsiaTheme="minorEastAsia" w:hAnsiTheme="minorHAnsi" w:cstheme="minorBidi"/>
              <w:b w:val="0"/>
              <w:noProof/>
              <w:szCs w:val="22"/>
              <w:lang w:eastAsia="en-AU"/>
            </w:rPr>
          </w:pPr>
          <w:hyperlink w:anchor="_Toc70499802" w:history="1">
            <w:r w:rsidR="000D3339" w:rsidRPr="00A7548B">
              <w:rPr>
                <w:rStyle w:val="Hyperlink"/>
                <w:noProof/>
              </w:rPr>
              <w:t>Proposed scheduling (Application B)</w:t>
            </w:r>
            <w:r w:rsidR="000D3339">
              <w:rPr>
                <w:noProof/>
                <w:webHidden/>
              </w:rPr>
              <w:tab/>
            </w:r>
            <w:r w:rsidR="000D3339">
              <w:rPr>
                <w:noProof/>
                <w:webHidden/>
              </w:rPr>
              <w:fldChar w:fldCharType="begin"/>
            </w:r>
            <w:r w:rsidR="000D3339">
              <w:rPr>
                <w:noProof/>
                <w:webHidden/>
              </w:rPr>
              <w:instrText xml:space="preserve"> PAGEREF _Toc70499802 \h </w:instrText>
            </w:r>
            <w:r w:rsidR="000D3339">
              <w:rPr>
                <w:noProof/>
                <w:webHidden/>
              </w:rPr>
            </w:r>
            <w:r w:rsidR="000D3339">
              <w:rPr>
                <w:noProof/>
                <w:webHidden/>
              </w:rPr>
              <w:fldChar w:fldCharType="separate"/>
            </w:r>
            <w:r w:rsidR="000D3339">
              <w:rPr>
                <w:noProof/>
                <w:webHidden/>
              </w:rPr>
              <w:t>16</w:t>
            </w:r>
            <w:r w:rsidR="000D3339">
              <w:rPr>
                <w:noProof/>
                <w:webHidden/>
              </w:rPr>
              <w:fldChar w:fldCharType="end"/>
            </w:r>
          </w:hyperlink>
        </w:p>
        <w:p w14:paraId="260BF14B" w14:textId="67C8B10E" w:rsidR="000D3339" w:rsidRDefault="00673C69">
          <w:pPr>
            <w:pStyle w:val="TOC3"/>
            <w:rPr>
              <w:rFonts w:asciiTheme="minorHAnsi" w:eastAsiaTheme="minorEastAsia" w:hAnsiTheme="minorHAnsi" w:cstheme="minorBidi"/>
              <w:b w:val="0"/>
              <w:noProof/>
              <w:szCs w:val="22"/>
              <w:lang w:eastAsia="en-AU"/>
            </w:rPr>
          </w:pPr>
          <w:hyperlink w:anchor="_Toc70499803" w:history="1">
            <w:r w:rsidR="000D3339" w:rsidRPr="00A7548B">
              <w:rPr>
                <w:rStyle w:val="Hyperlink"/>
                <w:noProof/>
              </w:rPr>
              <w:t>Key uses / expected use</w:t>
            </w:r>
            <w:r w:rsidR="000D3339">
              <w:rPr>
                <w:noProof/>
                <w:webHidden/>
              </w:rPr>
              <w:tab/>
            </w:r>
            <w:r w:rsidR="000D3339">
              <w:rPr>
                <w:noProof/>
                <w:webHidden/>
              </w:rPr>
              <w:fldChar w:fldCharType="begin"/>
            </w:r>
            <w:r w:rsidR="000D3339">
              <w:rPr>
                <w:noProof/>
                <w:webHidden/>
              </w:rPr>
              <w:instrText xml:space="preserve"> PAGEREF _Toc70499803 \h </w:instrText>
            </w:r>
            <w:r w:rsidR="000D3339">
              <w:rPr>
                <w:noProof/>
                <w:webHidden/>
              </w:rPr>
            </w:r>
            <w:r w:rsidR="000D3339">
              <w:rPr>
                <w:noProof/>
                <w:webHidden/>
              </w:rPr>
              <w:fldChar w:fldCharType="separate"/>
            </w:r>
            <w:r w:rsidR="000D3339">
              <w:rPr>
                <w:noProof/>
                <w:webHidden/>
              </w:rPr>
              <w:t>16</w:t>
            </w:r>
            <w:r w:rsidR="000D3339">
              <w:rPr>
                <w:noProof/>
                <w:webHidden/>
              </w:rPr>
              <w:fldChar w:fldCharType="end"/>
            </w:r>
          </w:hyperlink>
        </w:p>
        <w:p w14:paraId="33349BC5" w14:textId="322534A1" w:rsidR="000D3339" w:rsidRDefault="00673C69">
          <w:pPr>
            <w:pStyle w:val="TOC3"/>
            <w:rPr>
              <w:rFonts w:asciiTheme="minorHAnsi" w:eastAsiaTheme="minorEastAsia" w:hAnsiTheme="minorHAnsi" w:cstheme="minorBidi"/>
              <w:b w:val="0"/>
              <w:noProof/>
              <w:szCs w:val="22"/>
              <w:lang w:eastAsia="en-AU"/>
            </w:rPr>
          </w:pPr>
          <w:hyperlink w:anchor="_Toc70499804" w:history="1">
            <w:r w:rsidR="000D3339" w:rsidRPr="00A7548B">
              <w:rPr>
                <w:rStyle w:val="Hyperlink"/>
                <w:noProof/>
              </w:rPr>
              <w:t>Australian regulations</w:t>
            </w:r>
            <w:r w:rsidR="000D3339">
              <w:rPr>
                <w:noProof/>
                <w:webHidden/>
              </w:rPr>
              <w:tab/>
            </w:r>
            <w:r w:rsidR="000D3339">
              <w:rPr>
                <w:noProof/>
                <w:webHidden/>
              </w:rPr>
              <w:fldChar w:fldCharType="begin"/>
            </w:r>
            <w:r w:rsidR="000D3339">
              <w:rPr>
                <w:noProof/>
                <w:webHidden/>
              </w:rPr>
              <w:instrText xml:space="preserve"> PAGEREF _Toc70499804 \h </w:instrText>
            </w:r>
            <w:r w:rsidR="000D3339">
              <w:rPr>
                <w:noProof/>
                <w:webHidden/>
              </w:rPr>
            </w:r>
            <w:r w:rsidR="000D3339">
              <w:rPr>
                <w:noProof/>
                <w:webHidden/>
              </w:rPr>
              <w:fldChar w:fldCharType="separate"/>
            </w:r>
            <w:r w:rsidR="000D3339">
              <w:rPr>
                <w:noProof/>
                <w:webHidden/>
              </w:rPr>
              <w:t>17</w:t>
            </w:r>
            <w:r w:rsidR="000D3339">
              <w:rPr>
                <w:noProof/>
                <w:webHidden/>
              </w:rPr>
              <w:fldChar w:fldCharType="end"/>
            </w:r>
          </w:hyperlink>
        </w:p>
        <w:p w14:paraId="0448A006" w14:textId="10A8D4E1" w:rsidR="000D3339" w:rsidRDefault="00673C69">
          <w:pPr>
            <w:pStyle w:val="TOC3"/>
            <w:rPr>
              <w:rFonts w:asciiTheme="minorHAnsi" w:eastAsiaTheme="minorEastAsia" w:hAnsiTheme="minorHAnsi" w:cstheme="minorBidi"/>
              <w:b w:val="0"/>
              <w:noProof/>
              <w:szCs w:val="22"/>
              <w:lang w:eastAsia="en-AU"/>
            </w:rPr>
          </w:pPr>
          <w:hyperlink w:anchor="_Toc70499805" w:history="1">
            <w:r w:rsidR="000D3339" w:rsidRPr="00A7548B">
              <w:rPr>
                <w:rStyle w:val="Hyperlink"/>
                <w:noProof/>
              </w:rPr>
              <w:t>International regulations</w:t>
            </w:r>
            <w:r w:rsidR="000D3339">
              <w:rPr>
                <w:noProof/>
                <w:webHidden/>
              </w:rPr>
              <w:tab/>
            </w:r>
            <w:r w:rsidR="000D3339">
              <w:rPr>
                <w:noProof/>
                <w:webHidden/>
              </w:rPr>
              <w:fldChar w:fldCharType="begin"/>
            </w:r>
            <w:r w:rsidR="000D3339">
              <w:rPr>
                <w:noProof/>
                <w:webHidden/>
              </w:rPr>
              <w:instrText xml:space="preserve"> PAGEREF _Toc70499805 \h </w:instrText>
            </w:r>
            <w:r w:rsidR="000D3339">
              <w:rPr>
                <w:noProof/>
                <w:webHidden/>
              </w:rPr>
            </w:r>
            <w:r w:rsidR="000D3339">
              <w:rPr>
                <w:noProof/>
                <w:webHidden/>
              </w:rPr>
              <w:fldChar w:fldCharType="separate"/>
            </w:r>
            <w:r w:rsidR="000D3339">
              <w:rPr>
                <w:noProof/>
                <w:webHidden/>
              </w:rPr>
              <w:t>18</w:t>
            </w:r>
            <w:r w:rsidR="000D3339">
              <w:rPr>
                <w:noProof/>
                <w:webHidden/>
              </w:rPr>
              <w:fldChar w:fldCharType="end"/>
            </w:r>
          </w:hyperlink>
        </w:p>
        <w:p w14:paraId="712FB648" w14:textId="448EFB48"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806" w:history="1">
            <w:r w:rsidR="000D3339" w:rsidRPr="00A7548B">
              <w:rPr>
                <w:rStyle w:val="Hyperlink"/>
                <w:noProof/>
              </w:rPr>
              <w:t>2.3</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Norethisterone</w:t>
            </w:r>
            <w:r w:rsidR="000D3339">
              <w:rPr>
                <w:noProof/>
                <w:webHidden/>
              </w:rPr>
              <w:tab/>
            </w:r>
            <w:r w:rsidR="000D3339">
              <w:rPr>
                <w:noProof/>
                <w:webHidden/>
              </w:rPr>
              <w:fldChar w:fldCharType="begin"/>
            </w:r>
            <w:r w:rsidR="000D3339">
              <w:rPr>
                <w:noProof/>
                <w:webHidden/>
              </w:rPr>
              <w:instrText xml:space="preserve"> PAGEREF _Toc70499806 \h </w:instrText>
            </w:r>
            <w:r w:rsidR="000D3339">
              <w:rPr>
                <w:noProof/>
                <w:webHidden/>
              </w:rPr>
            </w:r>
            <w:r w:rsidR="000D3339">
              <w:rPr>
                <w:noProof/>
                <w:webHidden/>
              </w:rPr>
              <w:fldChar w:fldCharType="separate"/>
            </w:r>
            <w:r w:rsidR="000D3339">
              <w:rPr>
                <w:noProof/>
                <w:webHidden/>
              </w:rPr>
              <w:t>19</w:t>
            </w:r>
            <w:r w:rsidR="000D3339">
              <w:rPr>
                <w:noProof/>
                <w:webHidden/>
              </w:rPr>
              <w:fldChar w:fldCharType="end"/>
            </w:r>
          </w:hyperlink>
        </w:p>
        <w:p w14:paraId="4E70D986" w14:textId="2C5D7728" w:rsidR="000D3339" w:rsidRDefault="00673C69">
          <w:pPr>
            <w:pStyle w:val="TOC3"/>
            <w:rPr>
              <w:rFonts w:asciiTheme="minorHAnsi" w:eastAsiaTheme="minorEastAsia" w:hAnsiTheme="minorHAnsi" w:cstheme="minorBidi"/>
              <w:b w:val="0"/>
              <w:noProof/>
              <w:szCs w:val="22"/>
              <w:lang w:eastAsia="en-AU"/>
            </w:rPr>
          </w:pPr>
          <w:hyperlink w:anchor="_Toc70499807" w:history="1">
            <w:r w:rsidR="000D3339" w:rsidRPr="00A7548B">
              <w:rPr>
                <w:rStyle w:val="Hyperlink"/>
                <w:noProof/>
              </w:rPr>
              <w:t>Proposal</w:t>
            </w:r>
            <w:r w:rsidR="000D3339">
              <w:rPr>
                <w:noProof/>
                <w:webHidden/>
              </w:rPr>
              <w:tab/>
            </w:r>
            <w:r w:rsidR="000D3339">
              <w:rPr>
                <w:noProof/>
                <w:webHidden/>
              </w:rPr>
              <w:fldChar w:fldCharType="begin"/>
            </w:r>
            <w:r w:rsidR="000D3339">
              <w:rPr>
                <w:noProof/>
                <w:webHidden/>
              </w:rPr>
              <w:instrText xml:space="preserve"> PAGEREF _Toc70499807 \h </w:instrText>
            </w:r>
            <w:r w:rsidR="000D3339">
              <w:rPr>
                <w:noProof/>
                <w:webHidden/>
              </w:rPr>
            </w:r>
            <w:r w:rsidR="000D3339">
              <w:rPr>
                <w:noProof/>
                <w:webHidden/>
              </w:rPr>
              <w:fldChar w:fldCharType="separate"/>
            </w:r>
            <w:r w:rsidR="000D3339">
              <w:rPr>
                <w:noProof/>
                <w:webHidden/>
              </w:rPr>
              <w:t>19</w:t>
            </w:r>
            <w:r w:rsidR="000D3339">
              <w:rPr>
                <w:noProof/>
                <w:webHidden/>
              </w:rPr>
              <w:fldChar w:fldCharType="end"/>
            </w:r>
          </w:hyperlink>
        </w:p>
        <w:p w14:paraId="5A55BCC6" w14:textId="04BC5746" w:rsidR="000D3339" w:rsidRDefault="00673C69">
          <w:pPr>
            <w:pStyle w:val="TOC3"/>
            <w:rPr>
              <w:rFonts w:asciiTheme="minorHAnsi" w:eastAsiaTheme="minorEastAsia" w:hAnsiTheme="minorHAnsi" w:cstheme="minorBidi"/>
              <w:b w:val="0"/>
              <w:noProof/>
              <w:szCs w:val="22"/>
              <w:lang w:eastAsia="en-AU"/>
            </w:rPr>
          </w:pPr>
          <w:hyperlink w:anchor="_Toc70499808" w:history="1">
            <w:r w:rsidR="000D3339" w:rsidRPr="00A7548B">
              <w:rPr>
                <w:rStyle w:val="Hyperlink"/>
                <w:noProof/>
              </w:rPr>
              <w:t>CAS number</w:t>
            </w:r>
            <w:r w:rsidR="000D3339">
              <w:rPr>
                <w:noProof/>
                <w:webHidden/>
              </w:rPr>
              <w:tab/>
            </w:r>
            <w:r w:rsidR="000D3339">
              <w:rPr>
                <w:noProof/>
                <w:webHidden/>
              </w:rPr>
              <w:fldChar w:fldCharType="begin"/>
            </w:r>
            <w:r w:rsidR="000D3339">
              <w:rPr>
                <w:noProof/>
                <w:webHidden/>
              </w:rPr>
              <w:instrText xml:space="preserve"> PAGEREF _Toc70499808 \h </w:instrText>
            </w:r>
            <w:r w:rsidR="000D3339">
              <w:rPr>
                <w:noProof/>
                <w:webHidden/>
              </w:rPr>
            </w:r>
            <w:r w:rsidR="000D3339">
              <w:rPr>
                <w:noProof/>
                <w:webHidden/>
              </w:rPr>
              <w:fldChar w:fldCharType="separate"/>
            </w:r>
            <w:r w:rsidR="000D3339">
              <w:rPr>
                <w:noProof/>
                <w:webHidden/>
              </w:rPr>
              <w:t>19</w:t>
            </w:r>
            <w:r w:rsidR="000D3339">
              <w:rPr>
                <w:noProof/>
                <w:webHidden/>
              </w:rPr>
              <w:fldChar w:fldCharType="end"/>
            </w:r>
          </w:hyperlink>
        </w:p>
        <w:p w14:paraId="2637E2A1" w14:textId="170CEA43" w:rsidR="000D3339" w:rsidRDefault="00673C69">
          <w:pPr>
            <w:pStyle w:val="TOC3"/>
            <w:rPr>
              <w:rFonts w:asciiTheme="minorHAnsi" w:eastAsiaTheme="minorEastAsia" w:hAnsiTheme="minorHAnsi" w:cstheme="minorBidi"/>
              <w:b w:val="0"/>
              <w:noProof/>
              <w:szCs w:val="22"/>
              <w:lang w:eastAsia="en-AU"/>
            </w:rPr>
          </w:pPr>
          <w:hyperlink w:anchor="_Toc70499809" w:history="1">
            <w:r w:rsidR="000D3339" w:rsidRPr="00A7548B">
              <w:rPr>
                <w:rStyle w:val="Hyperlink"/>
                <w:noProof/>
              </w:rPr>
              <w:t>Alternative names</w:t>
            </w:r>
            <w:r w:rsidR="000D3339">
              <w:rPr>
                <w:noProof/>
                <w:webHidden/>
              </w:rPr>
              <w:tab/>
            </w:r>
            <w:r w:rsidR="000D3339">
              <w:rPr>
                <w:noProof/>
                <w:webHidden/>
              </w:rPr>
              <w:fldChar w:fldCharType="begin"/>
            </w:r>
            <w:r w:rsidR="000D3339">
              <w:rPr>
                <w:noProof/>
                <w:webHidden/>
              </w:rPr>
              <w:instrText xml:space="preserve"> PAGEREF _Toc70499809 \h </w:instrText>
            </w:r>
            <w:r w:rsidR="000D3339">
              <w:rPr>
                <w:noProof/>
                <w:webHidden/>
              </w:rPr>
            </w:r>
            <w:r w:rsidR="000D3339">
              <w:rPr>
                <w:noProof/>
                <w:webHidden/>
              </w:rPr>
              <w:fldChar w:fldCharType="separate"/>
            </w:r>
            <w:r w:rsidR="000D3339">
              <w:rPr>
                <w:noProof/>
                <w:webHidden/>
              </w:rPr>
              <w:t>19</w:t>
            </w:r>
            <w:r w:rsidR="000D3339">
              <w:rPr>
                <w:noProof/>
                <w:webHidden/>
              </w:rPr>
              <w:fldChar w:fldCharType="end"/>
            </w:r>
          </w:hyperlink>
        </w:p>
        <w:p w14:paraId="48FE0724" w14:textId="49FCA695" w:rsidR="000D3339" w:rsidRDefault="00673C69">
          <w:pPr>
            <w:pStyle w:val="TOC3"/>
            <w:rPr>
              <w:rFonts w:asciiTheme="minorHAnsi" w:eastAsiaTheme="minorEastAsia" w:hAnsiTheme="minorHAnsi" w:cstheme="minorBidi"/>
              <w:b w:val="0"/>
              <w:noProof/>
              <w:szCs w:val="22"/>
              <w:lang w:eastAsia="en-AU"/>
            </w:rPr>
          </w:pPr>
          <w:hyperlink w:anchor="_Toc70499810" w:history="1">
            <w:r w:rsidR="000D3339" w:rsidRPr="00A7548B">
              <w:rPr>
                <w:rStyle w:val="Hyperlink"/>
                <w:noProof/>
              </w:rPr>
              <w:t>Current scheduling</w:t>
            </w:r>
            <w:r w:rsidR="000D3339">
              <w:rPr>
                <w:noProof/>
                <w:webHidden/>
              </w:rPr>
              <w:tab/>
            </w:r>
            <w:r w:rsidR="000D3339">
              <w:rPr>
                <w:noProof/>
                <w:webHidden/>
              </w:rPr>
              <w:fldChar w:fldCharType="begin"/>
            </w:r>
            <w:r w:rsidR="000D3339">
              <w:rPr>
                <w:noProof/>
                <w:webHidden/>
              </w:rPr>
              <w:instrText xml:space="preserve"> PAGEREF _Toc70499810 \h </w:instrText>
            </w:r>
            <w:r w:rsidR="000D3339">
              <w:rPr>
                <w:noProof/>
                <w:webHidden/>
              </w:rPr>
            </w:r>
            <w:r w:rsidR="000D3339">
              <w:rPr>
                <w:noProof/>
                <w:webHidden/>
              </w:rPr>
              <w:fldChar w:fldCharType="separate"/>
            </w:r>
            <w:r w:rsidR="000D3339">
              <w:rPr>
                <w:noProof/>
                <w:webHidden/>
              </w:rPr>
              <w:t>19</w:t>
            </w:r>
            <w:r w:rsidR="000D3339">
              <w:rPr>
                <w:noProof/>
                <w:webHidden/>
              </w:rPr>
              <w:fldChar w:fldCharType="end"/>
            </w:r>
          </w:hyperlink>
        </w:p>
        <w:p w14:paraId="5464C2F3" w14:textId="2D07C6B6" w:rsidR="000D3339" w:rsidRDefault="00673C69">
          <w:pPr>
            <w:pStyle w:val="TOC3"/>
            <w:rPr>
              <w:rFonts w:asciiTheme="minorHAnsi" w:eastAsiaTheme="minorEastAsia" w:hAnsiTheme="minorHAnsi" w:cstheme="minorBidi"/>
              <w:b w:val="0"/>
              <w:noProof/>
              <w:szCs w:val="22"/>
              <w:lang w:eastAsia="en-AU"/>
            </w:rPr>
          </w:pPr>
          <w:hyperlink w:anchor="_Toc70499811" w:history="1">
            <w:r w:rsidR="000D3339" w:rsidRPr="00A7548B">
              <w:rPr>
                <w:rStyle w:val="Hyperlink"/>
                <w:noProof/>
              </w:rPr>
              <w:t>Proposed scheduling (Application A)</w:t>
            </w:r>
            <w:r w:rsidR="000D3339">
              <w:rPr>
                <w:noProof/>
                <w:webHidden/>
              </w:rPr>
              <w:tab/>
            </w:r>
            <w:r w:rsidR="000D3339">
              <w:rPr>
                <w:noProof/>
                <w:webHidden/>
              </w:rPr>
              <w:fldChar w:fldCharType="begin"/>
            </w:r>
            <w:r w:rsidR="000D3339">
              <w:rPr>
                <w:noProof/>
                <w:webHidden/>
              </w:rPr>
              <w:instrText xml:space="preserve"> PAGEREF _Toc70499811 \h </w:instrText>
            </w:r>
            <w:r w:rsidR="000D3339">
              <w:rPr>
                <w:noProof/>
                <w:webHidden/>
              </w:rPr>
            </w:r>
            <w:r w:rsidR="000D3339">
              <w:rPr>
                <w:noProof/>
                <w:webHidden/>
              </w:rPr>
              <w:fldChar w:fldCharType="separate"/>
            </w:r>
            <w:r w:rsidR="000D3339">
              <w:rPr>
                <w:noProof/>
                <w:webHidden/>
              </w:rPr>
              <w:t>19</w:t>
            </w:r>
            <w:r w:rsidR="000D3339">
              <w:rPr>
                <w:noProof/>
                <w:webHidden/>
              </w:rPr>
              <w:fldChar w:fldCharType="end"/>
            </w:r>
          </w:hyperlink>
        </w:p>
        <w:p w14:paraId="3897BA12" w14:textId="67E869A1" w:rsidR="000D3339" w:rsidRDefault="00673C69">
          <w:pPr>
            <w:pStyle w:val="TOC3"/>
            <w:rPr>
              <w:rFonts w:asciiTheme="minorHAnsi" w:eastAsiaTheme="minorEastAsia" w:hAnsiTheme="minorHAnsi" w:cstheme="minorBidi"/>
              <w:b w:val="0"/>
              <w:noProof/>
              <w:szCs w:val="22"/>
              <w:lang w:eastAsia="en-AU"/>
            </w:rPr>
          </w:pPr>
          <w:hyperlink w:anchor="_Toc70499812" w:history="1">
            <w:r w:rsidR="000D3339" w:rsidRPr="00A7548B">
              <w:rPr>
                <w:rStyle w:val="Hyperlink"/>
                <w:noProof/>
              </w:rPr>
              <w:t>Proposed scheduling (Application B)</w:t>
            </w:r>
            <w:r w:rsidR="000D3339">
              <w:rPr>
                <w:noProof/>
                <w:webHidden/>
              </w:rPr>
              <w:tab/>
            </w:r>
            <w:r w:rsidR="000D3339">
              <w:rPr>
                <w:noProof/>
                <w:webHidden/>
              </w:rPr>
              <w:fldChar w:fldCharType="begin"/>
            </w:r>
            <w:r w:rsidR="000D3339">
              <w:rPr>
                <w:noProof/>
                <w:webHidden/>
              </w:rPr>
              <w:instrText xml:space="preserve"> PAGEREF _Toc70499812 \h </w:instrText>
            </w:r>
            <w:r w:rsidR="000D3339">
              <w:rPr>
                <w:noProof/>
                <w:webHidden/>
              </w:rPr>
            </w:r>
            <w:r w:rsidR="000D3339">
              <w:rPr>
                <w:noProof/>
                <w:webHidden/>
              </w:rPr>
              <w:fldChar w:fldCharType="separate"/>
            </w:r>
            <w:r w:rsidR="000D3339">
              <w:rPr>
                <w:noProof/>
                <w:webHidden/>
              </w:rPr>
              <w:t>20</w:t>
            </w:r>
            <w:r w:rsidR="000D3339">
              <w:rPr>
                <w:noProof/>
                <w:webHidden/>
              </w:rPr>
              <w:fldChar w:fldCharType="end"/>
            </w:r>
          </w:hyperlink>
        </w:p>
        <w:p w14:paraId="2FCA1D8E" w14:textId="50ECA013" w:rsidR="000D3339" w:rsidRDefault="00673C69">
          <w:pPr>
            <w:pStyle w:val="TOC3"/>
            <w:rPr>
              <w:rFonts w:asciiTheme="minorHAnsi" w:eastAsiaTheme="minorEastAsia" w:hAnsiTheme="minorHAnsi" w:cstheme="minorBidi"/>
              <w:b w:val="0"/>
              <w:noProof/>
              <w:szCs w:val="22"/>
              <w:lang w:eastAsia="en-AU"/>
            </w:rPr>
          </w:pPr>
          <w:hyperlink w:anchor="_Toc70499813" w:history="1">
            <w:r w:rsidR="000D3339" w:rsidRPr="00A7548B">
              <w:rPr>
                <w:rStyle w:val="Hyperlink"/>
                <w:noProof/>
              </w:rPr>
              <w:t>Key uses / expected use</w:t>
            </w:r>
            <w:r w:rsidR="000D3339">
              <w:rPr>
                <w:noProof/>
                <w:webHidden/>
              </w:rPr>
              <w:tab/>
            </w:r>
            <w:r w:rsidR="000D3339">
              <w:rPr>
                <w:noProof/>
                <w:webHidden/>
              </w:rPr>
              <w:fldChar w:fldCharType="begin"/>
            </w:r>
            <w:r w:rsidR="000D3339">
              <w:rPr>
                <w:noProof/>
                <w:webHidden/>
              </w:rPr>
              <w:instrText xml:space="preserve"> PAGEREF _Toc70499813 \h </w:instrText>
            </w:r>
            <w:r w:rsidR="000D3339">
              <w:rPr>
                <w:noProof/>
                <w:webHidden/>
              </w:rPr>
            </w:r>
            <w:r w:rsidR="000D3339">
              <w:rPr>
                <w:noProof/>
                <w:webHidden/>
              </w:rPr>
              <w:fldChar w:fldCharType="separate"/>
            </w:r>
            <w:r w:rsidR="000D3339">
              <w:rPr>
                <w:noProof/>
                <w:webHidden/>
              </w:rPr>
              <w:t>20</w:t>
            </w:r>
            <w:r w:rsidR="000D3339">
              <w:rPr>
                <w:noProof/>
                <w:webHidden/>
              </w:rPr>
              <w:fldChar w:fldCharType="end"/>
            </w:r>
          </w:hyperlink>
        </w:p>
        <w:p w14:paraId="77DCA254" w14:textId="18F71C53" w:rsidR="000D3339" w:rsidRDefault="00673C69">
          <w:pPr>
            <w:pStyle w:val="TOC3"/>
            <w:rPr>
              <w:rFonts w:asciiTheme="minorHAnsi" w:eastAsiaTheme="minorEastAsia" w:hAnsiTheme="minorHAnsi" w:cstheme="minorBidi"/>
              <w:b w:val="0"/>
              <w:noProof/>
              <w:szCs w:val="22"/>
              <w:lang w:eastAsia="en-AU"/>
            </w:rPr>
          </w:pPr>
          <w:hyperlink w:anchor="_Toc70499814" w:history="1">
            <w:r w:rsidR="000D3339" w:rsidRPr="00A7548B">
              <w:rPr>
                <w:rStyle w:val="Hyperlink"/>
                <w:noProof/>
              </w:rPr>
              <w:t>Australian regulations</w:t>
            </w:r>
            <w:r w:rsidR="000D3339">
              <w:rPr>
                <w:noProof/>
                <w:webHidden/>
              </w:rPr>
              <w:tab/>
            </w:r>
            <w:r w:rsidR="000D3339">
              <w:rPr>
                <w:noProof/>
                <w:webHidden/>
              </w:rPr>
              <w:fldChar w:fldCharType="begin"/>
            </w:r>
            <w:r w:rsidR="000D3339">
              <w:rPr>
                <w:noProof/>
                <w:webHidden/>
              </w:rPr>
              <w:instrText xml:space="preserve"> PAGEREF _Toc70499814 \h </w:instrText>
            </w:r>
            <w:r w:rsidR="000D3339">
              <w:rPr>
                <w:noProof/>
                <w:webHidden/>
              </w:rPr>
            </w:r>
            <w:r w:rsidR="000D3339">
              <w:rPr>
                <w:noProof/>
                <w:webHidden/>
              </w:rPr>
              <w:fldChar w:fldCharType="separate"/>
            </w:r>
            <w:r w:rsidR="000D3339">
              <w:rPr>
                <w:noProof/>
                <w:webHidden/>
              </w:rPr>
              <w:t>20</w:t>
            </w:r>
            <w:r w:rsidR="000D3339">
              <w:rPr>
                <w:noProof/>
                <w:webHidden/>
              </w:rPr>
              <w:fldChar w:fldCharType="end"/>
            </w:r>
          </w:hyperlink>
        </w:p>
        <w:p w14:paraId="664C773C" w14:textId="0F8E394A" w:rsidR="000D3339" w:rsidRDefault="00673C69">
          <w:pPr>
            <w:pStyle w:val="TOC3"/>
            <w:rPr>
              <w:rFonts w:asciiTheme="minorHAnsi" w:eastAsiaTheme="minorEastAsia" w:hAnsiTheme="minorHAnsi" w:cstheme="minorBidi"/>
              <w:b w:val="0"/>
              <w:noProof/>
              <w:szCs w:val="22"/>
              <w:lang w:eastAsia="en-AU"/>
            </w:rPr>
          </w:pPr>
          <w:hyperlink w:anchor="_Toc70499815" w:history="1">
            <w:r w:rsidR="000D3339" w:rsidRPr="00A7548B">
              <w:rPr>
                <w:rStyle w:val="Hyperlink"/>
                <w:noProof/>
              </w:rPr>
              <w:t>International regulations</w:t>
            </w:r>
            <w:r w:rsidR="000D3339">
              <w:rPr>
                <w:noProof/>
                <w:webHidden/>
              </w:rPr>
              <w:tab/>
            </w:r>
            <w:r w:rsidR="000D3339">
              <w:rPr>
                <w:noProof/>
                <w:webHidden/>
              </w:rPr>
              <w:fldChar w:fldCharType="begin"/>
            </w:r>
            <w:r w:rsidR="000D3339">
              <w:rPr>
                <w:noProof/>
                <w:webHidden/>
              </w:rPr>
              <w:instrText xml:space="preserve"> PAGEREF _Toc70499815 \h </w:instrText>
            </w:r>
            <w:r w:rsidR="000D3339">
              <w:rPr>
                <w:noProof/>
                <w:webHidden/>
              </w:rPr>
            </w:r>
            <w:r w:rsidR="000D3339">
              <w:rPr>
                <w:noProof/>
                <w:webHidden/>
              </w:rPr>
              <w:fldChar w:fldCharType="separate"/>
            </w:r>
            <w:r w:rsidR="000D3339">
              <w:rPr>
                <w:noProof/>
                <w:webHidden/>
              </w:rPr>
              <w:t>21</w:t>
            </w:r>
            <w:r w:rsidR="000D3339">
              <w:rPr>
                <w:noProof/>
                <w:webHidden/>
              </w:rPr>
              <w:fldChar w:fldCharType="end"/>
            </w:r>
          </w:hyperlink>
        </w:p>
        <w:p w14:paraId="1E87296B" w14:textId="3218FFC8"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816" w:history="1">
            <w:r w:rsidR="000D3339" w:rsidRPr="00A7548B">
              <w:rPr>
                <w:rStyle w:val="Hyperlink"/>
                <w:noProof/>
              </w:rPr>
              <w:t>2.4</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Cyproterone</w:t>
            </w:r>
            <w:r w:rsidR="000D3339">
              <w:rPr>
                <w:noProof/>
                <w:webHidden/>
              </w:rPr>
              <w:tab/>
            </w:r>
            <w:r w:rsidR="000D3339">
              <w:rPr>
                <w:noProof/>
                <w:webHidden/>
              </w:rPr>
              <w:fldChar w:fldCharType="begin"/>
            </w:r>
            <w:r w:rsidR="000D3339">
              <w:rPr>
                <w:noProof/>
                <w:webHidden/>
              </w:rPr>
              <w:instrText xml:space="preserve"> PAGEREF _Toc70499816 \h </w:instrText>
            </w:r>
            <w:r w:rsidR="000D3339">
              <w:rPr>
                <w:noProof/>
                <w:webHidden/>
              </w:rPr>
            </w:r>
            <w:r w:rsidR="000D3339">
              <w:rPr>
                <w:noProof/>
                <w:webHidden/>
              </w:rPr>
              <w:fldChar w:fldCharType="separate"/>
            </w:r>
            <w:r w:rsidR="000D3339">
              <w:rPr>
                <w:noProof/>
                <w:webHidden/>
              </w:rPr>
              <w:t>22</w:t>
            </w:r>
            <w:r w:rsidR="000D3339">
              <w:rPr>
                <w:noProof/>
                <w:webHidden/>
              </w:rPr>
              <w:fldChar w:fldCharType="end"/>
            </w:r>
          </w:hyperlink>
        </w:p>
        <w:p w14:paraId="424CA192" w14:textId="26C5E278" w:rsidR="000D3339" w:rsidRDefault="00673C69">
          <w:pPr>
            <w:pStyle w:val="TOC3"/>
            <w:rPr>
              <w:rFonts w:asciiTheme="minorHAnsi" w:eastAsiaTheme="minorEastAsia" w:hAnsiTheme="minorHAnsi" w:cstheme="minorBidi"/>
              <w:b w:val="0"/>
              <w:noProof/>
              <w:szCs w:val="22"/>
              <w:lang w:eastAsia="en-AU"/>
            </w:rPr>
          </w:pPr>
          <w:hyperlink w:anchor="_Toc70499817" w:history="1">
            <w:r w:rsidR="000D3339" w:rsidRPr="00A7548B">
              <w:rPr>
                <w:rStyle w:val="Hyperlink"/>
                <w:noProof/>
              </w:rPr>
              <w:t>Proposal</w:t>
            </w:r>
            <w:r w:rsidR="000D3339">
              <w:rPr>
                <w:noProof/>
                <w:webHidden/>
              </w:rPr>
              <w:tab/>
            </w:r>
            <w:r w:rsidR="000D3339">
              <w:rPr>
                <w:noProof/>
                <w:webHidden/>
              </w:rPr>
              <w:fldChar w:fldCharType="begin"/>
            </w:r>
            <w:r w:rsidR="000D3339">
              <w:rPr>
                <w:noProof/>
                <w:webHidden/>
              </w:rPr>
              <w:instrText xml:space="preserve"> PAGEREF _Toc70499817 \h </w:instrText>
            </w:r>
            <w:r w:rsidR="000D3339">
              <w:rPr>
                <w:noProof/>
                <w:webHidden/>
              </w:rPr>
            </w:r>
            <w:r w:rsidR="000D3339">
              <w:rPr>
                <w:noProof/>
                <w:webHidden/>
              </w:rPr>
              <w:fldChar w:fldCharType="separate"/>
            </w:r>
            <w:r w:rsidR="000D3339">
              <w:rPr>
                <w:noProof/>
                <w:webHidden/>
              </w:rPr>
              <w:t>22</w:t>
            </w:r>
            <w:r w:rsidR="000D3339">
              <w:rPr>
                <w:noProof/>
                <w:webHidden/>
              </w:rPr>
              <w:fldChar w:fldCharType="end"/>
            </w:r>
          </w:hyperlink>
        </w:p>
        <w:p w14:paraId="10DF449E" w14:textId="57F8270C" w:rsidR="000D3339" w:rsidRDefault="00673C69">
          <w:pPr>
            <w:pStyle w:val="TOC3"/>
            <w:rPr>
              <w:rFonts w:asciiTheme="minorHAnsi" w:eastAsiaTheme="minorEastAsia" w:hAnsiTheme="minorHAnsi" w:cstheme="minorBidi"/>
              <w:b w:val="0"/>
              <w:noProof/>
              <w:szCs w:val="22"/>
              <w:lang w:eastAsia="en-AU"/>
            </w:rPr>
          </w:pPr>
          <w:hyperlink w:anchor="_Toc70499818" w:history="1">
            <w:r w:rsidR="000D3339" w:rsidRPr="00A7548B">
              <w:rPr>
                <w:rStyle w:val="Hyperlink"/>
                <w:noProof/>
              </w:rPr>
              <w:t>CAS number</w:t>
            </w:r>
            <w:r w:rsidR="000D3339">
              <w:rPr>
                <w:noProof/>
                <w:webHidden/>
              </w:rPr>
              <w:tab/>
            </w:r>
            <w:r w:rsidR="000D3339">
              <w:rPr>
                <w:noProof/>
                <w:webHidden/>
              </w:rPr>
              <w:fldChar w:fldCharType="begin"/>
            </w:r>
            <w:r w:rsidR="000D3339">
              <w:rPr>
                <w:noProof/>
                <w:webHidden/>
              </w:rPr>
              <w:instrText xml:space="preserve"> PAGEREF _Toc70499818 \h </w:instrText>
            </w:r>
            <w:r w:rsidR="000D3339">
              <w:rPr>
                <w:noProof/>
                <w:webHidden/>
              </w:rPr>
            </w:r>
            <w:r w:rsidR="000D3339">
              <w:rPr>
                <w:noProof/>
                <w:webHidden/>
              </w:rPr>
              <w:fldChar w:fldCharType="separate"/>
            </w:r>
            <w:r w:rsidR="000D3339">
              <w:rPr>
                <w:noProof/>
                <w:webHidden/>
              </w:rPr>
              <w:t>22</w:t>
            </w:r>
            <w:r w:rsidR="000D3339">
              <w:rPr>
                <w:noProof/>
                <w:webHidden/>
              </w:rPr>
              <w:fldChar w:fldCharType="end"/>
            </w:r>
          </w:hyperlink>
        </w:p>
        <w:p w14:paraId="60582E6C" w14:textId="46551CF5" w:rsidR="000D3339" w:rsidRDefault="00673C69">
          <w:pPr>
            <w:pStyle w:val="TOC3"/>
            <w:rPr>
              <w:rFonts w:asciiTheme="minorHAnsi" w:eastAsiaTheme="minorEastAsia" w:hAnsiTheme="minorHAnsi" w:cstheme="minorBidi"/>
              <w:b w:val="0"/>
              <w:noProof/>
              <w:szCs w:val="22"/>
              <w:lang w:eastAsia="en-AU"/>
            </w:rPr>
          </w:pPr>
          <w:hyperlink w:anchor="_Toc70499819" w:history="1">
            <w:r w:rsidR="000D3339" w:rsidRPr="00A7548B">
              <w:rPr>
                <w:rStyle w:val="Hyperlink"/>
                <w:noProof/>
              </w:rPr>
              <w:t>Alternative names</w:t>
            </w:r>
            <w:r w:rsidR="000D3339">
              <w:rPr>
                <w:noProof/>
                <w:webHidden/>
              </w:rPr>
              <w:tab/>
            </w:r>
            <w:r w:rsidR="000D3339">
              <w:rPr>
                <w:noProof/>
                <w:webHidden/>
              </w:rPr>
              <w:fldChar w:fldCharType="begin"/>
            </w:r>
            <w:r w:rsidR="000D3339">
              <w:rPr>
                <w:noProof/>
                <w:webHidden/>
              </w:rPr>
              <w:instrText xml:space="preserve"> PAGEREF _Toc70499819 \h </w:instrText>
            </w:r>
            <w:r w:rsidR="000D3339">
              <w:rPr>
                <w:noProof/>
                <w:webHidden/>
              </w:rPr>
            </w:r>
            <w:r w:rsidR="000D3339">
              <w:rPr>
                <w:noProof/>
                <w:webHidden/>
              </w:rPr>
              <w:fldChar w:fldCharType="separate"/>
            </w:r>
            <w:r w:rsidR="000D3339">
              <w:rPr>
                <w:noProof/>
                <w:webHidden/>
              </w:rPr>
              <w:t>22</w:t>
            </w:r>
            <w:r w:rsidR="000D3339">
              <w:rPr>
                <w:noProof/>
                <w:webHidden/>
              </w:rPr>
              <w:fldChar w:fldCharType="end"/>
            </w:r>
          </w:hyperlink>
        </w:p>
        <w:p w14:paraId="31F9DAF3" w14:textId="6A9425F8" w:rsidR="000D3339" w:rsidRDefault="00673C69">
          <w:pPr>
            <w:pStyle w:val="TOC3"/>
            <w:rPr>
              <w:rFonts w:asciiTheme="minorHAnsi" w:eastAsiaTheme="minorEastAsia" w:hAnsiTheme="minorHAnsi" w:cstheme="minorBidi"/>
              <w:b w:val="0"/>
              <w:noProof/>
              <w:szCs w:val="22"/>
              <w:lang w:eastAsia="en-AU"/>
            </w:rPr>
          </w:pPr>
          <w:hyperlink w:anchor="_Toc70499820" w:history="1">
            <w:r w:rsidR="000D3339" w:rsidRPr="00A7548B">
              <w:rPr>
                <w:rStyle w:val="Hyperlink"/>
                <w:noProof/>
              </w:rPr>
              <w:t>Current scheduling</w:t>
            </w:r>
            <w:r w:rsidR="000D3339">
              <w:rPr>
                <w:noProof/>
                <w:webHidden/>
              </w:rPr>
              <w:tab/>
            </w:r>
            <w:r w:rsidR="000D3339">
              <w:rPr>
                <w:noProof/>
                <w:webHidden/>
              </w:rPr>
              <w:fldChar w:fldCharType="begin"/>
            </w:r>
            <w:r w:rsidR="000D3339">
              <w:rPr>
                <w:noProof/>
                <w:webHidden/>
              </w:rPr>
              <w:instrText xml:space="preserve"> PAGEREF _Toc70499820 \h </w:instrText>
            </w:r>
            <w:r w:rsidR="000D3339">
              <w:rPr>
                <w:noProof/>
                <w:webHidden/>
              </w:rPr>
            </w:r>
            <w:r w:rsidR="000D3339">
              <w:rPr>
                <w:noProof/>
                <w:webHidden/>
              </w:rPr>
              <w:fldChar w:fldCharType="separate"/>
            </w:r>
            <w:r w:rsidR="000D3339">
              <w:rPr>
                <w:noProof/>
                <w:webHidden/>
              </w:rPr>
              <w:t>22</w:t>
            </w:r>
            <w:r w:rsidR="000D3339">
              <w:rPr>
                <w:noProof/>
                <w:webHidden/>
              </w:rPr>
              <w:fldChar w:fldCharType="end"/>
            </w:r>
          </w:hyperlink>
        </w:p>
        <w:p w14:paraId="59515D77" w14:textId="6554D3E1" w:rsidR="000D3339" w:rsidRDefault="00673C69">
          <w:pPr>
            <w:pStyle w:val="TOC3"/>
            <w:rPr>
              <w:rFonts w:asciiTheme="minorHAnsi" w:eastAsiaTheme="minorEastAsia" w:hAnsiTheme="minorHAnsi" w:cstheme="minorBidi"/>
              <w:b w:val="0"/>
              <w:noProof/>
              <w:szCs w:val="22"/>
              <w:lang w:eastAsia="en-AU"/>
            </w:rPr>
          </w:pPr>
          <w:hyperlink w:anchor="_Toc70499821" w:history="1">
            <w:r w:rsidR="000D3339" w:rsidRPr="00A7548B">
              <w:rPr>
                <w:rStyle w:val="Hyperlink"/>
                <w:noProof/>
              </w:rPr>
              <w:t>Proposed scheduling (Application B)</w:t>
            </w:r>
            <w:r w:rsidR="000D3339">
              <w:rPr>
                <w:noProof/>
                <w:webHidden/>
              </w:rPr>
              <w:tab/>
            </w:r>
            <w:r w:rsidR="000D3339">
              <w:rPr>
                <w:noProof/>
                <w:webHidden/>
              </w:rPr>
              <w:fldChar w:fldCharType="begin"/>
            </w:r>
            <w:r w:rsidR="000D3339">
              <w:rPr>
                <w:noProof/>
                <w:webHidden/>
              </w:rPr>
              <w:instrText xml:space="preserve"> PAGEREF _Toc70499821 \h </w:instrText>
            </w:r>
            <w:r w:rsidR="000D3339">
              <w:rPr>
                <w:noProof/>
                <w:webHidden/>
              </w:rPr>
            </w:r>
            <w:r w:rsidR="000D3339">
              <w:rPr>
                <w:noProof/>
                <w:webHidden/>
              </w:rPr>
              <w:fldChar w:fldCharType="separate"/>
            </w:r>
            <w:r w:rsidR="000D3339">
              <w:rPr>
                <w:noProof/>
                <w:webHidden/>
              </w:rPr>
              <w:t>23</w:t>
            </w:r>
            <w:r w:rsidR="000D3339">
              <w:rPr>
                <w:noProof/>
                <w:webHidden/>
              </w:rPr>
              <w:fldChar w:fldCharType="end"/>
            </w:r>
          </w:hyperlink>
        </w:p>
        <w:p w14:paraId="217B791F" w14:textId="3C47F4B9" w:rsidR="000D3339" w:rsidRDefault="00673C69">
          <w:pPr>
            <w:pStyle w:val="TOC3"/>
            <w:rPr>
              <w:rFonts w:asciiTheme="minorHAnsi" w:eastAsiaTheme="minorEastAsia" w:hAnsiTheme="minorHAnsi" w:cstheme="minorBidi"/>
              <w:b w:val="0"/>
              <w:noProof/>
              <w:szCs w:val="22"/>
              <w:lang w:eastAsia="en-AU"/>
            </w:rPr>
          </w:pPr>
          <w:hyperlink w:anchor="_Toc70499822" w:history="1">
            <w:r w:rsidR="000D3339" w:rsidRPr="00A7548B">
              <w:rPr>
                <w:rStyle w:val="Hyperlink"/>
                <w:noProof/>
              </w:rPr>
              <w:t>Key uses / expected use</w:t>
            </w:r>
            <w:r w:rsidR="000D3339">
              <w:rPr>
                <w:noProof/>
                <w:webHidden/>
              </w:rPr>
              <w:tab/>
            </w:r>
            <w:r w:rsidR="000D3339">
              <w:rPr>
                <w:noProof/>
                <w:webHidden/>
              </w:rPr>
              <w:fldChar w:fldCharType="begin"/>
            </w:r>
            <w:r w:rsidR="000D3339">
              <w:rPr>
                <w:noProof/>
                <w:webHidden/>
              </w:rPr>
              <w:instrText xml:space="preserve"> PAGEREF _Toc70499822 \h </w:instrText>
            </w:r>
            <w:r w:rsidR="000D3339">
              <w:rPr>
                <w:noProof/>
                <w:webHidden/>
              </w:rPr>
            </w:r>
            <w:r w:rsidR="000D3339">
              <w:rPr>
                <w:noProof/>
                <w:webHidden/>
              </w:rPr>
              <w:fldChar w:fldCharType="separate"/>
            </w:r>
            <w:r w:rsidR="000D3339">
              <w:rPr>
                <w:noProof/>
                <w:webHidden/>
              </w:rPr>
              <w:t>23</w:t>
            </w:r>
            <w:r w:rsidR="000D3339">
              <w:rPr>
                <w:noProof/>
                <w:webHidden/>
              </w:rPr>
              <w:fldChar w:fldCharType="end"/>
            </w:r>
          </w:hyperlink>
        </w:p>
        <w:p w14:paraId="18E25A67" w14:textId="465C0D49" w:rsidR="000D3339" w:rsidRDefault="00673C69">
          <w:pPr>
            <w:pStyle w:val="TOC3"/>
            <w:rPr>
              <w:rFonts w:asciiTheme="minorHAnsi" w:eastAsiaTheme="minorEastAsia" w:hAnsiTheme="minorHAnsi" w:cstheme="minorBidi"/>
              <w:b w:val="0"/>
              <w:noProof/>
              <w:szCs w:val="22"/>
              <w:lang w:eastAsia="en-AU"/>
            </w:rPr>
          </w:pPr>
          <w:hyperlink w:anchor="_Toc70499823" w:history="1">
            <w:r w:rsidR="000D3339" w:rsidRPr="00A7548B">
              <w:rPr>
                <w:rStyle w:val="Hyperlink"/>
                <w:noProof/>
              </w:rPr>
              <w:t>Australian regulations</w:t>
            </w:r>
            <w:r w:rsidR="000D3339">
              <w:rPr>
                <w:noProof/>
                <w:webHidden/>
              </w:rPr>
              <w:tab/>
            </w:r>
            <w:r w:rsidR="000D3339">
              <w:rPr>
                <w:noProof/>
                <w:webHidden/>
              </w:rPr>
              <w:fldChar w:fldCharType="begin"/>
            </w:r>
            <w:r w:rsidR="000D3339">
              <w:rPr>
                <w:noProof/>
                <w:webHidden/>
              </w:rPr>
              <w:instrText xml:space="preserve"> PAGEREF _Toc70499823 \h </w:instrText>
            </w:r>
            <w:r w:rsidR="000D3339">
              <w:rPr>
                <w:noProof/>
                <w:webHidden/>
              </w:rPr>
            </w:r>
            <w:r w:rsidR="000D3339">
              <w:rPr>
                <w:noProof/>
                <w:webHidden/>
              </w:rPr>
              <w:fldChar w:fldCharType="separate"/>
            </w:r>
            <w:r w:rsidR="000D3339">
              <w:rPr>
                <w:noProof/>
                <w:webHidden/>
              </w:rPr>
              <w:t>23</w:t>
            </w:r>
            <w:r w:rsidR="000D3339">
              <w:rPr>
                <w:noProof/>
                <w:webHidden/>
              </w:rPr>
              <w:fldChar w:fldCharType="end"/>
            </w:r>
          </w:hyperlink>
        </w:p>
        <w:p w14:paraId="3EB2E77A" w14:textId="0E3CC02B" w:rsidR="000D3339" w:rsidRDefault="00673C69">
          <w:pPr>
            <w:pStyle w:val="TOC3"/>
            <w:rPr>
              <w:rFonts w:asciiTheme="minorHAnsi" w:eastAsiaTheme="minorEastAsia" w:hAnsiTheme="minorHAnsi" w:cstheme="minorBidi"/>
              <w:b w:val="0"/>
              <w:noProof/>
              <w:szCs w:val="22"/>
              <w:lang w:eastAsia="en-AU"/>
            </w:rPr>
          </w:pPr>
          <w:hyperlink w:anchor="_Toc70499824" w:history="1">
            <w:r w:rsidR="000D3339" w:rsidRPr="00A7548B">
              <w:rPr>
                <w:rStyle w:val="Hyperlink"/>
                <w:noProof/>
              </w:rPr>
              <w:t>International regulations</w:t>
            </w:r>
            <w:r w:rsidR="000D3339">
              <w:rPr>
                <w:noProof/>
                <w:webHidden/>
              </w:rPr>
              <w:tab/>
            </w:r>
            <w:r w:rsidR="000D3339">
              <w:rPr>
                <w:noProof/>
                <w:webHidden/>
              </w:rPr>
              <w:fldChar w:fldCharType="begin"/>
            </w:r>
            <w:r w:rsidR="000D3339">
              <w:rPr>
                <w:noProof/>
                <w:webHidden/>
              </w:rPr>
              <w:instrText xml:space="preserve"> PAGEREF _Toc70499824 \h </w:instrText>
            </w:r>
            <w:r w:rsidR="000D3339">
              <w:rPr>
                <w:noProof/>
                <w:webHidden/>
              </w:rPr>
            </w:r>
            <w:r w:rsidR="000D3339">
              <w:rPr>
                <w:noProof/>
                <w:webHidden/>
              </w:rPr>
              <w:fldChar w:fldCharType="separate"/>
            </w:r>
            <w:r w:rsidR="000D3339">
              <w:rPr>
                <w:noProof/>
                <w:webHidden/>
              </w:rPr>
              <w:t>24</w:t>
            </w:r>
            <w:r w:rsidR="000D3339">
              <w:rPr>
                <w:noProof/>
                <w:webHidden/>
              </w:rPr>
              <w:fldChar w:fldCharType="end"/>
            </w:r>
          </w:hyperlink>
        </w:p>
        <w:p w14:paraId="706706CA" w14:textId="5905538F"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825" w:history="1">
            <w:r w:rsidR="000D3339" w:rsidRPr="00A7548B">
              <w:rPr>
                <w:rStyle w:val="Hyperlink"/>
                <w:noProof/>
              </w:rPr>
              <w:t>2.5</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Desogestrel</w:t>
            </w:r>
            <w:r w:rsidR="000D3339">
              <w:rPr>
                <w:noProof/>
                <w:webHidden/>
              </w:rPr>
              <w:tab/>
            </w:r>
            <w:r w:rsidR="000D3339">
              <w:rPr>
                <w:noProof/>
                <w:webHidden/>
              </w:rPr>
              <w:fldChar w:fldCharType="begin"/>
            </w:r>
            <w:r w:rsidR="000D3339">
              <w:rPr>
                <w:noProof/>
                <w:webHidden/>
              </w:rPr>
              <w:instrText xml:space="preserve"> PAGEREF _Toc70499825 \h </w:instrText>
            </w:r>
            <w:r w:rsidR="000D3339">
              <w:rPr>
                <w:noProof/>
                <w:webHidden/>
              </w:rPr>
            </w:r>
            <w:r w:rsidR="000D3339">
              <w:rPr>
                <w:noProof/>
                <w:webHidden/>
              </w:rPr>
              <w:fldChar w:fldCharType="separate"/>
            </w:r>
            <w:r w:rsidR="000D3339">
              <w:rPr>
                <w:noProof/>
                <w:webHidden/>
              </w:rPr>
              <w:t>25</w:t>
            </w:r>
            <w:r w:rsidR="000D3339">
              <w:rPr>
                <w:noProof/>
                <w:webHidden/>
              </w:rPr>
              <w:fldChar w:fldCharType="end"/>
            </w:r>
          </w:hyperlink>
        </w:p>
        <w:p w14:paraId="3B7C5A8F" w14:textId="73F0C2CF" w:rsidR="000D3339" w:rsidRDefault="00673C69">
          <w:pPr>
            <w:pStyle w:val="TOC3"/>
            <w:rPr>
              <w:rFonts w:asciiTheme="minorHAnsi" w:eastAsiaTheme="minorEastAsia" w:hAnsiTheme="minorHAnsi" w:cstheme="minorBidi"/>
              <w:b w:val="0"/>
              <w:noProof/>
              <w:szCs w:val="22"/>
              <w:lang w:eastAsia="en-AU"/>
            </w:rPr>
          </w:pPr>
          <w:hyperlink w:anchor="_Toc70499826" w:history="1">
            <w:r w:rsidR="000D3339" w:rsidRPr="00A7548B">
              <w:rPr>
                <w:rStyle w:val="Hyperlink"/>
                <w:noProof/>
              </w:rPr>
              <w:t>Proposal</w:t>
            </w:r>
            <w:r w:rsidR="000D3339">
              <w:rPr>
                <w:noProof/>
                <w:webHidden/>
              </w:rPr>
              <w:tab/>
            </w:r>
            <w:r w:rsidR="000D3339">
              <w:rPr>
                <w:noProof/>
                <w:webHidden/>
              </w:rPr>
              <w:fldChar w:fldCharType="begin"/>
            </w:r>
            <w:r w:rsidR="000D3339">
              <w:rPr>
                <w:noProof/>
                <w:webHidden/>
              </w:rPr>
              <w:instrText xml:space="preserve"> PAGEREF _Toc70499826 \h </w:instrText>
            </w:r>
            <w:r w:rsidR="000D3339">
              <w:rPr>
                <w:noProof/>
                <w:webHidden/>
              </w:rPr>
            </w:r>
            <w:r w:rsidR="000D3339">
              <w:rPr>
                <w:noProof/>
                <w:webHidden/>
              </w:rPr>
              <w:fldChar w:fldCharType="separate"/>
            </w:r>
            <w:r w:rsidR="000D3339">
              <w:rPr>
                <w:noProof/>
                <w:webHidden/>
              </w:rPr>
              <w:t>25</w:t>
            </w:r>
            <w:r w:rsidR="000D3339">
              <w:rPr>
                <w:noProof/>
                <w:webHidden/>
              </w:rPr>
              <w:fldChar w:fldCharType="end"/>
            </w:r>
          </w:hyperlink>
        </w:p>
        <w:p w14:paraId="2CAAFE6F" w14:textId="6C29CD27" w:rsidR="000D3339" w:rsidRDefault="00673C69">
          <w:pPr>
            <w:pStyle w:val="TOC3"/>
            <w:rPr>
              <w:rFonts w:asciiTheme="minorHAnsi" w:eastAsiaTheme="minorEastAsia" w:hAnsiTheme="minorHAnsi" w:cstheme="minorBidi"/>
              <w:b w:val="0"/>
              <w:noProof/>
              <w:szCs w:val="22"/>
              <w:lang w:eastAsia="en-AU"/>
            </w:rPr>
          </w:pPr>
          <w:hyperlink w:anchor="_Toc70499827" w:history="1">
            <w:r w:rsidR="000D3339" w:rsidRPr="00A7548B">
              <w:rPr>
                <w:rStyle w:val="Hyperlink"/>
                <w:noProof/>
              </w:rPr>
              <w:t>CAS number</w:t>
            </w:r>
            <w:r w:rsidR="000D3339">
              <w:rPr>
                <w:noProof/>
                <w:webHidden/>
              </w:rPr>
              <w:tab/>
            </w:r>
            <w:r w:rsidR="000D3339">
              <w:rPr>
                <w:noProof/>
                <w:webHidden/>
              </w:rPr>
              <w:fldChar w:fldCharType="begin"/>
            </w:r>
            <w:r w:rsidR="000D3339">
              <w:rPr>
                <w:noProof/>
                <w:webHidden/>
              </w:rPr>
              <w:instrText xml:space="preserve"> PAGEREF _Toc70499827 \h </w:instrText>
            </w:r>
            <w:r w:rsidR="000D3339">
              <w:rPr>
                <w:noProof/>
                <w:webHidden/>
              </w:rPr>
            </w:r>
            <w:r w:rsidR="000D3339">
              <w:rPr>
                <w:noProof/>
                <w:webHidden/>
              </w:rPr>
              <w:fldChar w:fldCharType="separate"/>
            </w:r>
            <w:r w:rsidR="000D3339">
              <w:rPr>
                <w:noProof/>
                <w:webHidden/>
              </w:rPr>
              <w:t>25</w:t>
            </w:r>
            <w:r w:rsidR="000D3339">
              <w:rPr>
                <w:noProof/>
                <w:webHidden/>
              </w:rPr>
              <w:fldChar w:fldCharType="end"/>
            </w:r>
          </w:hyperlink>
        </w:p>
        <w:p w14:paraId="36EFC40A" w14:textId="6CAF4B3F" w:rsidR="000D3339" w:rsidRDefault="00673C69">
          <w:pPr>
            <w:pStyle w:val="TOC3"/>
            <w:rPr>
              <w:rFonts w:asciiTheme="minorHAnsi" w:eastAsiaTheme="minorEastAsia" w:hAnsiTheme="minorHAnsi" w:cstheme="minorBidi"/>
              <w:b w:val="0"/>
              <w:noProof/>
              <w:szCs w:val="22"/>
              <w:lang w:eastAsia="en-AU"/>
            </w:rPr>
          </w:pPr>
          <w:hyperlink w:anchor="_Toc70499828" w:history="1">
            <w:r w:rsidR="000D3339" w:rsidRPr="00A7548B">
              <w:rPr>
                <w:rStyle w:val="Hyperlink"/>
                <w:noProof/>
              </w:rPr>
              <w:t>Alternative names</w:t>
            </w:r>
            <w:r w:rsidR="000D3339">
              <w:rPr>
                <w:noProof/>
                <w:webHidden/>
              </w:rPr>
              <w:tab/>
            </w:r>
            <w:r w:rsidR="000D3339">
              <w:rPr>
                <w:noProof/>
                <w:webHidden/>
              </w:rPr>
              <w:fldChar w:fldCharType="begin"/>
            </w:r>
            <w:r w:rsidR="000D3339">
              <w:rPr>
                <w:noProof/>
                <w:webHidden/>
              </w:rPr>
              <w:instrText xml:space="preserve"> PAGEREF _Toc70499828 \h </w:instrText>
            </w:r>
            <w:r w:rsidR="000D3339">
              <w:rPr>
                <w:noProof/>
                <w:webHidden/>
              </w:rPr>
            </w:r>
            <w:r w:rsidR="000D3339">
              <w:rPr>
                <w:noProof/>
                <w:webHidden/>
              </w:rPr>
              <w:fldChar w:fldCharType="separate"/>
            </w:r>
            <w:r w:rsidR="000D3339">
              <w:rPr>
                <w:noProof/>
                <w:webHidden/>
              </w:rPr>
              <w:t>25</w:t>
            </w:r>
            <w:r w:rsidR="000D3339">
              <w:rPr>
                <w:noProof/>
                <w:webHidden/>
              </w:rPr>
              <w:fldChar w:fldCharType="end"/>
            </w:r>
          </w:hyperlink>
        </w:p>
        <w:p w14:paraId="274073B3" w14:textId="1417390D" w:rsidR="000D3339" w:rsidRDefault="00673C69">
          <w:pPr>
            <w:pStyle w:val="TOC3"/>
            <w:rPr>
              <w:rFonts w:asciiTheme="minorHAnsi" w:eastAsiaTheme="minorEastAsia" w:hAnsiTheme="minorHAnsi" w:cstheme="minorBidi"/>
              <w:b w:val="0"/>
              <w:noProof/>
              <w:szCs w:val="22"/>
              <w:lang w:eastAsia="en-AU"/>
            </w:rPr>
          </w:pPr>
          <w:hyperlink w:anchor="_Toc70499829" w:history="1">
            <w:r w:rsidR="000D3339" w:rsidRPr="00A7548B">
              <w:rPr>
                <w:rStyle w:val="Hyperlink"/>
                <w:noProof/>
              </w:rPr>
              <w:t>Current scheduling</w:t>
            </w:r>
            <w:r w:rsidR="000D3339">
              <w:rPr>
                <w:noProof/>
                <w:webHidden/>
              </w:rPr>
              <w:tab/>
            </w:r>
            <w:r w:rsidR="000D3339">
              <w:rPr>
                <w:noProof/>
                <w:webHidden/>
              </w:rPr>
              <w:fldChar w:fldCharType="begin"/>
            </w:r>
            <w:r w:rsidR="000D3339">
              <w:rPr>
                <w:noProof/>
                <w:webHidden/>
              </w:rPr>
              <w:instrText xml:space="preserve"> PAGEREF _Toc70499829 \h </w:instrText>
            </w:r>
            <w:r w:rsidR="000D3339">
              <w:rPr>
                <w:noProof/>
                <w:webHidden/>
              </w:rPr>
            </w:r>
            <w:r w:rsidR="000D3339">
              <w:rPr>
                <w:noProof/>
                <w:webHidden/>
              </w:rPr>
              <w:fldChar w:fldCharType="separate"/>
            </w:r>
            <w:r w:rsidR="000D3339">
              <w:rPr>
                <w:noProof/>
                <w:webHidden/>
              </w:rPr>
              <w:t>25</w:t>
            </w:r>
            <w:r w:rsidR="000D3339">
              <w:rPr>
                <w:noProof/>
                <w:webHidden/>
              </w:rPr>
              <w:fldChar w:fldCharType="end"/>
            </w:r>
          </w:hyperlink>
        </w:p>
        <w:p w14:paraId="6EA3591D" w14:textId="40A934C9" w:rsidR="000D3339" w:rsidRDefault="00673C69">
          <w:pPr>
            <w:pStyle w:val="TOC3"/>
            <w:rPr>
              <w:rFonts w:asciiTheme="minorHAnsi" w:eastAsiaTheme="minorEastAsia" w:hAnsiTheme="minorHAnsi" w:cstheme="minorBidi"/>
              <w:b w:val="0"/>
              <w:noProof/>
              <w:szCs w:val="22"/>
              <w:lang w:eastAsia="en-AU"/>
            </w:rPr>
          </w:pPr>
          <w:hyperlink w:anchor="_Toc70499830" w:history="1">
            <w:r w:rsidR="000D3339" w:rsidRPr="00A7548B">
              <w:rPr>
                <w:rStyle w:val="Hyperlink"/>
                <w:noProof/>
              </w:rPr>
              <w:t>Proposed scheduling (Application B)</w:t>
            </w:r>
            <w:r w:rsidR="000D3339">
              <w:rPr>
                <w:noProof/>
                <w:webHidden/>
              </w:rPr>
              <w:tab/>
            </w:r>
            <w:r w:rsidR="000D3339">
              <w:rPr>
                <w:noProof/>
                <w:webHidden/>
              </w:rPr>
              <w:fldChar w:fldCharType="begin"/>
            </w:r>
            <w:r w:rsidR="000D3339">
              <w:rPr>
                <w:noProof/>
                <w:webHidden/>
              </w:rPr>
              <w:instrText xml:space="preserve"> PAGEREF _Toc70499830 \h </w:instrText>
            </w:r>
            <w:r w:rsidR="000D3339">
              <w:rPr>
                <w:noProof/>
                <w:webHidden/>
              </w:rPr>
            </w:r>
            <w:r w:rsidR="000D3339">
              <w:rPr>
                <w:noProof/>
                <w:webHidden/>
              </w:rPr>
              <w:fldChar w:fldCharType="separate"/>
            </w:r>
            <w:r w:rsidR="000D3339">
              <w:rPr>
                <w:noProof/>
                <w:webHidden/>
              </w:rPr>
              <w:t>26</w:t>
            </w:r>
            <w:r w:rsidR="000D3339">
              <w:rPr>
                <w:noProof/>
                <w:webHidden/>
              </w:rPr>
              <w:fldChar w:fldCharType="end"/>
            </w:r>
          </w:hyperlink>
        </w:p>
        <w:p w14:paraId="0B9EAB7E" w14:textId="0F7ADD82" w:rsidR="000D3339" w:rsidRDefault="00673C69">
          <w:pPr>
            <w:pStyle w:val="TOC3"/>
            <w:rPr>
              <w:rFonts w:asciiTheme="minorHAnsi" w:eastAsiaTheme="minorEastAsia" w:hAnsiTheme="minorHAnsi" w:cstheme="minorBidi"/>
              <w:b w:val="0"/>
              <w:noProof/>
              <w:szCs w:val="22"/>
              <w:lang w:eastAsia="en-AU"/>
            </w:rPr>
          </w:pPr>
          <w:hyperlink w:anchor="_Toc70499831" w:history="1">
            <w:r w:rsidR="000D3339" w:rsidRPr="00A7548B">
              <w:rPr>
                <w:rStyle w:val="Hyperlink"/>
                <w:noProof/>
              </w:rPr>
              <w:t>Key uses / expected use</w:t>
            </w:r>
            <w:r w:rsidR="000D3339">
              <w:rPr>
                <w:noProof/>
                <w:webHidden/>
              </w:rPr>
              <w:tab/>
            </w:r>
            <w:r w:rsidR="000D3339">
              <w:rPr>
                <w:noProof/>
                <w:webHidden/>
              </w:rPr>
              <w:fldChar w:fldCharType="begin"/>
            </w:r>
            <w:r w:rsidR="000D3339">
              <w:rPr>
                <w:noProof/>
                <w:webHidden/>
              </w:rPr>
              <w:instrText xml:space="preserve"> PAGEREF _Toc70499831 \h </w:instrText>
            </w:r>
            <w:r w:rsidR="000D3339">
              <w:rPr>
                <w:noProof/>
                <w:webHidden/>
              </w:rPr>
            </w:r>
            <w:r w:rsidR="000D3339">
              <w:rPr>
                <w:noProof/>
                <w:webHidden/>
              </w:rPr>
              <w:fldChar w:fldCharType="separate"/>
            </w:r>
            <w:r w:rsidR="000D3339">
              <w:rPr>
                <w:noProof/>
                <w:webHidden/>
              </w:rPr>
              <w:t>26</w:t>
            </w:r>
            <w:r w:rsidR="000D3339">
              <w:rPr>
                <w:noProof/>
                <w:webHidden/>
              </w:rPr>
              <w:fldChar w:fldCharType="end"/>
            </w:r>
          </w:hyperlink>
        </w:p>
        <w:p w14:paraId="6125C149" w14:textId="3C0B61B9" w:rsidR="000D3339" w:rsidRDefault="00673C69">
          <w:pPr>
            <w:pStyle w:val="TOC3"/>
            <w:rPr>
              <w:rFonts w:asciiTheme="minorHAnsi" w:eastAsiaTheme="minorEastAsia" w:hAnsiTheme="minorHAnsi" w:cstheme="minorBidi"/>
              <w:b w:val="0"/>
              <w:noProof/>
              <w:szCs w:val="22"/>
              <w:lang w:eastAsia="en-AU"/>
            </w:rPr>
          </w:pPr>
          <w:hyperlink w:anchor="_Toc70499832" w:history="1">
            <w:r w:rsidR="000D3339" w:rsidRPr="00A7548B">
              <w:rPr>
                <w:rStyle w:val="Hyperlink"/>
                <w:noProof/>
              </w:rPr>
              <w:t>Australian regulations</w:t>
            </w:r>
            <w:r w:rsidR="000D3339">
              <w:rPr>
                <w:noProof/>
                <w:webHidden/>
              </w:rPr>
              <w:tab/>
            </w:r>
            <w:r w:rsidR="000D3339">
              <w:rPr>
                <w:noProof/>
                <w:webHidden/>
              </w:rPr>
              <w:fldChar w:fldCharType="begin"/>
            </w:r>
            <w:r w:rsidR="000D3339">
              <w:rPr>
                <w:noProof/>
                <w:webHidden/>
              </w:rPr>
              <w:instrText xml:space="preserve"> PAGEREF _Toc70499832 \h </w:instrText>
            </w:r>
            <w:r w:rsidR="000D3339">
              <w:rPr>
                <w:noProof/>
                <w:webHidden/>
              </w:rPr>
            </w:r>
            <w:r w:rsidR="000D3339">
              <w:rPr>
                <w:noProof/>
                <w:webHidden/>
              </w:rPr>
              <w:fldChar w:fldCharType="separate"/>
            </w:r>
            <w:r w:rsidR="000D3339">
              <w:rPr>
                <w:noProof/>
                <w:webHidden/>
              </w:rPr>
              <w:t>26</w:t>
            </w:r>
            <w:r w:rsidR="000D3339">
              <w:rPr>
                <w:noProof/>
                <w:webHidden/>
              </w:rPr>
              <w:fldChar w:fldCharType="end"/>
            </w:r>
          </w:hyperlink>
        </w:p>
        <w:p w14:paraId="0074F66C" w14:textId="0252291E" w:rsidR="000D3339" w:rsidRDefault="00673C69">
          <w:pPr>
            <w:pStyle w:val="TOC3"/>
            <w:rPr>
              <w:rFonts w:asciiTheme="minorHAnsi" w:eastAsiaTheme="minorEastAsia" w:hAnsiTheme="minorHAnsi" w:cstheme="minorBidi"/>
              <w:b w:val="0"/>
              <w:noProof/>
              <w:szCs w:val="22"/>
              <w:lang w:eastAsia="en-AU"/>
            </w:rPr>
          </w:pPr>
          <w:hyperlink w:anchor="_Toc70499833" w:history="1">
            <w:r w:rsidR="000D3339" w:rsidRPr="00A7548B">
              <w:rPr>
                <w:rStyle w:val="Hyperlink"/>
                <w:noProof/>
              </w:rPr>
              <w:t>International regulations</w:t>
            </w:r>
            <w:r w:rsidR="000D3339">
              <w:rPr>
                <w:noProof/>
                <w:webHidden/>
              </w:rPr>
              <w:tab/>
            </w:r>
            <w:r w:rsidR="000D3339">
              <w:rPr>
                <w:noProof/>
                <w:webHidden/>
              </w:rPr>
              <w:fldChar w:fldCharType="begin"/>
            </w:r>
            <w:r w:rsidR="000D3339">
              <w:rPr>
                <w:noProof/>
                <w:webHidden/>
              </w:rPr>
              <w:instrText xml:space="preserve"> PAGEREF _Toc70499833 \h </w:instrText>
            </w:r>
            <w:r w:rsidR="000D3339">
              <w:rPr>
                <w:noProof/>
                <w:webHidden/>
              </w:rPr>
            </w:r>
            <w:r w:rsidR="000D3339">
              <w:rPr>
                <w:noProof/>
                <w:webHidden/>
              </w:rPr>
              <w:fldChar w:fldCharType="separate"/>
            </w:r>
            <w:r w:rsidR="000D3339">
              <w:rPr>
                <w:noProof/>
                <w:webHidden/>
              </w:rPr>
              <w:t>27</w:t>
            </w:r>
            <w:r w:rsidR="000D3339">
              <w:rPr>
                <w:noProof/>
                <w:webHidden/>
              </w:rPr>
              <w:fldChar w:fldCharType="end"/>
            </w:r>
          </w:hyperlink>
        </w:p>
        <w:p w14:paraId="221E4C1A" w14:textId="45C40D76"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834" w:history="1">
            <w:r w:rsidR="000D3339" w:rsidRPr="00A7548B">
              <w:rPr>
                <w:rStyle w:val="Hyperlink"/>
                <w:noProof/>
              </w:rPr>
              <w:t>2.6</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Dienogest</w:t>
            </w:r>
            <w:r w:rsidR="000D3339">
              <w:rPr>
                <w:noProof/>
                <w:webHidden/>
              </w:rPr>
              <w:tab/>
            </w:r>
            <w:r w:rsidR="000D3339">
              <w:rPr>
                <w:noProof/>
                <w:webHidden/>
              </w:rPr>
              <w:fldChar w:fldCharType="begin"/>
            </w:r>
            <w:r w:rsidR="000D3339">
              <w:rPr>
                <w:noProof/>
                <w:webHidden/>
              </w:rPr>
              <w:instrText xml:space="preserve"> PAGEREF _Toc70499834 \h </w:instrText>
            </w:r>
            <w:r w:rsidR="000D3339">
              <w:rPr>
                <w:noProof/>
                <w:webHidden/>
              </w:rPr>
            </w:r>
            <w:r w:rsidR="000D3339">
              <w:rPr>
                <w:noProof/>
                <w:webHidden/>
              </w:rPr>
              <w:fldChar w:fldCharType="separate"/>
            </w:r>
            <w:r w:rsidR="000D3339">
              <w:rPr>
                <w:noProof/>
                <w:webHidden/>
              </w:rPr>
              <w:t>28</w:t>
            </w:r>
            <w:r w:rsidR="000D3339">
              <w:rPr>
                <w:noProof/>
                <w:webHidden/>
              </w:rPr>
              <w:fldChar w:fldCharType="end"/>
            </w:r>
          </w:hyperlink>
        </w:p>
        <w:p w14:paraId="7F5A4421" w14:textId="1104B605" w:rsidR="000D3339" w:rsidRDefault="00673C69">
          <w:pPr>
            <w:pStyle w:val="TOC3"/>
            <w:rPr>
              <w:rFonts w:asciiTheme="minorHAnsi" w:eastAsiaTheme="minorEastAsia" w:hAnsiTheme="minorHAnsi" w:cstheme="minorBidi"/>
              <w:b w:val="0"/>
              <w:noProof/>
              <w:szCs w:val="22"/>
              <w:lang w:eastAsia="en-AU"/>
            </w:rPr>
          </w:pPr>
          <w:hyperlink w:anchor="_Toc70499835" w:history="1">
            <w:r w:rsidR="000D3339" w:rsidRPr="00A7548B">
              <w:rPr>
                <w:rStyle w:val="Hyperlink"/>
                <w:noProof/>
              </w:rPr>
              <w:t>Proposal</w:t>
            </w:r>
            <w:r w:rsidR="000D3339">
              <w:rPr>
                <w:noProof/>
                <w:webHidden/>
              </w:rPr>
              <w:tab/>
            </w:r>
            <w:r w:rsidR="000D3339">
              <w:rPr>
                <w:noProof/>
                <w:webHidden/>
              </w:rPr>
              <w:fldChar w:fldCharType="begin"/>
            </w:r>
            <w:r w:rsidR="000D3339">
              <w:rPr>
                <w:noProof/>
                <w:webHidden/>
              </w:rPr>
              <w:instrText xml:space="preserve"> PAGEREF _Toc70499835 \h </w:instrText>
            </w:r>
            <w:r w:rsidR="000D3339">
              <w:rPr>
                <w:noProof/>
                <w:webHidden/>
              </w:rPr>
            </w:r>
            <w:r w:rsidR="000D3339">
              <w:rPr>
                <w:noProof/>
                <w:webHidden/>
              </w:rPr>
              <w:fldChar w:fldCharType="separate"/>
            </w:r>
            <w:r w:rsidR="000D3339">
              <w:rPr>
                <w:noProof/>
                <w:webHidden/>
              </w:rPr>
              <w:t>28</w:t>
            </w:r>
            <w:r w:rsidR="000D3339">
              <w:rPr>
                <w:noProof/>
                <w:webHidden/>
              </w:rPr>
              <w:fldChar w:fldCharType="end"/>
            </w:r>
          </w:hyperlink>
        </w:p>
        <w:p w14:paraId="44F4A4A8" w14:textId="1CD25C54" w:rsidR="000D3339" w:rsidRDefault="00673C69">
          <w:pPr>
            <w:pStyle w:val="TOC3"/>
            <w:rPr>
              <w:rFonts w:asciiTheme="minorHAnsi" w:eastAsiaTheme="minorEastAsia" w:hAnsiTheme="minorHAnsi" w:cstheme="minorBidi"/>
              <w:b w:val="0"/>
              <w:noProof/>
              <w:szCs w:val="22"/>
              <w:lang w:eastAsia="en-AU"/>
            </w:rPr>
          </w:pPr>
          <w:hyperlink w:anchor="_Toc70499836" w:history="1">
            <w:r w:rsidR="000D3339" w:rsidRPr="00A7548B">
              <w:rPr>
                <w:rStyle w:val="Hyperlink"/>
                <w:noProof/>
              </w:rPr>
              <w:t>CAS number</w:t>
            </w:r>
            <w:r w:rsidR="000D3339">
              <w:rPr>
                <w:noProof/>
                <w:webHidden/>
              </w:rPr>
              <w:tab/>
            </w:r>
            <w:r w:rsidR="000D3339">
              <w:rPr>
                <w:noProof/>
                <w:webHidden/>
              </w:rPr>
              <w:fldChar w:fldCharType="begin"/>
            </w:r>
            <w:r w:rsidR="000D3339">
              <w:rPr>
                <w:noProof/>
                <w:webHidden/>
              </w:rPr>
              <w:instrText xml:space="preserve"> PAGEREF _Toc70499836 \h </w:instrText>
            </w:r>
            <w:r w:rsidR="000D3339">
              <w:rPr>
                <w:noProof/>
                <w:webHidden/>
              </w:rPr>
            </w:r>
            <w:r w:rsidR="000D3339">
              <w:rPr>
                <w:noProof/>
                <w:webHidden/>
              </w:rPr>
              <w:fldChar w:fldCharType="separate"/>
            </w:r>
            <w:r w:rsidR="000D3339">
              <w:rPr>
                <w:noProof/>
                <w:webHidden/>
              </w:rPr>
              <w:t>28</w:t>
            </w:r>
            <w:r w:rsidR="000D3339">
              <w:rPr>
                <w:noProof/>
                <w:webHidden/>
              </w:rPr>
              <w:fldChar w:fldCharType="end"/>
            </w:r>
          </w:hyperlink>
        </w:p>
        <w:p w14:paraId="785D8A3C" w14:textId="4F631550" w:rsidR="000D3339" w:rsidRDefault="00673C69">
          <w:pPr>
            <w:pStyle w:val="TOC3"/>
            <w:rPr>
              <w:rFonts w:asciiTheme="minorHAnsi" w:eastAsiaTheme="minorEastAsia" w:hAnsiTheme="minorHAnsi" w:cstheme="minorBidi"/>
              <w:b w:val="0"/>
              <w:noProof/>
              <w:szCs w:val="22"/>
              <w:lang w:eastAsia="en-AU"/>
            </w:rPr>
          </w:pPr>
          <w:hyperlink w:anchor="_Toc70499837" w:history="1">
            <w:r w:rsidR="000D3339" w:rsidRPr="00A7548B">
              <w:rPr>
                <w:rStyle w:val="Hyperlink"/>
                <w:noProof/>
              </w:rPr>
              <w:t>Alternative names</w:t>
            </w:r>
            <w:r w:rsidR="000D3339">
              <w:rPr>
                <w:noProof/>
                <w:webHidden/>
              </w:rPr>
              <w:tab/>
            </w:r>
            <w:r w:rsidR="000D3339">
              <w:rPr>
                <w:noProof/>
                <w:webHidden/>
              </w:rPr>
              <w:fldChar w:fldCharType="begin"/>
            </w:r>
            <w:r w:rsidR="000D3339">
              <w:rPr>
                <w:noProof/>
                <w:webHidden/>
              </w:rPr>
              <w:instrText xml:space="preserve"> PAGEREF _Toc70499837 \h </w:instrText>
            </w:r>
            <w:r w:rsidR="000D3339">
              <w:rPr>
                <w:noProof/>
                <w:webHidden/>
              </w:rPr>
            </w:r>
            <w:r w:rsidR="000D3339">
              <w:rPr>
                <w:noProof/>
                <w:webHidden/>
              </w:rPr>
              <w:fldChar w:fldCharType="separate"/>
            </w:r>
            <w:r w:rsidR="000D3339">
              <w:rPr>
                <w:noProof/>
                <w:webHidden/>
              </w:rPr>
              <w:t>28</w:t>
            </w:r>
            <w:r w:rsidR="000D3339">
              <w:rPr>
                <w:noProof/>
                <w:webHidden/>
              </w:rPr>
              <w:fldChar w:fldCharType="end"/>
            </w:r>
          </w:hyperlink>
        </w:p>
        <w:p w14:paraId="378D0B65" w14:textId="27C50264" w:rsidR="000D3339" w:rsidRDefault="00673C69">
          <w:pPr>
            <w:pStyle w:val="TOC3"/>
            <w:rPr>
              <w:rFonts w:asciiTheme="minorHAnsi" w:eastAsiaTheme="minorEastAsia" w:hAnsiTheme="minorHAnsi" w:cstheme="minorBidi"/>
              <w:b w:val="0"/>
              <w:noProof/>
              <w:szCs w:val="22"/>
              <w:lang w:eastAsia="en-AU"/>
            </w:rPr>
          </w:pPr>
          <w:hyperlink w:anchor="_Toc70499838" w:history="1">
            <w:r w:rsidR="000D3339" w:rsidRPr="00A7548B">
              <w:rPr>
                <w:rStyle w:val="Hyperlink"/>
                <w:noProof/>
              </w:rPr>
              <w:t>Current scheduling</w:t>
            </w:r>
            <w:r w:rsidR="000D3339">
              <w:rPr>
                <w:noProof/>
                <w:webHidden/>
              </w:rPr>
              <w:tab/>
            </w:r>
            <w:r w:rsidR="000D3339">
              <w:rPr>
                <w:noProof/>
                <w:webHidden/>
              </w:rPr>
              <w:fldChar w:fldCharType="begin"/>
            </w:r>
            <w:r w:rsidR="000D3339">
              <w:rPr>
                <w:noProof/>
                <w:webHidden/>
              </w:rPr>
              <w:instrText xml:space="preserve"> PAGEREF _Toc70499838 \h </w:instrText>
            </w:r>
            <w:r w:rsidR="000D3339">
              <w:rPr>
                <w:noProof/>
                <w:webHidden/>
              </w:rPr>
            </w:r>
            <w:r w:rsidR="000D3339">
              <w:rPr>
                <w:noProof/>
                <w:webHidden/>
              </w:rPr>
              <w:fldChar w:fldCharType="separate"/>
            </w:r>
            <w:r w:rsidR="000D3339">
              <w:rPr>
                <w:noProof/>
                <w:webHidden/>
              </w:rPr>
              <w:t>28</w:t>
            </w:r>
            <w:r w:rsidR="000D3339">
              <w:rPr>
                <w:noProof/>
                <w:webHidden/>
              </w:rPr>
              <w:fldChar w:fldCharType="end"/>
            </w:r>
          </w:hyperlink>
        </w:p>
        <w:p w14:paraId="38FAF53D" w14:textId="13BC28EE" w:rsidR="000D3339" w:rsidRDefault="00673C69">
          <w:pPr>
            <w:pStyle w:val="TOC3"/>
            <w:rPr>
              <w:rFonts w:asciiTheme="minorHAnsi" w:eastAsiaTheme="minorEastAsia" w:hAnsiTheme="minorHAnsi" w:cstheme="minorBidi"/>
              <w:b w:val="0"/>
              <w:noProof/>
              <w:szCs w:val="22"/>
              <w:lang w:eastAsia="en-AU"/>
            </w:rPr>
          </w:pPr>
          <w:hyperlink w:anchor="_Toc70499839" w:history="1">
            <w:r w:rsidR="000D3339" w:rsidRPr="00A7548B">
              <w:rPr>
                <w:rStyle w:val="Hyperlink"/>
                <w:noProof/>
              </w:rPr>
              <w:t>Proposed scheduling (Application B)</w:t>
            </w:r>
            <w:r w:rsidR="000D3339">
              <w:rPr>
                <w:noProof/>
                <w:webHidden/>
              </w:rPr>
              <w:tab/>
            </w:r>
            <w:r w:rsidR="000D3339">
              <w:rPr>
                <w:noProof/>
                <w:webHidden/>
              </w:rPr>
              <w:fldChar w:fldCharType="begin"/>
            </w:r>
            <w:r w:rsidR="000D3339">
              <w:rPr>
                <w:noProof/>
                <w:webHidden/>
              </w:rPr>
              <w:instrText xml:space="preserve"> PAGEREF _Toc70499839 \h </w:instrText>
            </w:r>
            <w:r w:rsidR="000D3339">
              <w:rPr>
                <w:noProof/>
                <w:webHidden/>
              </w:rPr>
            </w:r>
            <w:r w:rsidR="000D3339">
              <w:rPr>
                <w:noProof/>
                <w:webHidden/>
              </w:rPr>
              <w:fldChar w:fldCharType="separate"/>
            </w:r>
            <w:r w:rsidR="000D3339">
              <w:rPr>
                <w:noProof/>
                <w:webHidden/>
              </w:rPr>
              <w:t>29</w:t>
            </w:r>
            <w:r w:rsidR="000D3339">
              <w:rPr>
                <w:noProof/>
                <w:webHidden/>
              </w:rPr>
              <w:fldChar w:fldCharType="end"/>
            </w:r>
          </w:hyperlink>
        </w:p>
        <w:p w14:paraId="0E9EECF2" w14:textId="34C6274F" w:rsidR="000D3339" w:rsidRDefault="00673C69">
          <w:pPr>
            <w:pStyle w:val="TOC3"/>
            <w:rPr>
              <w:rFonts w:asciiTheme="minorHAnsi" w:eastAsiaTheme="minorEastAsia" w:hAnsiTheme="minorHAnsi" w:cstheme="minorBidi"/>
              <w:b w:val="0"/>
              <w:noProof/>
              <w:szCs w:val="22"/>
              <w:lang w:eastAsia="en-AU"/>
            </w:rPr>
          </w:pPr>
          <w:hyperlink w:anchor="_Toc70499840" w:history="1">
            <w:r w:rsidR="000D3339" w:rsidRPr="00A7548B">
              <w:rPr>
                <w:rStyle w:val="Hyperlink"/>
                <w:noProof/>
              </w:rPr>
              <w:t>Key uses / expected use</w:t>
            </w:r>
            <w:r w:rsidR="000D3339">
              <w:rPr>
                <w:noProof/>
                <w:webHidden/>
              </w:rPr>
              <w:tab/>
            </w:r>
            <w:r w:rsidR="000D3339">
              <w:rPr>
                <w:noProof/>
                <w:webHidden/>
              </w:rPr>
              <w:fldChar w:fldCharType="begin"/>
            </w:r>
            <w:r w:rsidR="000D3339">
              <w:rPr>
                <w:noProof/>
                <w:webHidden/>
              </w:rPr>
              <w:instrText xml:space="preserve"> PAGEREF _Toc70499840 \h </w:instrText>
            </w:r>
            <w:r w:rsidR="000D3339">
              <w:rPr>
                <w:noProof/>
                <w:webHidden/>
              </w:rPr>
            </w:r>
            <w:r w:rsidR="000D3339">
              <w:rPr>
                <w:noProof/>
                <w:webHidden/>
              </w:rPr>
              <w:fldChar w:fldCharType="separate"/>
            </w:r>
            <w:r w:rsidR="000D3339">
              <w:rPr>
                <w:noProof/>
                <w:webHidden/>
              </w:rPr>
              <w:t>29</w:t>
            </w:r>
            <w:r w:rsidR="000D3339">
              <w:rPr>
                <w:noProof/>
                <w:webHidden/>
              </w:rPr>
              <w:fldChar w:fldCharType="end"/>
            </w:r>
          </w:hyperlink>
        </w:p>
        <w:p w14:paraId="01F4B3D8" w14:textId="6386FEAE" w:rsidR="000D3339" w:rsidRDefault="00673C69">
          <w:pPr>
            <w:pStyle w:val="TOC3"/>
            <w:rPr>
              <w:rFonts w:asciiTheme="minorHAnsi" w:eastAsiaTheme="minorEastAsia" w:hAnsiTheme="minorHAnsi" w:cstheme="minorBidi"/>
              <w:b w:val="0"/>
              <w:noProof/>
              <w:szCs w:val="22"/>
              <w:lang w:eastAsia="en-AU"/>
            </w:rPr>
          </w:pPr>
          <w:hyperlink w:anchor="_Toc70499841" w:history="1">
            <w:r w:rsidR="000D3339" w:rsidRPr="00A7548B">
              <w:rPr>
                <w:rStyle w:val="Hyperlink"/>
                <w:noProof/>
              </w:rPr>
              <w:t>Australian regulations</w:t>
            </w:r>
            <w:r w:rsidR="000D3339">
              <w:rPr>
                <w:noProof/>
                <w:webHidden/>
              </w:rPr>
              <w:tab/>
            </w:r>
            <w:r w:rsidR="000D3339">
              <w:rPr>
                <w:noProof/>
                <w:webHidden/>
              </w:rPr>
              <w:fldChar w:fldCharType="begin"/>
            </w:r>
            <w:r w:rsidR="000D3339">
              <w:rPr>
                <w:noProof/>
                <w:webHidden/>
              </w:rPr>
              <w:instrText xml:space="preserve"> PAGEREF _Toc70499841 \h </w:instrText>
            </w:r>
            <w:r w:rsidR="000D3339">
              <w:rPr>
                <w:noProof/>
                <w:webHidden/>
              </w:rPr>
            </w:r>
            <w:r w:rsidR="000D3339">
              <w:rPr>
                <w:noProof/>
                <w:webHidden/>
              </w:rPr>
              <w:fldChar w:fldCharType="separate"/>
            </w:r>
            <w:r w:rsidR="000D3339">
              <w:rPr>
                <w:noProof/>
                <w:webHidden/>
              </w:rPr>
              <w:t>29</w:t>
            </w:r>
            <w:r w:rsidR="000D3339">
              <w:rPr>
                <w:noProof/>
                <w:webHidden/>
              </w:rPr>
              <w:fldChar w:fldCharType="end"/>
            </w:r>
          </w:hyperlink>
        </w:p>
        <w:p w14:paraId="23A4143A" w14:textId="486C38C7" w:rsidR="000D3339" w:rsidRDefault="00673C69">
          <w:pPr>
            <w:pStyle w:val="TOC3"/>
            <w:rPr>
              <w:rFonts w:asciiTheme="minorHAnsi" w:eastAsiaTheme="minorEastAsia" w:hAnsiTheme="minorHAnsi" w:cstheme="minorBidi"/>
              <w:b w:val="0"/>
              <w:noProof/>
              <w:szCs w:val="22"/>
              <w:lang w:eastAsia="en-AU"/>
            </w:rPr>
          </w:pPr>
          <w:hyperlink w:anchor="_Toc70499842" w:history="1">
            <w:r w:rsidR="000D3339" w:rsidRPr="00A7548B">
              <w:rPr>
                <w:rStyle w:val="Hyperlink"/>
                <w:noProof/>
              </w:rPr>
              <w:t>International regulations</w:t>
            </w:r>
            <w:r w:rsidR="000D3339">
              <w:rPr>
                <w:noProof/>
                <w:webHidden/>
              </w:rPr>
              <w:tab/>
            </w:r>
            <w:r w:rsidR="000D3339">
              <w:rPr>
                <w:noProof/>
                <w:webHidden/>
              </w:rPr>
              <w:fldChar w:fldCharType="begin"/>
            </w:r>
            <w:r w:rsidR="000D3339">
              <w:rPr>
                <w:noProof/>
                <w:webHidden/>
              </w:rPr>
              <w:instrText xml:space="preserve"> PAGEREF _Toc70499842 \h </w:instrText>
            </w:r>
            <w:r w:rsidR="000D3339">
              <w:rPr>
                <w:noProof/>
                <w:webHidden/>
              </w:rPr>
            </w:r>
            <w:r w:rsidR="000D3339">
              <w:rPr>
                <w:noProof/>
                <w:webHidden/>
              </w:rPr>
              <w:fldChar w:fldCharType="separate"/>
            </w:r>
            <w:r w:rsidR="000D3339">
              <w:rPr>
                <w:noProof/>
                <w:webHidden/>
              </w:rPr>
              <w:t>30</w:t>
            </w:r>
            <w:r w:rsidR="000D3339">
              <w:rPr>
                <w:noProof/>
                <w:webHidden/>
              </w:rPr>
              <w:fldChar w:fldCharType="end"/>
            </w:r>
          </w:hyperlink>
        </w:p>
        <w:p w14:paraId="68A8B5BC" w14:textId="52A9FA66"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843" w:history="1">
            <w:r w:rsidR="000D3339" w:rsidRPr="00A7548B">
              <w:rPr>
                <w:rStyle w:val="Hyperlink"/>
                <w:noProof/>
              </w:rPr>
              <w:t>2.7</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Drospirenone</w:t>
            </w:r>
            <w:r w:rsidR="000D3339">
              <w:rPr>
                <w:noProof/>
                <w:webHidden/>
              </w:rPr>
              <w:tab/>
            </w:r>
            <w:r w:rsidR="000D3339">
              <w:rPr>
                <w:noProof/>
                <w:webHidden/>
              </w:rPr>
              <w:fldChar w:fldCharType="begin"/>
            </w:r>
            <w:r w:rsidR="000D3339">
              <w:rPr>
                <w:noProof/>
                <w:webHidden/>
              </w:rPr>
              <w:instrText xml:space="preserve"> PAGEREF _Toc70499843 \h </w:instrText>
            </w:r>
            <w:r w:rsidR="000D3339">
              <w:rPr>
                <w:noProof/>
                <w:webHidden/>
              </w:rPr>
            </w:r>
            <w:r w:rsidR="000D3339">
              <w:rPr>
                <w:noProof/>
                <w:webHidden/>
              </w:rPr>
              <w:fldChar w:fldCharType="separate"/>
            </w:r>
            <w:r w:rsidR="000D3339">
              <w:rPr>
                <w:noProof/>
                <w:webHidden/>
              </w:rPr>
              <w:t>31</w:t>
            </w:r>
            <w:r w:rsidR="000D3339">
              <w:rPr>
                <w:noProof/>
                <w:webHidden/>
              </w:rPr>
              <w:fldChar w:fldCharType="end"/>
            </w:r>
          </w:hyperlink>
        </w:p>
        <w:p w14:paraId="2B50D4C6" w14:textId="3811145F" w:rsidR="000D3339" w:rsidRDefault="00673C69">
          <w:pPr>
            <w:pStyle w:val="TOC3"/>
            <w:rPr>
              <w:rFonts w:asciiTheme="minorHAnsi" w:eastAsiaTheme="minorEastAsia" w:hAnsiTheme="minorHAnsi" w:cstheme="minorBidi"/>
              <w:b w:val="0"/>
              <w:noProof/>
              <w:szCs w:val="22"/>
              <w:lang w:eastAsia="en-AU"/>
            </w:rPr>
          </w:pPr>
          <w:hyperlink w:anchor="_Toc70499844" w:history="1">
            <w:r w:rsidR="000D3339" w:rsidRPr="00A7548B">
              <w:rPr>
                <w:rStyle w:val="Hyperlink"/>
                <w:noProof/>
              </w:rPr>
              <w:t>Proposal</w:t>
            </w:r>
            <w:r w:rsidR="000D3339">
              <w:rPr>
                <w:noProof/>
                <w:webHidden/>
              </w:rPr>
              <w:tab/>
            </w:r>
            <w:r w:rsidR="000D3339">
              <w:rPr>
                <w:noProof/>
                <w:webHidden/>
              </w:rPr>
              <w:fldChar w:fldCharType="begin"/>
            </w:r>
            <w:r w:rsidR="000D3339">
              <w:rPr>
                <w:noProof/>
                <w:webHidden/>
              </w:rPr>
              <w:instrText xml:space="preserve"> PAGEREF _Toc70499844 \h </w:instrText>
            </w:r>
            <w:r w:rsidR="000D3339">
              <w:rPr>
                <w:noProof/>
                <w:webHidden/>
              </w:rPr>
            </w:r>
            <w:r w:rsidR="000D3339">
              <w:rPr>
                <w:noProof/>
                <w:webHidden/>
              </w:rPr>
              <w:fldChar w:fldCharType="separate"/>
            </w:r>
            <w:r w:rsidR="000D3339">
              <w:rPr>
                <w:noProof/>
                <w:webHidden/>
              </w:rPr>
              <w:t>31</w:t>
            </w:r>
            <w:r w:rsidR="000D3339">
              <w:rPr>
                <w:noProof/>
                <w:webHidden/>
              </w:rPr>
              <w:fldChar w:fldCharType="end"/>
            </w:r>
          </w:hyperlink>
        </w:p>
        <w:p w14:paraId="56FF83D9" w14:textId="73A88D51" w:rsidR="000D3339" w:rsidRDefault="00673C69">
          <w:pPr>
            <w:pStyle w:val="TOC3"/>
            <w:rPr>
              <w:rFonts w:asciiTheme="minorHAnsi" w:eastAsiaTheme="minorEastAsia" w:hAnsiTheme="minorHAnsi" w:cstheme="minorBidi"/>
              <w:b w:val="0"/>
              <w:noProof/>
              <w:szCs w:val="22"/>
              <w:lang w:eastAsia="en-AU"/>
            </w:rPr>
          </w:pPr>
          <w:hyperlink w:anchor="_Toc70499845" w:history="1">
            <w:r w:rsidR="000D3339" w:rsidRPr="00A7548B">
              <w:rPr>
                <w:rStyle w:val="Hyperlink"/>
                <w:noProof/>
              </w:rPr>
              <w:t>CAS number</w:t>
            </w:r>
            <w:r w:rsidR="000D3339">
              <w:rPr>
                <w:noProof/>
                <w:webHidden/>
              </w:rPr>
              <w:tab/>
            </w:r>
            <w:r w:rsidR="000D3339">
              <w:rPr>
                <w:noProof/>
                <w:webHidden/>
              </w:rPr>
              <w:fldChar w:fldCharType="begin"/>
            </w:r>
            <w:r w:rsidR="000D3339">
              <w:rPr>
                <w:noProof/>
                <w:webHidden/>
              </w:rPr>
              <w:instrText xml:space="preserve"> PAGEREF _Toc70499845 \h </w:instrText>
            </w:r>
            <w:r w:rsidR="000D3339">
              <w:rPr>
                <w:noProof/>
                <w:webHidden/>
              </w:rPr>
            </w:r>
            <w:r w:rsidR="000D3339">
              <w:rPr>
                <w:noProof/>
                <w:webHidden/>
              </w:rPr>
              <w:fldChar w:fldCharType="separate"/>
            </w:r>
            <w:r w:rsidR="000D3339">
              <w:rPr>
                <w:noProof/>
                <w:webHidden/>
              </w:rPr>
              <w:t>31</w:t>
            </w:r>
            <w:r w:rsidR="000D3339">
              <w:rPr>
                <w:noProof/>
                <w:webHidden/>
              </w:rPr>
              <w:fldChar w:fldCharType="end"/>
            </w:r>
          </w:hyperlink>
        </w:p>
        <w:p w14:paraId="23720675" w14:textId="7DB254FA" w:rsidR="000D3339" w:rsidRDefault="00673C69">
          <w:pPr>
            <w:pStyle w:val="TOC3"/>
            <w:rPr>
              <w:rFonts w:asciiTheme="minorHAnsi" w:eastAsiaTheme="minorEastAsia" w:hAnsiTheme="minorHAnsi" w:cstheme="minorBidi"/>
              <w:b w:val="0"/>
              <w:noProof/>
              <w:szCs w:val="22"/>
              <w:lang w:eastAsia="en-AU"/>
            </w:rPr>
          </w:pPr>
          <w:hyperlink w:anchor="_Toc70499846" w:history="1">
            <w:r w:rsidR="000D3339" w:rsidRPr="00A7548B">
              <w:rPr>
                <w:rStyle w:val="Hyperlink"/>
                <w:noProof/>
              </w:rPr>
              <w:t>Alternative names</w:t>
            </w:r>
            <w:r w:rsidR="000D3339">
              <w:rPr>
                <w:noProof/>
                <w:webHidden/>
              </w:rPr>
              <w:tab/>
            </w:r>
            <w:r w:rsidR="000D3339">
              <w:rPr>
                <w:noProof/>
                <w:webHidden/>
              </w:rPr>
              <w:fldChar w:fldCharType="begin"/>
            </w:r>
            <w:r w:rsidR="000D3339">
              <w:rPr>
                <w:noProof/>
                <w:webHidden/>
              </w:rPr>
              <w:instrText xml:space="preserve"> PAGEREF _Toc70499846 \h </w:instrText>
            </w:r>
            <w:r w:rsidR="000D3339">
              <w:rPr>
                <w:noProof/>
                <w:webHidden/>
              </w:rPr>
            </w:r>
            <w:r w:rsidR="000D3339">
              <w:rPr>
                <w:noProof/>
                <w:webHidden/>
              </w:rPr>
              <w:fldChar w:fldCharType="separate"/>
            </w:r>
            <w:r w:rsidR="000D3339">
              <w:rPr>
                <w:noProof/>
                <w:webHidden/>
              </w:rPr>
              <w:t>31</w:t>
            </w:r>
            <w:r w:rsidR="000D3339">
              <w:rPr>
                <w:noProof/>
                <w:webHidden/>
              </w:rPr>
              <w:fldChar w:fldCharType="end"/>
            </w:r>
          </w:hyperlink>
        </w:p>
        <w:p w14:paraId="686E7C2F" w14:textId="530BA35C" w:rsidR="000D3339" w:rsidRDefault="00673C69">
          <w:pPr>
            <w:pStyle w:val="TOC3"/>
            <w:rPr>
              <w:rFonts w:asciiTheme="minorHAnsi" w:eastAsiaTheme="minorEastAsia" w:hAnsiTheme="minorHAnsi" w:cstheme="minorBidi"/>
              <w:b w:val="0"/>
              <w:noProof/>
              <w:szCs w:val="22"/>
              <w:lang w:eastAsia="en-AU"/>
            </w:rPr>
          </w:pPr>
          <w:hyperlink w:anchor="_Toc70499847" w:history="1">
            <w:r w:rsidR="000D3339" w:rsidRPr="00A7548B">
              <w:rPr>
                <w:rStyle w:val="Hyperlink"/>
                <w:noProof/>
              </w:rPr>
              <w:t>Current scheduling</w:t>
            </w:r>
            <w:r w:rsidR="000D3339">
              <w:rPr>
                <w:noProof/>
                <w:webHidden/>
              </w:rPr>
              <w:tab/>
            </w:r>
            <w:r w:rsidR="000D3339">
              <w:rPr>
                <w:noProof/>
                <w:webHidden/>
              </w:rPr>
              <w:fldChar w:fldCharType="begin"/>
            </w:r>
            <w:r w:rsidR="000D3339">
              <w:rPr>
                <w:noProof/>
                <w:webHidden/>
              </w:rPr>
              <w:instrText xml:space="preserve"> PAGEREF _Toc70499847 \h </w:instrText>
            </w:r>
            <w:r w:rsidR="000D3339">
              <w:rPr>
                <w:noProof/>
                <w:webHidden/>
              </w:rPr>
            </w:r>
            <w:r w:rsidR="000D3339">
              <w:rPr>
                <w:noProof/>
                <w:webHidden/>
              </w:rPr>
              <w:fldChar w:fldCharType="separate"/>
            </w:r>
            <w:r w:rsidR="000D3339">
              <w:rPr>
                <w:noProof/>
                <w:webHidden/>
              </w:rPr>
              <w:t>31</w:t>
            </w:r>
            <w:r w:rsidR="000D3339">
              <w:rPr>
                <w:noProof/>
                <w:webHidden/>
              </w:rPr>
              <w:fldChar w:fldCharType="end"/>
            </w:r>
          </w:hyperlink>
        </w:p>
        <w:p w14:paraId="719F146D" w14:textId="176AF056" w:rsidR="000D3339" w:rsidRDefault="00673C69">
          <w:pPr>
            <w:pStyle w:val="TOC3"/>
            <w:rPr>
              <w:rFonts w:asciiTheme="minorHAnsi" w:eastAsiaTheme="minorEastAsia" w:hAnsiTheme="minorHAnsi" w:cstheme="minorBidi"/>
              <w:b w:val="0"/>
              <w:noProof/>
              <w:szCs w:val="22"/>
              <w:lang w:eastAsia="en-AU"/>
            </w:rPr>
          </w:pPr>
          <w:hyperlink w:anchor="_Toc70499848" w:history="1">
            <w:r w:rsidR="000D3339" w:rsidRPr="00A7548B">
              <w:rPr>
                <w:rStyle w:val="Hyperlink"/>
                <w:noProof/>
              </w:rPr>
              <w:t>Proposed scheduling (Application B)</w:t>
            </w:r>
            <w:r w:rsidR="000D3339">
              <w:rPr>
                <w:noProof/>
                <w:webHidden/>
              </w:rPr>
              <w:tab/>
            </w:r>
            <w:r w:rsidR="000D3339">
              <w:rPr>
                <w:noProof/>
                <w:webHidden/>
              </w:rPr>
              <w:fldChar w:fldCharType="begin"/>
            </w:r>
            <w:r w:rsidR="000D3339">
              <w:rPr>
                <w:noProof/>
                <w:webHidden/>
              </w:rPr>
              <w:instrText xml:space="preserve"> PAGEREF _Toc70499848 \h </w:instrText>
            </w:r>
            <w:r w:rsidR="000D3339">
              <w:rPr>
                <w:noProof/>
                <w:webHidden/>
              </w:rPr>
            </w:r>
            <w:r w:rsidR="000D3339">
              <w:rPr>
                <w:noProof/>
                <w:webHidden/>
              </w:rPr>
              <w:fldChar w:fldCharType="separate"/>
            </w:r>
            <w:r w:rsidR="000D3339">
              <w:rPr>
                <w:noProof/>
                <w:webHidden/>
              </w:rPr>
              <w:t>31</w:t>
            </w:r>
            <w:r w:rsidR="000D3339">
              <w:rPr>
                <w:noProof/>
                <w:webHidden/>
              </w:rPr>
              <w:fldChar w:fldCharType="end"/>
            </w:r>
          </w:hyperlink>
        </w:p>
        <w:p w14:paraId="7EDF9560" w14:textId="05F5FFEC" w:rsidR="000D3339" w:rsidRDefault="00673C69">
          <w:pPr>
            <w:pStyle w:val="TOC3"/>
            <w:rPr>
              <w:rFonts w:asciiTheme="minorHAnsi" w:eastAsiaTheme="minorEastAsia" w:hAnsiTheme="minorHAnsi" w:cstheme="minorBidi"/>
              <w:b w:val="0"/>
              <w:noProof/>
              <w:szCs w:val="22"/>
              <w:lang w:eastAsia="en-AU"/>
            </w:rPr>
          </w:pPr>
          <w:hyperlink w:anchor="_Toc70499849" w:history="1">
            <w:r w:rsidR="000D3339" w:rsidRPr="00A7548B">
              <w:rPr>
                <w:rStyle w:val="Hyperlink"/>
                <w:noProof/>
              </w:rPr>
              <w:t>Key uses / expected use</w:t>
            </w:r>
            <w:r w:rsidR="000D3339">
              <w:rPr>
                <w:noProof/>
                <w:webHidden/>
              </w:rPr>
              <w:tab/>
            </w:r>
            <w:r w:rsidR="000D3339">
              <w:rPr>
                <w:noProof/>
                <w:webHidden/>
              </w:rPr>
              <w:fldChar w:fldCharType="begin"/>
            </w:r>
            <w:r w:rsidR="000D3339">
              <w:rPr>
                <w:noProof/>
                <w:webHidden/>
              </w:rPr>
              <w:instrText xml:space="preserve"> PAGEREF _Toc70499849 \h </w:instrText>
            </w:r>
            <w:r w:rsidR="000D3339">
              <w:rPr>
                <w:noProof/>
                <w:webHidden/>
              </w:rPr>
            </w:r>
            <w:r w:rsidR="000D3339">
              <w:rPr>
                <w:noProof/>
                <w:webHidden/>
              </w:rPr>
              <w:fldChar w:fldCharType="separate"/>
            </w:r>
            <w:r w:rsidR="000D3339">
              <w:rPr>
                <w:noProof/>
                <w:webHidden/>
              </w:rPr>
              <w:t>32</w:t>
            </w:r>
            <w:r w:rsidR="000D3339">
              <w:rPr>
                <w:noProof/>
                <w:webHidden/>
              </w:rPr>
              <w:fldChar w:fldCharType="end"/>
            </w:r>
          </w:hyperlink>
        </w:p>
        <w:p w14:paraId="627286C6" w14:textId="75DDC296" w:rsidR="000D3339" w:rsidRDefault="00673C69">
          <w:pPr>
            <w:pStyle w:val="TOC3"/>
            <w:rPr>
              <w:rFonts w:asciiTheme="minorHAnsi" w:eastAsiaTheme="minorEastAsia" w:hAnsiTheme="minorHAnsi" w:cstheme="minorBidi"/>
              <w:b w:val="0"/>
              <w:noProof/>
              <w:szCs w:val="22"/>
              <w:lang w:eastAsia="en-AU"/>
            </w:rPr>
          </w:pPr>
          <w:hyperlink w:anchor="_Toc70499850" w:history="1">
            <w:r w:rsidR="000D3339" w:rsidRPr="00A7548B">
              <w:rPr>
                <w:rStyle w:val="Hyperlink"/>
                <w:noProof/>
              </w:rPr>
              <w:t>Australian regulations</w:t>
            </w:r>
            <w:r w:rsidR="000D3339">
              <w:rPr>
                <w:noProof/>
                <w:webHidden/>
              </w:rPr>
              <w:tab/>
            </w:r>
            <w:r w:rsidR="000D3339">
              <w:rPr>
                <w:noProof/>
                <w:webHidden/>
              </w:rPr>
              <w:fldChar w:fldCharType="begin"/>
            </w:r>
            <w:r w:rsidR="000D3339">
              <w:rPr>
                <w:noProof/>
                <w:webHidden/>
              </w:rPr>
              <w:instrText xml:space="preserve"> PAGEREF _Toc70499850 \h </w:instrText>
            </w:r>
            <w:r w:rsidR="000D3339">
              <w:rPr>
                <w:noProof/>
                <w:webHidden/>
              </w:rPr>
            </w:r>
            <w:r w:rsidR="000D3339">
              <w:rPr>
                <w:noProof/>
                <w:webHidden/>
              </w:rPr>
              <w:fldChar w:fldCharType="separate"/>
            </w:r>
            <w:r w:rsidR="000D3339">
              <w:rPr>
                <w:noProof/>
                <w:webHidden/>
              </w:rPr>
              <w:t>32</w:t>
            </w:r>
            <w:r w:rsidR="000D3339">
              <w:rPr>
                <w:noProof/>
                <w:webHidden/>
              </w:rPr>
              <w:fldChar w:fldCharType="end"/>
            </w:r>
          </w:hyperlink>
        </w:p>
        <w:p w14:paraId="5EA9405B" w14:textId="52CAE58E" w:rsidR="000D3339" w:rsidRDefault="00673C69">
          <w:pPr>
            <w:pStyle w:val="TOC3"/>
            <w:rPr>
              <w:rFonts w:asciiTheme="minorHAnsi" w:eastAsiaTheme="minorEastAsia" w:hAnsiTheme="minorHAnsi" w:cstheme="minorBidi"/>
              <w:b w:val="0"/>
              <w:noProof/>
              <w:szCs w:val="22"/>
              <w:lang w:eastAsia="en-AU"/>
            </w:rPr>
          </w:pPr>
          <w:hyperlink w:anchor="_Toc70499851" w:history="1">
            <w:r w:rsidR="000D3339" w:rsidRPr="00A7548B">
              <w:rPr>
                <w:rStyle w:val="Hyperlink"/>
                <w:noProof/>
              </w:rPr>
              <w:t>International regulations</w:t>
            </w:r>
            <w:r w:rsidR="000D3339">
              <w:rPr>
                <w:noProof/>
                <w:webHidden/>
              </w:rPr>
              <w:tab/>
            </w:r>
            <w:r w:rsidR="000D3339">
              <w:rPr>
                <w:noProof/>
                <w:webHidden/>
              </w:rPr>
              <w:fldChar w:fldCharType="begin"/>
            </w:r>
            <w:r w:rsidR="000D3339">
              <w:rPr>
                <w:noProof/>
                <w:webHidden/>
              </w:rPr>
              <w:instrText xml:space="preserve"> PAGEREF _Toc70499851 \h </w:instrText>
            </w:r>
            <w:r w:rsidR="000D3339">
              <w:rPr>
                <w:noProof/>
                <w:webHidden/>
              </w:rPr>
            </w:r>
            <w:r w:rsidR="000D3339">
              <w:rPr>
                <w:noProof/>
                <w:webHidden/>
              </w:rPr>
              <w:fldChar w:fldCharType="separate"/>
            </w:r>
            <w:r w:rsidR="000D3339">
              <w:rPr>
                <w:noProof/>
                <w:webHidden/>
              </w:rPr>
              <w:t>33</w:t>
            </w:r>
            <w:r w:rsidR="000D3339">
              <w:rPr>
                <w:noProof/>
                <w:webHidden/>
              </w:rPr>
              <w:fldChar w:fldCharType="end"/>
            </w:r>
          </w:hyperlink>
        </w:p>
        <w:p w14:paraId="1E16C884" w14:textId="33D3AAC4"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852" w:history="1">
            <w:r w:rsidR="000D3339" w:rsidRPr="00A7548B">
              <w:rPr>
                <w:rStyle w:val="Hyperlink"/>
                <w:noProof/>
              </w:rPr>
              <w:t>2.8</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Estradiol</w:t>
            </w:r>
            <w:r w:rsidR="000D3339">
              <w:rPr>
                <w:noProof/>
                <w:webHidden/>
              </w:rPr>
              <w:tab/>
            </w:r>
            <w:r w:rsidR="000D3339">
              <w:rPr>
                <w:noProof/>
                <w:webHidden/>
              </w:rPr>
              <w:fldChar w:fldCharType="begin"/>
            </w:r>
            <w:r w:rsidR="000D3339">
              <w:rPr>
                <w:noProof/>
                <w:webHidden/>
              </w:rPr>
              <w:instrText xml:space="preserve"> PAGEREF _Toc70499852 \h </w:instrText>
            </w:r>
            <w:r w:rsidR="000D3339">
              <w:rPr>
                <w:noProof/>
                <w:webHidden/>
              </w:rPr>
            </w:r>
            <w:r w:rsidR="000D3339">
              <w:rPr>
                <w:noProof/>
                <w:webHidden/>
              </w:rPr>
              <w:fldChar w:fldCharType="separate"/>
            </w:r>
            <w:r w:rsidR="000D3339">
              <w:rPr>
                <w:noProof/>
                <w:webHidden/>
              </w:rPr>
              <w:t>34</w:t>
            </w:r>
            <w:r w:rsidR="000D3339">
              <w:rPr>
                <w:noProof/>
                <w:webHidden/>
              </w:rPr>
              <w:fldChar w:fldCharType="end"/>
            </w:r>
          </w:hyperlink>
        </w:p>
        <w:p w14:paraId="6B17212E" w14:textId="4F66E41B" w:rsidR="000D3339" w:rsidRDefault="00673C69">
          <w:pPr>
            <w:pStyle w:val="TOC3"/>
            <w:rPr>
              <w:rFonts w:asciiTheme="minorHAnsi" w:eastAsiaTheme="minorEastAsia" w:hAnsiTheme="minorHAnsi" w:cstheme="minorBidi"/>
              <w:b w:val="0"/>
              <w:noProof/>
              <w:szCs w:val="22"/>
              <w:lang w:eastAsia="en-AU"/>
            </w:rPr>
          </w:pPr>
          <w:hyperlink w:anchor="_Toc70499853" w:history="1">
            <w:r w:rsidR="000D3339" w:rsidRPr="00A7548B">
              <w:rPr>
                <w:rStyle w:val="Hyperlink"/>
                <w:noProof/>
              </w:rPr>
              <w:t>Proposal</w:t>
            </w:r>
            <w:r w:rsidR="000D3339">
              <w:rPr>
                <w:noProof/>
                <w:webHidden/>
              </w:rPr>
              <w:tab/>
            </w:r>
            <w:r w:rsidR="000D3339">
              <w:rPr>
                <w:noProof/>
                <w:webHidden/>
              </w:rPr>
              <w:fldChar w:fldCharType="begin"/>
            </w:r>
            <w:r w:rsidR="000D3339">
              <w:rPr>
                <w:noProof/>
                <w:webHidden/>
              </w:rPr>
              <w:instrText xml:space="preserve"> PAGEREF _Toc70499853 \h </w:instrText>
            </w:r>
            <w:r w:rsidR="000D3339">
              <w:rPr>
                <w:noProof/>
                <w:webHidden/>
              </w:rPr>
            </w:r>
            <w:r w:rsidR="000D3339">
              <w:rPr>
                <w:noProof/>
                <w:webHidden/>
              </w:rPr>
              <w:fldChar w:fldCharType="separate"/>
            </w:r>
            <w:r w:rsidR="000D3339">
              <w:rPr>
                <w:noProof/>
                <w:webHidden/>
              </w:rPr>
              <w:t>34</w:t>
            </w:r>
            <w:r w:rsidR="000D3339">
              <w:rPr>
                <w:noProof/>
                <w:webHidden/>
              </w:rPr>
              <w:fldChar w:fldCharType="end"/>
            </w:r>
          </w:hyperlink>
        </w:p>
        <w:p w14:paraId="7160C883" w14:textId="24050E6E" w:rsidR="000D3339" w:rsidRDefault="00673C69">
          <w:pPr>
            <w:pStyle w:val="TOC3"/>
            <w:rPr>
              <w:rFonts w:asciiTheme="minorHAnsi" w:eastAsiaTheme="minorEastAsia" w:hAnsiTheme="minorHAnsi" w:cstheme="minorBidi"/>
              <w:b w:val="0"/>
              <w:noProof/>
              <w:szCs w:val="22"/>
              <w:lang w:eastAsia="en-AU"/>
            </w:rPr>
          </w:pPr>
          <w:hyperlink w:anchor="_Toc70499854" w:history="1">
            <w:r w:rsidR="000D3339" w:rsidRPr="00A7548B">
              <w:rPr>
                <w:rStyle w:val="Hyperlink"/>
                <w:noProof/>
              </w:rPr>
              <w:t>CAS number</w:t>
            </w:r>
            <w:r w:rsidR="000D3339">
              <w:rPr>
                <w:noProof/>
                <w:webHidden/>
              </w:rPr>
              <w:tab/>
            </w:r>
            <w:r w:rsidR="000D3339">
              <w:rPr>
                <w:noProof/>
                <w:webHidden/>
              </w:rPr>
              <w:fldChar w:fldCharType="begin"/>
            </w:r>
            <w:r w:rsidR="000D3339">
              <w:rPr>
                <w:noProof/>
                <w:webHidden/>
              </w:rPr>
              <w:instrText xml:space="preserve"> PAGEREF _Toc70499854 \h </w:instrText>
            </w:r>
            <w:r w:rsidR="000D3339">
              <w:rPr>
                <w:noProof/>
                <w:webHidden/>
              </w:rPr>
            </w:r>
            <w:r w:rsidR="000D3339">
              <w:rPr>
                <w:noProof/>
                <w:webHidden/>
              </w:rPr>
              <w:fldChar w:fldCharType="separate"/>
            </w:r>
            <w:r w:rsidR="000D3339">
              <w:rPr>
                <w:noProof/>
                <w:webHidden/>
              </w:rPr>
              <w:t>34</w:t>
            </w:r>
            <w:r w:rsidR="000D3339">
              <w:rPr>
                <w:noProof/>
                <w:webHidden/>
              </w:rPr>
              <w:fldChar w:fldCharType="end"/>
            </w:r>
          </w:hyperlink>
        </w:p>
        <w:p w14:paraId="28F92B86" w14:textId="03B2109F" w:rsidR="000D3339" w:rsidRDefault="00673C69">
          <w:pPr>
            <w:pStyle w:val="TOC3"/>
            <w:rPr>
              <w:rFonts w:asciiTheme="minorHAnsi" w:eastAsiaTheme="minorEastAsia" w:hAnsiTheme="minorHAnsi" w:cstheme="minorBidi"/>
              <w:b w:val="0"/>
              <w:noProof/>
              <w:szCs w:val="22"/>
              <w:lang w:eastAsia="en-AU"/>
            </w:rPr>
          </w:pPr>
          <w:hyperlink w:anchor="_Toc70499855" w:history="1">
            <w:r w:rsidR="000D3339" w:rsidRPr="00A7548B">
              <w:rPr>
                <w:rStyle w:val="Hyperlink"/>
                <w:noProof/>
              </w:rPr>
              <w:t>Alternative names</w:t>
            </w:r>
            <w:r w:rsidR="000D3339">
              <w:rPr>
                <w:noProof/>
                <w:webHidden/>
              </w:rPr>
              <w:tab/>
            </w:r>
            <w:r w:rsidR="000D3339">
              <w:rPr>
                <w:noProof/>
                <w:webHidden/>
              </w:rPr>
              <w:fldChar w:fldCharType="begin"/>
            </w:r>
            <w:r w:rsidR="000D3339">
              <w:rPr>
                <w:noProof/>
                <w:webHidden/>
              </w:rPr>
              <w:instrText xml:space="preserve"> PAGEREF _Toc70499855 \h </w:instrText>
            </w:r>
            <w:r w:rsidR="000D3339">
              <w:rPr>
                <w:noProof/>
                <w:webHidden/>
              </w:rPr>
            </w:r>
            <w:r w:rsidR="000D3339">
              <w:rPr>
                <w:noProof/>
                <w:webHidden/>
              </w:rPr>
              <w:fldChar w:fldCharType="separate"/>
            </w:r>
            <w:r w:rsidR="000D3339">
              <w:rPr>
                <w:noProof/>
                <w:webHidden/>
              </w:rPr>
              <w:t>34</w:t>
            </w:r>
            <w:r w:rsidR="000D3339">
              <w:rPr>
                <w:noProof/>
                <w:webHidden/>
              </w:rPr>
              <w:fldChar w:fldCharType="end"/>
            </w:r>
          </w:hyperlink>
        </w:p>
        <w:p w14:paraId="7A0776BD" w14:textId="2241A812" w:rsidR="000D3339" w:rsidRDefault="00673C69">
          <w:pPr>
            <w:pStyle w:val="TOC3"/>
            <w:rPr>
              <w:rFonts w:asciiTheme="minorHAnsi" w:eastAsiaTheme="minorEastAsia" w:hAnsiTheme="minorHAnsi" w:cstheme="minorBidi"/>
              <w:b w:val="0"/>
              <w:noProof/>
              <w:szCs w:val="22"/>
              <w:lang w:eastAsia="en-AU"/>
            </w:rPr>
          </w:pPr>
          <w:hyperlink w:anchor="_Toc70499856" w:history="1">
            <w:r w:rsidR="000D3339" w:rsidRPr="00A7548B">
              <w:rPr>
                <w:rStyle w:val="Hyperlink"/>
                <w:noProof/>
              </w:rPr>
              <w:t>Current scheduling</w:t>
            </w:r>
            <w:r w:rsidR="000D3339">
              <w:rPr>
                <w:noProof/>
                <w:webHidden/>
              </w:rPr>
              <w:tab/>
            </w:r>
            <w:r w:rsidR="000D3339">
              <w:rPr>
                <w:noProof/>
                <w:webHidden/>
              </w:rPr>
              <w:fldChar w:fldCharType="begin"/>
            </w:r>
            <w:r w:rsidR="000D3339">
              <w:rPr>
                <w:noProof/>
                <w:webHidden/>
              </w:rPr>
              <w:instrText xml:space="preserve"> PAGEREF _Toc70499856 \h </w:instrText>
            </w:r>
            <w:r w:rsidR="000D3339">
              <w:rPr>
                <w:noProof/>
                <w:webHidden/>
              </w:rPr>
            </w:r>
            <w:r w:rsidR="000D3339">
              <w:rPr>
                <w:noProof/>
                <w:webHidden/>
              </w:rPr>
              <w:fldChar w:fldCharType="separate"/>
            </w:r>
            <w:r w:rsidR="000D3339">
              <w:rPr>
                <w:noProof/>
                <w:webHidden/>
              </w:rPr>
              <w:t>34</w:t>
            </w:r>
            <w:r w:rsidR="000D3339">
              <w:rPr>
                <w:noProof/>
                <w:webHidden/>
              </w:rPr>
              <w:fldChar w:fldCharType="end"/>
            </w:r>
          </w:hyperlink>
        </w:p>
        <w:p w14:paraId="0B63204F" w14:textId="1AFF12BA" w:rsidR="000D3339" w:rsidRDefault="00673C69">
          <w:pPr>
            <w:pStyle w:val="TOC3"/>
            <w:rPr>
              <w:rFonts w:asciiTheme="minorHAnsi" w:eastAsiaTheme="minorEastAsia" w:hAnsiTheme="minorHAnsi" w:cstheme="minorBidi"/>
              <w:b w:val="0"/>
              <w:noProof/>
              <w:szCs w:val="22"/>
              <w:lang w:eastAsia="en-AU"/>
            </w:rPr>
          </w:pPr>
          <w:hyperlink w:anchor="_Toc70499857" w:history="1">
            <w:r w:rsidR="000D3339" w:rsidRPr="00A7548B">
              <w:rPr>
                <w:rStyle w:val="Hyperlink"/>
                <w:noProof/>
              </w:rPr>
              <w:t>Proposed scheduling (Application B)</w:t>
            </w:r>
            <w:r w:rsidR="000D3339">
              <w:rPr>
                <w:noProof/>
                <w:webHidden/>
              </w:rPr>
              <w:tab/>
            </w:r>
            <w:r w:rsidR="000D3339">
              <w:rPr>
                <w:noProof/>
                <w:webHidden/>
              </w:rPr>
              <w:fldChar w:fldCharType="begin"/>
            </w:r>
            <w:r w:rsidR="000D3339">
              <w:rPr>
                <w:noProof/>
                <w:webHidden/>
              </w:rPr>
              <w:instrText xml:space="preserve"> PAGEREF _Toc70499857 \h </w:instrText>
            </w:r>
            <w:r w:rsidR="000D3339">
              <w:rPr>
                <w:noProof/>
                <w:webHidden/>
              </w:rPr>
            </w:r>
            <w:r w:rsidR="000D3339">
              <w:rPr>
                <w:noProof/>
                <w:webHidden/>
              </w:rPr>
              <w:fldChar w:fldCharType="separate"/>
            </w:r>
            <w:r w:rsidR="000D3339">
              <w:rPr>
                <w:noProof/>
                <w:webHidden/>
              </w:rPr>
              <w:t>34</w:t>
            </w:r>
            <w:r w:rsidR="000D3339">
              <w:rPr>
                <w:noProof/>
                <w:webHidden/>
              </w:rPr>
              <w:fldChar w:fldCharType="end"/>
            </w:r>
          </w:hyperlink>
        </w:p>
        <w:p w14:paraId="74DB1CAF" w14:textId="7A151E72" w:rsidR="000D3339" w:rsidRDefault="00673C69">
          <w:pPr>
            <w:pStyle w:val="TOC3"/>
            <w:rPr>
              <w:rFonts w:asciiTheme="minorHAnsi" w:eastAsiaTheme="minorEastAsia" w:hAnsiTheme="minorHAnsi" w:cstheme="minorBidi"/>
              <w:b w:val="0"/>
              <w:noProof/>
              <w:szCs w:val="22"/>
              <w:lang w:eastAsia="en-AU"/>
            </w:rPr>
          </w:pPr>
          <w:hyperlink w:anchor="_Toc70499858" w:history="1">
            <w:r w:rsidR="000D3339" w:rsidRPr="00A7548B">
              <w:rPr>
                <w:rStyle w:val="Hyperlink"/>
                <w:noProof/>
              </w:rPr>
              <w:t>Key uses / expected use</w:t>
            </w:r>
            <w:r w:rsidR="000D3339">
              <w:rPr>
                <w:noProof/>
                <w:webHidden/>
              </w:rPr>
              <w:tab/>
            </w:r>
            <w:r w:rsidR="000D3339">
              <w:rPr>
                <w:noProof/>
                <w:webHidden/>
              </w:rPr>
              <w:fldChar w:fldCharType="begin"/>
            </w:r>
            <w:r w:rsidR="000D3339">
              <w:rPr>
                <w:noProof/>
                <w:webHidden/>
              </w:rPr>
              <w:instrText xml:space="preserve"> PAGEREF _Toc70499858 \h </w:instrText>
            </w:r>
            <w:r w:rsidR="000D3339">
              <w:rPr>
                <w:noProof/>
                <w:webHidden/>
              </w:rPr>
            </w:r>
            <w:r w:rsidR="000D3339">
              <w:rPr>
                <w:noProof/>
                <w:webHidden/>
              </w:rPr>
              <w:fldChar w:fldCharType="separate"/>
            </w:r>
            <w:r w:rsidR="000D3339">
              <w:rPr>
                <w:noProof/>
                <w:webHidden/>
              </w:rPr>
              <w:t>35</w:t>
            </w:r>
            <w:r w:rsidR="000D3339">
              <w:rPr>
                <w:noProof/>
                <w:webHidden/>
              </w:rPr>
              <w:fldChar w:fldCharType="end"/>
            </w:r>
          </w:hyperlink>
        </w:p>
        <w:p w14:paraId="14E8694D" w14:textId="3A3418FA" w:rsidR="000D3339" w:rsidRDefault="00673C69">
          <w:pPr>
            <w:pStyle w:val="TOC3"/>
            <w:rPr>
              <w:rFonts w:asciiTheme="minorHAnsi" w:eastAsiaTheme="minorEastAsia" w:hAnsiTheme="minorHAnsi" w:cstheme="minorBidi"/>
              <w:b w:val="0"/>
              <w:noProof/>
              <w:szCs w:val="22"/>
              <w:lang w:eastAsia="en-AU"/>
            </w:rPr>
          </w:pPr>
          <w:hyperlink w:anchor="_Toc70499859" w:history="1">
            <w:r w:rsidR="000D3339" w:rsidRPr="00A7548B">
              <w:rPr>
                <w:rStyle w:val="Hyperlink"/>
                <w:noProof/>
              </w:rPr>
              <w:t>Australian regulations</w:t>
            </w:r>
            <w:r w:rsidR="000D3339">
              <w:rPr>
                <w:noProof/>
                <w:webHidden/>
              </w:rPr>
              <w:tab/>
            </w:r>
            <w:r w:rsidR="000D3339">
              <w:rPr>
                <w:noProof/>
                <w:webHidden/>
              </w:rPr>
              <w:fldChar w:fldCharType="begin"/>
            </w:r>
            <w:r w:rsidR="000D3339">
              <w:rPr>
                <w:noProof/>
                <w:webHidden/>
              </w:rPr>
              <w:instrText xml:space="preserve"> PAGEREF _Toc70499859 \h </w:instrText>
            </w:r>
            <w:r w:rsidR="000D3339">
              <w:rPr>
                <w:noProof/>
                <w:webHidden/>
              </w:rPr>
            </w:r>
            <w:r w:rsidR="000D3339">
              <w:rPr>
                <w:noProof/>
                <w:webHidden/>
              </w:rPr>
              <w:fldChar w:fldCharType="separate"/>
            </w:r>
            <w:r w:rsidR="000D3339">
              <w:rPr>
                <w:noProof/>
                <w:webHidden/>
              </w:rPr>
              <w:t>35</w:t>
            </w:r>
            <w:r w:rsidR="000D3339">
              <w:rPr>
                <w:noProof/>
                <w:webHidden/>
              </w:rPr>
              <w:fldChar w:fldCharType="end"/>
            </w:r>
          </w:hyperlink>
        </w:p>
        <w:p w14:paraId="331C6F0A" w14:textId="4FE6C7D8" w:rsidR="000D3339" w:rsidRDefault="00673C69">
          <w:pPr>
            <w:pStyle w:val="TOC3"/>
            <w:rPr>
              <w:rFonts w:asciiTheme="minorHAnsi" w:eastAsiaTheme="minorEastAsia" w:hAnsiTheme="minorHAnsi" w:cstheme="minorBidi"/>
              <w:b w:val="0"/>
              <w:noProof/>
              <w:szCs w:val="22"/>
              <w:lang w:eastAsia="en-AU"/>
            </w:rPr>
          </w:pPr>
          <w:hyperlink w:anchor="_Toc70499860" w:history="1">
            <w:r w:rsidR="000D3339" w:rsidRPr="00A7548B">
              <w:rPr>
                <w:rStyle w:val="Hyperlink"/>
                <w:noProof/>
              </w:rPr>
              <w:t>International regulations</w:t>
            </w:r>
            <w:r w:rsidR="000D3339">
              <w:rPr>
                <w:noProof/>
                <w:webHidden/>
              </w:rPr>
              <w:tab/>
            </w:r>
            <w:r w:rsidR="000D3339">
              <w:rPr>
                <w:noProof/>
                <w:webHidden/>
              </w:rPr>
              <w:fldChar w:fldCharType="begin"/>
            </w:r>
            <w:r w:rsidR="000D3339">
              <w:rPr>
                <w:noProof/>
                <w:webHidden/>
              </w:rPr>
              <w:instrText xml:space="preserve"> PAGEREF _Toc70499860 \h </w:instrText>
            </w:r>
            <w:r w:rsidR="000D3339">
              <w:rPr>
                <w:noProof/>
                <w:webHidden/>
              </w:rPr>
            </w:r>
            <w:r w:rsidR="000D3339">
              <w:rPr>
                <w:noProof/>
                <w:webHidden/>
              </w:rPr>
              <w:fldChar w:fldCharType="separate"/>
            </w:r>
            <w:r w:rsidR="000D3339">
              <w:rPr>
                <w:noProof/>
                <w:webHidden/>
              </w:rPr>
              <w:t>37</w:t>
            </w:r>
            <w:r w:rsidR="000D3339">
              <w:rPr>
                <w:noProof/>
                <w:webHidden/>
              </w:rPr>
              <w:fldChar w:fldCharType="end"/>
            </w:r>
          </w:hyperlink>
        </w:p>
        <w:p w14:paraId="64DC91B8" w14:textId="2C6C46F6"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861" w:history="1">
            <w:r w:rsidR="000D3339" w:rsidRPr="00A7548B">
              <w:rPr>
                <w:rStyle w:val="Hyperlink"/>
                <w:noProof/>
              </w:rPr>
              <w:t>2.9</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Gestodene</w:t>
            </w:r>
            <w:r w:rsidR="000D3339">
              <w:rPr>
                <w:noProof/>
                <w:webHidden/>
              </w:rPr>
              <w:tab/>
            </w:r>
            <w:r w:rsidR="000D3339">
              <w:rPr>
                <w:noProof/>
                <w:webHidden/>
              </w:rPr>
              <w:fldChar w:fldCharType="begin"/>
            </w:r>
            <w:r w:rsidR="000D3339">
              <w:rPr>
                <w:noProof/>
                <w:webHidden/>
              </w:rPr>
              <w:instrText xml:space="preserve"> PAGEREF _Toc70499861 \h </w:instrText>
            </w:r>
            <w:r w:rsidR="000D3339">
              <w:rPr>
                <w:noProof/>
                <w:webHidden/>
              </w:rPr>
            </w:r>
            <w:r w:rsidR="000D3339">
              <w:rPr>
                <w:noProof/>
                <w:webHidden/>
              </w:rPr>
              <w:fldChar w:fldCharType="separate"/>
            </w:r>
            <w:r w:rsidR="000D3339">
              <w:rPr>
                <w:noProof/>
                <w:webHidden/>
              </w:rPr>
              <w:t>37</w:t>
            </w:r>
            <w:r w:rsidR="000D3339">
              <w:rPr>
                <w:noProof/>
                <w:webHidden/>
              </w:rPr>
              <w:fldChar w:fldCharType="end"/>
            </w:r>
          </w:hyperlink>
        </w:p>
        <w:p w14:paraId="7CCF3DCB" w14:textId="5D0C3555" w:rsidR="000D3339" w:rsidRDefault="00673C69">
          <w:pPr>
            <w:pStyle w:val="TOC3"/>
            <w:rPr>
              <w:rFonts w:asciiTheme="minorHAnsi" w:eastAsiaTheme="minorEastAsia" w:hAnsiTheme="minorHAnsi" w:cstheme="minorBidi"/>
              <w:b w:val="0"/>
              <w:noProof/>
              <w:szCs w:val="22"/>
              <w:lang w:eastAsia="en-AU"/>
            </w:rPr>
          </w:pPr>
          <w:hyperlink w:anchor="_Toc70499862" w:history="1">
            <w:r w:rsidR="000D3339" w:rsidRPr="00A7548B">
              <w:rPr>
                <w:rStyle w:val="Hyperlink"/>
                <w:noProof/>
              </w:rPr>
              <w:t>Proposal</w:t>
            </w:r>
            <w:r w:rsidR="000D3339">
              <w:rPr>
                <w:noProof/>
                <w:webHidden/>
              </w:rPr>
              <w:tab/>
            </w:r>
            <w:r w:rsidR="000D3339">
              <w:rPr>
                <w:noProof/>
                <w:webHidden/>
              </w:rPr>
              <w:fldChar w:fldCharType="begin"/>
            </w:r>
            <w:r w:rsidR="000D3339">
              <w:rPr>
                <w:noProof/>
                <w:webHidden/>
              </w:rPr>
              <w:instrText xml:space="preserve"> PAGEREF _Toc70499862 \h </w:instrText>
            </w:r>
            <w:r w:rsidR="000D3339">
              <w:rPr>
                <w:noProof/>
                <w:webHidden/>
              </w:rPr>
            </w:r>
            <w:r w:rsidR="000D3339">
              <w:rPr>
                <w:noProof/>
                <w:webHidden/>
              </w:rPr>
              <w:fldChar w:fldCharType="separate"/>
            </w:r>
            <w:r w:rsidR="000D3339">
              <w:rPr>
                <w:noProof/>
                <w:webHidden/>
              </w:rPr>
              <w:t>37</w:t>
            </w:r>
            <w:r w:rsidR="000D3339">
              <w:rPr>
                <w:noProof/>
                <w:webHidden/>
              </w:rPr>
              <w:fldChar w:fldCharType="end"/>
            </w:r>
          </w:hyperlink>
        </w:p>
        <w:p w14:paraId="3582A1E9" w14:textId="6B0EB8F6" w:rsidR="000D3339" w:rsidRDefault="00673C69">
          <w:pPr>
            <w:pStyle w:val="TOC3"/>
            <w:rPr>
              <w:rFonts w:asciiTheme="minorHAnsi" w:eastAsiaTheme="minorEastAsia" w:hAnsiTheme="minorHAnsi" w:cstheme="minorBidi"/>
              <w:b w:val="0"/>
              <w:noProof/>
              <w:szCs w:val="22"/>
              <w:lang w:eastAsia="en-AU"/>
            </w:rPr>
          </w:pPr>
          <w:hyperlink w:anchor="_Toc70499863" w:history="1">
            <w:r w:rsidR="000D3339" w:rsidRPr="00A7548B">
              <w:rPr>
                <w:rStyle w:val="Hyperlink"/>
                <w:noProof/>
              </w:rPr>
              <w:t>CAS number</w:t>
            </w:r>
            <w:r w:rsidR="000D3339">
              <w:rPr>
                <w:noProof/>
                <w:webHidden/>
              </w:rPr>
              <w:tab/>
            </w:r>
            <w:r w:rsidR="000D3339">
              <w:rPr>
                <w:noProof/>
                <w:webHidden/>
              </w:rPr>
              <w:fldChar w:fldCharType="begin"/>
            </w:r>
            <w:r w:rsidR="000D3339">
              <w:rPr>
                <w:noProof/>
                <w:webHidden/>
              </w:rPr>
              <w:instrText xml:space="preserve"> PAGEREF _Toc70499863 \h </w:instrText>
            </w:r>
            <w:r w:rsidR="000D3339">
              <w:rPr>
                <w:noProof/>
                <w:webHidden/>
              </w:rPr>
            </w:r>
            <w:r w:rsidR="000D3339">
              <w:rPr>
                <w:noProof/>
                <w:webHidden/>
              </w:rPr>
              <w:fldChar w:fldCharType="separate"/>
            </w:r>
            <w:r w:rsidR="000D3339">
              <w:rPr>
                <w:noProof/>
                <w:webHidden/>
              </w:rPr>
              <w:t>37</w:t>
            </w:r>
            <w:r w:rsidR="000D3339">
              <w:rPr>
                <w:noProof/>
                <w:webHidden/>
              </w:rPr>
              <w:fldChar w:fldCharType="end"/>
            </w:r>
          </w:hyperlink>
        </w:p>
        <w:p w14:paraId="6F8A4993" w14:textId="370D261F" w:rsidR="000D3339" w:rsidRDefault="00673C69">
          <w:pPr>
            <w:pStyle w:val="TOC3"/>
            <w:rPr>
              <w:rFonts w:asciiTheme="minorHAnsi" w:eastAsiaTheme="minorEastAsia" w:hAnsiTheme="minorHAnsi" w:cstheme="minorBidi"/>
              <w:b w:val="0"/>
              <w:noProof/>
              <w:szCs w:val="22"/>
              <w:lang w:eastAsia="en-AU"/>
            </w:rPr>
          </w:pPr>
          <w:hyperlink w:anchor="_Toc70499864" w:history="1">
            <w:r w:rsidR="000D3339" w:rsidRPr="00A7548B">
              <w:rPr>
                <w:rStyle w:val="Hyperlink"/>
                <w:noProof/>
              </w:rPr>
              <w:t>Alternative names</w:t>
            </w:r>
            <w:r w:rsidR="000D3339">
              <w:rPr>
                <w:noProof/>
                <w:webHidden/>
              </w:rPr>
              <w:tab/>
            </w:r>
            <w:r w:rsidR="000D3339">
              <w:rPr>
                <w:noProof/>
                <w:webHidden/>
              </w:rPr>
              <w:fldChar w:fldCharType="begin"/>
            </w:r>
            <w:r w:rsidR="000D3339">
              <w:rPr>
                <w:noProof/>
                <w:webHidden/>
              </w:rPr>
              <w:instrText xml:space="preserve"> PAGEREF _Toc70499864 \h </w:instrText>
            </w:r>
            <w:r w:rsidR="000D3339">
              <w:rPr>
                <w:noProof/>
                <w:webHidden/>
              </w:rPr>
            </w:r>
            <w:r w:rsidR="000D3339">
              <w:rPr>
                <w:noProof/>
                <w:webHidden/>
              </w:rPr>
              <w:fldChar w:fldCharType="separate"/>
            </w:r>
            <w:r w:rsidR="000D3339">
              <w:rPr>
                <w:noProof/>
                <w:webHidden/>
              </w:rPr>
              <w:t>37</w:t>
            </w:r>
            <w:r w:rsidR="000D3339">
              <w:rPr>
                <w:noProof/>
                <w:webHidden/>
              </w:rPr>
              <w:fldChar w:fldCharType="end"/>
            </w:r>
          </w:hyperlink>
        </w:p>
        <w:p w14:paraId="273575C1" w14:textId="78E21CDE" w:rsidR="000D3339" w:rsidRDefault="00673C69">
          <w:pPr>
            <w:pStyle w:val="TOC3"/>
            <w:rPr>
              <w:rFonts w:asciiTheme="minorHAnsi" w:eastAsiaTheme="minorEastAsia" w:hAnsiTheme="minorHAnsi" w:cstheme="minorBidi"/>
              <w:b w:val="0"/>
              <w:noProof/>
              <w:szCs w:val="22"/>
              <w:lang w:eastAsia="en-AU"/>
            </w:rPr>
          </w:pPr>
          <w:hyperlink w:anchor="_Toc70499865" w:history="1">
            <w:r w:rsidR="000D3339" w:rsidRPr="00A7548B">
              <w:rPr>
                <w:rStyle w:val="Hyperlink"/>
                <w:noProof/>
              </w:rPr>
              <w:t>Current scheduling</w:t>
            </w:r>
            <w:r w:rsidR="000D3339">
              <w:rPr>
                <w:noProof/>
                <w:webHidden/>
              </w:rPr>
              <w:tab/>
            </w:r>
            <w:r w:rsidR="000D3339">
              <w:rPr>
                <w:noProof/>
                <w:webHidden/>
              </w:rPr>
              <w:fldChar w:fldCharType="begin"/>
            </w:r>
            <w:r w:rsidR="000D3339">
              <w:rPr>
                <w:noProof/>
                <w:webHidden/>
              </w:rPr>
              <w:instrText xml:space="preserve"> PAGEREF _Toc70499865 \h </w:instrText>
            </w:r>
            <w:r w:rsidR="000D3339">
              <w:rPr>
                <w:noProof/>
                <w:webHidden/>
              </w:rPr>
            </w:r>
            <w:r w:rsidR="000D3339">
              <w:rPr>
                <w:noProof/>
                <w:webHidden/>
              </w:rPr>
              <w:fldChar w:fldCharType="separate"/>
            </w:r>
            <w:r w:rsidR="000D3339">
              <w:rPr>
                <w:noProof/>
                <w:webHidden/>
              </w:rPr>
              <w:t>38</w:t>
            </w:r>
            <w:r w:rsidR="000D3339">
              <w:rPr>
                <w:noProof/>
                <w:webHidden/>
              </w:rPr>
              <w:fldChar w:fldCharType="end"/>
            </w:r>
          </w:hyperlink>
        </w:p>
        <w:p w14:paraId="48F32F93" w14:textId="65CB8683" w:rsidR="000D3339" w:rsidRDefault="00673C69">
          <w:pPr>
            <w:pStyle w:val="TOC3"/>
            <w:rPr>
              <w:rFonts w:asciiTheme="minorHAnsi" w:eastAsiaTheme="minorEastAsia" w:hAnsiTheme="minorHAnsi" w:cstheme="minorBidi"/>
              <w:b w:val="0"/>
              <w:noProof/>
              <w:szCs w:val="22"/>
              <w:lang w:eastAsia="en-AU"/>
            </w:rPr>
          </w:pPr>
          <w:hyperlink w:anchor="_Toc70499866" w:history="1">
            <w:r w:rsidR="000D3339" w:rsidRPr="00A7548B">
              <w:rPr>
                <w:rStyle w:val="Hyperlink"/>
                <w:noProof/>
              </w:rPr>
              <w:t>Proposed scheduling (Application B)</w:t>
            </w:r>
            <w:r w:rsidR="000D3339">
              <w:rPr>
                <w:noProof/>
                <w:webHidden/>
              </w:rPr>
              <w:tab/>
            </w:r>
            <w:r w:rsidR="000D3339">
              <w:rPr>
                <w:noProof/>
                <w:webHidden/>
              </w:rPr>
              <w:fldChar w:fldCharType="begin"/>
            </w:r>
            <w:r w:rsidR="000D3339">
              <w:rPr>
                <w:noProof/>
                <w:webHidden/>
              </w:rPr>
              <w:instrText xml:space="preserve"> PAGEREF _Toc70499866 \h </w:instrText>
            </w:r>
            <w:r w:rsidR="000D3339">
              <w:rPr>
                <w:noProof/>
                <w:webHidden/>
              </w:rPr>
            </w:r>
            <w:r w:rsidR="000D3339">
              <w:rPr>
                <w:noProof/>
                <w:webHidden/>
              </w:rPr>
              <w:fldChar w:fldCharType="separate"/>
            </w:r>
            <w:r w:rsidR="000D3339">
              <w:rPr>
                <w:noProof/>
                <w:webHidden/>
              </w:rPr>
              <w:t>38</w:t>
            </w:r>
            <w:r w:rsidR="000D3339">
              <w:rPr>
                <w:noProof/>
                <w:webHidden/>
              </w:rPr>
              <w:fldChar w:fldCharType="end"/>
            </w:r>
          </w:hyperlink>
        </w:p>
        <w:p w14:paraId="3474F8AA" w14:textId="31406556" w:rsidR="000D3339" w:rsidRDefault="00673C69">
          <w:pPr>
            <w:pStyle w:val="TOC3"/>
            <w:rPr>
              <w:rFonts w:asciiTheme="minorHAnsi" w:eastAsiaTheme="minorEastAsia" w:hAnsiTheme="minorHAnsi" w:cstheme="minorBidi"/>
              <w:b w:val="0"/>
              <w:noProof/>
              <w:szCs w:val="22"/>
              <w:lang w:eastAsia="en-AU"/>
            </w:rPr>
          </w:pPr>
          <w:hyperlink w:anchor="_Toc70499867" w:history="1">
            <w:r w:rsidR="000D3339" w:rsidRPr="00A7548B">
              <w:rPr>
                <w:rStyle w:val="Hyperlink"/>
                <w:noProof/>
              </w:rPr>
              <w:t>Key uses / expected use</w:t>
            </w:r>
            <w:r w:rsidR="000D3339">
              <w:rPr>
                <w:noProof/>
                <w:webHidden/>
              </w:rPr>
              <w:tab/>
            </w:r>
            <w:r w:rsidR="000D3339">
              <w:rPr>
                <w:noProof/>
                <w:webHidden/>
              </w:rPr>
              <w:fldChar w:fldCharType="begin"/>
            </w:r>
            <w:r w:rsidR="000D3339">
              <w:rPr>
                <w:noProof/>
                <w:webHidden/>
              </w:rPr>
              <w:instrText xml:space="preserve"> PAGEREF _Toc70499867 \h </w:instrText>
            </w:r>
            <w:r w:rsidR="000D3339">
              <w:rPr>
                <w:noProof/>
                <w:webHidden/>
              </w:rPr>
            </w:r>
            <w:r w:rsidR="000D3339">
              <w:rPr>
                <w:noProof/>
                <w:webHidden/>
              </w:rPr>
              <w:fldChar w:fldCharType="separate"/>
            </w:r>
            <w:r w:rsidR="000D3339">
              <w:rPr>
                <w:noProof/>
                <w:webHidden/>
              </w:rPr>
              <w:t>38</w:t>
            </w:r>
            <w:r w:rsidR="000D3339">
              <w:rPr>
                <w:noProof/>
                <w:webHidden/>
              </w:rPr>
              <w:fldChar w:fldCharType="end"/>
            </w:r>
          </w:hyperlink>
        </w:p>
        <w:p w14:paraId="06745892" w14:textId="26DE09CC" w:rsidR="000D3339" w:rsidRDefault="00673C69">
          <w:pPr>
            <w:pStyle w:val="TOC3"/>
            <w:rPr>
              <w:rFonts w:asciiTheme="minorHAnsi" w:eastAsiaTheme="minorEastAsia" w:hAnsiTheme="minorHAnsi" w:cstheme="minorBidi"/>
              <w:b w:val="0"/>
              <w:noProof/>
              <w:szCs w:val="22"/>
              <w:lang w:eastAsia="en-AU"/>
            </w:rPr>
          </w:pPr>
          <w:hyperlink w:anchor="_Toc70499868" w:history="1">
            <w:r w:rsidR="000D3339" w:rsidRPr="00A7548B">
              <w:rPr>
                <w:rStyle w:val="Hyperlink"/>
                <w:noProof/>
              </w:rPr>
              <w:t>Australian regulations</w:t>
            </w:r>
            <w:r w:rsidR="000D3339">
              <w:rPr>
                <w:noProof/>
                <w:webHidden/>
              </w:rPr>
              <w:tab/>
            </w:r>
            <w:r w:rsidR="000D3339">
              <w:rPr>
                <w:noProof/>
                <w:webHidden/>
              </w:rPr>
              <w:fldChar w:fldCharType="begin"/>
            </w:r>
            <w:r w:rsidR="000D3339">
              <w:rPr>
                <w:noProof/>
                <w:webHidden/>
              </w:rPr>
              <w:instrText xml:space="preserve"> PAGEREF _Toc70499868 \h </w:instrText>
            </w:r>
            <w:r w:rsidR="000D3339">
              <w:rPr>
                <w:noProof/>
                <w:webHidden/>
              </w:rPr>
            </w:r>
            <w:r w:rsidR="000D3339">
              <w:rPr>
                <w:noProof/>
                <w:webHidden/>
              </w:rPr>
              <w:fldChar w:fldCharType="separate"/>
            </w:r>
            <w:r w:rsidR="000D3339">
              <w:rPr>
                <w:noProof/>
                <w:webHidden/>
              </w:rPr>
              <w:t>38</w:t>
            </w:r>
            <w:r w:rsidR="000D3339">
              <w:rPr>
                <w:noProof/>
                <w:webHidden/>
              </w:rPr>
              <w:fldChar w:fldCharType="end"/>
            </w:r>
          </w:hyperlink>
        </w:p>
        <w:p w14:paraId="38767F1A" w14:textId="7A15DA1C" w:rsidR="000D3339" w:rsidRDefault="00673C69">
          <w:pPr>
            <w:pStyle w:val="TOC3"/>
            <w:rPr>
              <w:rFonts w:asciiTheme="minorHAnsi" w:eastAsiaTheme="minorEastAsia" w:hAnsiTheme="minorHAnsi" w:cstheme="minorBidi"/>
              <w:b w:val="0"/>
              <w:noProof/>
              <w:szCs w:val="22"/>
              <w:lang w:eastAsia="en-AU"/>
            </w:rPr>
          </w:pPr>
          <w:hyperlink w:anchor="_Toc70499869" w:history="1">
            <w:r w:rsidR="000D3339" w:rsidRPr="00A7548B">
              <w:rPr>
                <w:rStyle w:val="Hyperlink"/>
                <w:noProof/>
              </w:rPr>
              <w:t>International regulations</w:t>
            </w:r>
            <w:r w:rsidR="000D3339">
              <w:rPr>
                <w:noProof/>
                <w:webHidden/>
              </w:rPr>
              <w:tab/>
            </w:r>
            <w:r w:rsidR="000D3339">
              <w:rPr>
                <w:noProof/>
                <w:webHidden/>
              </w:rPr>
              <w:fldChar w:fldCharType="begin"/>
            </w:r>
            <w:r w:rsidR="000D3339">
              <w:rPr>
                <w:noProof/>
                <w:webHidden/>
              </w:rPr>
              <w:instrText xml:space="preserve"> PAGEREF _Toc70499869 \h </w:instrText>
            </w:r>
            <w:r w:rsidR="000D3339">
              <w:rPr>
                <w:noProof/>
                <w:webHidden/>
              </w:rPr>
            </w:r>
            <w:r w:rsidR="000D3339">
              <w:rPr>
                <w:noProof/>
                <w:webHidden/>
              </w:rPr>
              <w:fldChar w:fldCharType="separate"/>
            </w:r>
            <w:r w:rsidR="000D3339">
              <w:rPr>
                <w:noProof/>
                <w:webHidden/>
              </w:rPr>
              <w:t>39</w:t>
            </w:r>
            <w:r w:rsidR="000D3339">
              <w:rPr>
                <w:noProof/>
                <w:webHidden/>
              </w:rPr>
              <w:fldChar w:fldCharType="end"/>
            </w:r>
          </w:hyperlink>
        </w:p>
        <w:p w14:paraId="34F6ECC6" w14:textId="16D820D4"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870" w:history="1">
            <w:r w:rsidR="000D3339" w:rsidRPr="00A7548B">
              <w:rPr>
                <w:rStyle w:val="Hyperlink"/>
                <w:noProof/>
              </w:rPr>
              <w:t>2.10</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Mestranol</w:t>
            </w:r>
            <w:r w:rsidR="000D3339">
              <w:rPr>
                <w:noProof/>
                <w:webHidden/>
              </w:rPr>
              <w:tab/>
            </w:r>
            <w:r w:rsidR="000D3339">
              <w:rPr>
                <w:noProof/>
                <w:webHidden/>
              </w:rPr>
              <w:fldChar w:fldCharType="begin"/>
            </w:r>
            <w:r w:rsidR="000D3339">
              <w:rPr>
                <w:noProof/>
                <w:webHidden/>
              </w:rPr>
              <w:instrText xml:space="preserve"> PAGEREF _Toc70499870 \h </w:instrText>
            </w:r>
            <w:r w:rsidR="000D3339">
              <w:rPr>
                <w:noProof/>
                <w:webHidden/>
              </w:rPr>
            </w:r>
            <w:r w:rsidR="000D3339">
              <w:rPr>
                <w:noProof/>
                <w:webHidden/>
              </w:rPr>
              <w:fldChar w:fldCharType="separate"/>
            </w:r>
            <w:r w:rsidR="000D3339">
              <w:rPr>
                <w:noProof/>
                <w:webHidden/>
              </w:rPr>
              <w:t>40</w:t>
            </w:r>
            <w:r w:rsidR="000D3339">
              <w:rPr>
                <w:noProof/>
                <w:webHidden/>
              </w:rPr>
              <w:fldChar w:fldCharType="end"/>
            </w:r>
          </w:hyperlink>
        </w:p>
        <w:p w14:paraId="7FE64A15" w14:textId="45E32D73" w:rsidR="000D3339" w:rsidRDefault="00673C69">
          <w:pPr>
            <w:pStyle w:val="TOC3"/>
            <w:rPr>
              <w:rFonts w:asciiTheme="minorHAnsi" w:eastAsiaTheme="minorEastAsia" w:hAnsiTheme="minorHAnsi" w:cstheme="minorBidi"/>
              <w:b w:val="0"/>
              <w:noProof/>
              <w:szCs w:val="22"/>
              <w:lang w:eastAsia="en-AU"/>
            </w:rPr>
          </w:pPr>
          <w:hyperlink w:anchor="_Toc70499871" w:history="1">
            <w:r w:rsidR="000D3339" w:rsidRPr="00A7548B">
              <w:rPr>
                <w:rStyle w:val="Hyperlink"/>
                <w:noProof/>
              </w:rPr>
              <w:t>Proposal</w:t>
            </w:r>
            <w:r w:rsidR="000D3339">
              <w:rPr>
                <w:noProof/>
                <w:webHidden/>
              </w:rPr>
              <w:tab/>
            </w:r>
            <w:r w:rsidR="000D3339">
              <w:rPr>
                <w:noProof/>
                <w:webHidden/>
              </w:rPr>
              <w:fldChar w:fldCharType="begin"/>
            </w:r>
            <w:r w:rsidR="000D3339">
              <w:rPr>
                <w:noProof/>
                <w:webHidden/>
              </w:rPr>
              <w:instrText xml:space="preserve"> PAGEREF _Toc70499871 \h </w:instrText>
            </w:r>
            <w:r w:rsidR="000D3339">
              <w:rPr>
                <w:noProof/>
                <w:webHidden/>
              </w:rPr>
            </w:r>
            <w:r w:rsidR="000D3339">
              <w:rPr>
                <w:noProof/>
                <w:webHidden/>
              </w:rPr>
              <w:fldChar w:fldCharType="separate"/>
            </w:r>
            <w:r w:rsidR="000D3339">
              <w:rPr>
                <w:noProof/>
                <w:webHidden/>
              </w:rPr>
              <w:t>40</w:t>
            </w:r>
            <w:r w:rsidR="000D3339">
              <w:rPr>
                <w:noProof/>
                <w:webHidden/>
              </w:rPr>
              <w:fldChar w:fldCharType="end"/>
            </w:r>
          </w:hyperlink>
        </w:p>
        <w:p w14:paraId="40B505E2" w14:textId="4F42644A" w:rsidR="000D3339" w:rsidRDefault="00673C69">
          <w:pPr>
            <w:pStyle w:val="TOC3"/>
            <w:rPr>
              <w:rFonts w:asciiTheme="minorHAnsi" w:eastAsiaTheme="minorEastAsia" w:hAnsiTheme="minorHAnsi" w:cstheme="minorBidi"/>
              <w:b w:val="0"/>
              <w:noProof/>
              <w:szCs w:val="22"/>
              <w:lang w:eastAsia="en-AU"/>
            </w:rPr>
          </w:pPr>
          <w:hyperlink w:anchor="_Toc70499872" w:history="1">
            <w:r w:rsidR="000D3339" w:rsidRPr="00A7548B">
              <w:rPr>
                <w:rStyle w:val="Hyperlink"/>
                <w:noProof/>
              </w:rPr>
              <w:t>CAS number</w:t>
            </w:r>
            <w:r w:rsidR="000D3339">
              <w:rPr>
                <w:noProof/>
                <w:webHidden/>
              </w:rPr>
              <w:tab/>
            </w:r>
            <w:r w:rsidR="000D3339">
              <w:rPr>
                <w:noProof/>
                <w:webHidden/>
              </w:rPr>
              <w:fldChar w:fldCharType="begin"/>
            </w:r>
            <w:r w:rsidR="000D3339">
              <w:rPr>
                <w:noProof/>
                <w:webHidden/>
              </w:rPr>
              <w:instrText xml:space="preserve"> PAGEREF _Toc70499872 \h </w:instrText>
            </w:r>
            <w:r w:rsidR="000D3339">
              <w:rPr>
                <w:noProof/>
                <w:webHidden/>
              </w:rPr>
            </w:r>
            <w:r w:rsidR="000D3339">
              <w:rPr>
                <w:noProof/>
                <w:webHidden/>
              </w:rPr>
              <w:fldChar w:fldCharType="separate"/>
            </w:r>
            <w:r w:rsidR="000D3339">
              <w:rPr>
                <w:noProof/>
                <w:webHidden/>
              </w:rPr>
              <w:t>40</w:t>
            </w:r>
            <w:r w:rsidR="000D3339">
              <w:rPr>
                <w:noProof/>
                <w:webHidden/>
              </w:rPr>
              <w:fldChar w:fldCharType="end"/>
            </w:r>
          </w:hyperlink>
        </w:p>
        <w:p w14:paraId="7BAF8B7C" w14:textId="04693A73" w:rsidR="000D3339" w:rsidRDefault="00673C69">
          <w:pPr>
            <w:pStyle w:val="TOC3"/>
            <w:rPr>
              <w:rFonts w:asciiTheme="minorHAnsi" w:eastAsiaTheme="minorEastAsia" w:hAnsiTheme="minorHAnsi" w:cstheme="minorBidi"/>
              <w:b w:val="0"/>
              <w:noProof/>
              <w:szCs w:val="22"/>
              <w:lang w:eastAsia="en-AU"/>
            </w:rPr>
          </w:pPr>
          <w:hyperlink w:anchor="_Toc70499873" w:history="1">
            <w:r w:rsidR="000D3339" w:rsidRPr="00A7548B">
              <w:rPr>
                <w:rStyle w:val="Hyperlink"/>
                <w:noProof/>
              </w:rPr>
              <w:t>Alternative names</w:t>
            </w:r>
            <w:r w:rsidR="000D3339">
              <w:rPr>
                <w:noProof/>
                <w:webHidden/>
              </w:rPr>
              <w:tab/>
            </w:r>
            <w:r w:rsidR="000D3339">
              <w:rPr>
                <w:noProof/>
                <w:webHidden/>
              </w:rPr>
              <w:fldChar w:fldCharType="begin"/>
            </w:r>
            <w:r w:rsidR="000D3339">
              <w:rPr>
                <w:noProof/>
                <w:webHidden/>
              </w:rPr>
              <w:instrText xml:space="preserve"> PAGEREF _Toc70499873 \h </w:instrText>
            </w:r>
            <w:r w:rsidR="000D3339">
              <w:rPr>
                <w:noProof/>
                <w:webHidden/>
              </w:rPr>
            </w:r>
            <w:r w:rsidR="000D3339">
              <w:rPr>
                <w:noProof/>
                <w:webHidden/>
              </w:rPr>
              <w:fldChar w:fldCharType="separate"/>
            </w:r>
            <w:r w:rsidR="000D3339">
              <w:rPr>
                <w:noProof/>
                <w:webHidden/>
              </w:rPr>
              <w:t>40</w:t>
            </w:r>
            <w:r w:rsidR="000D3339">
              <w:rPr>
                <w:noProof/>
                <w:webHidden/>
              </w:rPr>
              <w:fldChar w:fldCharType="end"/>
            </w:r>
          </w:hyperlink>
        </w:p>
        <w:p w14:paraId="188712D4" w14:textId="46AF581C" w:rsidR="000D3339" w:rsidRDefault="00673C69">
          <w:pPr>
            <w:pStyle w:val="TOC3"/>
            <w:rPr>
              <w:rFonts w:asciiTheme="minorHAnsi" w:eastAsiaTheme="minorEastAsia" w:hAnsiTheme="minorHAnsi" w:cstheme="minorBidi"/>
              <w:b w:val="0"/>
              <w:noProof/>
              <w:szCs w:val="22"/>
              <w:lang w:eastAsia="en-AU"/>
            </w:rPr>
          </w:pPr>
          <w:hyperlink w:anchor="_Toc70499874" w:history="1">
            <w:r w:rsidR="000D3339" w:rsidRPr="00A7548B">
              <w:rPr>
                <w:rStyle w:val="Hyperlink"/>
                <w:noProof/>
              </w:rPr>
              <w:t>Current scheduling</w:t>
            </w:r>
            <w:r w:rsidR="000D3339">
              <w:rPr>
                <w:noProof/>
                <w:webHidden/>
              </w:rPr>
              <w:tab/>
            </w:r>
            <w:r w:rsidR="000D3339">
              <w:rPr>
                <w:noProof/>
                <w:webHidden/>
              </w:rPr>
              <w:fldChar w:fldCharType="begin"/>
            </w:r>
            <w:r w:rsidR="000D3339">
              <w:rPr>
                <w:noProof/>
                <w:webHidden/>
              </w:rPr>
              <w:instrText xml:space="preserve"> PAGEREF _Toc70499874 \h </w:instrText>
            </w:r>
            <w:r w:rsidR="000D3339">
              <w:rPr>
                <w:noProof/>
                <w:webHidden/>
              </w:rPr>
            </w:r>
            <w:r w:rsidR="000D3339">
              <w:rPr>
                <w:noProof/>
                <w:webHidden/>
              </w:rPr>
              <w:fldChar w:fldCharType="separate"/>
            </w:r>
            <w:r w:rsidR="000D3339">
              <w:rPr>
                <w:noProof/>
                <w:webHidden/>
              </w:rPr>
              <w:t>40</w:t>
            </w:r>
            <w:r w:rsidR="000D3339">
              <w:rPr>
                <w:noProof/>
                <w:webHidden/>
              </w:rPr>
              <w:fldChar w:fldCharType="end"/>
            </w:r>
          </w:hyperlink>
        </w:p>
        <w:p w14:paraId="10EA0F62" w14:textId="4B7570A9" w:rsidR="000D3339" w:rsidRDefault="00673C69">
          <w:pPr>
            <w:pStyle w:val="TOC3"/>
            <w:rPr>
              <w:rFonts w:asciiTheme="minorHAnsi" w:eastAsiaTheme="minorEastAsia" w:hAnsiTheme="minorHAnsi" w:cstheme="minorBidi"/>
              <w:b w:val="0"/>
              <w:noProof/>
              <w:szCs w:val="22"/>
              <w:lang w:eastAsia="en-AU"/>
            </w:rPr>
          </w:pPr>
          <w:hyperlink w:anchor="_Toc70499875" w:history="1">
            <w:r w:rsidR="000D3339" w:rsidRPr="00A7548B">
              <w:rPr>
                <w:rStyle w:val="Hyperlink"/>
                <w:noProof/>
              </w:rPr>
              <w:t>Proposed scheduling (Application B)</w:t>
            </w:r>
            <w:r w:rsidR="000D3339">
              <w:rPr>
                <w:noProof/>
                <w:webHidden/>
              </w:rPr>
              <w:tab/>
            </w:r>
            <w:r w:rsidR="000D3339">
              <w:rPr>
                <w:noProof/>
                <w:webHidden/>
              </w:rPr>
              <w:fldChar w:fldCharType="begin"/>
            </w:r>
            <w:r w:rsidR="000D3339">
              <w:rPr>
                <w:noProof/>
                <w:webHidden/>
              </w:rPr>
              <w:instrText xml:space="preserve"> PAGEREF _Toc70499875 \h </w:instrText>
            </w:r>
            <w:r w:rsidR="000D3339">
              <w:rPr>
                <w:noProof/>
                <w:webHidden/>
              </w:rPr>
            </w:r>
            <w:r w:rsidR="000D3339">
              <w:rPr>
                <w:noProof/>
                <w:webHidden/>
              </w:rPr>
              <w:fldChar w:fldCharType="separate"/>
            </w:r>
            <w:r w:rsidR="000D3339">
              <w:rPr>
                <w:noProof/>
                <w:webHidden/>
              </w:rPr>
              <w:t>40</w:t>
            </w:r>
            <w:r w:rsidR="000D3339">
              <w:rPr>
                <w:noProof/>
                <w:webHidden/>
              </w:rPr>
              <w:fldChar w:fldCharType="end"/>
            </w:r>
          </w:hyperlink>
        </w:p>
        <w:p w14:paraId="7E5CD733" w14:textId="083486FE" w:rsidR="000D3339" w:rsidRDefault="00673C69">
          <w:pPr>
            <w:pStyle w:val="TOC3"/>
            <w:rPr>
              <w:rFonts w:asciiTheme="minorHAnsi" w:eastAsiaTheme="minorEastAsia" w:hAnsiTheme="minorHAnsi" w:cstheme="minorBidi"/>
              <w:b w:val="0"/>
              <w:noProof/>
              <w:szCs w:val="22"/>
              <w:lang w:eastAsia="en-AU"/>
            </w:rPr>
          </w:pPr>
          <w:hyperlink w:anchor="_Toc70499876" w:history="1">
            <w:r w:rsidR="000D3339" w:rsidRPr="00A7548B">
              <w:rPr>
                <w:rStyle w:val="Hyperlink"/>
                <w:noProof/>
              </w:rPr>
              <w:t>Key uses / expected use</w:t>
            </w:r>
            <w:r w:rsidR="000D3339">
              <w:rPr>
                <w:noProof/>
                <w:webHidden/>
              </w:rPr>
              <w:tab/>
            </w:r>
            <w:r w:rsidR="000D3339">
              <w:rPr>
                <w:noProof/>
                <w:webHidden/>
              </w:rPr>
              <w:fldChar w:fldCharType="begin"/>
            </w:r>
            <w:r w:rsidR="000D3339">
              <w:rPr>
                <w:noProof/>
                <w:webHidden/>
              </w:rPr>
              <w:instrText xml:space="preserve"> PAGEREF _Toc70499876 \h </w:instrText>
            </w:r>
            <w:r w:rsidR="000D3339">
              <w:rPr>
                <w:noProof/>
                <w:webHidden/>
              </w:rPr>
            </w:r>
            <w:r w:rsidR="000D3339">
              <w:rPr>
                <w:noProof/>
                <w:webHidden/>
              </w:rPr>
              <w:fldChar w:fldCharType="separate"/>
            </w:r>
            <w:r w:rsidR="000D3339">
              <w:rPr>
                <w:noProof/>
                <w:webHidden/>
              </w:rPr>
              <w:t>41</w:t>
            </w:r>
            <w:r w:rsidR="000D3339">
              <w:rPr>
                <w:noProof/>
                <w:webHidden/>
              </w:rPr>
              <w:fldChar w:fldCharType="end"/>
            </w:r>
          </w:hyperlink>
        </w:p>
        <w:p w14:paraId="4AB8ACFF" w14:textId="485D22FE" w:rsidR="000D3339" w:rsidRDefault="00673C69">
          <w:pPr>
            <w:pStyle w:val="TOC3"/>
            <w:rPr>
              <w:rFonts w:asciiTheme="minorHAnsi" w:eastAsiaTheme="minorEastAsia" w:hAnsiTheme="minorHAnsi" w:cstheme="minorBidi"/>
              <w:b w:val="0"/>
              <w:noProof/>
              <w:szCs w:val="22"/>
              <w:lang w:eastAsia="en-AU"/>
            </w:rPr>
          </w:pPr>
          <w:hyperlink w:anchor="_Toc70499877" w:history="1">
            <w:r w:rsidR="000D3339" w:rsidRPr="00A7548B">
              <w:rPr>
                <w:rStyle w:val="Hyperlink"/>
                <w:noProof/>
              </w:rPr>
              <w:t>Australian regulations</w:t>
            </w:r>
            <w:r w:rsidR="000D3339">
              <w:rPr>
                <w:noProof/>
                <w:webHidden/>
              </w:rPr>
              <w:tab/>
            </w:r>
            <w:r w:rsidR="000D3339">
              <w:rPr>
                <w:noProof/>
                <w:webHidden/>
              </w:rPr>
              <w:fldChar w:fldCharType="begin"/>
            </w:r>
            <w:r w:rsidR="000D3339">
              <w:rPr>
                <w:noProof/>
                <w:webHidden/>
              </w:rPr>
              <w:instrText xml:space="preserve"> PAGEREF _Toc70499877 \h </w:instrText>
            </w:r>
            <w:r w:rsidR="000D3339">
              <w:rPr>
                <w:noProof/>
                <w:webHidden/>
              </w:rPr>
            </w:r>
            <w:r w:rsidR="000D3339">
              <w:rPr>
                <w:noProof/>
                <w:webHidden/>
              </w:rPr>
              <w:fldChar w:fldCharType="separate"/>
            </w:r>
            <w:r w:rsidR="000D3339">
              <w:rPr>
                <w:noProof/>
                <w:webHidden/>
              </w:rPr>
              <w:t>41</w:t>
            </w:r>
            <w:r w:rsidR="000D3339">
              <w:rPr>
                <w:noProof/>
                <w:webHidden/>
              </w:rPr>
              <w:fldChar w:fldCharType="end"/>
            </w:r>
          </w:hyperlink>
        </w:p>
        <w:p w14:paraId="29D19B03" w14:textId="468ACF15" w:rsidR="000D3339" w:rsidRDefault="00673C69">
          <w:pPr>
            <w:pStyle w:val="TOC3"/>
            <w:rPr>
              <w:rFonts w:asciiTheme="minorHAnsi" w:eastAsiaTheme="minorEastAsia" w:hAnsiTheme="minorHAnsi" w:cstheme="minorBidi"/>
              <w:b w:val="0"/>
              <w:noProof/>
              <w:szCs w:val="22"/>
              <w:lang w:eastAsia="en-AU"/>
            </w:rPr>
          </w:pPr>
          <w:hyperlink w:anchor="_Toc70499878" w:history="1">
            <w:r w:rsidR="000D3339" w:rsidRPr="00A7548B">
              <w:rPr>
                <w:rStyle w:val="Hyperlink"/>
                <w:noProof/>
              </w:rPr>
              <w:t>International regulations</w:t>
            </w:r>
            <w:r w:rsidR="000D3339">
              <w:rPr>
                <w:noProof/>
                <w:webHidden/>
              </w:rPr>
              <w:tab/>
            </w:r>
            <w:r w:rsidR="000D3339">
              <w:rPr>
                <w:noProof/>
                <w:webHidden/>
              </w:rPr>
              <w:fldChar w:fldCharType="begin"/>
            </w:r>
            <w:r w:rsidR="000D3339">
              <w:rPr>
                <w:noProof/>
                <w:webHidden/>
              </w:rPr>
              <w:instrText xml:space="preserve"> PAGEREF _Toc70499878 \h </w:instrText>
            </w:r>
            <w:r w:rsidR="000D3339">
              <w:rPr>
                <w:noProof/>
                <w:webHidden/>
              </w:rPr>
            </w:r>
            <w:r w:rsidR="000D3339">
              <w:rPr>
                <w:noProof/>
                <w:webHidden/>
              </w:rPr>
              <w:fldChar w:fldCharType="separate"/>
            </w:r>
            <w:r w:rsidR="000D3339">
              <w:rPr>
                <w:noProof/>
                <w:webHidden/>
              </w:rPr>
              <w:t>42</w:t>
            </w:r>
            <w:r w:rsidR="000D3339">
              <w:rPr>
                <w:noProof/>
                <w:webHidden/>
              </w:rPr>
              <w:fldChar w:fldCharType="end"/>
            </w:r>
          </w:hyperlink>
        </w:p>
        <w:p w14:paraId="69349CE7" w14:textId="63702CA0"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879" w:history="1">
            <w:r w:rsidR="000D3339" w:rsidRPr="00A7548B">
              <w:rPr>
                <w:rStyle w:val="Hyperlink"/>
                <w:noProof/>
              </w:rPr>
              <w:t>2.11</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Nomegestrol</w:t>
            </w:r>
            <w:r w:rsidR="000D3339">
              <w:rPr>
                <w:noProof/>
                <w:webHidden/>
              </w:rPr>
              <w:tab/>
            </w:r>
            <w:r w:rsidR="000D3339">
              <w:rPr>
                <w:noProof/>
                <w:webHidden/>
              </w:rPr>
              <w:fldChar w:fldCharType="begin"/>
            </w:r>
            <w:r w:rsidR="000D3339">
              <w:rPr>
                <w:noProof/>
                <w:webHidden/>
              </w:rPr>
              <w:instrText xml:space="preserve"> PAGEREF _Toc70499879 \h </w:instrText>
            </w:r>
            <w:r w:rsidR="000D3339">
              <w:rPr>
                <w:noProof/>
                <w:webHidden/>
              </w:rPr>
            </w:r>
            <w:r w:rsidR="000D3339">
              <w:rPr>
                <w:noProof/>
                <w:webHidden/>
              </w:rPr>
              <w:fldChar w:fldCharType="separate"/>
            </w:r>
            <w:r w:rsidR="000D3339">
              <w:rPr>
                <w:noProof/>
                <w:webHidden/>
              </w:rPr>
              <w:t>43</w:t>
            </w:r>
            <w:r w:rsidR="000D3339">
              <w:rPr>
                <w:noProof/>
                <w:webHidden/>
              </w:rPr>
              <w:fldChar w:fldCharType="end"/>
            </w:r>
          </w:hyperlink>
        </w:p>
        <w:p w14:paraId="22742974" w14:textId="567EE230" w:rsidR="000D3339" w:rsidRDefault="00673C69">
          <w:pPr>
            <w:pStyle w:val="TOC3"/>
            <w:rPr>
              <w:rFonts w:asciiTheme="minorHAnsi" w:eastAsiaTheme="minorEastAsia" w:hAnsiTheme="minorHAnsi" w:cstheme="minorBidi"/>
              <w:b w:val="0"/>
              <w:noProof/>
              <w:szCs w:val="22"/>
              <w:lang w:eastAsia="en-AU"/>
            </w:rPr>
          </w:pPr>
          <w:hyperlink w:anchor="_Toc70499880" w:history="1">
            <w:r w:rsidR="000D3339" w:rsidRPr="00A7548B">
              <w:rPr>
                <w:rStyle w:val="Hyperlink"/>
                <w:noProof/>
              </w:rPr>
              <w:t>Proposal</w:t>
            </w:r>
            <w:r w:rsidR="000D3339">
              <w:rPr>
                <w:noProof/>
                <w:webHidden/>
              </w:rPr>
              <w:tab/>
            </w:r>
            <w:r w:rsidR="000D3339">
              <w:rPr>
                <w:noProof/>
                <w:webHidden/>
              </w:rPr>
              <w:fldChar w:fldCharType="begin"/>
            </w:r>
            <w:r w:rsidR="000D3339">
              <w:rPr>
                <w:noProof/>
                <w:webHidden/>
              </w:rPr>
              <w:instrText xml:space="preserve"> PAGEREF _Toc70499880 \h </w:instrText>
            </w:r>
            <w:r w:rsidR="000D3339">
              <w:rPr>
                <w:noProof/>
                <w:webHidden/>
              </w:rPr>
            </w:r>
            <w:r w:rsidR="000D3339">
              <w:rPr>
                <w:noProof/>
                <w:webHidden/>
              </w:rPr>
              <w:fldChar w:fldCharType="separate"/>
            </w:r>
            <w:r w:rsidR="000D3339">
              <w:rPr>
                <w:noProof/>
                <w:webHidden/>
              </w:rPr>
              <w:t>43</w:t>
            </w:r>
            <w:r w:rsidR="000D3339">
              <w:rPr>
                <w:noProof/>
                <w:webHidden/>
              </w:rPr>
              <w:fldChar w:fldCharType="end"/>
            </w:r>
          </w:hyperlink>
        </w:p>
        <w:p w14:paraId="5D671151" w14:textId="3AFA0AEC" w:rsidR="000D3339" w:rsidRDefault="00673C69">
          <w:pPr>
            <w:pStyle w:val="TOC3"/>
            <w:rPr>
              <w:rFonts w:asciiTheme="minorHAnsi" w:eastAsiaTheme="minorEastAsia" w:hAnsiTheme="minorHAnsi" w:cstheme="minorBidi"/>
              <w:b w:val="0"/>
              <w:noProof/>
              <w:szCs w:val="22"/>
              <w:lang w:eastAsia="en-AU"/>
            </w:rPr>
          </w:pPr>
          <w:hyperlink w:anchor="_Toc70499881" w:history="1">
            <w:r w:rsidR="000D3339" w:rsidRPr="00A7548B">
              <w:rPr>
                <w:rStyle w:val="Hyperlink"/>
                <w:noProof/>
              </w:rPr>
              <w:t>CAS number</w:t>
            </w:r>
            <w:r w:rsidR="000D3339">
              <w:rPr>
                <w:noProof/>
                <w:webHidden/>
              </w:rPr>
              <w:tab/>
            </w:r>
            <w:r w:rsidR="000D3339">
              <w:rPr>
                <w:noProof/>
                <w:webHidden/>
              </w:rPr>
              <w:fldChar w:fldCharType="begin"/>
            </w:r>
            <w:r w:rsidR="000D3339">
              <w:rPr>
                <w:noProof/>
                <w:webHidden/>
              </w:rPr>
              <w:instrText xml:space="preserve"> PAGEREF _Toc70499881 \h </w:instrText>
            </w:r>
            <w:r w:rsidR="000D3339">
              <w:rPr>
                <w:noProof/>
                <w:webHidden/>
              </w:rPr>
            </w:r>
            <w:r w:rsidR="000D3339">
              <w:rPr>
                <w:noProof/>
                <w:webHidden/>
              </w:rPr>
              <w:fldChar w:fldCharType="separate"/>
            </w:r>
            <w:r w:rsidR="000D3339">
              <w:rPr>
                <w:noProof/>
                <w:webHidden/>
              </w:rPr>
              <w:t>43</w:t>
            </w:r>
            <w:r w:rsidR="000D3339">
              <w:rPr>
                <w:noProof/>
                <w:webHidden/>
              </w:rPr>
              <w:fldChar w:fldCharType="end"/>
            </w:r>
          </w:hyperlink>
        </w:p>
        <w:p w14:paraId="561049E2" w14:textId="2F30F0D0" w:rsidR="000D3339" w:rsidRDefault="00673C69">
          <w:pPr>
            <w:pStyle w:val="TOC3"/>
            <w:rPr>
              <w:rFonts w:asciiTheme="minorHAnsi" w:eastAsiaTheme="minorEastAsia" w:hAnsiTheme="minorHAnsi" w:cstheme="minorBidi"/>
              <w:b w:val="0"/>
              <w:noProof/>
              <w:szCs w:val="22"/>
              <w:lang w:eastAsia="en-AU"/>
            </w:rPr>
          </w:pPr>
          <w:hyperlink w:anchor="_Toc70499882" w:history="1">
            <w:r w:rsidR="000D3339" w:rsidRPr="00A7548B">
              <w:rPr>
                <w:rStyle w:val="Hyperlink"/>
                <w:noProof/>
              </w:rPr>
              <w:t>Alternative names</w:t>
            </w:r>
            <w:r w:rsidR="000D3339">
              <w:rPr>
                <w:noProof/>
                <w:webHidden/>
              </w:rPr>
              <w:tab/>
            </w:r>
            <w:r w:rsidR="000D3339">
              <w:rPr>
                <w:noProof/>
                <w:webHidden/>
              </w:rPr>
              <w:fldChar w:fldCharType="begin"/>
            </w:r>
            <w:r w:rsidR="000D3339">
              <w:rPr>
                <w:noProof/>
                <w:webHidden/>
              </w:rPr>
              <w:instrText xml:space="preserve"> PAGEREF _Toc70499882 \h </w:instrText>
            </w:r>
            <w:r w:rsidR="000D3339">
              <w:rPr>
                <w:noProof/>
                <w:webHidden/>
              </w:rPr>
            </w:r>
            <w:r w:rsidR="000D3339">
              <w:rPr>
                <w:noProof/>
                <w:webHidden/>
              </w:rPr>
              <w:fldChar w:fldCharType="separate"/>
            </w:r>
            <w:r w:rsidR="000D3339">
              <w:rPr>
                <w:noProof/>
                <w:webHidden/>
              </w:rPr>
              <w:t>43</w:t>
            </w:r>
            <w:r w:rsidR="000D3339">
              <w:rPr>
                <w:noProof/>
                <w:webHidden/>
              </w:rPr>
              <w:fldChar w:fldCharType="end"/>
            </w:r>
          </w:hyperlink>
        </w:p>
        <w:p w14:paraId="49EF4DCD" w14:textId="479A8C66" w:rsidR="000D3339" w:rsidRDefault="00673C69">
          <w:pPr>
            <w:pStyle w:val="TOC3"/>
            <w:rPr>
              <w:rFonts w:asciiTheme="minorHAnsi" w:eastAsiaTheme="minorEastAsia" w:hAnsiTheme="minorHAnsi" w:cstheme="minorBidi"/>
              <w:b w:val="0"/>
              <w:noProof/>
              <w:szCs w:val="22"/>
              <w:lang w:eastAsia="en-AU"/>
            </w:rPr>
          </w:pPr>
          <w:hyperlink w:anchor="_Toc70499883" w:history="1">
            <w:r w:rsidR="000D3339" w:rsidRPr="00A7548B">
              <w:rPr>
                <w:rStyle w:val="Hyperlink"/>
                <w:noProof/>
              </w:rPr>
              <w:t>Current scheduling</w:t>
            </w:r>
            <w:r w:rsidR="000D3339">
              <w:rPr>
                <w:noProof/>
                <w:webHidden/>
              </w:rPr>
              <w:tab/>
            </w:r>
            <w:r w:rsidR="000D3339">
              <w:rPr>
                <w:noProof/>
                <w:webHidden/>
              </w:rPr>
              <w:fldChar w:fldCharType="begin"/>
            </w:r>
            <w:r w:rsidR="000D3339">
              <w:rPr>
                <w:noProof/>
                <w:webHidden/>
              </w:rPr>
              <w:instrText xml:space="preserve"> PAGEREF _Toc70499883 \h </w:instrText>
            </w:r>
            <w:r w:rsidR="000D3339">
              <w:rPr>
                <w:noProof/>
                <w:webHidden/>
              </w:rPr>
            </w:r>
            <w:r w:rsidR="000D3339">
              <w:rPr>
                <w:noProof/>
                <w:webHidden/>
              </w:rPr>
              <w:fldChar w:fldCharType="separate"/>
            </w:r>
            <w:r w:rsidR="000D3339">
              <w:rPr>
                <w:noProof/>
                <w:webHidden/>
              </w:rPr>
              <w:t>43</w:t>
            </w:r>
            <w:r w:rsidR="000D3339">
              <w:rPr>
                <w:noProof/>
                <w:webHidden/>
              </w:rPr>
              <w:fldChar w:fldCharType="end"/>
            </w:r>
          </w:hyperlink>
        </w:p>
        <w:p w14:paraId="7C887E1F" w14:textId="3037F498" w:rsidR="000D3339" w:rsidRDefault="00673C69">
          <w:pPr>
            <w:pStyle w:val="TOC3"/>
            <w:rPr>
              <w:rFonts w:asciiTheme="minorHAnsi" w:eastAsiaTheme="minorEastAsia" w:hAnsiTheme="minorHAnsi" w:cstheme="minorBidi"/>
              <w:b w:val="0"/>
              <w:noProof/>
              <w:szCs w:val="22"/>
              <w:lang w:eastAsia="en-AU"/>
            </w:rPr>
          </w:pPr>
          <w:hyperlink w:anchor="_Toc70499884" w:history="1">
            <w:r w:rsidR="000D3339" w:rsidRPr="00A7548B">
              <w:rPr>
                <w:rStyle w:val="Hyperlink"/>
                <w:noProof/>
              </w:rPr>
              <w:t>Proposed scheduling (Application B)</w:t>
            </w:r>
            <w:r w:rsidR="000D3339">
              <w:rPr>
                <w:noProof/>
                <w:webHidden/>
              </w:rPr>
              <w:tab/>
            </w:r>
            <w:r w:rsidR="000D3339">
              <w:rPr>
                <w:noProof/>
                <w:webHidden/>
              </w:rPr>
              <w:fldChar w:fldCharType="begin"/>
            </w:r>
            <w:r w:rsidR="000D3339">
              <w:rPr>
                <w:noProof/>
                <w:webHidden/>
              </w:rPr>
              <w:instrText xml:space="preserve"> PAGEREF _Toc70499884 \h </w:instrText>
            </w:r>
            <w:r w:rsidR="000D3339">
              <w:rPr>
                <w:noProof/>
                <w:webHidden/>
              </w:rPr>
            </w:r>
            <w:r w:rsidR="000D3339">
              <w:rPr>
                <w:noProof/>
                <w:webHidden/>
              </w:rPr>
              <w:fldChar w:fldCharType="separate"/>
            </w:r>
            <w:r w:rsidR="000D3339">
              <w:rPr>
                <w:noProof/>
                <w:webHidden/>
              </w:rPr>
              <w:t>43</w:t>
            </w:r>
            <w:r w:rsidR="000D3339">
              <w:rPr>
                <w:noProof/>
                <w:webHidden/>
              </w:rPr>
              <w:fldChar w:fldCharType="end"/>
            </w:r>
          </w:hyperlink>
        </w:p>
        <w:p w14:paraId="1B5B6480" w14:textId="0FAEC4DA" w:rsidR="000D3339" w:rsidRDefault="00673C69">
          <w:pPr>
            <w:pStyle w:val="TOC3"/>
            <w:rPr>
              <w:rFonts w:asciiTheme="minorHAnsi" w:eastAsiaTheme="minorEastAsia" w:hAnsiTheme="minorHAnsi" w:cstheme="minorBidi"/>
              <w:b w:val="0"/>
              <w:noProof/>
              <w:szCs w:val="22"/>
              <w:lang w:eastAsia="en-AU"/>
            </w:rPr>
          </w:pPr>
          <w:hyperlink w:anchor="_Toc70499885" w:history="1">
            <w:r w:rsidR="000D3339" w:rsidRPr="00A7548B">
              <w:rPr>
                <w:rStyle w:val="Hyperlink"/>
                <w:noProof/>
              </w:rPr>
              <w:t>Key uses / expected use</w:t>
            </w:r>
            <w:r w:rsidR="000D3339">
              <w:rPr>
                <w:noProof/>
                <w:webHidden/>
              </w:rPr>
              <w:tab/>
            </w:r>
            <w:r w:rsidR="000D3339">
              <w:rPr>
                <w:noProof/>
                <w:webHidden/>
              </w:rPr>
              <w:fldChar w:fldCharType="begin"/>
            </w:r>
            <w:r w:rsidR="000D3339">
              <w:rPr>
                <w:noProof/>
                <w:webHidden/>
              </w:rPr>
              <w:instrText xml:space="preserve"> PAGEREF _Toc70499885 \h </w:instrText>
            </w:r>
            <w:r w:rsidR="000D3339">
              <w:rPr>
                <w:noProof/>
                <w:webHidden/>
              </w:rPr>
            </w:r>
            <w:r w:rsidR="000D3339">
              <w:rPr>
                <w:noProof/>
                <w:webHidden/>
              </w:rPr>
              <w:fldChar w:fldCharType="separate"/>
            </w:r>
            <w:r w:rsidR="000D3339">
              <w:rPr>
                <w:noProof/>
                <w:webHidden/>
              </w:rPr>
              <w:t>44</w:t>
            </w:r>
            <w:r w:rsidR="000D3339">
              <w:rPr>
                <w:noProof/>
                <w:webHidden/>
              </w:rPr>
              <w:fldChar w:fldCharType="end"/>
            </w:r>
          </w:hyperlink>
        </w:p>
        <w:p w14:paraId="1C2B3215" w14:textId="1217D42F" w:rsidR="000D3339" w:rsidRDefault="00673C69">
          <w:pPr>
            <w:pStyle w:val="TOC3"/>
            <w:rPr>
              <w:rFonts w:asciiTheme="minorHAnsi" w:eastAsiaTheme="minorEastAsia" w:hAnsiTheme="minorHAnsi" w:cstheme="minorBidi"/>
              <w:b w:val="0"/>
              <w:noProof/>
              <w:szCs w:val="22"/>
              <w:lang w:eastAsia="en-AU"/>
            </w:rPr>
          </w:pPr>
          <w:hyperlink w:anchor="_Toc70499886" w:history="1">
            <w:r w:rsidR="000D3339" w:rsidRPr="00A7548B">
              <w:rPr>
                <w:rStyle w:val="Hyperlink"/>
                <w:noProof/>
              </w:rPr>
              <w:t>Australian regulations</w:t>
            </w:r>
            <w:r w:rsidR="000D3339">
              <w:rPr>
                <w:noProof/>
                <w:webHidden/>
              </w:rPr>
              <w:tab/>
            </w:r>
            <w:r w:rsidR="000D3339">
              <w:rPr>
                <w:noProof/>
                <w:webHidden/>
              </w:rPr>
              <w:fldChar w:fldCharType="begin"/>
            </w:r>
            <w:r w:rsidR="000D3339">
              <w:rPr>
                <w:noProof/>
                <w:webHidden/>
              </w:rPr>
              <w:instrText xml:space="preserve"> PAGEREF _Toc70499886 \h </w:instrText>
            </w:r>
            <w:r w:rsidR="000D3339">
              <w:rPr>
                <w:noProof/>
                <w:webHidden/>
              </w:rPr>
            </w:r>
            <w:r w:rsidR="000D3339">
              <w:rPr>
                <w:noProof/>
                <w:webHidden/>
              </w:rPr>
              <w:fldChar w:fldCharType="separate"/>
            </w:r>
            <w:r w:rsidR="000D3339">
              <w:rPr>
                <w:noProof/>
                <w:webHidden/>
              </w:rPr>
              <w:t>44</w:t>
            </w:r>
            <w:r w:rsidR="000D3339">
              <w:rPr>
                <w:noProof/>
                <w:webHidden/>
              </w:rPr>
              <w:fldChar w:fldCharType="end"/>
            </w:r>
          </w:hyperlink>
        </w:p>
        <w:p w14:paraId="402D1038" w14:textId="309A38DE" w:rsidR="000D3339" w:rsidRDefault="00673C69">
          <w:pPr>
            <w:pStyle w:val="TOC3"/>
            <w:rPr>
              <w:rFonts w:asciiTheme="minorHAnsi" w:eastAsiaTheme="minorEastAsia" w:hAnsiTheme="minorHAnsi" w:cstheme="minorBidi"/>
              <w:b w:val="0"/>
              <w:noProof/>
              <w:szCs w:val="22"/>
              <w:lang w:eastAsia="en-AU"/>
            </w:rPr>
          </w:pPr>
          <w:hyperlink w:anchor="_Toc70499887" w:history="1">
            <w:r w:rsidR="000D3339" w:rsidRPr="00A7548B">
              <w:rPr>
                <w:rStyle w:val="Hyperlink"/>
                <w:noProof/>
              </w:rPr>
              <w:t>International regulations</w:t>
            </w:r>
            <w:r w:rsidR="000D3339">
              <w:rPr>
                <w:noProof/>
                <w:webHidden/>
              </w:rPr>
              <w:tab/>
            </w:r>
            <w:r w:rsidR="000D3339">
              <w:rPr>
                <w:noProof/>
                <w:webHidden/>
              </w:rPr>
              <w:fldChar w:fldCharType="begin"/>
            </w:r>
            <w:r w:rsidR="000D3339">
              <w:rPr>
                <w:noProof/>
                <w:webHidden/>
              </w:rPr>
              <w:instrText xml:space="preserve"> PAGEREF _Toc70499887 \h </w:instrText>
            </w:r>
            <w:r w:rsidR="000D3339">
              <w:rPr>
                <w:noProof/>
                <w:webHidden/>
              </w:rPr>
            </w:r>
            <w:r w:rsidR="000D3339">
              <w:rPr>
                <w:noProof/>
                <w:webHidden/>
              </w:rPr>
              <w:fldChar w:fldCharType="separate"/>
            </w:r>
            <w:r w:rsidR="000D3339">
              <w:rPr>
                <w:noProof/>
                <w:webHidden/>
              </w:rPr>
              <w:t>45</w:t>
            </w:r>
            <w:r w:rsidR="000D3339">
              <w:rPr>
                <w:noProof/>
                <w:webHidden/>
              </w:rPr>
              <w:fldChar w:fldCharType="end"/>
            </w:r>
          </w:hyperlink>
        </w:p>
        <w:p w14:paraId="1BD3FDDA" w14:textId="300B5144" w:rsidR="000D3339" w:rsidRDefault="00673C69">
          <w:pPr>
            <w:pStyle w:val="TOC1"/>
            <w:tabs>
              <w:tab w:val="left" w:pos="851"/>
            </w:tabs>
            <w:rPr>
              <w:rFonts w:asciiTheme="minorHAnsi" w:eastAsiaTheme="minorEastAsia" w:hAnsiTheme="minorHAnsi" w:cstheme="minorBidi"/>
              <w:b w:val="0"/>
              <w:noProof/>
              <w:sz w:val="22"/>
              <w:szCs w:val="22"/>
              <w:lang w:eastAsia="en-AU"/>
            </w:rPr>
          </w:pPr>
          <w:hyperlink w:anchor="_Toc70499888" w:history="1">
            <w:r w:rsidR="000D3339" w:rsidRPr="00A7548B">
              <w:rPr>
                <w:rStyle w:val="Hyperlink"/>
                <w:noProof/>
              </w:rPr>
              <w:t>3.</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Additional requirements for pharmacy supply</w:t>
            </w:r>
            <w:r w:rsidR="000D3339">
              <w:rPr>
                <w:noProof/>
                <w:webHidden/>
              </w:rPr>
              <w:tab/>
            </w:r>
            <w:r w:rsidR="000D3339">
              <w:rPr>
                <w:noProof/>
                <w:webHidden/>
              </w:rPr>
              <w:fldChar w:fldCharType="begin"/>
            </w:r>
            <w:r w:rsidR="000D3339">
              <w:rPr>
                <w:noProof/>
                <w:webHidden/>
              </w:rPr>
              <w:instrText xml:space="preserve"> PAGEREF _Toc70499888 \h </w:instrText>
            </w:r>
            <w:r w:rsidR="000D3339">
              <w:rPr>
                <w:noProof/>
                <w:webHidden/>
              </w:rPr>
            </w:r>
            <w:r w:rsidR="000D3339">
              <w:rPr>
                <w:noProof/>
                <w:webHidden/>
              </w:rPr>
              <w:fldChar w:fldCharType="separate"/>
            </w:r>
            <w:r w:rsidR="000D3339">
              <w:rPr>
                <w:noProof/>
                <w:webHidden/>
              </w:rPr>
              <w:t>46</w:t>
            </w:r>
            <w:r w:rsidR="000D3339">
              <w:rPr>
                <w:noProof/>
                <w:webHidden/>
              </w:rPr>
              <w:fldChar w:fldCharType="end"/>
            </w:r>
          </w:hyperlink>
        </w:p>
        <w:p w14:paraId="2EBE4EF1" w14:textId="6D66F0D7"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889" w:history="1">
            <w:r w:rsidR="000D3339" w:rsidRPr="00A7548B">
              <w:rPr>
                <w:rStyle w:val="Hyperlink"/>
                <w:noProof/>
              </w:rPr>
              <w:t>3.1</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Appendix M entry proposed in Application A</w:t>
            </w:r>
            <w:r w:rsidR="000D3339">
              <w:rPr>
                <w:noProof/>
                <w:webHidden/>
              </w:rPr>
              <w:tab/>
            </w:r>
            <w:r w:rsidR="000D3339">
              <w:rPr>
                <w:noProof/>
                <w:webHidden/>
              </w:rPr>
              <w:fldChar w:fldCharType="begin"/>
            </w:r>
            <w:r w:rsidR="000D3339">
              <w:rPr>
                <w:noProof/>
                <w:webHidden/>
              </w:rPr>
              <w:instrText xml:space="preserve"> PAGEREF _Toc70499889 \h </w:instrText>
            </w:r>
            <w:r w:rsidR="000D3339">
              <w:rPr>
                <w:noProof/>
                <w:webHidden/>
              </w:rPr>
            </w:r>
            <w:r w:rsidR="000D3339">
              <w:rPr>
                <w:noProof/>
                <w:webHidden/>
              </w:rPr>
              <w:fldChar w:fldCharType="separate"/>
            </w:r>
            <w:r w:rsidR="000D3339">
              <w:rPr>
                <w:noProof/>
                <w:webHidden/>
              </w:rPr>
              <w:t>46</w:t>
            </w:r>
            <w:r w:rsidR="000D3339">
              <w:rPr>
                <w:noProof/>
                <w:webHidden/>
              </w:rPr>
              <w:fldChar w:fldCharType="end"/>
            </w:r>
          </w:hyperlink>
        </w:p>
        <w:p w14:paraId="55E7369C" w14:textId="4F0E9693" w:rsidR="000D3339" w:rsidRDefault="00673C69">
          <w:pPr>
            <w:pStyle w:val="TOC3"/>
            <w:rPr>
              <w:rFonts w:asciiTheme="minorHAnsi" w:eastAsiaTheme="minorEastAsia" w:hAnsiTheme="minorHAnsi" w:cstheme="minorBidi"/>
              <w:b w:val="0"/>
              <w:noProof/>
              <w:szCs w:val="22"/>
              <w:lang w:eastAsia="en-AU"/>
            </w:rPr>
          </w:pPr>
          <w:hyperlink w:anchor="_Toc70499890" w:history="1">
            <w:r w:rsidR="000D3339" w:rsidRPr="00A7548B">
              <w:rPr>
                <w:rStyle w:val="Hyperlink"/>
                <w:noProof/>
              </w:rPr>
              <w:t>Summary</w:t>
            </w:r>
            <w:r w:rsidR="000D3339">
              <w:rPr>
                <w:noProof/>
                <w:webHidden/>
              </w:rPr>
              <w:tab/>
            </w:r>
            <w:r w:rsidR="000D3339">
              <w:rPr>
                <w:noProof/>
                <w:webHidden/>
              </w:rPr>
              <w:fldChar w:fldCharType="begin"/>
            </w:r>
            <w:r w:rsidR="000D3339">
              <w:rPr>
                <w:noProof/>
                <w:webHidden/>
              </w:rPr>
              <w:instrText xml:space="preserve"> PAGEREF _Toc70499890 \h </w:instrText>
            </w:r>
            <w:r w:rsidR="000D3339">
              <w:rPr>
                <w:noProof/>
                <w:webHidden/>
              </w:rPr>
            </w:r>
            <w:r w:rsidR="000D3339">
              <w:rPr>
                <w:noProof/>
                <w:webHidden/>
              </w:rPr>
              <w:fldChar w:fldCharType="separate"/>
            </w:r>
            <w:r w:rsidR="000D3339">
              <w:rPr>
                <w:noProof/>
                <w:webHidden/>
              </w:rPr>
              <w:t>46</w:t>
            </w:r>
            <w:r w:rsidR="000D3339">
              <w:rPr>
                <w:noProof/>
                <w:webHidden/>
              </w:rPr>
              <w:fldChar w:fldCharType="end"/>
            </w:r>
          </w:hyperlink>
        </w:p>
        <w:p w14:paraId="2226EE51" w14:textId="32BC98F1" w:rsidR="000D3339" w:rsidRDefault="00673C69">
          <w:pPr>
            <w:pStyle w:val="TOC3"/>
            <w:rPr>
              <w:rFonts w:asciiTheme="minorHAnsi" w:eastAsiaTheme="minorEastAsia" w:hAnsiTheme="minorHAnsi" w:cstheme="minorBidi"/>
              <w:b w:val="0"/>
              <w:noProof/>
              <w:szCs w:val="22"/>
              <w:lang w:eastAsia="en-AU"/>
            </w:rPr>
          </w:pPr>
          <w:hyperlink w:anchor="_Toc70499891" w:history="1">
            <w:r w:rsidR="000D3339" w:rsidRPr="00A7548B">
              <w:rPr>
                <w:rStyle w:val="Hyperlink"/>
                <w:noProof/>
              </w:rPr>
              <w:t>Proposed Appendix M wording</w:t>
            </w:r>
            <w:r w:rsidR="000D3339">
              <w:rPr>
                <w:noProof/>
                <w:webHidden/>
              </w:rPr>
              <w:tab/>
            </w:r>
            <w:r w:rsidR="000D3339">
              <w:rPr>
                <w:noProof/>
                <w:webHidden/>
              </w:rPr>
              <w:fldChar w:fldCharType="begin"/>
            </w:r>
            <w:r w:rsidR="000D3339">
              <w:rPr>
                <w:noProof/>
                <w:webHidden/>
              </w:rPr>
              <w:instrText xml:space="preserve"> PAGEREF _Toc70499891 \h </w:instrText>
            </w:r>
            <w:r w:rsidR="000D3339">
              <w:rPr>
                <w:noProof/>
                <w:webHidden/>
              </w:rPr>
            </w:r>
            <w:r w:rsidR="000D3339">
              <w:rPr>
                <w:noProof/>
                <w:webHidden/>
              </w:rPr>
              <w:fldChar w:fldCharType="separate"/>
            </w:r>
            <w:r w:rsidR="000D3339">
              <w:rPr>
                <w:noProof/>
                <w:webHidden/>
              </w:rPr>
              <w:t>46</w:t>
            </w:r>
            <w:r w:rsidR="000D3339">
              <w:rPr>
                <w:noProof/>
                <w:webHidden/>
              </w:rPr>
              <w:fldChar w:fldCharType="end"/>
            </w:r>
          </w:hyperlink>
        </w:p>
        <w:p w14:paraId="4A9165A1" w14:textId="28BCC9EB" w:rsidR="000D3339" w:rsidRDefault="00673C69">
          <w:pPr>
            <w:pStyle w:val="TOC2"/>
            <w:tabs>
              <w:tab w:val="left" w:pos="1276"/>
            </w:tabs>
            <w:rPr>
              <w:rFonts w:asciiTheme="minorHAnsi" w:eastAsiaTheme="minorEastAsia" w:hAnsiTheme="minorHAnsi" w:cstheme="minorBidi"/>
              <w:b w:val="0"/>
              <w:noProof/>
              <w:sz w:val="22"/>
              <w:szCs w:val="22"/>
              <w:lang w:eastAsia="en-AU"/>
            </w:rPr>
          </w:pPr>
          <w:hyperlink w:anchor="_Toc70499892" w:history="1">
            <w:r w:rsidR="000D3339" w:rsidRPr="00A7548B">
              <w:rPr>
                <w:rStyle w:val="Hyperlink"/>
                <w:noProof/>
              </w:rPr>
              <w:t>3.2</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Appendix M entry proposed in Application B</w:t>
            </w:r>
            <w:r w:rsidR="000D3339">
              <w:rPr>
                <w:noProof/>
                <w:webHidden/>
              </w:rPr>
              <w:tab/>
            </w:r>
            <w:r w:rsidR="000D3339">
              <w:rPr>
                <w:noProof/>
                <w:webHidden/>
              </w:rPr>
              <w:fldChar w:fldCharType="begin"/>
            </w:r>
            <w:r w:rsidR="000D3339">
              <w:rPr>
                <w:noProof/>
                <w:webHidden/>
              </w:rPr>
              <w:instrText xml:space="preserve"> PAGEREF _Toc70499892 \h </w:instrText>
            </w:r>
            <w:r w:rsidR="000D3339">
              <w:rPr>
                <w:noProof/>
                <w:webHidden/>
              </w:rPr>
            </w:r>
            <w:r w:rsidR="000D3339">
              <w:rPr>
                <w:noProof/>
                <w:webHidden/>
              </w:rPr>
              <w:fldChar w:fldCharType="separate"/>
            </w:r>
            <w:r w:rsidR="000D3339">
              <w:rPr>
                <w:noProof/>
                <w:webHidden/>
              </w:rPr>
              <w:t>47</w:t>
            </w:r>
            <w:r w:rsidR="000D3339">
              <w:rPr>
                <w:noProof/>
                <w:webHidden/>
              </w:rPr>
              <w:fldChar w:fldCharType="end"/>
            </w:r>
          </w:hyperlink>
        </w:p>
        <w:p w14:paraId="46F4A0EA" w14:textId="4AFD67B6" w:rsidR="000D3339" w:rsidRDefault="00673C69">
          <w:pPr>
            <w:pStyle w:val="TOC3"/>
            <w:rPr>
              <w:rFonts w:asciiTheme="minorHAnsi" w:eastAsiaTheme="minorEastAsia" w:hAnsiTheme="minorHAnsi" w:cstheme="minorBidi"/>
              <w:b w:val="0"/>
              <w:noProof/>
              <w:szCs w:val="22"/>
              <w:lang w:eastAsia="en-AU"/>
            </w:rPr>
          </w:pPr>
          <w:hyperlink w:anchor="_Toc70499893" w:history="1">
            <w:r w:rsidR="000D3339" w:rsidRPr="00A7548B">
              <w:rPr>
                <w:rStyle w:val="Hyperlink"/>
                <w:noProof/>
              </w:rPr>
              <w:t>Summary</w:t>
            </w:r>
            <w:r w:rsidR="000D3339">
              <w:rPr>
                <w:noProof/>
                <w:webHidden/>
              </w:rPr>
              <w:tab/>
            </w:r>
            <w:r w:rsidR="000D3339">
              <w:rPr>
                <w:noProof/>
                <w:webHidden/>
              </w:rPr>
              <w:fldChar w:fldCharType="begin"/>
            </w:r>
            <w:r w:rsidR="000D3339">
              <w:rPr>
                <w:noProof/>
                <w:webHidden/>
              </w:rPr>
              <w:instrText xml:space="preserve"> PAGEREF _Toc70499893 \h </w:instrText>
            </w:r>
            <w:r w:rsidR="000D3339">
              <w:rPr>
                <w:noProof/>
                <w:webHidden/>
              </w:rPr>
            </w:r>
            <w:r w:rsidR="000D3339">
              <w:rPr>
                <w:noProof/>
                <w:webHidden/>
              </w:rPr>
              <w:fldChar w:fldCharType="separate"/>
            </w:r>
            <w:r w:rsidR="000D3339">
              <w:rPr>
                <w:noProof/>
                <w:webHidden/>
              </w:rPr>
              <w:t>47</w:t>
            </w:r>
            <w:r w:rsidR="000D3339">
              <w:rPr>
                <w:noProof/>
                <w:webHidden/>
              </w:rPr>
              <w:fldChar w:fldCharType="end"/>
            </w:r>
          </w:hyperlink>
        </w:p>
        <w:p w14:paraId="31CDF92A" w14:textId="05DC3800" w:rsidR="000D3339" w:rsidRDefault="00673C69">
          <w:pPr>
            <w:pStyle w:val="TOC3"/>
            <w:rPr>
              <w:rFonts w:asciiTheme="minorHAnsi" w:eastAsiaTheme="minorEastAsia" w:hAnsiTheme="minorHAnsi" w:cstheme="minorBidi"/>
              <w:b w:val="0"/>
              <w:noProof/>
              <w:szCs w:val="22"/>
              <w:lang w:eastAsia="en-AU"/>
            </w:rPr>
          </w:pPr>
          <w:hyperlink w:anchor="_Toc70499894" w:history="1">
            <w:r w:rsidR="000D3339" w:rsidRPr="00A7548B">
              <w:rPr>
                <w:rStyle w:val="Hyperlink"/>
                <w:noProof/>
                <w:lang w:eastAsia="en-AU"/>
              </w:rPr>
              <w:t>Substances proposed to be included in the Appendix M conditions:</w:t>
            </w:r>
            <w:r w:rsidR="000D3339">
              <w:rPr>
                <w:noProof/>
                <w:webHidden/>
              </w:rPr>
              <w:tab/>
            </w:r>
            <w:r w:rsidR="000D3339">
              <w:rPr>
                <w:noProof/>
                <w:webHidden/>
              </w:rPr>
              <w:fldChar w:fldCharType="begin"/>
            </w:r>
            <w:r w:rsidR="000D3339">
              <w:rPr>
                <w:noProof/>
                <w:webHidden/>
              </w:rPr>
              <w:instrText xml:space="preserve"> PAGEREF _Toc70499894 \h </w:instrText>
            </w:r>
            <w:r w:rsidR="000D3339">
              <w:rPr>
                <w:noProof/>
                <w:webHidden/>
              </w:rPr>
            </w:r>
            <w:r w:rsidR="000D3339">
              <w:rPr>
                <w:noProof/>
                <w:webHidden/>
              </w:rPr>
              <w:fldChar w:fldCharType="separate"/>
            </w:r>
            <w:r w:rsidR="000D3339">
              <w:rPr>
                <w:noProof/>
                <w:webHidden/>
              </w:rPr>
              <w:t>47</w:t>
            </w:r>
            <w:r w:rsidR="000D3339">
              <w:rPr>
                <w:noProof/>
                <w:webHidden/>
              </w:rPr>
              <w:fldChar w:fldCharType="end"/>
            </w:r>
          </w:hyperlink>
        </w:p>
        <w:p w14:paraId="45DC9706" w14:textId="0E9BFB99" w:rsidR="000D3339" w:rsidRDefault="00673C69">
          <w:pPr>
            <w:pStyle w:val="TOC3"/>
            <w:rPr>
              <w:rFonts w:asciiTheme="minorHAnsi" w:eastAsiaTheme="minorEastAsia" w:hAnsiTheme="minorHAnsi" w:cstheme="minorBidi"/>
              <w:b w:val="0"/>
              <w:noProof/>
              <w:szCs w:val="22"/>
              <w:lang w:eastAsia="en-AU"/>
            </w:rPr>
          </w:pPr>
          <w:hyperlink w:anchor="_Toc70499895" w:history="1">
            <w:r w:rsidR="000D3339" w:rsidRPr="00A7548B">
              <w:rPr>
                <w:rStyle w:val="Hyperlink"/>
                <w:noProof/>
              </w:rPr>
              <w:t>Proposed wording</w:t>
            </w:r>
            <w:r w:rsidR="000D3339">
              <w:rPr>
                <w:noProof/>
                <w:webHidden/>
              </w:rPr>
              <w:tab/>
            </w:r>
            <w:r w:rsidR="000D3339">
              <w:rPr>
                <w:noProof/>
                <w:webHidden/>
              </w:rPr>
              <w:fldChar w:fldCharType="begin"/>
            </w:r>
            <w:r w:rsidR="000D3339">
              <w:rPr>
                <w:noProof/>
                <w:webHidden/>
              </w:rPr>
              <w:instrText xml:space="preserve"> PAGEREF _Toc70499895 \h </w:instrText>
            </w:r>
            <w:r w:rsidR="000D3339">
              <w:rPr>
                <w:noProof/>
                <w:webHidden/>
              </w:rPr>
            </w:r>
            <w:r w:rsidR="000D3339">
              <w:rPr>
                <w:noProof/>
                <w:webHidden/>
              </w:rPr>
              <w:fldChar w:fldCharType="separate"/>
            </w:r>
            <w:r w:rsidR="000D3339">
              <w:rPr>
                <w:noProof/>
                <w:webHidden/>
              </w:rPr>
              <w:t>48</w:t>
            </w:r>
            <w:r w:rsidR="000D3339">
              <w:rPr>
                <w:noProof/>
                <w:webHidden/>
              </w:rPr>
              <w:fldChar w:fldCharType="end"/>
            </w:r>
          </w:hyperlink>
        </w:p>
        <w:p w14:paraId="3A9AA80F" w14:textId="0F49EAE9" w:rsidR="000D3339" w:rsidRDefault="00673C69">
          <w:pPr>
            <w:pStyle w:val="TOC1"/>
            <w:tabs>
              <w:tab w:val="left" w:pos="425"/>
            </w:tabs>
            <w:rPr>
              <w:rFonts w:asciiTheme="minorHAnsi" w:eastAsiaTheme="minorEastAsia" w:hAnsiTheme="minorHAnsi" w:cstheme="minorBidi"/>
              <w:b w:val="0"/>
              <w:noProof/>
              <w:sz w:val="22"/>
              <w:szCs w:val="22"/>
              <w:lang w:eastAsia="en-AU"/>
            </w:rPr>
          </w:pPr>
          <w:hyperlink w:anchor="_Toc70499896" w:history="1">
            <w:r w:rsidR="000D3339" w:rsidRPr="00A7548B">
              <w:rPr>
                <w:rStyle w:val="Hyperlink"/>
                <w:noProof/>
              </w:rPr>
              <w:t>4</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How to respond</w:t>
            </w:r>
            <w:r w:rsidR="000D3339">
              <w:rPr>
                <w:noProof/>
                <w:webHidden/>
              </w:rPr>
              <w:tab/>
            </w:r>
            <w:r w:rsidR="000D3339">
              <w:rPr>
                <w:noProof/>
                <w:webHidden/>
              </w:rPr>
              <w:fldChar w:fldCharType="begin"/>
            </w:r>
            <w:r w:rsidR="000D3339">
              <w:rPr>
                <w:noProof/>
                <w:webHidden/>
              </w:rPr>
              <w:instrText xml:space="preserve"> PAGEREF _Toc70499896 \h </w:instrText>
            </w:r>
            <w:r w:rsidR="000D3339">
              <w:rPr>
                <w:noProof/>
                <w:webHidden/>
              </w:rPr>
            </w:r>
            <w:r w:rsidR="000D3339">
              <w:rPr>
                <w:noProof/>
                <w:webHidden/>
              </w:rPr>
              <w:fldChar w:fldCharType="separate"/>
            </w:r>
            <w:r w:rsidR="000D3339">
              <w:rPr>
                <w:noProof/>
                <w:webHidden/>
              </w:rPr>
              <w:t>49</w:t>
            </w:r>
            <w:r w:rsidR="000D3339">
              <w:rPr>
                <w:noProof/>
                <w:webHidden/>
              </w:rPr>
              <w:fldChar w:fldCharType="end"/>
            </w:r>
          </w:hyperlink>
        </w:p>
        <w:p w14:paraId="5A2E09FC" w14:textId="017364FD" w:rsidR="000D3339" w:rsidRDefault="00673C69">
          <w:pPr>
            <w:pStyle w:val="TOC1"/>
            <w:tabs>
              <w:tab w:val="left" w:pos="425"/>
            </w:tabs>
            <w:rPr>
              <w:rFonts w:asciiTheme="minorHAnsi" w:eastAsiaTheme="minorEastAsia" w:hAnsiTheme="minorHAnsi" w:cstheme="minorBidi"/>
              <w:b w:val="0"/>
              <w:noProof/>
              <w:sz w:val="22"/>
              <w:szCs w:val="22"/>
              <w:lang w:eastAsia="en-AU"/>
            </w:rPr>
          </w:pPr>
          <w:hyperlink w:anchor="_Toc70499897" w:history="1">
            <w:r w:rsidR="000D3339" w:rsidRPr="00A7548B">
              <w:rPr>
                <w:rStyle w:val="Hyperlink"/>
                <w:noProof/>
              </w:rPr>
              <w:t>5</w:t>
            </w:r>
            <w:r w:rsidR="000D3339">
              <w:rPr>
                <w:rFonts w:asciiTheme="minorHAnsi" w:eastAsiaTheme="minorEastAsia" w:hAnsiTheme="minorHAnsi" w:cstheme="minorBidi"/>
                <w:b w:val="0"/>
                <w:noProof/>
                <w:sz w:val="22"/>
                <w:szCs w:val="22"/>
                <w:lang w:eastAsia="en-AU"/>
              </w:rPr>
              <w:tab/>
            </w:r>
            <w:r w:rsidR="000D3339" w:rsidRPr="00A7548B">
              <w:rPr>
                <w:rStyle w:val="Hyperlink"/>
                <w:noProof/>
              </w:rPr>
              <w:t>What will happen</w:t>
            </w:r>
            <w:r w:rsidR="000D3339">
              <w:rPr>
                <w:noProof/>
                <w:webHidden/>
              </w:rPr>
              <w:tab/>
            </w:r>
            <w:r w:rsidR="000D3339">
              <w:rPr>
                <w:noProof/>
                <w:webHidden/>
              </w:rPr>
              <w:fldChar w:fldCharType="begin"/>
            </w:r>
            <w:r w:rsidR="000D3339">
              <w:rPr>
                <w:noProof/>
                <w:webHidden/>
              </w:rPr>
              <w:instrText xml:space="preserve"> PAGEREF _Toc70499897 \h </w:instrText>
            </w:r>
            <w:r w:rsidR="000D3339">
              <w:rPr>
                <w:noProof/>
                <w:webHidden/>
              </w:rPr>
            </w:r>
            <w:r w:rsidR="000D3339">
              <w:rPr>
                <w:noProof/>
                <w:webHidden/>
              </w:rPr>
              <w:fldChar w:fldCharType="separate"/>
            </w:r>
            <w:r w:rsidR="000D3339">
              <w:rPr>
                <w:noProof/>
                <w:webHidden/>
              </w:rPr>
              <w:t>49</w:t>
            </w:r>
            <w:r w:rsidR="000D3339">
              <w:rPr>
                <w:noProof/>
                <w:webHidden/>
              </w:rPr>
              <w:fldChar w:fldCharType="end"/>
            </w:r>
          </w:hyperlink>
        </w:p>
        <w:p w14:paraId="7CBED58D" w14:textId="3C303916" w:rsidR="00B92C72" w:rsidRPr="009401F6" w:rsidRDefault="006C626D" w:rsidP="0023397F">
          <w:r w:rsidRPr="009401F6">
            <w:fldChar w:fldCharType="end"/>
          </w:r>
        </w:p>
      </w:sdtContent>
    </w:sdt>
    <w:p w14:paraId="54CEE42E" w14:textId="7DBC5B62" w:rsidR="00D7126A" w:rsidRPr="00BC2009" w:rsidRDefault="00D7126A" w:rsidP="00B850AD">
      <w:pPr>
        <w:pStyle w:val="Heading2"/>
        <w:numPr>
          <w:ilvl w:val="0"/>
          <w:numId w:val="0"/>
        </w:numPr>
        <w:ind w:left="432"/>
      </w:pPr>
      <w:bookmarkStart w:id="1" w:name="_Toc70499771"/>
      <w:r>
        <w:lastRenderedPageBreak/>
        <w:t>Oral contraceptive proposals and substance</w:t>
      </w:r>
      <w:r w:rsidR="00E24539">
        <w:t>s referred</w:t>
      </w:r>
      <w:r>
        <w:t xml:space="preserve"> to ACMS #34</w:t>
      </w:r>
      <w:bookmarkEnd w:id="1"/>
    </w:p>
    <w:p w14:paraId="34D55D54" w14:textId="77777777" w:rsidR="001E356B" w:rsidRPr="001E356B" w:rsidRDefault="001E356B" w:rsidP="001E356B">
      <w:pPr>
        <w:pStyle w:val="NormalWeb"/>
        <w:spacing w:before="240" w:beforeAutospacing="0" w:after="240" w:afterAutospacing="0"/>
        <w:rPr>
          <w:rFonts w:ascii="Cambria" w:eastAsia="Cambria" w:hAnsi="Cambria"/>
          <w:sz w:val="22"/>
          <w:szCs w:val="20"/>
          <w:lang w:eastAsia="en-US"/>
        </w:rPr>
      </w:pPr>
      <w:r w:rsidRPr="001E356B">
        <w:rPr>
          <w:rFonts w:ascii="Cambria" w:eastAsia="Cambria" w:hAnsi="Cambria"/>
          <w:sz w:val="22"/>
          <w:szCs w:val="20"/>
          <w:lang w:eastAsia="en-US"/>
        </w:rPr>
        <w:t xml:space="preserve">Subdivision 3D.2 of the </w:t>
      </w:r>
      <w:r w:rsidRPr="001E356B">
        <w:rPr>
          <w:rFonts w:ascii="Cambria" w:eastAsia="Cambria" w:hAnsi="Cambria"/>
          <w:i/>
          <w:iCs/>
          <w:szCs w:val="20"/>
          <w:lang w:eastAsia="en-US"/>
        </w:rPr>
        <w:t>Therapeutic Goods Regulations 1990</w:t>
      </w:r>
      <w:r w:rsidRPr="001E356B">
        <w:rPr>
          <w:rFonts w:ascii="Cambria" w:eastAsia="Cambria" w:hAnsi="Cambria"/>
          <w:sz w:val="22"/>
          <w:szCs w:val="20"/>
          <w:lang w:eastAsia="en-US"/>
        </w:rPr>
        <w:t xml:space="preserve"> (the Regulations) sets out the procedure to be followed where the Secretary receives an application under section 52EAA of the </w:t>
      </w:r>
      <w:r w:rsidRPr="001E356B">
        <w:rPr>
          <w:rFonts w:ascii="Cambria" w:eastAsia="Cambria" w:hAnsi="Cambria"/>
          <w:i/>
          <w:iCs/>
          <w:szCs w:val="20"/>
          <w:lang w:eastAsia="en-US"/>
        </w:rPr>
        <w:t>Therapeutic Goods Act 1989</w:t>
      </w:r>
      <w:r w:rsidRPr="001E356B">
        <w:rPr>
          <w:rFonts w:ascii="Cambria" w:eastAsia="Cambria" w:hAnsi="Cambria"/>
          <w:sz w:val="22"/>
          <w:szCs w:val="20"/>
          <w:lang w:eastAsia="en-US"/>
        </w:rPr>
        <w:t xml:space="preserve"> (the Act)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786A280B" w14:textId="64FF6E41" w:rsidR="001E356B" w:rsidRPr="001E356B" w:rsidRDefault="001E356B" w:rsidP="001E356B">
      <w:pPr>
        <w:pStyle w:val="NormalWeb"/>
        <w:spacing w:before="240" w:beforeAutospacing="0" w:after="240" w:afterAutospacing="0"/>
        <w:rPr>
          <w:rFonts w:ascii="Cambria" w:eastAsia="Cambria" w:hAnsi="Cambria"/>
          <w:sz w:val="22"/>
          <w:szCs w:val="20"/>
          <w:lang w:eastAsia="en-US"/>
        </w:rPr>
      </w:pPr>
      <w:r w:rsidRPr="001E356B">
        <w:rPr>
          <w:rFonts w:ascii="Cambria" w:eastAsia="Cambria" w:hAnsi="Cambria"/>
          <w:sz w:val="22"/>
          <w:szCs w:val="20"/>
          <w:lang w:eastAsia="en-US"/>
        </w:rPr>
        <w:t>In accordance with regulation 42ZCZK of the Regulations, the Secretary invites public submissions on scheduling</w:t>
      </w:r>
      <w:r w:rsidR="00244D28">
        <w:rPr>
          <w:rFonts w:ascii="Cambria" w:eastAsia="Cambria" w:hAnsi="Cambria"/>
          <w:sz w:val="22"/>
          <w:szCs w:val="20"/>
          <w:lang w:eastAsia="en-US"/>
        </w:rPr>
        <w:t xml:space="preserve"> proposals referred to the June</w:t>
      </w:r>
      <w:r w:rsidRPr="001E356B">
        <w:rPr>
          <w:rFonts w:ascii="Cambria" w:eastAsia="Cambria" w:hAnsi="Cambria"/>
          <w:sz w:val="22"/>
          <w:szCs w:val="20"/>
          <w:lang w:eastAsia="en-US"/>
        </w:rPr>
        <w:t xml:space="preserve"> 2021 meetings of the Advisory Committee o</w:t>
      </w:r>
      <w:r w:rsidR="00244D28">
        <w:rPr>
          <w:rFonts w:ascii="Cambria" w:eastAsia="Cambria" w:hAnsi="Cambria"/>
          <w:sz w:val="22"/>
          <w:szCs w:val="20"/>
          <w:lang w:eastAsia="en-US"/>
        </w:rPr>
        <w:t>n Medicines Scheduling (ACMS #34</w:t>
      </w:r>
      <w:r w:rsidRPr="001E356B">
        <w:rPr>
          <w:rFonts w:ascii="Cambria" w:eastAsia="Cambria" w:hAnsi="Cambria"/>
          <w:sz w:val="22"/>
          <w:szCs w:val="20"/>
          <w:lang w:eastAsia="en-US"/>
        </w:rPr>
        <w:t xml:space="preserve">). Submissions must be received by close of </w:t>
      </w:r>
      <w:r w:rsidRPr="00C348B0">
        <w:rPr>
          <w:rFonts w:ascii="Cambria" w:eastAsia="Cambria" w:hAnsi="Cambria"/>
          <w:sz w:val="22"/>
          <w:szCs w:val="20"/>
          <w:lang w:eastAsia="en-US"/>
        </w:rPr>
        <w:t xml:space="preserve">business </w:t>
      </w:r>
      <w:r w:rsidR="00C348B0" w:rsidRPr="00C348B0">
        <w:rPr>
          <w:rFonts w:ascii="Cambria" w:eastAsia="Cambria" w:hAnsi="Cambria"/>
          <w:b/>
          <w:bCs/>
          <w:szCs w:val="20"/>
          <w:lang w:eastAsia="en-US"/>
        </w:rPr>
        <w:t>2</w:t>
      </w:r>
      <w:r w:rsidR="00673C69">
        <w:rPr>
          <w:rFonts w:ascii="Cambria" w:eastAsia="Cambria" w:hAnsi="Cambria"/>
          <w:b/>
          <w:bCs/>
          <w:szCs w:val="20"/>
          <w:lang w:eastAsia="en-US"/>
        </w:rPr>
        <w:t>7</w:t>
      </w:r>
      <w:r w:rsidRPr="00C348B0">
        <w:rPr>
          <w:rFonts w:ascii="Cambria" w:eastAsia="Cambria" w:hAnsi="Cambria"/>
          <w:b/>
          <w:bCs/>
          <w:szCs w:val="20"/>
          <w:lang w:eastAsia="en-US"/>
        </w:rPr>
        <w:t xml:space="preserve"> </w:t>
      </w:r>
      <w:r w:rsidR="00244D28" w:rsidRPr="00C348B0">
        <w:rPr>
          <w:rFonts w:ascii="Cambria" w:eastAsia="Cambria" w:hAnsi="Cambria"/>
          <w:b/>
          <w:bCs/>
          <w:szCs w:val="20"/>
          <w:lang w:eastAsia="en-US"/>
        </w:rPr>
        <w:t>Ma</w:t>
      </w:r>
      <w:r w:rsidRPr="00C348B0">
        <w:rPr>
          <w:rFonts w:ascii="Cambria" w:eastAsia="Cambria" w:hAnsi="Cambria"/>
          <w:b/>
          <w:bCs/>
          <w:szCs w:val="20"/>
          <w:lang w:eastAsia="en-US"/>
        </w:rPr>
        <w:t>y 2021</w:t>
      </w:r>
      <w:r w:rsidRPr="00C348B0">
        <w:rPr>
          <w:rFonts w:ascii="Cambria" w:eastAsia="Cambria" w:hAnsi="Cambria"/>
          <w:sz w:val="22"/>
          <w:szCs w:val="20"/>
          <w:lang w:eastAsia="en-US"/>
        </w:rPr>
        <w:t>.</w:t>
      </w:r>
    </w:p>
    <w:p w14:paraId="6A86DCBA" w14:textId="77777777" w:rsidR="001E356B" w:rsidRPr="009401F6" w:rsidRDefault="001E356B" w:rsidP="008A07FF"/>
    <w:p w14:paraId="45D314B0" w14:textId="1C349D09" w:rsidR="002C1070" w:rsidRDefault="004146F6" w:rsidP="008210FB">
      <w:pPr>
        <w:pStyle w:val="Heading2"/>
        <w:numPr>
          <w:ilvl w:val="0"/>
          <w:numId w:val="50"/>
        </w:numPr>
      </w:pPr>
      <w:bookmarkStart w:id="2" w:name="_Toc46751744"/>
      <w:bookmarkStart w:id="3" w:name="_Toc323738671"/>
      <w:bookmarkStart w:id="4" w:name="_Toc356305157"/>
      <w:bookmarkEnd w:id="0"/>
      <w:r>
        <w:lastRenderedPageBreak/>
        <w:t xml:space="preserve"> </w:t>
      </w:r>
      <w:bookmarkStart w:id="5" w:name="_Toc70499772"/>
      <w:bookmarkEnd w:id="2"/>
      <w:r w:rsidR="001165B6">
        <w:t>Applications</w:t>
      </w:r>
      <w:bookmarkEnd w:id="5"/>
    </w:p>
    <w:p w14:paraId="2832ED31" w14:textId="4A47FC46" w:rsidR="008210FB" w:rsidRDefault="005771F3" w:rsidP="008210FB">
      <w:pPr>
        <w:rPr>
          <w:noProof/>
        </w:rPr>
      </w:pPr>
      <w:r>
        <w:rPr>
          <w:noProof/>
        </w:rPr>
        <w:t xml:space="preserve">The TGA has received two applications to down-schedule </w:t>
      </w:r>
      <w:r w:rsidR="00850907">
        <w:rPr>
          <w:noProof/>
        </w:rPr>
        <w:t xml:space="preserve">substances when used in </w:t>
      </w:r>
      <w:r>
        <w:rPr>
          <w:noProof/>
        </w:rPr>
        <w:t>oral contraceptive</w:t>
      </w:r>
      <w:r w:rsidR="00850907">
        <w:rPr>
          <w:noProof/>
        </w:rPr>
        <w:t xml:space="preserve"> pill</w:t>
      </w:r>
      <w:r>
        <w:rPr>
          <w:noProof/>
        </w:rPr>
        <w:t xml:space="preserve">s from Schedule 4 to Schedule 3, </w:t>
      </w:r>
      <w:r w:rsidR="00B850AD">
        <w:rPr>
          <w:noProof/>
        </w:rPr>
        <w:t xml:space="preserve">subject to </w:t>
      </w:r>
      <w:r>
        <w:rPr>
          <w:noProof/>
        </w:rPr>
        <w:t xml:space="preserve">proposed Appendix M </w:t>
      </w:r>
      <w:r w:rsidR="00B850AD">
        <w:rPr>
          <w:noProof/>
        </w:rPr>
        <w:t>controls</w:t>
      </w:r>
      <w:r>
        <w:rPr>
          <w:noProof/>
        </w:rPr>
        <w:t xml:space="preserve">. </w:t>
      </w:r>
    </w:p>
    <w:p w14:paraId="58844217" w14:textId="77777777" w:rsidR="008210FB" w:rsidRDefault="008210FB" w:rsidP="008210FB">
      <w:pPr>
        <w:rPr>
          <w:noProof/>
        </w:rPr>
      </w:pPr>
      <w:r>
        <w:rPr>
          <w:noProof/>
        </w:rPr>
        <w:t>This public notice is organised in parts:</w:t>
      </w:r>
    </w:p>
    <w:p w14:paraId="00E4EF68" w14:textId="1CE07FD8" w:rsidR="008210FB" w:rsidRDefault="00B42A32" w:rsidP="008210FB">
      <w:pPr>
        <w:pStyle w:val="ListParagraph"/>
        <w:numPr>
          <w:ilvl w:val="0"/>
          <w:numId w:val="61"/>
        </w:numPr>
        <w:rPr>
          <w:noProof/>
        </w:rPr>
      </w:pPr>
      <w:r w:rsidRPr="008210FB">
        <w:rPr>
          <w:b/>
          <w:noProof/>
        </w:rPr>
        <w:t xml:space="preserve">Part </w:t>
      </w:r>
      <w:r w:rsidR="008210FB">
        <w:rPr>
          <w:b/>
          <w:noProof/>
        </w:rPr>
        <w:t>1 -</w:t>
      </w:r>
      <w:r w:rsidR="005C5FE1">
        <w:rPr>
          <w:noProof/>
        </w:rPr>
        <w:t xml:space="preserve"> a </w:t>
      </w:r>
      <w:r w:rsidR="00B850AD">
        <w:rPr>
          <w:noProof/>
        </w:rPr>
        <w:t>summary</w:t>
      </w:r>
      <w:r w:rsidR="005C5FE1">
        <w:rPr>
          <w:noProof/>
        </w:rPr>
        <w:t xml:space="preserve"> of each application, including a </w:t>
      </w:r>
      <w:r>
        <w:rPr>
          <w:noProof/>
        </w:rPr>
        <w:t>list of</w:t>
      </w:r>
      <w:r w:rsidR="005C5FE1">
        <w:rPr>
          <w:noProof/>
        </w:rPr>
        <w:t xml:space="preserve"> substances</w:t>
      </w:r>
      <w:r w:rsidR="008D312F">
        <w:rPr>
          <w:noProof/>
        </w:rPr>
        <w:t xml:space="preserve"> targeted by the proposal</w:t>
      </w:r>
      <w:r w:rsidR="005C5FE1">
        <w:rPr>
          <w:noProof/>
        </w:rPr>
        <w:t xml:space="preserve"> and a summary of the applicant’s reasons. </w:t>
      </w:r>
    </w:p>
    <w:p w14:paraId="7FBFA801" w14:textId="6812E4F0" w:rsidR="008210FB" w:rsidRDefault="008210FB" w:rsidP="008210FB">
      <w:pPr>
        <w:pStyle w:val="ListParagraph"/>
        <w:numPr>
          <w:ilvl w:val="0"/>
          <w:numId w:val="61"/>
        </w:numPr>
        <w:rPr>
          <w:noProof/>
        </w:rPr>
      </w:pPr>
      <w:r>
        <w:rPr>
          <w:b/>
          <w:noProof/>
        </w:rPr>
        <w:t xml:space="preserve">Part 2 - </w:t>
      </w:r>
      <w:r w:rsidR="005C5FE1">
        <w:rPr>
          <w:noProof/>
        </w:rPr>
        <w:t>information on each</w:t>
      </w:r>
      <w:r w:rsidR="00B42A32">
        <w:rPr>
          <w:noProof/>
        </w:rPr>
        <w:t xml:space="preserve"> individual </w:t>
      </w:r>
      <w:r w:rsidR="005C5FE1">
        <w:rPr>
          <w:noProof/>
        </w:rPr>
        <w:t>substance, including inform</w:t>
      </w:r>
      <w:r w:rsidR="00B42A32">
        <w:rPr>
          <w:noProof/>
        </w:rPr>
        <w:t>ation on how they are regulated and the specific scheduling amendments that were proposed.</w:t>
      </w:r>
      <w:r w:rsidR="005C5FE1">
        <w:rPr>
          <w:noProof/>
        </w:rPr>
        <w:t xml:space="preserve"> </w:t>
      </w:r>
    </w:p>
    <w:p w14:paraId="7E314FD2" w14:textId="40EBAFF9" w:rsidR="005771F3" w:rsidRDefault="00B42A32" w:rsidP="008210FB">
      <w:pPr>
        <w:pStyle w:val="ListParagraph"/>
        <w:numPr>
          <w:ilvl w:val="0"/>
          <w:numId w:val="61"/>
        </w:numPr>
        <w:rPr>
          <w:noProof/>
        </w:rPr>
      </w:pPr>
      <w:r w:rsidRPr="008210FB">
        <w:rPr>
          <w:b/>
          <w:noProof/>
        </w:rPr>
        <w:t xml:space="preserve">Part </w:t>
      </w:r>
      <w:r w:rsidR="008210FB">
        <w:rPr>
          <w:b/>
          <w:noProof/>
        </w:rPr>
        <w:t xml:space="preserve">3 - </w:t>
      </w:r>
      <w:r w:rsidR="00852295">
        <w:rPr>
          <w:noProof/>
        </w:rPr>
        <w:t>outlines</w:t>
      </w:r>
      <w:r w:rsidR="005C5FE1">
        <w:rPr>
          <w:noProof/>
        </w:rPr>
        <w:t xml:space="preserve"> the proposed Appendix M entries for each application and substance.</w:t>
      </w:r>
    </w:p>
    <w:p w14:paraId="4DCD8B7D" w14:textId="4EDF9511" w:rsidR="001525B4" w:rsidRPr="009401F6" w:rsidRDefault="001165B6" w:rsidP="008210FB">
      <w:pPr>
        <w:pStyle w:val="Heading3"/>
        <w:numPr>
          <w:ilvl w:val="1"/>
          <w:numId w:val="50"/>
        </w:numPr>
      </w:pPr>
      <w:bookmarkStart w:id="6" w:name="_Toc69486590"/>
      <w:bookmarkStart w:id="7" w:name="_Toc69723981"/>
      <w:bookmarkStart w:id="8" w:name="_Toc69726579"/>
      <w:bookmarkStart w:id="9" w:name="_Toc70499773"/>
      <w:bookmarkEnd w:id="6"/>
      <w:bookmarkEnd w:id="7"/>
      <w:bookmarkEnd w:id="8"/>
      <w:bookmarkEnd w:id="3"/>
      <w:bookmarkEnd w:id="4"/>
      <w:r>
        <w:t xml:space="preserve">Application </w:t>
      </w:r>
      <w:r w:rsidR="0091643D">
        <w:t>A</w:t>
      </w:r>
      <w:r w:rsidR="00D7331A">
        <w:t>:</w:t>
      </w:r>
      <w:r w:rsidR="0091643D">
        <w:t xml:space="preserve"> ethinylestradiol, levonorgestrel and norethisterone</w:t>
      </w:r>
      <w:bookmarkEnd w:id="9"/>
    </w:p>
    <w:p w14:paraId="2F8B85B5" w14:textId="703DA5B8" w:rsidR="00083EC2" w:rsidRDefault="00E371F5" w:rsidP="00083EC2">
      <w:pPr>
        <w:pStyle w:val="Heading4"/>
      </w:pPr>
      <w:bookmarkStart w:id="10" w:name="_Toc70499774"/>
      <w:r>
        <w:t>Summary</w:t>
      </w:r>
      <w:bookmarkEnd w:id="10"/>
    </w:p>
    <w:p w14:paraId="499F492F" w14:textId="6A7B181F" w:rsidR="003C710E" w:rsidRDefault="00E24539" w:rsidP="00083EC2">
      <w:r>
        <w:t>The applicant proposes</w:t>
      </w:r>
      <w:r w:rsidR="005B5073">
        <w:t xml:space="preserve"> to </w:t>
      </w:r>
      <w:r w:rsidR="00DF325A">
        <w:t>add a new Schedule 3 entry to the Poisons Standard for</w:t>
      </w:r>
      <w:r w:rsidR="00D873A3">
        <w:t xml:space="preserve"> </w:t>
      </w:r>
      <w:r w:rsidR="00C34CFD">
        <w:t>t</w:t>
      </w:r>
      <w:r w:rsidR="00986B42">
        <w:t>wo</w:t>
      </w:r>
      <w:r w:rsidR="00D873A3">
        <w:t xml:space="preserve"> </w:t>
      </w:r>
      <w:r w:rsidR="00660DD4">
        <w:rPr>
          <w:noProof/>
        </w:rPr>
        <w:t>substances when used in oral contraceptive pills</w:t>
      </w:r>
      <w:r w:rsidR="00BC75EC">
        <w:t>,</w:t>
      </w:r>
      <w:r w:rsidR="00986B42">
        <w:t xml:space="preserve"> and amend the</w:t>
      </w:r>
      <w:r w:rsidR="00AA321F">
        <w:t xml:space="preserve"> current</w:t>
      </w:r>
      <w:r w:rsidR="00986B42">
        <w:t xml:space="preserve"> Schedule 3 entry for levonorgestrel,</w:t>
      </w:r>
      <w:r w:rsidR="00BC75EC">
        <w:t xml:space="preserve"> </w:t>
      </w:r>
      <w:r w:rsidR="00B850AD">
        <w:t xml:space="preserve">subject to </w:t>
      </w:r>
      <w:r w:rsidR="008210FB">
        <w:t>new</w:t>
      </w:r>
      <w:r w:rsidR="00BC75EC">
        <w:t xml:space="preserve"> Appendix M </w:t>
      </w:r>
      <w:r w:rsidR="003C710E">
        <w:t>requirements</w:t>
      </w:r>
      <w:r w:rsidR="00D873A3">
        <w:t>.</w:t>
      </w:r>
    </w:p>
    <w:p w14:paraId="2CA69185" w14:textId="1F2C834A" w:rsidR="003C710E" w:rsidRDefault="003C710E" w:rsidP="003C710E">
      <w:r>
        <w:t>Please note the proposed Appendix M conditions are described in Part 3 of this document.</w:t>
      </w:r>
    </w:p>
    <w:p w14:paraId="16C8EF78" w14:textId="6B496BE0" w:rsidR="000170AD" w:rsidRDefault="000170AD" w:rsidP="000E1A82">
      <w:pPr>
        <w:pStyle w:val="Heading4"/>
      </w:pPr>
      <w:bookmarkStart w:id="11" w:name="_Toc70499775"/>
      <w:r>
        <w:t>Applicant</w:t>
      </w:r>
      <w:bookmarkEnd w:id="11"/>
    </w:p>
    <w:p w14:paraId="0816D6E6" w14:textId="47542A71" w:rsidR="000170AD" w:rsidRDefault="000170AD" w:rsidP="00083EC2">
      <w:r>
        <w:t xml:space="preserve">Private applicant </w:t>
      </w:r>
    </w:p>
    <w:p w14:paraId="78F12367" w14:textId="49AF9C93" w:rsidR="004F79B3" w:rsidRDefault="004F79B3" w:rsidP="004F79B3">
      <w:pPr>
        <w:pStyle w:val="Heading4"/>
      </w:pPr>
      <w:bookmarkStart w:id="12" w:name="_Toc70499776"/>
      <w:r>
        <w:t>Substances targeted by proposal</w:t>
      </w:r>
      <w:bookmarkEnd w:id="12"/>
    </w:p>
    <w:p w14:paraId="22F5AB56" w14:textId="4FBFD5B6" w:rsidR="004F79B3" w:rsidRPr="00925715" w:rsidRDefault="00925715" w:rsidP="004F79B3">
      <w:pPr>
        <w:pStyle w:val="ListBullet"/>
      </w:pPr>
      <w:r w:rsidRPr="00925715">
        <w:t>E</w:t>
      </w:r>
      <w:r w:rsidR="0091643D" w:rsidRPr="00925715">
        <w:t>thinylestradiol</w:t>
      </w:r>
      <w:r w:rsidRPr="00925715">
        <w:t xml:space="preserve"> (</w:t>
      </w:r>
      <w:r w:rsidRPr="00925715">
        <w:rPr>
          <w:lang w:eastAsia="en-AU"/>
        </w:rPr>
        <w:t>at 35 micrograms or less per maximum daily dose in combination with levonorgestrel or norethisterone)</w:t>
      </w:r>
    </w:p>
    <w:p w14:paraId="5559CE4B" w14:textId="44A93825" w:rsidR="004F79B3" w:rsidRPr="00925715" w:rsidRDefault="0091643D" w:rsidP="004F79B3">
      <w:pPr>
        <w:pStyle w:val="ListBullet"/>
      </w:pPr>
      <w:r w:rsidRPr="00925715">
        <w:t>levonorgestrel</w:t>
      </w:r>
    </w:p>
    <w:p w14:paraId="4C8622A4" w14:textId="43304D9D" w:rsidR="009546E4" w:rsidRPr="00925715" w:rsidRDefault="0091643D" w:rsidP="009546E4">
      <w:pPr>
        <w:pStyle w:val="ListBullet"/>
      </w:pPr>
      <w:r w:rsidRPr="00925715">
        <w:t>norethisterone</w:t>
      </w:r>
    </w:p>
    <w:p w14:paraId="198D29FF" w14:textId="2E68B336" w:rsidR="009546E4" w:rsidRDefault="009546E4" w:rsidP="009546E4">
      <w:pPr>
        <w:pStyle w:val="Heading4"/>
      </w:pPr>
      <w:bookmarkStart w:id="13" w:name="_Toc70499777"/>
      <w:r>
        <w:t>Key uses / expected use</w:t>
      </w:r>
      <w:bookmarkEnd w:id="13"/>
    </w:p>
    <w:p w14:paraId="05216210" w14:textId="47D861DD" w:rsidR="009546E4" w:rsidRPr="00083EC2" w:rsidRDefault="009546E4" w:rsidP="009546E4">
      <w:r>
        <w:t>Oral contraceptives</w:t>
      </w:r>
    </w:p>
    <w:p w14:paraId="1D167B05" w14:textId="3FC2E459" w:rsidR="003C02CB" w:rsidRDefault="00C414AF" w:rsidP="003C02CB">
      <w:pPr>
        <w:pStyle w:val="Heading4"/>
      </w:pPr>
      <w:bookmarkStart w:id="14" w:name="_Toc70499778"/>
      <w:r>
        <w:t>Summary of the applicant’s r</w:t>
      </w:r>
      <w:r w:rsidR="003C02CB">
        <w:t>easons for proposal</w:t>
      </w:r>
      <w:bookmarkEnd w:id="14"/>
    </w:p>
    <w:p w14:paraId="36D818A4" w14:textId="29EE80C3" w:rsidR="00591EB2" w:rsidRDefault="00591EB2" w:rsidP="00591EB2">
      <w:pPr>
        <w:pStyle w:val="ListBullet"/>
      </w:pPr>
      <w:r>
        <w:t xml:space="preserve">Oral contraceptives containing levonorgestrel or norethisterone in combination with ethinylestradiol at 35 micrograms or less have been in use since the 1960s and are considered the ‘gold standard’ </w:t>
      </w:r>
      <w:r w:rsidR="00B850AD">
        <w:t xml:space="preserve">for oral contraceptives, </w:t>
      </w:r>
      <w:r>
        <w:t xml:space="preserve">in relation to safety. </w:t>
      </w:r>
    </w:p>
    <w:p w14:paraId="1B360E6B" w14:textId="07698AE3" w:rsidR="00591EB2" w:rsidRDefault="00591EB2" w:rsidP="00591EB2">
      <w:pPr>
        <w:pStyle w:val="ListBullet"/>
      </w:pPr>
      <w:r>
        <w:t>This a</w:t>
      </w:r>
      <w:r w:rsidR="00660DD4">
        <w:t xml:space="preserve">pplication proposes making the </w:t>
      </w:r>
      <w:r w:rsidR="00660DD4">
        <w:rPr>
          <w:noProof/>
        </w:rPr>
        <w:t xml:space="preserve">substances when used in </w:t>
      </w:r>
      <w:r>
        <w:t xml:space="preserve">low-dose oral contraceptives available </w:t>
      </w:r>
      <w:r w:rsidR="00B850AD">
        <w:t xml:space="preserve">through </w:t>
      </w:r>
      <w:r>
        <w:t>suitably trained pharmacists working within a framework of professional practice standards and guidance issued by the Pharmaceutical Society of Australia.</w:t>
      </w:r>
    </w:p>
    <w:p w14:paraId="03D3D340" w14:textId="24B700D2" w:rsidR="00591EB2" w:rsidRDefault="00341616" w:rsidP="00591EB2">
      <w:pPr>
        <w:pStyle w:val="ListBullet"/>
      </w:pPr>
      <w:r>
        <w:t>In the proposal, the guidelines for pharmacists would specify a</w:t>
      </w:r>
      <w:r w:rsidR="00591EB2">
        <w:t xml:space="preserve">ll patients must have had the same </w:t>
      </w:r>
      <w:r w:rsidR="00660DD4">
        <w:t>substance</w:t>
      </w:r>
      <w:r w:rsidR="00591EB2">
        <w:t xml:space="preserve"> prescribed by an authorised health professional within the previous two </w:t>
      </w:r>
      <w:r w:rsidR="00591EB2">
        <w:lastRenderedPageBreak/>
        <w:t>years. The pharmacist can determine if it is appropriate and safe to maintain ongoing supply of the medicine or refer the patient to an authorised prescriber for further assessment.</w:t>
      </w:r>
    </w:p>
    <w:p w14:paraId="705BF073" w14:textId="483E73B3" w:rsidR="00591EB2" w:rsidRDefault="00591EB2" w:rsidP="00591EB2">
      <w:pPr>
        <w:pStyle w:val="ListBullet"/>
      </w:pPr>
      <w:r>
        <w:t xml:space="preserve">All </w:t>
      </w:r>
      <w:r w:rsidR="00B850AD">
        <w:t xml:space="preserve">scheduling </w:t>
      </w:r>
      <w:r>
        <w:t>factors for Schedule 3 and Appendix H are addressed by the inherent safety profile of each of the ‘selected oral contraceptive</w:t>
      </w:r>
      <w:r w:rsidR="00660DD4">
        <w:t xml:space="preserve"> substances</w:t>
      </w:r>
      <w:r>
        <w:t xml:space="preserve">’ and the inclusion of Appendix M </w:t>
      </w:r>
      <w:r w:rsidR="00B850AD">
        <w:t>controls.</w:t>
      </w:r>
    </w:p>
    <w:p w14:paraId="12246072" w14:textId="77777777" w:rsidR="00591EB2" w:rsidRDefault="00591EB2" w:rsidP="00591EB2">
      <w:pPr>
        <w:pStyle w:val="ListBullet"/>
        <w:spacing w:after="120"/>
        <w:ind w:left="357" w:hanging="357"/>
      </w:pPr>
      <w:r>
        <w:t xml:space="preserve">Benefits of the proposed scheduling include: </w:t>
      </w:r>
    </w:p>
    <w:p w14:paraId="1894A1D9" w14:textId="5759B557" w:rsidR="00591EB2" w:rsidRDefault="00B850AD" w:rsidP="00591EB2">
      <w:pPr>
        <w:pStyle w:val="ListBullet2"/>
        <w:spacing w:after="120"/>
        <w:ind w:left="714" w:hanging="357"/>
      </w:pPr>
      <w:r>
        <w:t>increased ease of access</w:t>
      </w:r>
      <w:r w:rsidR="00591EB2">
        <w:t xml:space="preserve"> </w:t>
      </w:r>
    </w:p>
    <w:p w14:paraId="1911D0A9" w14:textId="06E30847" w:rsidR="00591EB2" w:rsidRDefault="00591EB2" w:rsidP="00591EB2">
      <w:pPr>
        <w:pStyle w:val="ListBullet2"/>
        <w:spacing w:after="120"/>
        <w:ind w:left="714" w:hanging="357"/>
      </w:pPr>
      <w:r>
        <w:t>continuity of supply and engagem</w:t>
      </w:r>
      <w:r w:rsidR="00B850AD">
        <w:t>ent with the health care system</w:t>
      </w:r>
      <w:r>
        <w:t xml:space="preserve"> </w:t>
      </w:r>
    </w:p>
    <w:p w14:paraId="5B7E9A2A" w14:textId="3F951B25" w:rsidR="00591EB2" w:rsidRDefault="00591EB2" w:rsidP="00591EB2">
      <w:pPr>
        <w:pStyle w:val="ListBullet2"/>
        <w:spacing w:after="120"/>
        <w:ind w:left="714" w:hanging="357"/>
      </w:pPr>
      <w:r>
        <w:t>increased pu</w:t>
      </w:r>
      <w:r w:rsidR="00B850AD">
        <w:t>blic awareness of contraception</w:t>
      </w:r>
    </w:p>
    <w:p w14:paraId="22ED34FF" w14:textId="0401B38A" w:rsidR="00591EB2" w:rsidRDefault="00591EB2" w:rsidP="00591EB2">
      <w:pPr>
        <w:pStyle w:val="ListBullet2"/>
        <w:spacing w:after="120"/>
        <w:ind w:left="714" w:hanging="357"/>
      </w:pPr>
      <w:r>
        <w:t>a streng</w:t>
      </w:r>
      <w:r w:rsidR="00B850AD">
        <w:t>thening of primary health care</w:t>
      </w:r>
    </w:p>
    <w:p w14:paraId="0116D828" w14:textId="6C7CEFB4" w:rsidR="00591EB2" w:rsidRDefault="00591EB2" w:rsidP="00591EB2">
      <w:pPr>
        <w:pStyle w:val="ListBullet2"/>
        <w:spacing w:after="120"/>
        <w:ind w:left="714" w:hanging="357"/>
      </w:pPr>
      <w:r>
        <w:t>decreasing the burd</w:t>
      </w:r>
      <w:r w:rsidR="00B850AD">
        <w:t>en on emergency departments</w:t>
      </w:r>
    </w:p>
    <w:p w14:paraId="157B5855" w14:textId="214DEE87" w:rsidR="0006659E" w:rsidRDefault="00591EB2" w:rsidP="004F79B3">
      <w:pPr>
        <w:pStyle w:val="ListBullet2"/>
        <w:ind w:left="714" w:hanging="357"/>
      </w:pPr>
      <w:r>
        <w:t>contributing to a global st</w:t>
      </w:r>
      <w:r w:rsidR="00B850AD">
        <w:t>rategy to improve public health</w:t>
      </w:r>
    </w:p>
    <w:p w14:paraId="5449760D" w14:textId="339420DA" w:rsidR="00244D28" w:rsidRPr="009401F6" w:rsidRDefault="001165B6" w:rsidP="008210FB">
      <w:pPr>
        <w:pStyle w:val="Heading3"/>
        <w:numPr>
          <w:ilvl w:val="1"/>
          <w:numId w:val="50"/>
        </w:numPr>
      </w:pPr>
      <w:bookmarkStart w:id="15" w:name="_Toc69486597"/>
      <w:bookmarkStart w:id="16" w:name="_Toc69723988"/>
      <w:bookmarkStart w:id="17" w:name="_Toc69726586"/>
      <w:bookmarkStart w:id="18" w:name="_Toc69486598"/>
      <w:bookmarkStart w:id="19" w:name="_Toc69723989"/>
      <w:bookmarkStart w:id="20" w:name="_Toc69726587"/>
      <w:bookmarkStart w:id="21" w:name="_Toc70499779"/>
      <w:bookmarkEnd w:id="15"/>
      <w:bookmarkEnd w:id="16"/>
      <w:bookmarkEnd w:id="17"/>
      <w:bookmarkEnd w:id="18"/>
      <w:bookmarkEnd w:id="19"/>
      <w:bookmarkEnd w:id="20"/>
      <w:r>
        <w:t xml:space="preserve">Application </w:t>
      </w:r>
      <w:r w:rsidR="0091643D">
        <w:t xml:space="preserve">B: ethinylestradiol, levonorgestrel, norethisterone, cyproterone, desogestrel, dienogest, drospirenone, </w:t>
      </w:r>
      <w:r w:rsidR="000170AD">
        <w:t>estradiol, gestodene, mestranol and</w:t>
      </w:r>
      <w:r w:rsidR="0091643D">
        <w:t xml:space="preserve"> nomegestrol</w:t>
      </w:r>
      <w:bookmarkEnd w:id="21"/>
    </w:p>
    <w:p w14:paraId="2142B80D" w14:textId="5E797C49" w:rsidR="00244D28" w:rsidRDefault="00E371F5" w:rsidP="00244D28">
      <w:pPr>
        <w:pStyle w:val="Heading4"/>
      </w:pPr>
      <w:bookmarkStart w:id="22" w:name="_Toc70499780"/>
      <w:r>
        <w:t>Summary</w:t>
      </w:r>
      <w:bookmarkEnd w:id="22"/>
    </w:p>
    <w:p w14:paraId="018FB67A" w14:textId="6A99D447" w:rsidR="00DF325A" w:rsidRDefault="006C738B" w:rsidP="00DF325A">
      <w:r>
        <w:t>The applicant proposes to</w:t>
      </w:r>
      <w:r w:rsidDel="006C738B">
        <w:t xml:space="preserve"> </w:t>
      </w:r>
      <w:r w:rsidR="00DF325A">
        <w:t xml:space="preserve">add a new Schedule 3 entry to the Poisons Standard </w:t>
      </w:r>
      <w:r w:rsidR="00DF325A" w:rsidRPr="002C2547">
        <w:t xml:space="preserve">for </w:t>
      </w:r>
      <w:r w:rsidR="00C414AF" w:rsidRPr="002C2547">
        <w:t xml:space="preserve">ten </w:t>
      </w:r>
      <w:r w:rsidR="00660DD4">
        <w:rPr>
          <w:noProof/>
        </w:rPr>
        <w:t>substances when used in oral contraceptive pills</w:t>
      </w:r>
      <w:r w:rsidR="00AA321F">
        <w:t>,</w:t>
      </w:r>
      <w:r w:rsidR="00C414AF">
        <w:t xml:space="preserve"> and amend the </w:t>
      </w:r>
      <w:r w:rsidR="00AA321F">
        <w:t xml:space="preserve">current </w:t>
      </w:r>
      <w:r w:rsidR="00C414AF">
        <w:t>Schedule 3 entry for lev</w:t>
      </w:r>
      <w:r w:rsidR="00AA321F">
        <w:t>o</w:t>
      </w:r>
      <w:r w:rsidR="00C414AF">
        <w:t xml:space="preserve">norgestrel, </w:t>
      </w:r>
      <w:r w:rsidR="00AA321F">
        <w:t>where they meet proposed Appendix M re</w:t>
      </w:r>
      <w:r w:rsidR="00344526">
        <w:t>quirements</w:t>
      </w:r>
      <w:r w:rsidR="00AA321F">
        <w:t>.</w:t>
      </w:r>
    </w:p>
    <w:p w14:paraId="75EDD232" w14:textId="77777777" w:rsidR="00344526" w:rsidRDefault="00344526" w:rsidP="00344526">
      <w:r>
        <w:t>Please note the proposed Appendix M conditions are described in Part 3 of this document.</w:t>
      </w:r>
    </w:p>
    <w:p w14:paraId="77DEE319" w14:textId="77777777" w:rsidR="000170AD" w:rsidRDefault="000170AD" w:rsidP="000170AD">
      <w:pPr>
        <w:pStyle w:val="Heading4"/>
      </w:pPr>
      <w:bookmarkStart w:id="23" w:name="_Toc70499781"/>
      <w:r>
        <w:t>Applicant</w:t>
      </w:r>
      <w:bookmarkEnd w:id="23"/>
    </w:p>
    <w:p w14:paraId="28A6C174" w14:textId="7873EC68" w:rsidR="000170AD" w:rsidRDefault="000170AD" w:rsidP="00795127">
      <w:r>
        <w:t xml:space="preserve">Private applicant </w:t>
      </w:r>
    </w:p>
    <w:p w14:paraId="44E4088B" w14:textId="78656FF6" w:rsidR="004F79B3" w:rsidRDefault="004F79B3" w:rsidP="004F79B3">
      <w:pPr>
        <w:pStyle w:val="Heading4"/>
      </w:pPr>
      <w:bookmarkStart w:id="24" w:name="_Toc70499782"/>
      <w:r>
        <w:t>Substances targeted by proposal</w:t>
      </w:r>
      <w:bookmarkEnd w:id="24"/>
    </w:p>
    <w:p w14:paraId="20070FA8" w14:textId="53F94B2E" w:rsidR="004F79B3" w:rsidRDefault="0091643D" w:rsidP="004F79B3">
      <w:pPr>
        <w:pStyle w:val="ListBullet"/>
      </w:pPr>
      <w:r>
        <w:t xml:space="preserve">ethinylestradiol </w:t>
      </w:r>
      <w:r w:rsidR="00D264F6">
        <w:t>(when combined with an progestogen)</w:t>
      </w:r>
    </w:p>
    <w:p w14:paraId="49F075AD" w14:textId="7BF94670" w:rsidR="004F79B3" w:rsidRDefault="0091643D" w:rsidP="004F79B3">
      <w:pPr>
        <w:pStyle w:val="ListBullet"/>
      </w:pPr>
      <w:r>
        <w:t xml:space="preserve">levonorgestrel </w:t>
      </w:r>
      <w:r w:rsidR="001F342F">
        <w:t>(when combined with an estrogen)</w:t>
      </w:r>
    </w:p>
    <w:p w14:paraId="28DF38ED" w14:textId="223BA2FA" w:rsidR="004F79B3" w:rsidRPr="00083EC2" w:rsidRDefault="0091643D" w:rsidP="004F79B3">
      <w:pPr>
        <w:pStyle w:val="ListBullet"/>
      </w:pPr>
      <w:r>
        <w:t xml:space="preserve">norethisterone </w:t>
      </w:r>
    </w:p>
    <w:p w14:paraId="79DB26BF" w14:textId="67DDB3B2" w:rsidR="004F79B3" w:rsidRDefault="0091643D" w:rsidP="004F79B3">
      <w:pPr>
        <w:pStyle w:val="ListBullet"/>
      </w:pPr>
      <w:r>
        <w:t xml:space="preserve">cyproterone </w:t>
      </w:r>
      <w:r w:rsidR="001F342F">
        <w:t>(when combined with an estrogen)</w:t>
      </w:r>
    </w:p>
    <w:p w14:paraId="676A7395" w14:textId="506533FF" w:rsidR="004F79B3" w:rsidRDefault="0091643D" w:rsidP="004F79B3">
      <w:pPr>
        <w:pStyle w:val="ListBullet"/>
      </w:pPr>
      <w:r>
        <w:t>desogestrel</w:t>
      </w:r>
      <w:r w:rsidR="001F342F">
        <w:t xml:space="preserve"> (when combined with an estrogen)</w:t>
      </w:r>
    </w:p>
    <w:p w14:paraId="7F72956F" w14:textId="77777777" w:rsidR="00D264F6" w:rsidRDefault="0091643D" w:rsidP="00D264F6">
      <w:pPr>
        <w:pStyle w:val="ListBullet"/>
      </w:pPr>
      <w:r>
        <w:t>dienogest</w:t>
      </w:r>
      <w:r w:rsidR="00D264F6">
        <w:t xml:space="preserve"> (when combined with an estrogen)</w:t>
      </w:r>
    </w:p>
    <w:p w14:paraId="56128062" w14:textId="77777777" w:rsidR="00D264F6" w:rsidRDefault="0091643D" w:rsidP="00D264F6">
      <w:pPr>
        <w:pStyle w:val="ListBullet"/>
      </w:pPr>
      <w:r>
        <w:t>drospirenone</w:t>
      </w:r>
      <w:r w:rsidR="00D264F6">
        <w:t xml:space="preserve"> (when combined with an estrogen)</w:t>
      </w:r>
    </w:p>
    <w:p w14:paraId="388655F0" w14:textId="7D024CB5" w:rsidR="004F79B3" w:rsidRDefault="0091643D" w:rsidP="004F79B3">
      <w:pPr>
        <w:pStyle w:val="ListBullet"/>
      </w:pPr>
      <w:r>
        <w:t>estradiol</w:t>
      </w:r>
      <w:r w:rsidR="00D264F6">
        <w:t xml:space="preserve"> (when combined with an progestogen)</w:t>
      </w:r>
    </w:p>
    <w:p w14:paraId="0C559FCE" w14:textId="3E100488" w:rsidR="004F79B3" w:rsidRDefault="0091643D" w:rsidP="004F79B3">
      <w:pPr>
        <w:pStyle w:val="ListBullet"/>
      </w:pPr>
      <w:r>
        <w:t>gestodene</w:t>
      </w:r>
      <w:r w:rsidR="00D264F6">
        <w:t xml:space="preserve"> (when combined with an estrogen</w:t>
      </w:r>
    </w:p>
    <w:p w14:paraId="14B8B122" w14:textId="2980D34E" w:rsidR="004F79B3" w:rsidRDefault="0091643D" w:rsidP="004F79B3">
      <w:pPr>
        <w:pStyle w:val="ListBullet"/>
      </w:pPr>
      <w:r>
        <w:lastRenderedPageBreak/>
        <w:t>mestranol</w:t>
      </w:r>
      <w:r w:rsidR="00D264F6">
        <w:t xml:space="preserve"> (when combined with an progestogen)</w:t>
      </w:r>
    </w:p>
    <w:p w14:paraId="06C3EA6F" w14:textId="47E864DC" w:rsidR="004D6C03" w:rsidRDefault="0091643D" w:rsidP="004D6C03">
      <w:pPr>
        <w:pStyle w:val="ListBullet"/>
      </w:pPr>
      <w:r>
        <w:t>nomegestrol</w:t>
      </w:r>
      <w:r w:rsidR="00D264F6">
        <w:t xml:space="preserve"> (when combined with an estrogen</w:t>
      </w:r>
    </w:p>
    <w:p w14:paraId="6799A2E6" w14:textId="77777777" w:rsidR="009546E4" w:rsidRDefault="009546E4" w:rsidP="009546E4">
      <w:pPr>
        <w:pStyle w:val="Heading4"/>
      </w:pPr>
      <w:bookmarkStart w:id="25" w:name="_Toc70499783"/>
      <w:r>
        <w:t>Key uses / expected use</w:t>
      </w:r>
      <w:bookmarkEnd w:id="25"/>
    </w:p>
    <w:p w14:paraId="0EEA6EA5" w14:textId="5B35218D" w:rsidR="009546E4" w:rsidRDefault="009546E4" w:rsidP="009546E4">
      <w:r>
        <w:t>Oral contraceptives</w:t>
      </w:r>
    </w:p>
    <w:p w14:paraId="167644A3" w14:textId="77777777" w:rsidR="005771F3" w:rsidRDefault="005771F3" w:rsidP="005771F3">
      <w:pPr>
        <w:pStyle w:val="Heading4"/>
      </w:pPr>
      <w:bookmarkStart w:id="26" w:name="_Toc70499784"/>
      <w:r>
        <w:t>Summary of the applicant’s reasons for proposal</w:t>
      </w:r>
      <w:bookmarkEnd w:id="26"/>
    </w:p>
    <w:p w14:paraId="4A98B310" w14:textId="77777777" w:rsidR="003C710E" w:rsidRDefault="003C710E" w:rsidP="003C710E">
      <w:pPr>
        <w:pStyle w:val="ListBullet"/>
      </w:pPr>
      <w:r>
        <w:t xml:space="preserve">The requirement for healthy patients to physically visit their general practitioner for the sole purpose of obtaining a prescription, for an oral contraceptive they have taken safely for at least 12 months, creates unnecessary barriers to care and access to medicines. </w:t>
      </w:r>
    </w:p>
    <w:p w14:paraId="6F882461" w14:textId="497478BB" w:rsidR="009841C2" w:rsidRDefault="0006659E" w:rsidP="009841C2">
      <w:pPr>
        <w:pStyle w:val="ListBullet"/>
      </w:pPr>
      <w:r>
        <w:t xml:space="preserve">Enabling </w:t>
      </w:r>
      <w:r w:rsidR="00660DD4">
        <w:t xml:space="preserve">these substances when used in </w:t>
      </w:r>
      <w:r>
        <w:t>oral contraceptive pills to be supplied as</w:t>
      </w:r>
      <w:r w:rsidR="009841C2">
        <w:t xml:space="preserve"> Schedule 3 medicine</w:t>
      </w:r>
      <w:r>
        <w:t>s</w:t>
      </w:r>
      <w:r w:rsidR="009841C2">
        <w:t xml:space="preserve"> would increase </w:t>
      </w:r>
      <w:r>
        <w:t>patient access</w:t>
      </w:r>
      <w:r w:rsidR="009841C2">
        <w:t>,</w:t>
      </w:r>
      <w:r>
        <w:t xml:space="preserve"> to</w:t>
      </w:r>
      <w:r w:rsidR="009841C2">
        <w:t xml:space="preserve"> reduce avoidable treatment interrup</w:t>
      </w:r>
      <w:r>
        <w:t>tions and unplanned pregnancies –</w:t>
      </w:r>
      <w:r w:rsidR="009841C2">
        <w:t xml:space="preserve"> which are a significant public health issue.</w:t>
      </w:r>
    </w:p>
    <w:p w14:paraId="0A366CC5" w14:textId="77777777" w:rsidR="003C710E" w:rsidRDefault="003C710E" w:rsidP="003C710E">
      <w:pPr>
        <w:pStyle w:val="ListBullet"/>
      </w:pPr>
      <w:r>
        <w:t xml:space="preserve">The benefits of use outweigh the risks, especially in relation to venous thromboembolism, where the risk is greater in unplanned pregnancy than it is for oral contraceptive use. </w:t>
      </w:r>
    </w:p>
    <w:p w14:paraId="65B98C6D" w14:textId="2D4C8F49" w:rsidR="003C710E" w:rsidRDefault="003C710E" w:rsidP="003C710E">
      <w:pPr>
        <w:pStyle w:val="ListBullet"/>
      </w:pPr>
      <w:r>
        <w:t>Risks are mitigated through detailed Appendix M conditions, including limiting Schedule 3 supply to after 12 months of initiation of therapy.</w:t>
      </w:r>
      <w:r w:rsidRPr="003C710E">
        <w:t xml:space="preserve"> </w:t>
      </w:r>
    </w:p>
    <w:p w14:paraId="20AB5085" w14:textId="227E8D1D" w:rsidR="009841C2" w:rsidRDefault="009841C2" w:rsidP="009841C2">
      <w:pPr>
        <w:pStyle w:val="ListBullet"/>
      </w:pPr>
      <w:r>
        <w:t>Pharmacists are highly educated and trained health professionals, committed to continuing professional development, with the competency to safely supply oral contraceptives to patients for continuation of therapy.</w:t>
      </w:r>
    </w:p>
    <w:p w14:paraId="365D9138" w14:textId="7D68A421" w:rsidR="003C710E" w:rsidRDefault="003C710E" w:rsidP="003C710E">
      <w:pPr>
        <w:pStyle w:val="ListBullet"/>
      </w:pPr>
      <w:r>
        <w:t>Rescheduling of</w:t>
      </w:r>
      <w:r w:rsidR="00660DD4">
        <w:t xml:space="preserve"> these</w:t>
      </w:r>
      <w:r>
        <w:t xml:space="preserve"> </w:t>
      </w:r>
      <w:r w:rsidR="00660DD4">
        <w:t xml:space="preserve">substances used in </w:t>
      </w:r>
      <w:r>
        <w:t>oral contraceptive pills would harmonise Australia’s scheduling with New Zealand, and provide patients with increased access to effective contraception for continuing treatment.</w:t>
      </w:r>
    </w:p>
    <w:p w14:paraId="498883F0" w14:textId="77777777" w:rsidR="00D16190" w:rsidRDefault="00D7126A" w:rsidP="00563D9D">
      <w:pPr>
        <w:pStyle w:val="Heading2"/>
        <w:numPr>
          <w:ilvl w:val="0"/>
          <w:numId w:val="50"/>
        </w:numPr>
      </w:pPr>
      <w:bookmarkStart w:id="27" w:name="_Toc69486605"/>
      <w:bookmarkStart w:id="28" w:name="_Toc69723996"/>
      <w:bookmarkStart w:id="29" w:name="_Toc69726594"/>
      <w:bookmarkStart w:id="30" w:name="_Toc69486606"/>
      <w:bookmarkStart w:id="31" w:name="_Toc69723997"/>
      <w:bookmarkStart w:id="32" w:name="_Toc69726595"/>
      <w:bookmarkStart w:id="33" w:name="_Toc69486608"/>
      <w:bookmarkStart w:id="34" w:name="_Toc69723999"/>
      <w:bookmarkStart w:id="35" w:name="_Toc69726597"/>
      <w:bookmarkStart w:id="36" w:name="_Toc69486613"/>
      <w:bookmarkStart w:id="37" w:name="_Toc69724004"/>
      <w:bookmarkStart w:id="38" w:name="_Toc69726602"/>
      <w:bookmarkStart w:id="39" w:name="_Toc69486614"/>
      <w:bookmarkStart w:id="40" w:name="_Toc69724005"/>
      <w:bookmarkStart w:id="41" w:name="_Toc69726603"/>
      <w:bookmarkStart w:id="42" w:name="_Toc69486615"/>
      <w:bookmarkStart w:id="43" w:name="_Toc69724006"/>
      <w:bookmarkStart w:id="44" w:name="_Toc69726604"/>
      <w:bookmarkStart w:id="45" w:name="_Toc69486616"/>
      <w:bookmarkStart w:id="46" w:name="_Toc69724007"/>
      <w:bookmarkStart w:id="47" w:name="_Toc69726605"/>
      <w:bookmarkStart w:id="48" w:name="_Toc69486617"/>
      <w:bookmarkStart w:id="49" w:name="_Toc69724008"/>
      <w:bookmarkStart w:id="50" w:name="_Toc69726606"/>
      <w:bookmarkStart w:id="51" w:name="_Toc69486618"/>
      <w:bookmarkStart w:id="52" w:name="_Toc69724009"/>
      <w:bookmarkStart w:id="53" w:name="_Toc69726607"/>
      <w:bookmarkStart w:id="54" w:name="_Toc69486620"/>
      <w:bookmarkStart w:id="55" w:name="_Toc69724011"/>
      <w:bookmarkStart w:id="56" w:name="_Toc69726609"/>
      <w:bookmarkStart w:id="57" w:name="_Toc69486621"/>
      <w:bookmarkStart w:id="58" w:name="_Toc69724012"/>
      <w:bookmarkStart w:id="59" w:name="_Toc69726610"/>
      <w:bookmarkStart w:id="60" w:name="_Toc69486623"/>
      <w:bookmarkStart w:id="61" w:name="_Toc69724014"/>
      <w:bookmarkStart w:id="62" w:name="_Toc69726612"/>
      <w:bookmarkStart w:id="63" w:name="_Toc69486624"/>
      <w:bookmarkStart w:id="64" w:name="_Toc69724015"/>
      <w:bookmarkStart w:id="65" w:name="_Toc69726613"/>
      <w:bookmarkStart w:id="66" w:name="_Toc69486625"/>
      <w:bookmarkStart w:id="67" w:name="_Toc69724016"/>
      <w:bookmarkStart w:id="68" w:name="_Toc69726614"/>
      <w:bookmarkStart w:id="69" w:name="_Toc7049978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lastRenderedPageBreak/>
        <w:t>Substances</w:t>
      </w:r>
      <w:bookmarkEnd w:id="69"/>
    </w:p>
    <w:p w14:paraId="4E82A6C3" w14:textId="3FCEFE2D" w:rsidR="009546E4" w:rsidRPr="009546E4" w:rsidRDefault="009546E4" w:rsidP="00563D9D">
      <w:pPr>
        <w:pStyle w:val="Heading3"/>
        <w:numPr>
          <w:ilvl w:val="1"/>
          <w:numId w:val="50"/>
        </w:numPr>
      </w:pPr>
      <w:bookmarkStart w:id="70" w:name="_Toc69726616"/>
      <w:bookmarkStart w:id="71" w:name="_Toc70499786"/>
      <w:bookmarkEnd w:id="70"/>
      <w:r>
        <w:t>E</w:t>
      </w:r>
      <w:r w:rsidRPr="00B563DF">
        <w:t>thinylestradiol</w:t>
      </w:r>
      <w:bookmarkEnd w:id="71"/>
    </w:p>
    <w:p w14:paraId="51FDDE67" w14:textId="0B119BE2" w:rsidR="00BC75EC" w:rsidRDefault="00B73BAD" w:rsidP="00BC75EC">
      <w:pPr>
        <w:pStyle w:val="Heading4"/>
      </w:pPr>
      <w:bookmarkStart w:id="72" w:name="_Toc70499787"/>
      <w:r>
        <w:t>Proposal</w:t>
      </w:r>
      <w:bookmarkEnd w:id="72"/>
      <w:r w:rsidR="000170AD">
        <w:t xml:space="preserve"> </w:t>
      </w:r>
    </w:p>
    <w:p w14:paraId="2AFB910F" w14:textId="77777777" w:rsidR="00344526" w:rsidRDefault="00FD75A9" w:rsidP="00BC75EC">
      <w:r>
        <w:t>Both</w:t>
      </w:r>
      <w:r w:rsidR="00B1364B">
        <w:t xml:space="preserve"> applicants</w:t>
      </w:r>
      <w:r w:rsidR="00AA321F">
        <w:t xml:space="preserve"> (see sections 1.1 and 1.2)</w:t>
      </w:r>
      <w:r w:rsidR="00B1364B">
        <w:t xml:space="preserve"> propose to</w:t>
      </w:r>
      <w:r w:rsidR="00DF325A">
        <w:t xml:space="preserve"> add a new Schedule 3 entry to the Poisons Standard for </w:t>
      </w:r>
      <w:r w:rsidR="003930C8">
        <w:t>e</w:t>
      </w:r>
      <w:r w:rsidR="003930C8" w:rsidRPr="001437BE">
        <w:t>thinylestradiol</w:t>
      </w:r>
      <w:r w:rsidR="00DF325A">
        <w:t xml:space="preserve"> </w:t>
      </w:r>
      <w:r w:rsidR="00A159E6">
        <w:t xml:space="preserve">for use as an oral contraceptive </w:t>
      </w:r>
      <w:r w:rsidR="003930C8">
        <w:t>at low dosages</w:t>
      </w:r>
      <w:r w:rsidR="00AA321F">
        <w:t>,</w:t>
      </w:r>
      <w:r w:rsidR="0081581C">
        <w:t xml:space="preserve"> when combined with a </w:t>
      </w:r>
      <w:r w:rsidR="00341616">
        <w:t>progestin (</w:t>
      </w:r>
      <w:r w:rsidR="00341616" w:rsidRPr="00341616">
        <w:t xml:space="preserve">levonorgestrel or norethisterone </w:t>
      </w:r>
      <w:r w:rsidR="006C738B">
        <w:t>in</w:t>
      </w:r>
      <w:r w:rsidR="00341616" w:rsidRPr="00341616">
        <w:t xml:space="preserve"> </w:t>
      </w:r>
      <w:r w:rsidR="008D312F">
        <w:t>application</w:t>
      </w:r>
      <w:r w:rsidR="00341616" w:rsidRPr="00341616">
        <w:t xml:space="preserve"> A)</w:t>
      </w:r>
      <w:r w:rsidR="00341616">
        <w:t xml:space="preserve"> or </w:t>
      </w:r>
      <w:r w:rsidR="0081581C">
        <w:t>progestogen</w:t>
      </w:r>
      <w:r w:rsidR="00341616">
        <w:t xml:space="preserve"> (in </w:t>
      </w:r>
      <w:r w:rsidR="008D312F">
        <w:t xml:space="preserve">application </w:t>
      </w:r>
      <w:r w:rsidR="00341616">
        <w:t>B)</w:t>
      </w:r>
      <w:r w:rsidR="003930C8">
        <w:t xml:space="preserve">, </w:t>
      </w:r>
      <w:r w:rsidR="00AA321F">
        <w:t>w</w:t>
      </w:r>
      <w:r w:rsidR="00383249">
        <w:t>here it</w:t>
      </w:r>
      <w:r w:rsidR="00AA321F">
        <w:t xml:space="preserve"> meet</w:t>
      </w:r>
      <w:r w:rsidR="00383249">
        <w:t>s</w:t>
      </w:r>
      <w:r w:rsidR="00AA321F">
        <w:t xml:space="preserve"> proposed Appendix M re</w:t>
      </w:r>
      <w:r w:rsidR="00344526">
        <w:t>quirements</w:t>
      </w:r>
      <w:r w:rsidR="00AA321F">
        <w:t xml:space="preserve">. </w:t>
      </w:r>
    </w:p>
    <w:p w14:paraId="1BBB464C" w14:textId="189B2AFC" w:rsidR="007F362C" w:rsidRDefault="007F362C" w:rsidP="007F362C">
      <w:r>
        <w:t>Please note the proposed Appendix M conditions are described in Part 3 of this document and each applicant has pro</w:t>
      </w:r>
      <w:r w:rsidR="000E1A82">
        <w:t>posed different conditions for A</w:t>
      </w:r>
      <w:r>
        <w:t>ppendix M.</w:t>
      </w:r>
    </w:p>
    <w:p w14:paraId="16BA2529" w14:textId="77777777" w:rsidR="00BC75EC" w:rsidRDefault="00BC75EC" w:rsidP="00BC75EC">
      <w:pPr>
        <w:pStyle w:val="Heading4"/>
      </w:pPr>
      <w:bookmarkStart w:id="73" w:name="_Toc70499788"/>
      <w:r>
        <w:t>CAS number:</w:t>
      </w:r>
      <w:bookmarkEnd w:id="73"/>
    </w:p>
    <w:p w14:paraId="1DFCED5E" w14:textId="77777777" w:rsidR="00BC75EC" w:rsidRDefault="00BC75EC" w:rsidP="00BC75EC">
      <w:r w:rsidRPr="00DB2920">
        <w:t>57-63-6</w:t>
      </w:r>
    </w:p>
    <w:p w14:paraId="35C900D8" w14:textId="7136C2E9" w:rsidR="00BC75EC" w:rsidRDefault="00BC75EC" w:rsidP="00BC75EC">
      <w:pPr>
        <w:pStyle w:val="Heading4"/>
      </w:pPr>
      <w:bookmarkStart w:id="74" w:name="_Toc70499789"/>
      <w:r>
        <w:t>Alternative names</w:t>
      </w:r>
      <w:r w:rsidR="006F0D5B">
        <w:rPr>
          <w:rStyle w:val="FootnoteReference"/>
        </w:rPr>
        <w:footnoteReference w:id="1"/>
      </w:r>
      <w:bookmarkEnd w:id="74"/>
    </w:p>
    <w:p w14:paraId="4EC1363A" w14:textId="77777777" w:rsidR="00BC75EC" w:rsidRDefault="00BC75EC" w:rsidP="00BC75EC">
      <w:r>
        <w:t>Ethinyl e</w:t>
      </w:r>
      <w:r w:rsidRPr="00DB2920">
        <w:t>stradiol</w:t>
      </w:r>
      <w:r>
        <w:t xml:space="preserve">; </w:t>
      </w:r>
      <w:r w:rsidRPr="00DB2920">
        <w:t>(17α)-19-Norpregna-1,3,5(10)-trien-20-yne-3,17-diol</w:t>
      </w:r>
      <w:r>
        <w:t xml:space="preserve">; </w:t>
      </w:r>
      <w:r w:rsidRPr="00DB2920">
        <w:t>17α-ethynyl-1,3,5(10)-estratriene-3,17β-diol; 17-ethinylestradiol; ethynylestradiol</w:t>
      </w:r>
    </w:p>
    <w:p w14:paraId="525AE26E" w14:textId="77777777" w:rsidR="00BC75EC" w:rsidRDefault="00BC75EC" w:rsidP="00BC75EC">
      <w:pPr>
        <w:pStyle w:val="Heading4"/>
      </w:pPr>
      <w:bookmarkStart w:id="75" w:name="_Toc70499790"/>
      <w:r>
        <w:t>Current scheduling</w:t>
      </w:r>
      <w:bookmarkEnd w:id="75"/>
    </w:p>
    <w:p w14:paraId="2F1163DF" w14:textId="77777777" w:rsidR="00BC75EC" w:rsidRDefault="00BC75EC" w:rsidP="00BC75EC">
      <w:r w:rsidRPr="001437BE">
        <w:t>Ethinylestradiol</w:t>
      </w:r>
      <w:r>
        <w:t xml:space="preserve"> is currently listed in Schedule 4 of the Poisons Standard as follows:</w:t>
      </w:r>
    </w:p>
    <w:p w14:paraId="49312B84" w14:textId="77777777" w:rsidR="00BC75EC" w:rsidRDefault="00BC75EC" w:rsidP="00BC75EC">
      <w:pPr>
        <w:rPr>
          <w:b/>
        </w:rPr>
      </w:pPr>
      <w:r>
        <w:tab/>
      </w:r>
      <w:r>
        <w:rPr>
          <w:b/>
        </w:rPr>
        <w:t>Schedule 4</w:t>
      </w:r>
    </w:p>
    <w:p w14:paraId="7E5F480F" w14:textId="77777777" w:rsidR="00BC75EC" w:rsidRDefault="00BC75EC" w:rsidP="00BC75EC">
      <w:pPr>
        <w:rPr>
          <w:rFonts w:ascii="Times New Roman" w:hAnsi="Times New Roman"/>
        </w:rPr>
      </w:pPr>
      <w:r>
        <w:rPr>
          <w:b/>
        </w:rPr>
        <w:tab/>
      </w:r>
      <w:r>
        <w:t>ETHINYLESTRADIOL.</w:t>
      </w:r>
    </w:p>
    <w:p w14:paraId="285C50E0" w14:textId="77777777" w:rsidR="00BC75EC" w:rsidRDefault="00BC75EC" w:rsidP="00BC75EC">
      <w:pPr>
        <w:rPr>
          <w:b/>
        </w:rPr>
      </w:pPr>
      <w:r>
        <w:rPr>
          <w:b/>
        </w:rPr>
        <w:tab/>
      </w:r>
      <w:r w:rsidRPr="001437BE">
        <w:rPr>
          <w:b/>
        </w:rPr>
        <w:t>Index</w:t>
      </w:r>
    </w:p>
    <w:p w14:paraId="78976ABA" w14:textId="77777777" w:rsidR="00BC75EC" w:rsidRPr="001437BE" w:rsidRDefault="00BC75EC" w:rsidP="00BC75EC">
      <w:pPr>
        <w:rPr>
          <w:rFonts w:ascii="Times New Roman" w:hAnsi="Times New Roman"/>
        </w:rPr>
      </w:pPr>
      <w:r>
        <w:rPr>
          <w:b/>
        </w:rPr>
        <w:tab/>
      </w:r>
      <w:r w:rsidRPr="001437BE">
        <w:t xml:space="preserve">ETHINYLESTRADIOL </w:t>
      </w:r>
    </w:p>
    <w:p w14:paraId="63E65B1A" w14:textId="77777777" w:rsidR="00BC75EC" w:rsidRPr="001437BE" w:rsidRDefault="00BC75EC" w:rsidP="00BC75EC">
      <w:pPr>
        <w:ind w:firstLine="720"/>
      </w:pPr>
      <w:r>
        <w:t>Schedule 4</w:t>
      </w:r>
    </w:p>
    <w:p w14:paraId="238D4F03" w14:textId="68B3F4EF" w:rsidR="00BC75EC" w:rsidRDefault="00BC75EC" w:rsidP="00BC75EC">
      <w:pPr>
        <w:pStyle w:val="Heading4"/>
      </w:pPr>
      <w:bookmarkStart w:id="76" w:name="_Toc70499791"/>
      <w:r>
        <w:t>Proposed scheduling</w:t>
      </w:r>
      <w:r w:rsidR="000170AD">
        <w:t xml:space="preserve"> (</w:t>
      </w:r>
      <w:r w:rsidR="008D312F">
        <w:t>Application</w:t>
      </w:r>
      <w:r w:rsidR="000170AD">
        <w:t xml:space="preserve"> A</w:t>
      </w:r>
      <w:r w:rsidR="009546E4">
        <w:t>)</w:t>
      </w:r>
      <w:bookmarkEnd w:id="76"/>
    </w:p>
    <w:p w14:paraId="42339EBC" w14:textId="115BD24C" w:rsidR="009546E4" w:rsidRPr="009546E4" w:rsidRDefault="003930C8" w:rsidP="009546E4">
      <w:r>
        <w:t>A private applicant</w:t>
      </w:r>
      <w:r w:rsidR="009546E4">
        <w:t xml:space="preserve"> proposed to amend the scheduling for</w:t>
      </w:r>
      <w:r w:rsidR="009546E4" w:rsidRPr="009546E4">
        <w:t xml:space="preserve"> </w:t>
      </w:r>
      <w:r w:rsidR="009546E4">
        <w:t>e</w:t>
      </w:r>
      <w:r w:rsidR="009546E4" w:rsidRPr="001437BE">
        <w:t>thinylestradiol</w:t>
      </w:r>
      <w:r w:rsidR="009546E4">
        <w:t xml:space="preserve"> as follows:</w:t>
      </w:r>
    </w:p>
    <w:p w14:paraId="1368839B" w14:textId="77777777" w:rsidR="00BC75EC" w:rsidRDefault="00BC75EC" w:rsidP="00BC75EC">
      <w:pPr>
        <w:ind w:firstLine="720"/>
        <w:rPr>
          <w:b/>
        </w:rPr>
      </w:pPr>
      <w:r>
        <w:rPr>
          <w:b/>
        </w:rPr>
        <w:t>Schedule 4 – Amend Entry</w:t>
      </w:r>
    </w:p>
    <w:p w14:paraId="2B8D8F93" w14:textId="77777777" w:rsidR="00BC75EC" w:rsidRDefault="00BC75EC" w:rsidP="00BC75EC">
      <w:r>
        <w:rPr>
          <w:b/>
        </w:rPr>
        <w:tab/>
      </w:r>
      <w:r>
        <w:t>ETHINYLESTRADIOL</w:t>
      </w:r>
      <w:r w:rsidRPr="007F09CB">
        <w:t xml:space="preserve"> </w:t>
      </w:r>
      <w:r w:rsidRPr="002C2547">
        <w:rPr>
          <w:b/>
          <w:color w:val="00B050"/>
        </w:rPr>
        <w:t>except</w:t>
      </w:r>
      <w:r w:rsidRPr="002C2547">
        <w:rPr>
          <w:color w:val="00B050"/>
        </w:rPr>
        <w:t xml:space="preserve"> when included in Schedule 3</w:t>
      </w:r>
      <w:r>
        <w:t>.</w:t>
      </w:r>
    </w:p>
    <w:p w14:paraId="70C9D211" w14:textId="77777777" w:rsidR="00BC75EC" w:rsidRDefault="00BC75EC" w:rsidP="00BC75EC">
      <w:pPr>
        <w:ind w:firstLine="720"/>
        <w:rPr>
          <w:b/>
        </w:rPr>
      </w:pPr>
      <w:r>
        <w:rPr>
          <w:b/>
        </w:rPr>
        <w:t>Schedule 3 – New Entry</w:t>
      </w:r>
    </w:p>
    <w:p w14:paraId="098CC3F3" w14:textId="77777777" w:rsidR="00BC75EC" w:rsidRPr="002C2547" w:rsidRDefault="00BC75EC" w:rsidP="00BC75EC">
      <w:pPr>
        <w:ind w:left="720"/>
        <w:rPr>
          <w:color w:val="00B050"/>
        </w:rPr>
      </w:pPr>
      <w:r w:rsidRPr="002C2547">
        <w:rPr>
          <w:color w:val="00B050"/>
        </w:rPr>
        <w:t>ETHINYLESTRADIOL in divided preparations for use as an oral contraceptive containing not more than 35 micrograms of ethinylestradiol per dosage unit when combined with levonorgestrel or norethisterone in a primary pack containing not more than 4 months’ supply in accordance with the requirements of Appendix M.</w:t>
      </w:r>
    </w:p>
    <w:p w14:paraId="7845F8CC" w14:textId="77777777" w:rsidR="00BC75EC" w:rsidRDefault="00BC75EC" w:rsidP="00BC75EC">
      <w:pPr>
        <w:ind w:firstLine="720"/>
        <w:rPr>
          <w:b/>
        </w:rPr>
      </w:pPr>
      <w:r>
        <w:rPr>
          <w:b/>
        </w:rPr>
        <w:lastRenderedPageBreak/>
        <w:t>Appendix H – New Entry</w:t>
      </w:r>
    </w:p>
    <w:p w14:paraId="2F669ACE" w14:textId="77777777" w:rsidR="00BC75EC" w:rsidRPr="00A72FF0" w:rsidRDefault="00BC75EC" w:rsidP="00BC75EC">
      <w:pPr>
        <w:ind w:left="720"/>
        <w:rPr>
          <w:color w:val="FF0000"/>
        </w:rPr>
      </w:pPr>
      <w:r w:rsidRPr="002C2547">
        <w:rPr>
          <w:color w:val="00B050"/>
        </w:rPr>
        <w:t>ETHINYLESTRADIOL</w:t>
      </w:r>
    </w:p>
    <w:p w14:paraId="0E4D8B82" w14:textId="4E335E34" w:rsidR="00BC75EC" w:rsidRDefault="00BC75EC" w:rsidP="00BC75EC">
      <w:pPr>
        <w:ind w:firstLine="720"/>
        <w:rPr>
          <w:b/>
        </w:rPr>
      </w:pPr>
      <w:r>
        <w:rPr>
          <w:b/>
        </w:rPr>
        <w:t>Appendix M – New Entry</w:t>
      </w:r>
      <w:r w:rsidR="0090205C" w:rsidRPr="001957A0">
        <w:rPr>
          <w:rStyle w:val="FootnoteReference"/>
          <w:rFonts w:asciiTheme="minorHAnsi" w:hAnsiTheme="minorHAnsi"/>
          <w:color w:val="002C47" w:themeColor="text1"/>
          <w:szCs w:val="22"/>
        </w:rPr>
        <w:footnoteReference w:id="2"/>
      </w:r>
    </w:p>
    <w:p w14:paraId="6D034A15" w14:textId="7A6F225D" w:rsidR="00BC75EC" w:rsidRPr="00AC5EEE" w:rsidRDefault="00BC75EC" w:rsidP="00563D9D">
      <w:pPr>
        <w:ind w:left="720"/>
        <w:rPr>
          <w:color w:val="FF0000"/>
        </w:rPr>
      </w:pPr>
      <w:r w:rsidRPr="002C2547">
        <w:rPr>
          <w:color w:val="00B050"/>
        </w:rPr>
        <w:t>ETHINYLESTRADIOL</w:t>
      </w:r>
      <w:r w:rsidRPr="00A72FF0">
        <w:rPr>
          <w:color w:val="FF0000"/>
        </w:rPr>
        <w:t xml:space="preserve"> </w:t>
      </w:r>
    </w:p>
    <w:p w14:paraId="323E02E3" w14:textId="77777777" w:rsidR="00BC75EC" w:rsidRDefault="00BC75EC" w:rsidP="00BC75EC">
      <w:pPr>
        <w:rPr>
          <w:b/>
        </w:rPr>
      </w:pPr>
      <w:r>
        <w:rPr>
          <w:b/>
        </w:rPr>
        <w:tab/>
      </w:r>
      <w:r w:rsidRPr="001437BE">
        <w:rPr>
          <w:b/>
        </w:rPr>
        <w:t>Index</w:t>
      </w:r>
      <w:r>
        <w:rPr>
          <w:b/>
        </w:rPr>
        <w:t xml:space="preserve"> – Amend Entry</w:t>
      </w:r>
    </w:p>
    <w:p w14:paraId="100190AA" w14:textId="77777777" w:rsidR="00BC75EC" w:rsidRPr="001437BE" w:rsidRDefault="00BC75EC" w:rsidP="00BC75EC">
      <w:pPr>
        <w:rPr>
          <w:rFonts w:ascii="Times New Roman" w:hAnsi="Times New Roman"/>
        </w:rPr>
      </w:pPr>
      <w:r>
        <w:rPr>
          <w:b/>
        </w:rPr>
        <w:tab/>
      </w:r>
      <w:r w:rsidRPr="001437BE">
        <w:t xml:space="preserve">ETHINYLESTRADIOL </w:t>
      </w:r>
    </w:p>
    <w:p w14:paraId="40DD31FF" w14:textId="062535FF" w:rsidR="009546E4" w:rsidRDefault="00BC75EC" w:rsidP="009546E4">
      <w:pPr>
        <w:ind w:firstLine="720"/>
        <w:rPr>
          <w:color w:val="FF0000"/>
        </w:rPr>
      </w:pPr>
      <w:r>
        <w:t>Schedule 4</w:t>
      </w:r>
      <w:r>
        <w:br/>
      </w:r>
      <w:r>
        <w:tab/>
      </w:r>
      <w:r w:rsidRPr="002C2547">
        <w:rPr>
          <w:color w:val="00B050"/>
        </w:rPr>
        <w:t>Schedule 3</w:t>
      </w:r>
      <w:r w:rsidRPr="002C2547">
        <w:rPr>
          <w:color w:val="00B050"/>
        </w:rPr>
        <w:br/>
      </w:r>
      <w:r w:rsidRPr="002C2547">
        <w:rPr>
          <w:color w:val="00B050"/>
        </w:rPr>
        <w:tab/>
        <w:t>Appendix H</w:t>
      </w:r>
      <w:r w:rsidRPr="002C2547">
        <w:rPr>
          <w:color w:val="00B050"/>
        </w:rPr>
        <w:br/>
      </w:r>
      <w:r w:rsidRPr="002C2547">
        <w:rPr>
          <w:color w:val="00B050"/>
        </w:rPr>
        <w:tab/>
        <w:t>Appendix M</w:t>
      </w:r>
    </w:p>
    <w:p w14:paraId="0D67243F" w14:textId="148630E4" w:rsidR="009546E4" w:rsidRDefault="000170AD" w:rsidP="009546E4">
      <w:pPr>
        <w:pStyle w:val="Heading4"/>
      </w:pPr>
      <w:bookmarkStart w:id="77" w:name="_Toc70499792"/>
      <w:r>
        <w:t>Proposed scheduling (</w:t>
      </w:r>
      <w:r w:rsidR="008D312F">
        <w:t>Application</w:t>
      </w:r>
      <w:r>
        <w:t xml:space="preserve"> B</w:t>
      </w:r>
      <w:r w:rsidR="009546E4">
        <w:t>)</w:t>
      </w:r>
      <w:bookmarkEnd w:id="77"/>
    </w:p>
    <w:p w14:paraId="3D23EFBD" w14:textId="77777777" w:rsidR="009546E4" w:rsidRPr="00E371F5" w:rsidRDefault="009546E4" w:rsidP="009546E4">
      <w:pPr>
        <w:rPr>
          <w:rFonts w:asciiTheme="minorHAnsi" w:hAnsiTheme="minorHAnsi"/>
        </w:rPr>
      </w:pPr>
      <w:r w:rsidRPr="00E371F5">
        <w:rPr>
          <w:rFonts w:asciiTheme="minorHAnsi" w:hAnsiTheme="minorHAnsi"/>
        </w:rPr>
        <w:t>A private applicant proposed to amend the scheduling for ethinylestradiol as follows:</w:t>
      </w:r>
    </w:p>
    <w:p w14:paraId="289669C7" w14:textId="2747B361" w:rsidR="004D6C03" w:rsidRPr="001957A0" w:rsidRDefault="009546E4" w:rsidP="009546E4">
      <w:pPr>
        <w:rPr>
          <w:rFonts w:asciiTheme="minorHAnsi" w:hAnsiTheme="minorHAnsi"/>
          <w:b/>
          <w:szCs w:val="22"/>
        </w:rPr>
      </w:pPr>
      <w:r w:rsidRPr="00E371F5">
        <w:rPr>
          <w:rFonts w:asciiTheme="minorHAnsi" w:hAnsiTheme="minorHAnsi"/>
        </w:rPr>
        <w:tab/>
      </w:r>
      <w:r w:rsidR="004D6C03" w:rsidRPr="001957A0">
        <w:rPr>
          <w:rFonts w:asciiTheme="minorHAnsi" w:hAnsiTheme="minorHAnsi"/>
          <w:b/>
          <w:szCs w:val="22"/>
        </w:rPr>
        <w:t>Schedule 4 – Amend Entry</w:t>
      </w:r>
    </w:p>
    <w:p w14:paraId="04B9697B" w14:textId="0FE86655" w:rsidR="004D6C03" w:rsidRPr="001957A0" w:rsidRDefault="004D6C03" w:rsidP="009546E4">
      <w:pPr>
        <w:rPr>
          <w:rFonts w:asciiTheme="minorHAnsi" w:hAnsiTheme="minorHAnsi"/>
          <w:color w:val="FF0000"/>
          <w:szCs w:val="22"/>
        </w:rPr>
      </w:pPr>
      <w:r w:rsidRPr="001957A0">
        <w:rPr>
          <w:rFonts w:asciiTheme="minorHAnsi" w:hAnsiTheme="minorHAnsi"/>
          <w:b/>
          <w:szCs w:val="22"/>
        </w:rPr>
        <w:tab/>
      </w:r>
      <w:r w:rsidRPr="001957A0">
        <w:rPr>
          <w:rFonts w:asciiTheme="minorHAnsi" w:hAnsiTheme="minorHAnsi"/>
          <w:color w:val="000000"/>
          <w:szCs w:val="22"/>
          <w:lang w:eastAsia="en-AU"/>
        </w:rPr>
        <w:t xml:space="preserve">ETHINYLESTRADIOL </w:t>
      </w:r>
      <w:r w:rsidRPr="002C2547">
        <w:rPr>
          <w:rFonts w:asciiTheme="minorHAnsi" w:hAnsiTheme="minorHAnsi"/>
          <w:color w:val="00B050"/>
          <w:szCs w:val="22"/>
          <w:lang w:eastAsia="en-AU"/>
        </w:rPr>
        <w:t>except when included in Schedule 3</w:t>
      </w:r>
      <w:r w:rsidRPr="001957A0">
        <w:rPr>
          <w:rFonts w:asciiTheme="minorHAnsi" w:hAnsiTheme="minorHAnsi"/>
          <w:color w:val="002C47" w:themeColor="text1"/>
          <w:szCs w:val="22"/>
          <w:lang w:eastAsia="en-AU"/>
        </w:rPr>
        <w:t>.</w:t>
      </w:r>
    </w:p>
    <w:p w14:paraId="5C951887" w14:textId="6AA7207E" w:rsidR="009546E4" w:rsidRPr="001957A0" w:rsidRDefault="009546E4" w:rsidP="004D6C03">
      <w:pPr>
        <w:ind w:firstLine="720"/>
        <w:rPr>
          <w:rFonts w:asciiTheme="minorHAnsi" w:hAnsiTheme="minorHAnsi"/>
          <w:b/>
          <w:szCs w:val="22"/>
        </w:rPr>
      </w:pPr>
      <w:r w:rsidRPr="001957A0">
        <w:rPr>
          <w:rFonts w:asciiTheme="minorHAnsi" w:hAnsiTheme="minorHAnsi"/>
          <w:b/>
          <w:szCs w:val="22"/>
        </w:rPr>
        <w:t>Schedule 3 – New Entry</w:t>
      </w:r>
    </w:p>
    <w:p w14:paraId="2017AEB7" w14:textId="54C6310B" w:rsidR="004D6C03" w:rsidRPr="002C2547" w:rsidRDefault="004D6C03" w:rsidP="002C2547">
      <w:pPr>
        <w:pStyle w:val="Normal-hanging"/>
        <w:spacing w:after="120"/>
        <w:ind w:left="720" w:firstLine="0"/>
        <w:rPr>
          <w:rFonts w:asciiTheme="minorHAnsi" w:hAnsiTheme="minorHAnsi"/>
          <w:b/>
          <w:bCs/>
          <w:color w:val="00B050"/>
          <w:szCs w:val="22"/>
        </w:rPr>
      </w:pPr>
      <w:r w:rsidRPr="002C2547">
        <w:rPr>
          <w:rFonts w:asciiTheme="minorHAnsi" w:hAnsiTheme="minorHAnsi"/>
          <w:color w:val="00B050"/>
          <w:szCs w:val="22"/>
        </w:rPr>
        <w:t>ETHINYLESTRADIOL in oral preparations for human therapeutic use when</w:t>
      </w:r>
      <w:r w:rsidRPr="002C2547">
        <w:rPr>
          <w:rFonts w:asciiTheme="minorHAnsi" w:hAnsiTheme="minorHAnsi"/>
          <w:b/>
          <w:bCs/>
          <w:color w:val="00B050"/>
          <w:szCs w:val="22"/>
        </w:rPr>
        <w:t xml:space="preserve"> </w:t>
      </w:r>
      <w:r w:rsidRPr="002C2547">
        <w:rPr>
          <w:rFonts w:asciiTheme="minorHAnsi" w:hAnsiTheme="minorHAnsi"/>
          <w:color w:val="00B050"/>
          <w:szCs w:val="22"/>
        </w:rPr>
        <w:t>combined with a progestogen, for contraception when supplied in accordance</w:t>
      </w:r>
      <w:r w:rsidRPr="002C2547">
        <w:rPr>
          <w:rFonts w:asciiTheme="minorHAnsi" w:hAnsiTheme="minorHAnsi"/>
          <w:b/>
          <w:bCs/>
          <w:color w:val="00B050"/>
          <w:szCs w:val="22"/>
        </w:rPr>
        <w:t xml:space="preserve"> </w:t>
      </w:r>
      <w:r w:rsidRPr="002C2547">
        <w:rPr>
          <w:rFonts w:asciiTheme="minorHAnsi" w:hAnsiTheme="minorHAnsi"/>
          <w:color w:val="00B050"/>
          <w:szCs w:val="22"/>
        </w:rPr>
        <w:t xml:space="preserve">with Appendix M requirements, </w:t>
      </w:r>
      <w:r w:rsidR="002C2547" w:rsidRPr="002C2547">
        <w:rPr>
          <w:rFonts w:asciiTheme="minorHAnsi" w:hAnsiTheme="minorHAnsi"/>
          <w:b/>
          <w:color w:val="00B050"/>
          <w:szCs w:val="22"/>
        </w:rPr>
        <w:t xml:space="preserve">except </w:t>
      </w:r>
      <w:r w:rsidRPr="002C2547">
        <w:rPr>
          <w:rFonts w:asciiTheme="minorHAnsi" w:hAnsiTheme="minorHAnsi"/>
          <w:color w:val="00B050"/>
          <w:szCs w:val="22"/>
        </w:rPr>
        <w:t>in preparations containing 50 micrograms or more of ethinylestradiol.</w:t>
      </w:r>
    </w:p>
    <w:p w14:paraId="4CF04A7C" w14:textId="3CC3BDB4" w:rsidR="004D6C03" w:rsidRPr="001957A0" w:rsidRDefault="004D6C03" w:rsidP="004D6C03">
      <w:pPr>
        <w:ind w:left="720"/>
        <w:rPr>
          <w:rFonts w:asciiTheme="minorHAnsi" w:hAnsiTheme="minorHAnsi"/>
          <w:b/>
          <w:color w:val="002C47" w:themeColor="text1"/>
          <w:szCs w:val="22"/>
        </w:rPr>
      </w:pPr>
      <w:r w:rsidRPr="001957A0">
        <w:rPr>
          <w:rFonts w:asciiTheme="minorHAnsi" w:hAnsiTheme="minorHAnsi"/>
          <w:b/>
          <w:szCs w:val="22"/>
        </w:rPr>
        <w:t>Appendix M – New Entry</w:t>
      </w:r>
      <w:r w:rsidR="00132C63" w:rsidRPr="001957A0">
        <w:rPr>
          <w:rStyle w:val="FootnoteReference"/>
          <w:rFonts w:asciiTheme="minorHAnsi" w:hAnsiTheme="minorHAnsi"/>
          <w:color w:val="002C47" w:themeColor="text1"/>
          <w:szCs w:val="22"/>
        </w:rPr>
        <w:footnoteReference w:id="3"/>
      </w:r>
    </w:p>
    <w:p w14:paraId="30D924BF" w14:textId="361D0C75" w:rsidR="004D6C03" w:rsidRDefault="00E371F5" w:rsidP="00CD2C98">
      <w:pPr>
        <w:ind w:left="720"/>
        <w:rPr>
          <w:rFonts w:asciiTheme="minorHAnsi" w:hAnsiTheme="minorHAnsi"/>
          <w:color w:val="FF0000"/>
        </w:rPr>
      </w:pPr>
      <w:r w:rsidRPr="009422CD">
        <w:rPr>
          <w:rFonts w:asciiTheme="minorHAnsi" w:hAnsiTheme="minorHAnsi"/>
          <w:color w:val="00B050"/>
        </w:rPr>
        <w:t>ETHINYLESTRADIOL</w:t>
      </w:r>
      <w:r w:rsidR="00CD2C98" w:rsidRPr="009422CD">
        <w:rPr>
          <w:color w:val="00B050"/>
        </w:rPr>
        <w:t xml:space="preserve"> </w:t>
      </w:r>
      <w:r w:rsidR="00CD2C98" w:rsidRPr="009422CD">
        <w:rPr>
          <w:rFonts w:asciiTheme="minorHAnsi" w:hAnsiTheme="minorHAnsi"/>
          <w:color w:val="00B050"/>
        </w:rPr>
        <w:t>when combined with a progestogen in oral preparations for use as contraception.</w:t>
      </w:r>
    </w:p>
    <w:p w14:paraId="649C6E5E" w14:textId="77777777" w:rsidR="00E371F5" w:rsidRDefault="00E371F5" w:rsidP="00E371F5">
      <w:pPr>
        <w:rPr>
          <w:b/>
        </w:rPr>
      </w:pPr>
      <w:r>
        <w:rPr>
          <w:b/>
        </w:rPr>
        <w:tab/>
      </w:r>
      <w:r w:rsidRPr="001437BE">
        <w:rPr>
          <w:b/>
        </w:rPr>
        <w:t>Index</w:t>
      </w:r>
      <w:r>
        <w:rPr>
          <w:b/>
        </w:rPr>
        <w:t xml:space="preserve"> – Amend Entry</w:t>
      </w:r>
    </w:p>
    <w:p w14:paraId="6042E8FC" w14:textId="77777777" w:rsidR="00E371F5" w:rsidRPr="001437BE" w:rsidRDefault="00E371F5" w:rsidP="00E371F5">
      <w:pPr>
        <w:rPr>
          <w:rFonts w:ascii="Times New Roman" w:hAnsi="Times New Roman"/>
        </w:rPr>
      </w:pPr>
      <w:r>
        <w:rPr>
          <w:b/>
        </w:rPr>
        <w:tab/>
      </w:r>
      <w:r w:rsidRPr="001437BE">
        <w:t xml:space="preserve">ETHINYLESTRADIOL </w:t>
      </w:r>
    </w:p>
    <w:p w14:paraId="08849D3B" w14:textId="60AACE6B" w:rsidR="00E371F5" w:rsidRPr="00E371F5" w:rsidRDefault="00E371F5" w:rsidP="00E371F5">
      <w:pPr>
        <w:ind w:firstLine="720"/>
        <w:rPr>
          <w:color w:val="FF0000"/>
        </w:rPr>
      </w:pPr>
      <w:r>
        <w:t>Schedule 4</w:t>
      </w:r>
      <w:r>
        <w:br/>
      </w:r>
      <w:r>
        <w:tab/>
      </w:r>
      <w:r w:rsidRPr="009422CD">
        <w:rPr>
          <w:color w:val="00B050"/>
        </w:rPr>
        <w:t>Schedule 3</w:t>
      </w:r>
      <w:r w:rsidRPr="009422CD">
        <w:rPr>
          <w:color w:val="00B050"/>
        </w:rPr>
        <w:br/>
      </w:r>
      <w:r w:rsidRPr="009422CD">
        <w:rPr>
          <w:color w:val="00B050"/>
        </w:rPr>
        <w:tab/>
        <w:t>Appendix M</w:t>
      </w:r>
    </w:p>
    <w:p w14:paraId="42CE1A6A" w14:textId="77777777" w:rsidR="000E22C7" w:rsidRDefault="000E22C7" w:rsidP="000E22C7">
      <w:pPr>
        <w:pStyle w:val="Heading4"/>
      </w:pPr>
      <w:bookmarkStart w:id="78" w:name="_Toc70499793"/>
      <w:r>
        <w:t>Key uses / expected use</w:t>
      </w:r>
      <w:bookmarkEnd w:id="78"/>
    </w:p>
    <w:p w14:paraId="10D6FC85" w14:textId="32BCE25C" w:rsidR="000E22C7" w:rsidRDefault="000E22C7" w:rsidP="000E22C7">
      <w:r>
        <w:t>Oral contraceptive</w:t>
      </w:r>
    </w:p>
    <w:p w14:paraId="2BBACBCE" w14:textId="0A87A524" w:rsidR="00BC75EC" w:rsidRDefault="00BC75EC" w:rsidP="004D6C03">
      <w:pPr>
        <w:pStyle w:val="Heading4"/>
      </w:pPr>
      <w:bookmarkStart w:id="79" w:name="_Toc70499794"/>
      <w:r>
        <w:t>Australian regulations</w:t>
      </w:r>
      <w:bookmarkEnd w:id="79"/>
    </w:p>
    <w:p w14:paraId="2862AAB9" w14:textId="77777777" w:rsidR="00BC75EC" w:rsidRDefault="00BC75EC" w:rsidP="00BC75EC">
      <w:pPr>
        <w:pStyle w:val="ListBullet"/>
      </w:pPr>
      <w:r>
        <w:t xml:space="preserve">According to the </w:t>
      </w:r>
      <w:hyperlink r:id="rId13"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4"/>
      </w:r>
      <w:r>
        <w:t xml:space="preserve"> e</w:t>
      </w:r>
      <w:r w:rsidRPr="006B25C7">
        <w:t>thinylestradiol</w:t>
      </w:r>
      <w:r>
        <w:t xml:space="preserve"> is:</w:t>
      </w:r>
    </w:p>
    <w:p w14:paraId="6C3C393F" w14:textId="77777777" w:rsidR="00BC75EC" w:rsidRDefault="00BC75EC" w:rsidP="00BC75EC">
      <w:pPr>
        <w:pStyle w:val="ListBullet"/>
        <w:numPr>
          <w:ilvl w:val="0"/>
          <w:numId w:val="21"/>
        </w:numPr>
      </w:pPr>
      <w:r>
        <w:lastRenderedPageBreak/>
        <w:t>Available for use as an active ingredient in biologicals, export only and prescription medicines</w:t>
      </w:r>
    </w:p>
    <w:p w14:paraId="5D6D0F02" w14:textId="77777777" w:rsidR="00BC75EC" w:rsidRDefault="00BC75EC" w:rsidP="00BC75EC">
      <w:pPr>
        <w:pStyle w:val="ListBullet"/>
        <w:numPr>
          <w:ilvl w:val="0"/>
          <w:numId w:val="21"/>
        </w:numPr>
      </w:pPr>
      <w:r>
        <w:t>Available for use as an excipient ingredient in biologicals, devices and prescription medicines</w:t>
      </w:r>
    </w:p>
    <w:p w14:paraId="3BE5B9EF" w14:textId="77777777" w:rsidR="00BC75EC" w:rsidRPr="004B772D" w:rsidRDefault="00BC75EC" w:rsidP="00BC75EC">
      <w:pPr>
        <w:pStyle w:val="ListBullet"/>
        <w:numPr>
          <w:ilvl w:val="0"/>
          <w:numId w:val="21"/>
        </w:numPr>
      </w:pPr>
      <w:r>
        <w:t>Not available as an equivalent ingredient in any application</w:t>
      </w:r>
    </w:p>
    <w:p w14:paraId="771AE97A" w14:textId="77777777" w:rsidR="00BC75EC" w:rsidRDefault="00BC75EC" w:rsidP="00BC75EC">
      <w:pPr>
        <w:pStyle w:val="ListBullet"/>
      </w:pPr>
      <w:r>
        <w:t>As of March 2021, t</w:t>
      </w:r>
      <w:r w:rsidRPr="00881DFE">
        <w:t xml:space="preserve">here </w:t>
      </w:r>
      <w:r>
        <w:t>were</w:t>
      </w:r>
      <w:r w:rsidRPr="00881DFE">
        <w:t xml:space="preserve"> </w:t>
      </w:r>
      <w:r w:rsidRPr="008E7CBC">
        <w:t>73</w:t>
      </w:r>
      <w:r>
        <w:t xml:space="preserve"> medicine</w:t>
      </w:r>
      <w:r w:rsidRPr="00881DFE">
        <w:t xml:space="preserve">s currently active on the </w:t>
      </w:r>
      <w:hyperlink r:id="rId14" w:history="1">
        <w:r w:rsidRPr="00293CCA">
          <w:rPr>
            <w:rStyle w:val="Hyperlink"/>
          </w:rPr>
          <w:t>Australian Register of Therapeutic Goods (ARTG)</w:t>
        </w:r>
      </w:hyperlink>
      <w:r>
        <w:rPr>
          <w:rStyle w:val="FootnoteReference"/>
        </w:rPr>
        <w:footnoteReference w:id="5"/>
      </w:r>
      <w:r>
        <w:t xml:space="preserve"> that contain</w:t>
      </w:r>
      <w:r w:rsidRPr="00881DFE">
        <w:t xml:space="preserve"> </w:t>
      </w:r>
      <w:r>
        <w:t>e</w:t>
      </w:r>
      <w:r w:rsidRPr="006B25C7">
        <w:t>thinylestradiol</w:t>
      </w:r>
      <w:r>
        <w:t xml:space="preserve"> as an active ingredient</w:t>
      </w:r>
      <w:r w:rsidRPr="00881DFE">
        <w:t>.</w:t>
      </w:r>
      <w:r>
        <w:t xml:space="preserve"> These are all prescription medicines. </w:t>
      </w:r>
    </w:p>
    <w:p w14:paraId="5C9FF7F6" w14:textId="77777777" w:rsidR="000E22C7" w:rsidRDefault="00BC75EC" w:rsidP="000E22C7">
      <w:pPr>
        <w:pStyle w:val="ListBullet"/>
      </w:pPr>
      <w:r w:rsidRPr="008E7CBC">
        <w:t>Ethinylestradiol</w:t>
      </w:r>
      <w:r>
        <w:t xml:space="preserve"> </w:t>
      </w:r>
      <w:r w:rsidRPr="009C55D5">
        <w:t xml:space="preserve">is not permitted to be included in listed medicines </w:t>
      </w:r>
      <w:r>
        <w:t xml:space="preserve">as it is not included in the </w:t>
      </w:r>
      <w:hyperlink r:id="rId15" w:history="1">
        <w:r w:rsidRPr="00824CAC">
          <w:rPr>
            <w:rStyle w:val="Hyperlink"/>
          </w:rPr>
          <w:t>Therapeutic Goods (Permissible Ingredients) Determination</w:t>
        </w:r>
      </w:hyperlink>
      <w:r>
        <w:rPr>
          <w:rStyle w:val="FootnoteReference"/>
        </w:rPr>
        <w:footnoteReference w:id="6"/>
      </w:r>
      <w:r w:rsidRPr="009C55D5">
        <w:t xml:space="preserve"> No</w:t>
      </w:r>
      <w:r w:rsidRPr="008E7CBC">
        <w:t>.1 of 2021</w:t>
      </w:r>
      <w:r>
        <w:t>.</w:t>
      </w:r>
      <w:r w:rsidRPr="009C55D5">
        <w:t xml:space="preserve"> </w:t>
      </w:r>
    </w:p>
    <w:p w14:paraId="50ECDB1A" w14:textId="4CBF294B" w:rsidR="00BC75EC" w:rsidRDefault="00BC75EC" w:rsidP="000E22C7">
      <w:pPr>
        <w:pStyle w:val="ListBullet"/>
      </w:pPr>
      <w:r>
        <w:t xml:space="preserve">The </w:t>
      </w:r>
      <w:hyperlink r:id="rId16"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7"/>
      </w:r>
      <w:r>
        <w:t xml:space="preserve"> classifies e</w:t>
      </w:r>
      <w:r w:rsidRPr="006B25C7">
        <w:t>thinylestradiol</w:t>
      </w:r>
      <w:r>
        <w:t xml:space="preserve"> as:</w:t>
      </w:r>
    </w:p>
    <w:tbl>
      <w:tblPr>
        <w:tblStyle w:val="TableTGAblue"/>
        <w:tblW w:w="9781" w:type="dxa"/>
        <w:tblInd w:w="-10" w:type="dxa"/>
        <w:tblLook w:val="04A0" w:firstRow="1" w:lastRow="0" w:firstColumn="1" w:lastColumn="0" w:noHBand="0" w:noVBand="1"/>
      </w:tblPr>
      <w:tblGrid>
        <w:gridCol w:w="1970"/>
        <w:gridCol w:w="1291"/>
        <w:gridCol w:w="1701"/>
        <w:gridCol w:w="2268"/>
        <w:gridCol w:w="2551"/>
      </w:tblGrid>
      <w:tr w:rsidR="00BC75EC" w:rsidRPr="003346CF" w14:paraId="4D613602" w14:textId="77777777" w:rsidTr="001D1F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14:paraId="299E545B" w14:textId="77777777" w:rsidR="00BC75EC" w:rsidRPr="003346CF" w:rsidRDefault="00BC75EC" w:rsidP="009546E4">
            <w:pPr>
              <w:keepLines/>
              <w:rPr>
                <w:sz w:val="20"/>
                <w:szCs w:val="20"/>
              </w:rPr>
            </w:pPr>
            <w:r>
              <w:rPr>
                <w:sz w:val="20"/>
                <w:szCs w:val="20"/>
              </w:rPr>
              <w:t>Drug name</w:t>
            </w:r>
          </w:p>
        </w:tc>
        <w:tc>
          <w:tcPr>
            <w:tcW w:w="1291" w:type="dxa"/>
          </w:tcPr>
          <w:p w14:paraId="3A16EDB7" w14:textId="77777777" w:rsidR="00BC75EC" w:rsidRPr="003346CF" w:rsidRDefault="00BC75EC" w:rsidP="009546E4">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701" w:type="dxa"/>
          </w:tcPr>
          <w:p w14:paraId="1CAA6A56" w14:textId="77777777" w:rsidR="00BC75EC" w:rsidRPr="003346CF" w:rsidRDefault="00BC75EC" w:rsidP="009546E4">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2268" w:type="dxa"/>
          </w:tcPr>
          <w:p w14:paraId="50BE2B73" w14:textId="77777777" w:rsidR="00BC75EC" w:rsidRPr="003346CF" w:rsidRDefault="00BC75EC" w:rsidP="009546E4">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2551" w:type="dxa"/>
          </w:tcPr>
          <w:p w14:paraId="2A95BC30" w14:textId="77777777" w:rsidR="00BC75EC" w:rsidRPr="003346CF" w:rsidRDefault="00BC75EC" w:rsidP="009546E4">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BC75EC" w:rsidRPr="003346CF" w14:paraId="4526D979" w14:textId="77777777" w:rsidTr="001D1F85">
        <w:tc>
          <w:tcPr>
            <w:cnfStyle w:val="001000000000" w:firstRow="0" w:lastRow="0" w:firstColumn="1" w:lastColumn="0" w:oddVBand="0" w:evenVBand="0" w:oddHBand="0" w:evenHBand="0" w:firstRowFirstColumn="0" w:firstRowLastColumn="0" w:lastRowFirstColumn="0" w:lastRowLastColumn="0"/>
            <w:tcW w:w="1970" w:type="dxa"/>
          </w:tcPr>
          <w:p w14:paraId="2561C9E3" w14:textId="77777777" w:rsidR="00BC75EC" w:rsidRPr="00F72EE8" w:rsidRDefault="00BC75EC" w:rsidP="009546E4">
            <w:pPr>
              <w:keepNext/>
              <w:keepLines/>
              <w:rPr>
                <w:rFonts w:asciiTheme="minorHAnsi" w:hAnsiTheme="minorHAnsi"/>
                <w:sz w:val="20"/>
                <w:szCs w:val="20"/>
              </w:rPr>
            </w:pPr>
            <w:r w:rsidRPr="00F72EE8">
              <w:rPr>
                <w:rFonts w:asciiTheme="minorHAnsi" w:hAnsiTheme="minorHAnsi"/>
                <w:szCs w:val="22"/>
              </w:rPr>
              <w:t>desogestrel with ethinylestradiol</w:t>
            </w:r>
          </w:p>
        </w:tc>
        <w:tc>
          <w:tcPr>
            <w:tcW w:w="1291" w:type="dxa"/>
          </w:tcPr>
          <w:p w14:paraId="338AD72B"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72EE8">
              <w:rPr>
                <w:rFonts w:asciiTheme="minorHAnsi" w:hAnsiTheme="minorHAnsi"/>
                <w:szCs w:val="22"/>
              </w:rPr>
              <w:t>B3</w:t>
            </w:r>
          </w:p>
        </w:tc>
        <w:tc>
          <w:tcPr>
            <w:tcW w:w="1701" w:type="dxa"/>
          </w:tcPr>
          <w:p w14:paraId="706D4DF5"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72EE8">
              <w:rPr>
                <w:rFonts w:asciiTheme="minorHAnsi" w:hAnsiTheme="minorHAnsi"/>
                <w:szCs w:val="22"/>
              </w:rPr>
              <w:t>Contraceptive Agents</w:t>
            </w:r>
          </w:p>
        </w:tc>
        <w:tc>
          <w:tcPr>
            <w:tcW w:w="2268" w:type="dxa"/>
          </w:tcPr>
          <w:p w14:paraId="2C5498D5"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72EE8">
              <w:rPr>
                <w:rFonts w:asciiTheme="minorHAnsi" w:hAnsiTheme="minorHAnsi"/>
                <w:szCs w:val="22"/>
              </w:rPr>
              <w:t>Oral contraceptives</w:t>
            </w:r>
          </w:p>
        </w:tc>
        <w:tc>
          <w:tcPr>
            <w:tcW w:w="2551" w:type="dxa"/>
          </w:tcPr>
          <w:p w14:paraId="4477DB5A"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BC75EC" w:rsidRPr="003346CF" w14:paraId="798553A5" w14:textId="77777777" w:rsidTr="001D1F85">
        <w:tc>
          <w:tcPr>
            <w:cnfStyle w:val="001000000000" w:firstRow="0" w:lastRow="0" w:firstColumn="1" w:lastColumn="0" w:oddVBand="0" w:evenVBand="0" w:oddHBand="0" w:evenHBand="0" w:firstRowFirstColumn="0" w:firstRowLastColumn="0" w:lastRowFirstColumn="0" w:lastRowLastColumn="0"/>
            <w:tcW w:w="1970" w:type="dxa"/>
          </w:tcPr>
          <w:p w14:paraId="7E71BF42" w14:textId="77777777" w:rsidR="00BC75EC" w:rsidRPr="00F72EE8" w:rsidRDefault="00BC75EC" w:rsidP="009546E4">
            <w:pPr>
              <w:keepNext/>
              <w:keepLines/>
              <w:rPr>
                <w:rFonts w:asciiTheme="minorHAnsi" w:hAnsiTheme="minorHAnsi"/>
                <w:sz w:val="20"/>
              </w:rPr>
            </w:pPr>
            <w:r w:rsidRPr="00F72EE8">
              <w:rPr>
                <w:rFonts w:asciiTheme="minorHAnsi" w:hAnsiTheme="minorHAnsi"/>
                <w:szCs w:val="22"/>
              </w:rPr>
              <w:t>dienogest with ethinylestradiol</w:t>
            </w:r>
          </w:p>
        </w:tc>
        <w:tc>
          <w:tcPr>
            <w:tcW w:w="1291" w:type="dxa"/>
          </w:tcPr>
          <w:p w14:paraId="6CC3520B"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B3</w:t>
            </w:r>
          </w:p>
        </w:tc>
        <w:tc>
          <w:tcPr>
            <w:tcW w:w="1701" w:type="dxa"/>
          </w:tcPr>
          <w:p w14:paraId="1C2F4EA2"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Contraceptive Agents</w:t>
            </w:r>
          </w:p>
        </w:tc>
        <w:tc>
          <w:tcPr>
            <w:tcW w:w="2268" w:type="dxa"/>
          </w:tcPr>
          <w:p w14:paraId="5DE86036"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Oral contraceptives</w:t>
            </w:r>
          </w:p>
        </w:tc>
        <w:tc>
          <w:tcPr>
            <w:tcW w:w="2551" w:type="dxa"/>
          </w:tcPr>
          <w:p w14:paraId="36BFDCC5"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BC75EC" w:rsidRPr="003346CF" w14:paraId="470E7664" w14:textId="77777777" w:rsidTr="001D1F85">
        <w:tc>
          <w:tcPr>
            <w:cnfStyle w:val="001000000000" w:firstRow="0" w:lastRow="0" w:firstColumn="1" w:lastColumn="0" w:oddVBand="0" w:evenVBand="0" w:oddHBand="0" w:evenHBand="0" w:firstRowFirstColumn="0" w:firstRowLastColumn="0" w:lastRowFirstColumn="0" w:lastRowLastColumn="0"/>
            <w:tcW w:w="1970" w:type="dxa"/>
          </w:tcPr>
          <w:p w14:paraId="0AE6D83B" w14:textId="77777777" w:rsidR="00BC75EC" w:rsidRPr="00F72EE8" w:rsidRDefault="00BC75EC" w:rsidP="009546E4">
            <w:pPr>
              <w:keepNext/>
              <w:keepLines/>
              <w:rPr>
                <w:rFonts w:asciiTheme="minorHAnsi" w:hAnsiTheme="minorHAnsi"/>
                <w:sz w:val="20"/>
              </w:rPr>
            </w:pPr>
            <w:r w:rsidRPr="00F72EE8">
              <w:rPr>
                <w:rFonts w:asciiTheme="minorHAnsi" w:hAnsiTheme="minorHAnsi"/>
                <w:szCs w:val="22"/>
              </w:rPr>
              <w:t>drospirenone with ethinylestradiol</w:t>
            </w:r>
          </w:p>
        </w:tc>
        <w:tc>
          <w:tcPr>
            <w:tcW w:w="1291" w:type="dxa"/>
          </w:tcPr>
          <w:p w14:paraId="55020981"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B3</w:t>
            </w:r>
          </w:p>
        </w:tc>
        <w:tc>
          <w:tcPr>
            <w:tcW w:w="1701" w:type="dxa"/>
          </w:tcPr>
          <w:p w14:paraId="4A336AEF"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Contraceptive Agents</w:t>
            </w:r>
          </w:p>
        </w:tc>
        <w:tc>
          <w:tcPr>
            <w:tcW w:w="2268" w:type="dxa"/>
          </w:tcPr>
          <w:p w14:paraId="319A4132"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Oral contraceptives</w:t>
            </w:r>
          </w:p>
        </w:tc>
        <w:tc>
          <w:tcPr>
            <w:tcW w:w="2551" w:type="dxa"/>
          </w:tcPr>
          <w:p w14:paraId="05C3E400"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BC75EC" w:rsidRPr="003346CF" w14:paraId="66383FF1" w14:textId="77777777" w:rsidTr="001D1F85">
        <w:tc>
          <w:tcPr>
            <w:cnfStyle w:val="001000000000" w:firstRow="0" w:lastRow="0" w:firstColumn="1" w:lastColumn="0" w:oddVBand="0" w:evenVBand="0" w:oddHBand="0" w:evenHBand="0" w:firstRowFirstColumn="0" w:firstRowLastColumn="0" w:lastRowFirstColumn="0" w:lastRowLastColumn="0"/>
            <w:tcW w:w="1970" w:type="dxa"/>
          </w:tcPr>
          <w:p w14:paraId="10E0C27B" w14:textId="77777777" w:rsidR="00BC75EC" w:rsidRPr="00F72EE8" w:rsidRDefault="00BC75EC" w:rsidP="009546E4">
            <w:pPr>
              <w:keepNext/>
              <w:keepLines/>
              <w:rPr>
                <w:rFonts w:asciiTheme="minorHAnsi" w:hAnsiTheme="minorHAnsi"/>
                <w:sz w:val="20"/>
              </w:rPr>
            </w:pPr>
            <w:r w:rsidRPr="00F72EE8">
              <w:rPr>
                <w:rFonts w:asciiTheme="minorHAnsi" w:hAnsiTheme="minorHAnsi"/>
                <w:szCs w:val="22"/>
              </w:rPr>
              <w:t>ethinylestradiol</w:t>
            </w:r>
          </w:p>
        </w:tc>
        <w:tc>
          <w:tcPr>
            <w:tcW w:w="1291" w:type="dxa"/>
          </w:tcPr>
          <w:p w14:paraId="1991AE98"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B3</w:t>
            </w:r>
          </w:p>
        </w:tc>
        <w:tc>
          <w:tcPr>
            <w:tcW w:w="1701" w:type="dxa"/>
          </w:tcPr>
          <w:p w14:paraId="04E3C2C2"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Endocrine System</w:t>
            </w:r>
          </w:p>
        </w:tc>
        <w:tc>
          <w:tcPr>
            <w:tcW w:w="2268" w:type="dxa"/>
          </w:tcPr>
          <w:p w14:paraId="30B32F2B"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Oestrogens (see also oral contraceptives)</w:t>
            </w:r>
          </w:p>
        </w:tc>
        <w:tc>
          <w:tcPr>
            <w:tcW w:w="2551" w:type="dxa"/>
          </w:tcPr>
          <w:p w14:paraId="65256248"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BC75EC" w:rsidRPr="003346CF" w14:paraId="4346CA2A" w14:textId="77777777" w:rsidTr="001D1F85">
        <w:tc>
          <w:tcPr>
            <w:cnfStyle w:val="001000000000" w:firstRow="0" w:lastRow="0" w:firstColumn="1" w:lastColumn="0" w:oddVBand="0" w:evenVBand="0" w:oddHBand="0" w:evenHBand="0" w:firstRowFirstColumn="0" w:firstRowLastColumn="0" w:lastRowFirstColumn="0" w:lastRowLastColumn="0"/>
            <w:tcW w:w="1970" w:type="dxa"/>
          </w:tcPr>
          <w:p w14:paraId="16F9EDF3" w14:textId="77777777" w:rsidR="00BC75EC" w:rsidRPr="00F72EE8" w:rsidRDefault="00BC75EC" w:rsidP="009546E4">
            <w:pPr>
              <w:keepNext/>
              <w:keepLines/>
              <w:rPr>
                <w:rFonts w:asciiTheme="minorHAnsi" w:hAnsiTheme="minorHAnsi"/>
                <w:sz w:val="20"/>
              </w:rPr>
            </w:pPr>
            <w:r w:rsidRPr="00F72EE8">
              <w:rPr>
                <w:rFonts w:asciiTheme="minorHAnsi" w:hAnsiTheme="minorHAnsi"/>
                <w:szCs w:val="22"/>
              </w:rPr>
              <w:t>norelgestromin with ethinylestradiol</w:t>
            </w:r>
          </w:p>
        </w:tc>
        <w:tc>
          <w:tcPr>
            <w:tcW w:w="1291" w:type="dxa"/>
          </w:tcPr>
          <w:p w14:paraId="0D2A3E40"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B3</w:t>
            </w:r>
          </w:p>
        </w:tc>
        <w:tc>
          <w:tcPr>
            <w:tcW w:w="1701" w:type="dxa"/>
          </w:tcPr>
          <w:p w14:paraId="28A2CEDB"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Contraceptive Agents</w:t>
            </w:r>
          </w:p>
        </w:tc>
        <w:tc>
          <w:tcPr>
            <w:tcW w:w="2268" w:type="dxa"/>
          </w:tcPr>
          <w:p w14:paraId="08E6647B"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2551" w:type="dxa"/>
          </w:tcPr>
          <w:p w14:paraId="09A969A6" w14:textId="77777777" w:rsidR="00BC75EC" w:rsidRPr="00F72EE8" w:rsidRDefault="00BC75EC" w:rsidP="009546E4">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BC75EC" w:rsidRPr="003346CF" w14:paraId="10EBC68D" w14:textId="77777777" w:rsidTr="001D1F85">
        <w:tc>
          <w:tcPr>
            <w:cnfStyle w:val="001000000000" w:firstRow="0" w:lastRow="0" w:firstColumn="1" w:lastColumn="0" w:oddVBand="0" w:evenVBand="0" w:oddHBand="0" w:evenHBand="0" w:firstRowFirstColumn="0" w:firstRowLastColumn="0" w:lastRowFirstColumn="0" w:lastRowLastColumn="0"/>
            <w:tcW w:w="9781" w:type="dxa"/>
            <w:gridSpan w:val="5"/>
          </w:tcPr>
          <w:p w14:paraId="0DC68454" w14:textId="77777777" w:rsidR="00BC75EC" w:rsidRPr="003C7D97" w:rsidRDefault="00BC75EC" w:rsidP="009546E4">
            <w:pPr>
              <w:keepNext/>
              <w:keepLines/>
              <w:rPr>
                <w:sz w:val="16"/>
                <w:szCs w:val="16"/>
              </w:rPr>
            </w:pPr>
            <w:r w:rsidRPr="003C7D97">
              <w:rPr>
                <w:b/>
                <w:sz w:val="16"/>
                <w:szCs w:val="16"/>
              </w:rPr>
              <w:t>Category B3</w:t>
            </w:r>
            <w:r w:rsidRPr="003C7D97">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13CF408B" w14:textId="77777777" w:rsidR="00BC75EC" w:rsidRPr="00F72EE8" w:rsidRDefault="00BC75EC" w:rsidP="009546E4">
            <w:pPr>
              <w:keepNext/>
              <w:keepLines/>
              <w:rPr>
                <w:sz w:val="16"/>
                <w:szCs w:val="16"/>
              </w:rPr>
            </w:pPr>
            <w:r w:rsidRPr="003C7D97">
              <w:rPr>
                <w:sz w:val="16"/>
                <w:szCs w:val="16"/>
              </w:rPr>
              <w:t xml:space="preserve">Studies in animals have shown evidence of an increased occurrence of foetal damage, the significance of which is </w:t>
            </w:r>
            <w:r>
              <w:rPr>
                <w:sz w:val="16"/>
                <w:szCs w:val="16"/>
              </w:rPr>
              <w:t>considered uncertain in humans.</w:t>
            </w:r>
          </w:p>
        </w:tc>
      </w:tr>
    </w:tbl>
    <w:p w14:paraId="402CCF96" w14:textId="77777777" w:rsidR="00BC75EC" w:rsidRDefault="00BC75EC" w:rsidP="00BC75EC">
      <w:pPr>
        <w:pStyle w:val="ListBullet"/>
      </w:pPr>
      <w:r>
        <w:t xml:space="preserve">There are no </w:t>
      </w:r>
      <w:r w:rsidRPr="00A30084">
        <w:t xml:space="preserve">warning statements pertaining </w:t>
      </w:r>
      <w:r>
        <w:t>to e</w:t>
      </w:r>
      <w:r w:rsidRPr="006B25C7">
        <w:t>thinylestradiol</w:t>
      </w:r>
      <w:r>
        <w:t xml:space="preserve"> in the </w:t>
      </w:r>
      <w:hyperlink r:id="rId17" w:history="1">
        <w:r w:rsidRPr="00AB7BF5">
          <w:rPr>
            <w:rStyle w:val="Hyperlink"/>
          </w:rPr>
          <w:t>Therapeutic Goods (Medicines Advisory Statements) Specification 2019</w:t>
        </w:r>
      </w:hyperlink>
      <w:r>
        <w:rPr>
          <w:rStyle w:val="FootnoteReference"/>
        </w:rPr>
        <w:footnoteReference w:id="8"/>
      </w:r>
    </w:p>
    <w:p w14:paraId="12248875" w14:textId="115044DD" w:rsidR="00BC75EC" w:rsidRPr="001F4A2F" w:rsidRDefault="00BC75EC" w:rsidP="00BC75EC">
      <w:pPr>
        <w:pStyle w:val="ListBullet"/>
      </w:pPr>
      <w:r>
        <w:lastRenderedPageBreak/>
        <w:t>Since January 2010, there were</w:t>
      </w:r>
      <w:r w:rsidRPr="009C55D5">
        <w:t xml:space="preserve"> </w:t>
      </w:r>
      <w:r>
        <w:t>827</w:t>
      </w:r>
      <w:r w:rsidRPr="009C55D5">
        <w:t xml:space="preserve"> reports of adverse events for products containing </w:t>
      </w:r>
      <w:r>
        <w:t>e</w:t>
      </w:r>
      <w:r w:rsidRPr="006B25C7">
        <w:t>thinylestradiol</w:t>
      </w:r>
      <w:r w:rsidRPr="009C55D5">
        <w:t xml:space="preserve"> as an active ingredient</w:t>
      </w:r>
      <w:r>
        <w:t xml:space="preserve"> on the </w:t>
      </w:r>
      <w:hyperlink r:id="rId18" w:history="1">
        <w:r w:rsidRPr="00F0449C">
          <w:rPr>
            <w:rStyle w:val="Hyperlink"/>
          </w:rPr>
          <w:t>Database of Adverse Event Notifications (DAEN)</w:t>
        </w:r>
      </w:hyperlink>
      <w:r w:rsidRPr="00254E0B">
        <w:t>,</w:t>
      </w:r>
      <w:r w:rsidRPr="00F0449C">
        <w:rPr>
          <w:rStyle w:val="FootnoteReference"/>
        </w:rPr>
        <w:footnoteReference w:id="9"/>
      </w:r>
      <w:r w:rsidRPr="009C55D5">
        <w:t xml:space="preserve"> with </w:t>
      </w:r>
      <w:r w:rsidRPr="007E4E71">
        <w:t>758</w:t>
      </w:r>
      <w:r w:rsidRPr="009C55D5">
        <w:t xml:space="preserve"> reports where </w:t>
      </w:r>
      <w:r>
        <w:t>e</w:t>
      </w:r>
      <w:r w:rsidRPr="006B25C7">
        <w:t>thinylestradiol</w:t>
      </w:r>
      <w:r w:rsidRPr="009C55D5">
        <w:t xml:space="preserve"> was the single suspected medicine. </w:t>
      </w:r>
    </w:p>
    <w:p w14:paraId="1E93B79D" w14:textId="77777777" w:rsidR="00BC75EC" w:rsidRDefault="00BC75EC" w:rsidP="00BC75EC">
      <w:pPr>
        <w:pStyle w:val="ListBullet"/>
      </w:pPr>
      <w:r>
        <w:t>As of March 2021, t</w:t>
      </w:r>
      <w:r w:rsidRPr="00F0449C">
        <w:t xml:space="preserve">here </w:t>
      </w:r>
      <w:r>
        <w:t>were</w:t>
      </w:r>
      <w:r w:rsidRPr="00F0449C">
        <w:t xml:space="preserve"> </w:t>
      </w:r>
      <w:r w:rsidRPr="007E4E71">
        <w:t>no</w:t>
      </w:r>
      <w:r w:rsidRPr="00F0449C">
        <w:t xml:space="preserve"> products containing </w:t>
      </w:r>
      <w:r>
        <w:t>e</w:t>
      </w:r>
      <w:r w:rsidRPr="006B25C7">
        <w:t>thinylestradiol</w:t>
      </w:r>
      <w:r w:rsidRPr="00F0449C">
        <w:t xml:space="preserve"> listed on the </w:t>
      </w:r>
      <w:hyperlink r:id="rId19"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10"/>
      </w:r>
      <w:r>
        <w:t xml:space="preserve"> </w:t>
      </w:r>
    </w:p>
    <w:p w14:paraId="1E4BAF95" w14:textId="77777777" w:rsidR="00BC75EC" w:rsidRPr="00CB687C" w:rsidRDefault="00BC75EC" w:rsidP="00BC75EC">
      <w:pPr>
        <w:pStyle w:val="Heading4"/>
      </w:pPr>
      <w:bookmarkStart w:id="80" w:name="_Toc70499795"/>
      <w:r>
        <w:t>International regulations</w:t>
      </w:r>
      <w:bookmarkEnd w:id="80"/>
    </w:p>
    <w:p w14:paraId="467FF5B0" w14:textId="53A9E1DC" w:rsidR="000416EE" w:rsidRDefault="000416EE" w:rsidP="000416EE">
      <w:pPr>
        <w:pStyle w:val="ListBullet"/>
      </w:pPr>
      <w:r>
        <w:t>E</w:t>
      </w:r>
      <w:r w:rsidRPr="006B25C7">
        <w:t>thinylestradiol</w:t>
      </w:r>
      <w:r w:rsidRPr="000416EE">
        <w:t xml:space="preserve"> </w:t>
      </w:r>
      <w:r>
        <w:t xml:space="preserve">is included in the </w:t>
      </w:r>
      <w:hyperlink r:id="rId20" w:history="1">
        <w:r w:rsidRPr="00CC6398">
          <w:rPr>
            <w:rStyle w:val="Hyperlink"/>
          </w:rPr>
          <w:t>WHO Model List of Essential Medicines 2019</w:t>
        </w:r>
      </w:hyperlink>
      <w:r w:rsidRPr="000416EE">
        <w:t>,</w:t>
      </w:r>
      <w:r>
        <w:t xml:space="preserve"> in combination with levonorgestrel or norethisterone.</w:t>
      </w:r>
    </w:p>
    <w:p w14:paraId="46FAD94C" w14:textId="06F95437" w:rsidR="000416EE" w:rsidRDefault="000416EE" w:rsidP="000416EE">
      <w:pPr>
        <w:pStyle w:val="ListBullet"/>
      </w:pPr>
      <w:r>
        <w:t xml:space="preserve">The </w:t>
      </w:r>
      <w:hyperlink r:id="rId21" w:history="1">
        <w:r w:rsidRPr="002150D3">
          <w:rPr>
            <w:rStyle w:val="Hyperlink"/>
          </w:rPr>
          <w:t>Health Products Regulatory Authority of Ireland</w:t>
        </w:r>
      </w:hyperlink>
      <w:r>
        <w:rPr>
          <w:rStyle w:val="FootnoteReference"/>
        </w:rPr>
        <w:footnoteReference w:id="11"/>
      </w:r>
      <w:r>
        <w:t xml:space="preserve"> regulates e</w:t>
      </w:r>
      <w:r w:rsidRPr="006B25C7">
        <w:t>thinylestradiol</w:t>
      </w:r>
      <w:r>
        <w:t xml:space="preserve"> as a prescription-only medicine.</w:t>
      </w:r>
    </w:p>
    <w:p w14:paraId="6D9E60C4" w14:textId="7E0DE02A" w:rsidR="00D54098" w:rsidRDefault="00D54098" w:rsidP="00D54098">
      <w:pPr>
        <w:pStyle w:val="ListBullet"/>
      </w:pPr>
      <w:r>
        <w:t xml:space="preserve">The </w:t>
      </w:r>
      <w:hyperlink r:id="rId22" w:history="1">
        <w:r w:rsidRPr="00F06A6D">
          <w:rPr>
            <w:rStyle w:val="Hyperlink"/>
          </w:rPr>
          <w:t>United States Food and Drug Administration</w:t>
        </w:r>
      </w:hyperlink>
      <w:r w:rsidRPr="00A52E61">
        <w:rPr>
          <w:rStyle w:val="FootnoteReference"/>
        </w:rPr>
        <w:footnoteReference w:id="12"/>
      </w:r>
      <w:r>
        <w:t xml:space="preserve"> approve use of e</w:t>
      </w:r>
      <w:r w:rsidRPr="006B25C7">
        <w:t>thinylestradiol</w:t>
      </w:r>
      <w:r>
        <w:t xml:space="preserve"> (ethinyl estradiol) as a prescription-only medicine</w:t>
      </w:r>
      <w:r w:rsidR="00DF3E88">
        <w:t xml:space="preserve"> in the United States</w:t>
      </w:r>
      <w:r>
        <w:t>.</w:t>
      </w:r>
    </w:p>
    <w:p w14:paraId="6BA9A935" w14:textId="7982C0E6" w:rsidR="00D54098" w:rsidRDefault="00D54098" w:rsidP="00D54098">
      <w:pPr>
        <w:pStyle w:val="ListBullet"/>
      </w:pPr>
      <w:r>
        <w:t>E</w:t>
      </w:r>
      <w:r w:rsidRPr="006B25C7">
        <w:t>thinylestradiol</w:t>
      </w:r>
      <w:r>
        <w:t xml:space="preserve"> (ethinyl estradiol) is approved for use as a prescription-only medicine </w:t>
      </w:r>
      <w:r w:rsidR="00EA22CE">
        <w:t xml:space="preserve">in Canada, </w:t>
      </w:r>
      <w:r>
        <w:t xml:space="preserve">according to the </w:t>
      </w:r>
      <w:hyperlink r:id="rId23" w:history="1">
        <w:r w:rsidRPr="00F06A6D">
          <w:rPr>
            <w:rStyle w:val="Hyperlink"/>
          </w:rPr>
          <w:t>Canadian (Health Canada) Drug Product Database</w:t>
        </w:r>
      </w:hyperlink>
      <w:r>
        <w:t>.</w:t>
      </w:r>
      <w:r>
        <w:rPr>
          <w:rStyle w:val="FootnoteReference"/>
        </w:rPr>
        <w:footnoteReference w:id="13"/>
      </w:r>
    </w:p>
    <w:p w14:paraId="374A8E16" w14:textId="6FDD26A5" w:rsidR="000416EE" w:rsidRPr="000416EE" w:rsidRDefault="00D54098" w:rsidP="00FC5D01">
      <w:pPr>
        <w:pStyle w:val="ListBullet"/>
      </w:pPr>
      <w:r>
        <w:t xml:space="preserve">According to the </w:t>
      </w:r>
      <w:hyperlink r:id="rId24" w:history="1">
        <w:r w:rsidRPr="00F06A6D">
          <w:rPr>
            <w:rStyle w:val="Hyperlink"/>
          </w:rPr>
          <w:t>New Zealand Medicines and Medical Devices Safety Authority (Medsafe)</w:t>
        </w:r>
      </w:hyperlink>
      <w:r w:rsidRPr="00A52E61">
        <w:rPr>
          <w:rStyle w:val="FootnoteReference"/>
        </w:rPr>
        <w:footnoteReference w:id="14"/>
      </w:r>
      <w:r>
        <w:t xml:space="preserve"> e</w:t>
      </w:r>
      <w:r w:rsidRPr="006B25C7">
        <w:t>thinylestradiol</w:t>
      </w:r>
      <w:r w:rsidR="00FC5D01">
        <w:t xml:space="preserve"> (oestrogens)</w:t>
      </w:r>
      <w:r>
        <w:t xml:space="preserve"> is available as a prescription</w:t>
      </w:r>
      <w:r w:rsidR="00FC5D01">
        <w:t>-only medicine</w:t>
      </w:r>
      <w:r w:rsidR="00EA22CE">
        <w:t xml:space="preserve"> in New Zealand</w:t>
      </w:r>
      <w:r w:rsidR="00893552">
        <w:t>.</w:t>
      </w:r>
    </w:p>
    <w:p w14:paraId="2ECBC3C8" w14:textId="3F598424" w:rsidR="000E22C7" w:rsidRDefault="000E22C7" w:rsidP="00563D9D">
      <w:pPr>
        <w:pStyle w:val="Heading3"/>
        <w:numPr>
          <w:ilvl w:val="1"/>
          <w:numId w:val="50"/>
        </w:numPr>
      </w:pPr>
      <w:bookmarkStart w:id="81" w:name="_Toc70499796"/>
      <w:r>
        <w:t>Levonorgestrel</w:t>
      </w:r>
      <w:bookmarkEnd w:id="81"/>
    </w:p>
    <w:p w14:paraId="0E61A048" w14:textId="7577314D" w:rsidR="00D202C3" w:rsidRDefault="00B73BAD" w:rsidP="00D202C3">
      <w:pPr>
        <w:pStyle w:val="Heading4"/>
      </w:pPr>
      <w:bookmarkStart w:id="82" w:name="_Toc70499797"/>
      <w:r>
        <w:t>Proposal</w:t>
      </w:r>
      <w:bookmarkEnd w:id="82"/>
    </w:p>
    <w:p w14:paraId="778F65D8" w14:textId="2F7F7383" w:rsidR="00AA321F" w:rsidRDefault="00AA321F" w:rsidP="00341616">
      <w:r>
        <w:t>Both</w:t>
      </w:r>
      <w:r w:rsidR="00B1364B">
        <w:t xml:space="preserve"> applicants</w:t>
      </w:r>
      <w:r>
        <w:t xml:space="preserve"> (see sections 1.1 and 1.2)</w:t>
      </w:r>
      <w:r w:rsidR="00B1364B">
        <w:t xml:space="preserve"> propose to</w:t>
      </w:r>
      <w:r>
        <w:t xml:space="preserve"> amend the</w:t>
      </w:r>
      <w:r w:rsidR="00341616">
        <w:t xml:space="preserve"> </w:t>
      </w:r>
      <w:r>
        <w:t xml:space="preserve">current </w:t>
      </w:r>
      <w:r w:rsidR="00341616">
        <w:t xml:space="preserve">Schedule 3 entry </w:t>
      </w:r>
      <w:r>
        <w:t xml:space="preserve">for levonorgestrel to include </w:t>
      </w:r>
      <w:r w:rsidR="00383249">
        <w:t xml:space="preserve">its </w:t>
      </w:r>
      <w:r w:rsidR="00660DD4">
        <w:t>use in</w:t>
      </w:r>
      <w:r>
        <w:t xml:space="preserve"> an oral contraceptive, </w:t>
      </w:r>
      <w:r w:rsidR="00383249">
        <w:t>where it meets proposed Appendix M re</w:t>
      </w:r>
      <w:r w:rsidR="007A620D">
        <w:t>quirements</w:t>
      </w:r>
      <w:r w:rsidR="00383249">
        <w:t xml:space="preserve">. </w:t>
      </w:r>
    </w:p>
    <w:p w14:paraId="20B8AAFE" w14:textId="26A4F08A" w:rsidR="00344526" w:rsidRDefault="00344526" w:rsidP="00344526">
      <w:r>
        <w:t>Please note the proposed Appendix M conditions are described in Part 3 of this document</w:t>
      </w:r>
      <w:r w:rsidR="007F362C">
        <w:t xml:space="preserve"> and each applicant has pro</w:t>
      </w:r>
      <w:r w:rsidR="000E1A82">
        <w:t>posed different conditions for A</w:t>
      </w:r>
      <w:r w:rsidR="007F362C">
        <w:t>ppendix M</w:t>
      </w:r>
      <w:r>
        <w:t>.</w:t>
      </w:r>
    </w:p>
    <w:p w14:paraId="673F211E" w14:textId="1020D9AC" w:rsidR="00D202C3" w:rsidRDefault="00D202C3" w:rsidP="00D202C3">
      <w:pPr>
        <w:pStyle w:val="Heading4"/>
      </w:pPr>
      <w:bookmarkStart w:id="83" w:name="_Toc70499798"/>
      <w:r w:rsidRPr="00D202C3">
        <w:t>CAS number</w:t>
      </w:r>
      <w:bookmarkEnd w:id="83"/>
    </w:p>
    <w:p w14:paraId="1AF05685" w14:textId="5F9F11A2" w:rsidR="00CD2C98" w:rsidRDefault="00CD2C98" w:rsidP="00CD2C98">
      <w:r w:rsidRPr="00DB2920">
        <w:t>6533-00-2</w:t>
      </w:r>
      <w:r>
        <w:t xml:space="preserve"> </w:t>
      </w:r>
      <w:r w:rsidR="00666351">
        <w:t>(Norgestrel)</w:t>
      </w:r>
    </w:p>
    <w:p w14:paraId="5F389E70" w14:textId="0A70A018" w:rsidR="00CD2C98" w:rsidRDefault="00CD2C98" w:rsidP="00CD2C98">
      <w:pPr>
        <w:pStyle w:val="Heading4"/>
      </w:pPr>
      <w:bookmarkStart w:id="84" w:name="_Toc66464547"/>
      <w:bookmarkStart w:id="85" w:name="_Toc70499799"/>
      <w:r>
        <w:t>Alternative names</w:t>
      </w:r>
      <w:bookmarkEnd w:id="84"/>
      <w:r w:rsidR="006F0D5B">
        <w:rPr>
          <w:rStyle w:val="FootnoteReference"/>
        </w:rPr>
        <w:footnoteReference w:id="15"/>
      </w:r>
      <w:bookmarkEnd w:id="85"/>
    </w:p>
    <w:p w14:paraId="3C6D1C40" w14:textId="188264B0" w:rsidR="00CD2C98" w:rsidRPr="00C949CB" w:rsidRDefault="00666351" w:rsidP="00CD2C98">
      <w:r>
        <w:t xml:space="preserve">Norgestrel; </w:t>
      </w:r>
      <w:r w:rsidR="00CD2C98" w:rsidRPr="00C949CB">
        <w:t>(17α)-(±)-13-Ethyl-17-hydroxy-18,19-dinorpregn-4-en-20-yn-3-one</w:t>
      </w:r>
    </w:p>
    <w:p w14:paraId="04065685" w14:textId="77777777" w:rsidR="00CD2C98" w:rsidRDefault="00CD2C98" w:rsidP="00CD2C98">
      <w:pPr>
        <w:pStyle w:val="Heading4"/>
      </w:pPr>
      <w:bookmarkStart w:id="86" w:name="_Toc66464549"/>
      <w:bookmarkStart w:id="87" w:name="_Toc70499800"/>
      <w:r>
        <w:lastRenderedPageBreak/>
        <w:t>Current scheduling</w:t>
      </w:r>
      <w:bookmarkEnd w:id="86"/>
      <w:bookmarkEnd w:id="87"/>
    </w:p>
    <w:p w14:paraId="3B201148" w14:textId="2DE5163C" w:rsidR="00CD2C98" w:rsidRDefault="00CD2C98" w:rsidP="00CD2C98">
      <w:r w:rsidRPr="001437BE">
        <w:t xml:space="preserve">Levonorgestrel </w:t>
      </w:r>
      <w:r>
        <w:t xml:space="preserve">is currently listed in </w:t>
      </w:r>
      <w:r w:rsidR="00D114AD">
        <w:t>the Poisons Standard</w:t>
      </w:r>
      <w:r>
        <w:t xml:space="preserve"> as follows:</w:t>
      </w:r>
    </w:p>
    <w:p w14:paraId="5843D8DD" w14:textId="77777777" w:rsidR="00CD2C98" w:rsidRPr="00F100AF" w:rsidRDefault="00CD2C98" w:rsidP="00CD2C98">
      <w:pPr>
        <w:ind w:firstLine="720"/>
        <w:rPr>
          <w:b/>
        </w:rPr>
      </w:pPr>
      <w:r>
        <w:rPr>
          <w:b/>
        </w:rPr>
        <w:t>Schedule 4</w:t>
      </w:r>
    </w:p>
    <w:p w14:paraId="3DE36ABB" w14:textId="77777777" w:rsidR="00CD2C98" w:rsidRDefault="00CD2C98" w:rsidP="00CD2C98">
      <w:pPr>
        <w:ind w:firstLine="720"/>
      </w:pPr>
      <w:r>
        <w:t>LEVONORGESTREL</w:t>
      </w:r>
      <w:r w:rsidRPr="00F100AF">
        <w:t xml:space="preserve"> </w:t>
      </w:r>
      <w:r w:rsidRPr="00F100AF">
        <w:rPr>
          <w:b/>
        </w:rPr>
        <w:t>except</w:t>
      </w:r>
      <w:r w:rsidRPr="00F100AF">
        <w:t xml:space="preserve"> when included in Schedule 3.</w:t>
      </w:r>
    </w:p>
    <w:p w14:paraId="5882569B" w14:textId="77777777" w:rsidR="00CD2C98" w:rsidRPr="00F100AF" w:rsidRDefault="00CD2C98" w:rsidP="00CD2C98">
      <w:pPr>
        <w:ind w:firstLine="720"/>
        <w:rPr>
          <w:b/>
        </w:rPr>
      </w:pPr>
      <w:r>
        <w:rPr>
          <w:b/>
        </w:rPr>
        <w:t>Schedule 3</w:t>
      </w:r>
    </w:p>
    <w:p w14:paraId="1B416DE0" w14:textId="77777777" w:rsidR="00CD2C98" w:rsidRDefault="00CD2C98" w:rsidP="00CD2C98">
      <w:pPr>
        <w:ind w:firstLine="720"/>
      </w:pPr>
      <w:r>
        <w:t xml:space="preserve">LEVONORGESTREL </w:t>
      </w:r>
      <w:r w:rsidRPr="00F100AF">
        <w:t>for emergency post-coital contraception.</w:t>
      </w:r>
    </w:p>
    <w:p w14:paraId="3820DDA0" w14:textId="77777777" w:rsidR="00CD2C98" w:rsidRPr="00F100AF" w:rsidRDefault="00CD2C98" w:rsidP="00CD2C98">
      <w:pPr>
        <w:ind w:firstLine="720"/>
        <w:rPr>
          <w:b/>
        </w:rPr>
      </w:pPr>
      <w:r>
        <w:rPr>
          <w:b/>
        </w:rPr>
        <w:t>Appendix H</w:t>
      </w:r>
    </w:p>
    <w:p w14:paraId="5FE32641" w14:textId="77777777" w:rsidR="00CD2C98" w:rsidRDefault="00CD2C98" w:rsidP="00CD2C98">
      <w:pPr>
        <w:ind w:firstLine="720"/>
      </w:pPr>
      <w:r>
        <w:t>LEVONORGESTREL.</w:t>
      </w:r>
    </w:p>
    <w:p w14:paraId="283F715E" w14:textId="77777777" w:rsidR="00CD2C98" w:rsidRPr="00F100AF" w:rsidRDefault="00CD2C98" w:rsidP="00CD2C98">
      <w:pPr>
        <w:ind w:firstLine="720"/>
        <w:rPr>
          <w:b/>
        </w:rPr>
      </w:pPr>
      <w:r w:rsidRPr="00F100AF">
        <w:rPr>
          <w:b/>
        </w:rPr>
        <w:t>Index</w:t>
      </w:r>
    </w:p>
    <w:p w14:paraId="24ECF040" w14:textId="77777777" w:rsidR="00CD2C98" w:rsidRDefault="00CD2C98" w:rsidP="00CD2C98">
      <w:pPr>
        <w:ind w:firstLine="720"/>
      </w:pPr>
      <w:r>
        <w:t>LEVONORGESTREL</w:t>
      </w:r>
    </w:p>
    <w:p w14:paraId="30C99D92" w14:textId="77777777" w:rsidR="00CD2C98" w:rsidRPr="001437BE" w:rsidRDefault="00CD2C98" w:rsidP="00CD2C98">
      <w:pPr>
        <w:ind w:left="720"/>
      </w:pPr>
      <w:r>
        <w:t>Schedule 4</w:t>
      </w:r>
      <w:r>
        <w:br/>
        <w:t>Schedule 3</w:t>
      </w:r>
      <w:r>
        <w:br/>
        <w:t>Appendix H</w:t>
      </w:r>
    </w:p>
    <w:p w14:paraId="3E00BBB9" w14:textId="3E12DE42" w:rsidR="00CD2C98" w:rsidRDefault="00CD2C98" w:rsidP="00CD2C98">
      <w:pPr>
        <w:pStyle w:val="Heading4"/>
      </w:pPr>
      <w:bookmarkStart w:id="88" w:name="_Toc66464550"/>
      <w:bookmarkStart w:id="89" w:name="_Toc70499801"/>
      <w:r>
        <w:t>Proposed scheduling</w:t>
      </w:r>
      <w:bookmarkEnd w:id="88"/>
      <w:r>
        <w:t xml:space="preserve"> </w:t>
      </w:r>
      <w:r w:rsidR="00836F11">
        <w:t>(</w:t>
      </w:r>
      <w:r w:rsidR="008D312F">
        <w:t>Application</w:t>
      </w:r>
      <w:r w:rsidR="00836F11">
        <w:t xml:space="preserve"> A)</w:t>
      </w:r>
      <w:bookmarkEnd w:id="89"/>
    </w:p>
    <w:p w14:paraId="0DAD28B4" w14:textId="6EF2052A" w:rsidR="00CD2C98" w:rsidRPr="00CD2C98" w:rsidRDefault="003930C8" w:rsidP="00CD2C98">
      <w:r>
        <w:t>A private applicant</w:t>
      </w:r>
      <w:r w:rsidR="00CD2C98">
        <w:t xml:space="preserve"> proposed to amend the scheduling for</w:t>
      </w:r>
      <w:r w:rsidR="00CD2C98" w:rsidRPr="009546E4">
        <w:t xml:space="preserve"> </w:t>
      </w:r>
      <w:r w:rsidR="00CD2C98">
        <w:t>levonorgestrel as follows:</w:t>
      </w:r>
    </w:p>
    <w:p w14:paraId="586CFED2" w14:textId="77777777" w:rsidR="00CD2C98" w:rsidRPr="00AC5EEE" w:rsidRDefault="00CD2C98" w:rsidP="00CD2C98">
      <w:pPr>
        <w:ind w:firstLine="720"/>
        <w:rPr>
          <w:rFonts w:asciiTheme="minorHAnsi" w:hAnsiTheme="minorHAnsi" w:cs="Calibri"/>
          <w:b/>
          <w:szCs w:val="22"/>
        </w:rPr>
      </w:pPr>
      <w:r w:rsidRPr="00AC5EEE">
        <w:rPr>
          <w:rFonts w:asciiTheme="minorHAnsi" w:hAnsiTheme="minorHAnsi" w:cs="Calibri"/>
          <w:b/>
          <w:szCs w:val="22"/>
        </w:rPr>
        <w:t>Schedule 3 – Amend Entry</w:t>
      </w:r>
    </w:p>
    <w:p w14:paraId="68789833" w14:textId="77777777" w:rsidR="00CD2C98" w:rsidRPr="00AC5EEE" w:rsidRDefault="00CD2C98" w:rsidP="00CD2C98">
      <w:pPr>
        <w:autoSpaceDE w:val="0"/>
        <w:autoSpaceDN w:val="0"/>
        <w:adjustRightInd w:val="0"/>
        <w:spacing w:before="0" w:after="0" w:line="240" w:lineRule="auto"/>
        <w:rPr>
          <w:rFonts w:asciiTheme="minorHAnsi" w:hAnsiTheme="minorHAnsi" w:cs="Calibri"/>
          <w:color w:val="000000"/>
          <w:szCs w:val="22"/>
        </w:rPr>
      </w:pPr>
      <w:r w:rsidRPr="00AC5EEE">
        <w:rPr>
          <w:rFonts w:asciiTheme="minorHAnsi" w:hAnsiTheme="minorHAnsi" w:cs="Calibri"/>
          <w:b/>
          <w:szCs w:val="22"/>
        </w:rPr>
        <w:tab/>
      </w:r>
      <w:r w:rsidRPr="00AC5EEE">
        <w:rPr>
          <w:rFonts w:asciiTheme="minorHAnsi" w:hAnsiTheme="minorHAnsi" w:cs="Calibri"/>
          <w:color w:val="000000"/>
          <w:szCs w:val="22"/>
        </w:rPr>
        <w:t>LEVONORGESTREL in divided preparations</w:t>
      </w:r>
      <w:r w:rsidRPr="009422CD">
        <w:rPr>
          <w:rFonts w:asciiTheme="minorHAnsi" w:hAnsiTheme="minorHAnsi" w:cs="Calibri"/>
          <w:color w:val="00B050"/>
          <w:szCs w:val="22"/>
        </w:rPr>
        <w:t>:</w:t>
      </w:r>
    </w:p>
    <w:p w14:paraId="7573DB87" w14:textId="77777777" w:rsidR="00CD2C98" w:rsidRPr="00AC5EEE" w:rsidRDefault="00CD2C98" w:rsidP="00CD2C98">
      <w:pPr>
        <w:pStyle w:val="ListParagraph"/>
        <w:numPr>
          <w:ilvl w:val="0"/>
          <w:numId w:val="19"/>
        </w:numPr>
        <w:autoSpaceDE w:val="0"/>
        <w:autoSpaceDN w:val="0"/>
        <w:adjustRightInd w:val="0"/>
        <w:spacing w:before="0" w:after="0" w:line="240" w:lineRule="auto"/>
        <w:ind w:left="1434" w:hanging="357"/>
        <w:contextualSpacing w:val="0"/>
        <w:rPr>
          <w:rFonts w:asciiTheme="minorHAnsi" w:hAnsiTheme="minorHAnsi" w:cs="Calibri"/>
          <w:color w:val="FF0000"/>
          <w:szCs w:val="22"/>
        </w:rPr>
      </w:pPr>
      <w:r w:rsidRPr="00AC5EEE">
        <w:rPr>
          <w:rFonts w:asciiTheme="minorHAnsi" w:hAnsiTheme="minorHAnsi" w:cs="Calibri"/>
          <w:color w:val="000000"/>
          <w:szCs w:val="22"/>
        </w:rPr>
        <w:t>for emergency post-coital contraception</w:t>
      </w:r>
      <w:r w:rsidRPr="009422CD">
        <w:rPr>
          <w:rFonts w:asciiTheme="minorHAnsi" w:hAnsiTheme="minorHAnsi" w:cs="Calibri"/>
          <w:color w:val="00B050"/>
          <w:szCs w:val="22"/>
        </w:rPr>
        <w:t>; or</w:t>
      </w:r>
    </w:p>
    <w:p w14:paraId="78B9C5AC" w14:textId="77777777" w:rsidR="00CD2C98" w:rsidRPr="009422CD" w:rsidRDefault="00CD2C98" w:rsidP="00CD2C98">
      <w:pPr>
        <w:pStyle w:val="ListParagraph"/>
        <w:numPr>
          <w:ilvl w:val="0"/>
          <w:numId w:val="19"/>
        </w:numPr>
        <w:autoSpaceDE w:val="0"/>
        <w:autoSpaceDN w:val="0"/>
        <w:adjustRightInd w:val="0"/>
        <w:spacing w:before="0" w:after="0" w:line="240" w:lineRule="auto"/>
        <w:ind w:left="1434" w:hanging="357"/>
        <w:contextualSpacing w:val="0"/>
        <w:rPr>
          <w:rFonts w:asciiTheme="minorHAnsi" w:hAnsiTheme="minorHAnsi" w:cs="Calibri"/>
          <w:color w:val="00B050"/>
          <w:szCs w:val="22"/>
        </w:rPr>
      </w:pPr>
      <w:r w:rsidRPr="009422CD">
        <w:rPr>
          <w:rFonts w:asciiTheme="minorHAnsi" w:hAnsiTheme="minorHAnsi" w:cs="Calibri"/>
          <w:color w:val="00B050"/>
          <w:szCs w:val="22"/>
        </w:rPr>
        <w:t>for use as an oral contraceptive in a primary pack containing not more than 4 months’ supply in accordance with the requirements of Appendix M.</w:t>
      </w:r>
    </w:p>
    <w:p w14:paraId="09E14C9A" w14:textId="077623D4" w:rsidR="00CD2C98" w:rsidRPr="00AC5EEE" w:rsidRDefault="00CD2C98" w:rsidP="00CD2C98">
      <w:pPr>
        <w:ind w:left="720"/>
        <w:rPr>
          <w:rFonts w:asciiTheme="minorHAnsi" w:hAnsiTheme="minorHAnsi"/>
          <w:b/>
          <w:szCs w:val="22"/>
        </w:rPr>
      </w:pPr>
      <w:r w:rsidRPr="00AC5EEE">
        <w:rPr>
          <w:rFonts w:asciiTheme="minorHAnsi" w:hAnsiTheme="minorHAnsi"/>
          <w:b/>
          <w:szCs w:val="22"/>
        </w:rPr>
        <w:t>Appendix M – New Entry</w:t>
      </w:r>
      <w:r w:rsidR="0090205C" w:rsidRPr="001957A0">
        <w:rPr>
          <w:rStyle w:val="FootnoteReference"/>
          <w:rFonts w:asciiTheme="minorHAnsi" w:hAnsiTheme="minorHAnsi"/>
          <w:color w:val="002C47" w:themeColor="text1"/>
          <w:szCs w:val="22"/>
        </w:rPr>
        <w:footnoteReference w:id="16"/>
      </w:r>
    </w:p>
    <w:p w14:paraId="04CEA7B4" w14:textId="6AAA02F2" w:rsidR="00CD2C98" w:rsidRPr="00CD2C98" w:rsidRDefault="00CD2C98" w:rsidP="00563D9D">
      <w:pPr>
        <w:ind w:left="720"/>
        <w:rPr>
          <w:color w:val="FF0000"/>
        </w:rPr>
      </w:pPr>
      <w:r w:rsidRPr="009422CD">
        <w:rPr>
          <w:color w:val="00B050"/>
        </w:rPr>
        <w:t>LEVONORGESTREL</w:t>
      </w:r>
      <w:r w:rsidRPr="003B3737">
        <w:rPr>
          <w:color w:val="FF0000"/>
        </w:rPr>
        <w:t xml:space="preserve"> </w:t>
      </w:r>
    </w:p>
    <w:p w14:paraId="1A575814" w14:textId="173FF0C8" w:rsidR="00CD2C98" w:rsidRPr="00CD2C98" w:rsidRDefault="00CD2C98" w:rsidP="00CD2C98">
      <w:pPr>
        <w:pStyle w:val="Heading4"/>
      </w:pPr>
      <w:bookmarkStart w:id="90" w:name="_Toc70499802"/>
      <w:r>
        <w:t xml:space="preserve">Proposed scheduling </w:t>
      </w:r>
      <w:r w:rsidR="00836F11">
        <w:t>(</w:t>
      </w:r>
      <w:r w:rsidR="008D312F">
        <w:t>Application</w:t>
      </w:r>
      <w:r w:rsidR="00836F11">
        <w:t xml:space="preserve"> B)</w:t>
      </w:r>
      <w:bookmarkEnd w:id="90"/>
    </w:p>
    <w:p w14:paraId="5B883F06" w14:textId="6E8FA9CE" w:rsidR="00CD2C98" w:rsidRPr="001957A0" w:rsidRDefault="00CD2C98" w:rsidP="00CD2C98">
      <w:pPr>
        <w:rPr>
          <w:rFonts w:asciiTheme="minorHAnsi" w:hAnsiTheme="minorHAnsi"/>
          <w:szCs w:val="22"/>
        </w:rPr>
      </w:pPr>
      <w:r w:rsidRPr="001957A0">
        <w:rPr>
          <w:rFonts w:asciiTheme="minorHAnsi" w:hAnsiTheme="minorHAnsi"/>
          <w:szCs w:val="22"/>
        </w:rPr>
        <w:t>A private applicant proposed to amend the scheduling for levonorgestrel as follows:</w:t>
      </w:r>
    </w:p>
    <w:p w14:paraId="14E6A2B9" w14:textId="77777777" w:rsidR="00CD2C98" w:rsidRPr="001957A0" w:rsidRDefault="00CD2C98" w:rsidP="00CD2C98">
      <w:pPr>
        <w:rPr>
          <w:rFonts w:asciiTheme="minorHAnsi" w:hAnsiTheme="minorHAnsi"/>
          <w:b/>
          <w:szCs w:val="22"/>
        </w:rPr>
      </w:pPr>
      <w:r w:rsidRPr="001957A0">
        <w:rPr>
          <w:rFonts w:asciiTheme="minorHAnsi" w:hAnsiTheme="minorHAnsi"/>
          <w:szCs w:val="22"/>
        </w:rPr>
        <w:tab/>
      </w:r>
      <w:r w:rsidRPr="001957A0">
        <w:rPr>
          <w:rFonts w:asciiTheme="minorHAnsi" w:hAnsiTheme="minorHAnsi"/>
          <w:b/>
          <w:szCs w:val="22"/>
        </w:rPr>
        <w:t>Schedule 4 – Amend Entry</w:t>
      </w:r>
    </w:p>
    <w:p w14:paraId="6EFD4901" w14:textId="586C89B0" w:rsidR="00CD2C98" w:rsidRPr="001957A0" w:rsidRDefault="00CD2C98" w:rsidP="00CD2C98">
      <w:pPr>
        <w:rPr>
          <w:rFonts w:asciiTheme="minorHAnsi" w:hAnsiTheme="minorHAnsi"/>
          <w:color w:val="FF0000"/>
          <w:szCs w:val="22"/>
        </w:rPr>
      </w:pPr>
      <w:r w:rsidRPr="001957A0">
        <w:rPr>
          <w:rFonts w:asciiTheme="minorHAnsi" w:hAnsiTheme="minorHAnsi"/>
          <w:b/>
          <w:szCs w:val="22"/>
        </w:rPr>
        <w:tab/>
      </w:r>
      <w:r w:rsidRPr="001957A0">
        <w:rPr>
          <w:rFonts w:asciiTheme="minorHAnsi" w:hAnsiTheme="minorHAnsi"/>
          <w:color w:val="000000"/>
          <w:szCs w:val="22"/>
          <w:lang w:eastAsia="en-AU"/>
        </w:rPr>
        <w:t xml:space="preserve">LEVONORGESTREL </w:t>
      </w:r>
      <w:r w:rsidRPr="009422CD">
        <w:rPr>
          <w:rFonts w:asciiTheme="minorHAnsi" w:hAnsiTheme="minorHAnsi"/>
          <w:color w:val="00B050"/>
          <w:szCs w:val="22"/>
          <w:lang w:eastAsia="en-AU"/>
        </w:rPr>
        <w:t>except when included in Schedule 3.</w:t>
      </w:r>
    </w:p>
    <w:p w14:paraId="1872FCC1" w14:textId="77777777" w:rsidR="00945841" w:rsidRPr="001957A0" w:rsidRDefault="00945841" w:rsidP="00945841">
      <w:pPr>
        <w:ind w:firstLine="720"/>
        <w:rPr>
          <w:rFonts w:asciiTheme="minorHAnsi" w:hAnsiTheme="minorHAnsi"/>
          <w:b/>
          <w:szCs w:val="22"/>
        </w:rPr>
      </w:pPr>
      <w:r w:rsidRPr="001957A0">
        <w:rPr>
          <w:rFonts w:asciiTheme="minorHAnsi" w:hAnsiTheme="minorHAnsi"/>
          <w:b/>
          <w:szCs w:val="22"/>
        </w:rPr>
        <w:t>Schedule 3 – Amend Entry</w:t>
      </w:r>
    </w:p>
    <w:p w14:paraId="3C125EB4" w14:textId="06236F56" w:rsidR="00945841" w:rsidRPr="00945841" w:rsidRDefault="00945841" w:rsidP="00945841">
      <w:pPr>
        <w:ind w:firstLine="720"/>
        <w:rPr>
          <w:rFonts w:asciiTheme="minorHAnsi" w:hAnsiTheme="minorHAnsi"/>
          <w:b/>
        </w:rPr>
      </w:pPr>
      <w:r w:rsidRPr="001957A0">
        <w:rPr>
          <w:rFonts w:asciiTheme="minorHAnsi" w:hAnsiTheme="minorHAnsi"/>
          <w:color w:val="000000"/>
          <w:szCs w:val="22"/>
          <w:lang w:eastAsia="en-AU"/>
        </w:rPr>
        <w:t xml:space="preserve">LEVONORGESTREL </w:t>
      </w:r>
      <w:r w:rsidRPr="009422CD">
        <w:rPr>
          <w:rFonts w:asciiTheme="minorHAnsi" w:hAnsiTheme="minorHAnsi"/>
          <w:color w:val="00B050"/>
          <w:szCs w:val="22"/>
          <w:lang w:eastAsia="en-AU"/>
        </w:rPr>
        <w:t>in oral preparations for human therapeutic use:</w:t>
      </w:r>
    </w:p>
    <w:p w14:paraId="56894F88" w14:textId="77777777" w:rsidR="00945841" w:rsidRPr="00945841" w:rsidRDefault="00945841" w:rsidP="00945841">
      <w:pPr>
        <w:pStyle w:val="ListBulleta"/>
        <w:numPr>
          <w:ilvl w:val="0"/>
          <w:numId w:val="46"/>
        </w:numPr>
        <w:rPr>
          <w:color w:val="FF0000"/>
          <w:lang w:eastAsia="en-AU"/>
        </w:rPr>
      </w:pPr>
      <w:r w:rsidRPr="00945841">
        <w:rPr>
          <w:lang w:eastAsia="en-AU"/>
        </w:rPr>
        <w:t>for emergency post-coital contraception</w:t>
      </w:r>
      <w:r w:rsidRPr="009422CD">
        <w:rPr>
          <w:color w:val="00B050"/>
          <w:lang w:eastAsia="en-AU"/>
        </w:rPr>
        <w:t>; or</w:t>
      </w:r>
    </w:p>
    <w:p w14:paraId="1A547618" w14:textId="76075DB2" w:rsidR="00945841" w:rsidRPr="009422CD" w:rsidRDefault="00945841" w:rsidP="00945841">
      <w:pPr>
        <w:pStyle w:val="ListBulleta"/>
        <w:rPr>
          <w:color w:val="00B050"/>
          <w:lang w:eastAsia="en-AU"/>
        </w:rPr>
      </w:pPr>
      <w:r w:rsidRPr="009422CD">
        <w:rPr>
          <w:rFonts w:asciiTheme="minorHAnsi" w:hAnsiTheme="minorHAnsi"/>
          <w:color w:val="00B050"/>
          <w:szCs w:val="22"/>
          <w:lang w:eastAsia="en-AU"/>
        </w:rPr>
        <w:t>for continuing contraception when supplied in accordance with Appendix M requirements.</w:t>
      </w:r>
      <w:r w:rsidRPr="009422CD">
        <w:rPr>
          <w:rFonts w:asciiTheme="minorHAnsi" w:hAnsiTheme="minorHAnsi"/>
          <w:b/>
          <w:color w:val="00B050"/>
          <w:szCs w:val="22"/>
        </w:rPr>
        <w:t xml:space="preserve"> </w:t>
      </w:r>
    </w:p>
    <w:p w14:paraId="75ABEAE5" w14:textId="30F63C53" w:rsidR="00CD2C98" w:rsidRPr="00E371F5" w:rsidRDefault="00CD2C98" w:rsidP="00945841">
      <w:pPr>
        <w:ind w:left="720"/>
        <w:rPr>
          <w:rFonts w:asciiTheme="minorHAnsi" w:hAnsiTheme="minorHAnsi"/>
          <w:b/>
          <w:color w:val="002C47" w:themeColor="text1"/>
        </w:rPr>
      </w:pPr>
      <w:r w:rsidRPr="00E371F5">
        <w:rPr>
          <w:rFonts w:asciiTheme="minorHAnsi" w:hAnsiTheme="minorHAnsi"/>
          <w:b/>
        </w:rPr>
        <w:lastRenderedPageBreak/>
        <w:t>Appendix M – New Entry</w:t>
      </w:r>
      <w:r w:rsidR="00132C63" w:rsidRPr="001957A0">
        <w:rPr>
          <w:rStyle w:val="FootnoteReference"/>
          <w:rFonts w:asciiTheme="minorHAnsi" w:hAnsiTheme="minorHAnsi"/>
          <w:color w:val="002C47" w:themeColor="text1"/>
          <w:szCs w:val="22"/>
        </w:rPr>
        <w:footnoteReference w:id="17"/>
      </w:r>
    </w:p>
    <w:p w14:paraId="0B1D83C6" w14:textId="0372FF92" w:rsidR="00CD2C98" w:rsidRPr="009422CD" w:rsidRDefault="00CD2C98" w:rsidP="00CD2C98">
      <w:pPr>
        <w:ind w:left="720"/>
        <w:rPr>
          <w:rFonts w:asciiTheme="minorHAnsi" w:hAnsiTheme="minorHAnsi"/>
          <w:color w:val="00B050"/>
        </w:rPr>
      </w:pPr>
      <w:r w:rsidRPr="009422CD">
        <w:rPr>
          <w:rFonts w:asciiTheme="minorHAnsi" w:hAnsiTheme="minorHAnsi"/>
          <w:color w:val="00B050"/>
        </w:rPr>
        <w:t xml:space="preserve">LEVONORGESTREL when combined with an estrogen in oral preparations for use as contraception, </w:t>
      </w:r>
      <w:r w:rsidRPr="009422CD">
        <w:rPr>
          <w:rFonts w:asciiTheme="minorHAnsi" w:hAnsiTheme="minorHAnsi"/>
          <w:b/>
          <w:color w:val="00B050"/>
        </w:rPr>
        <w:t>except</w:t>
      </w:r>
      <w:r w:rsidRPr="009422CD">
        <w:rPr>
          <w:rFonts w:asciiTheme="minorHAnsi" w:hAnsiTheme="minorHAnsi"/>
          <w:color w:val="00B050"/>
        </w:rPr>
        <w:t>:</w:t>
      </w:r>
    </w:p>
    <w:p w14:paraId="22612847" w14:textId="3C7C01C4" w:rsidR="00CD2C98" w:rsidRPr="00CD2C98" w:rsidRDefault="00CD2C98" w:rsidP="00CD2C98">
      <w:pPr>
        <w:pStyle w:val="ListBulleta"/>
        <w:numPr>
          <w:ilvl w:val="0"/>
          <w:numId w:val="45"/>
        </w:numPr>
        <w:rPr>
          <w:color w:val="FF0000"/>
        </w:rPr>
      </w:pPr>
      <w:r w:rsidRPr="009422CD">
        <w:rPr>
          <w:color w:val="00B050"/>
        </w:rPr>
        <w:t>for emergency post-coital contraception.</w:t>
      </w:r>
      <w:r w:rsidRPr="00CD2C98">
        <w:rPr>
          <w:color w:val="FF0000"/>
        </w:rPr>
        <w:tab/>
      </w:r>
    </w:p>
    <w:p w14:paraId="670C3BA4" w14:textId="20E593BB" w:rsidR="00CD2C98" w:rsidRPr="00CD2C98" w:rsidRDefault="00CD2C98" w:rsidP="00CD2C98">
      <w:pPr>
        <w:pStyle w:val="ListParagraph"/>
        <w:rPr>
          <w:b/>
        </w:rPr>
      </w:pPr>
      <w:r w:rsidRPr="00CD2C98">
        <w:rPr>
          <w:b/>
        </w:rPr>
        <w:t>Index – Amend Entry</w:t>
      </w:r>
    </w:p>
    <w:p w14:paraId="5B58EE06" w14:textId="01A67FC6" w:rsidR="00CD2C98" w:rsidRPr="001437BE" w:rsidRDefault="00CD2C98" w:rsidP="00CD2C98">
      <w:pPr>
        <w:rPr>
          <w:rFonts w:ascii="Times New Roman" w:hAnsi="Times New Roman"/>
        </w:rPr>
      </w:pPr>
      <w:r>
        <w:rPr>
          <w:b/>
        </w:rPr>
        <w:tab/>
      </w:r>
      <w:r w:rsidRPr="00CD2C98">
        <w:t>LEVONORGESTREL</w:t>
      </w:r>
    </w:p>
    <w:p w14:paraId="7DB04826" w14:textId="77777777" w:rsidR="00CD2C98" w:rsidRPr="009422CD" w:rsidRDefault="00CD2C98" w:rsidP="00CD2C98">
      <w:pPr>
        <w:ind w:firstLine="720"/>
        <w:rPr>
          <w:color w:val="00B050"/>
        </w:rPr>
      </w:pPr>
      <w:r>
        <w:t>Schedule 4</w:t>
      </w:r>
      <w:r>
        <w:br/>
      </w:r>
      <w:r>
        <w:tab/>
      </w:r>
      <w:r w:rsidRPr="00CD2C98">
        <w:t>Schedule 3</w:t>
      </w:r>
      <w:r>
        <w:rPr>
          <w:color w:val="FF0000"/>
        </w:rPr>
        <w:br/>
      </w:r>
      <w:r>
        <w:rPr>
          <w:color w:val="FF0000"/>
        </w:rPr>
        <w:tab/>
      </w:r>
      <w:r w:rsidRPr="009422CD">
        <w:rPr>
          <w:color w:val="00B050"/>
        </w:rPr>
        <w:t>Appendix M</w:t>
      </w:r>
    </w:p>
    <w:p w14:paraId="2F069520" w14:textId="77777777" w:rsidR="00945841" w:rsidRDefault="00945841" w:rsidP="00945841">
      <w:pPr>
        <w:pStyle w:val="Heading4"/>
      </w:pPr>
      <w:bookmarkStart w:id="91" w:name="_Toc66464551"/>
      <w:bookmarkStart w:id="92" w:name="_Toc70499803"/>
      <w:r>
        <w:t>Key uses / expected use</w:t>
      </w:r>
      <w:bookmarkEnd w:id="91"/>
      <w:bookmarkEnd w:id="92"/>
    </w:p>
    <w:p w14:paraId="2A93BFDF" w14:textId="1BD1C06B" w:rsidR="00945841" w:rsidRDefault="00945841" w:rsidP="00945841">
      <w:r>
        <w:t>Oral contraceptive</w:t>
      </w:r>
    </w:p>
    <w:p w14:paraId="7251B0F9" w14:textId="2F969C5D" w:rsidR="00CD2C98" w:rsidRDefault="00945841" w:rsidP="00945841">
      <w:pPr>
        <w:pStyle w:val="Heading4"/>
      </w:pPr>
      <w:bookmarkStart w:id="93" w:name="_Toc70499804"/>
      <w:r>
        <w:t>Australian regulations</w:t>
      </w:r>
      <w:bookmarkEnd w:id="93"/>
    </w:p>
    <w:p w14:paraId="7A4E862F" w14:textId="77777777" w:rsidR="00945841" w:rsidRDefault="00945841" w:rsidP="00945841">
      <w:pPr>
        <w:pStyle w:val="ListBullet"/>
        <w:numPr>
          <w:ilvl w:val="0"/>
          <w:numId w:val="1"/>
        </w:numPr>
      </w:pPr>
      <w:r w:rsidRPr="00B31089">
        <w:t>According</w:t>
      </w:r>
      <w:r>
        <w:t xml:space="preserve"> to the </w:t>
      </w:r>
      <w:hyperlink r:id="rId25"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18"/>
      </w:r>
      <w:r>
        <w:t xml:space="preserve"> l</w:t>
      </w:r>
      <w:r w:rsidRPr="001F4A2F">
        <w:t>evonorgestrel</w:t>
      </w:r>
      <w:r>
        <w:t xml:space="preserve"> is:</w:t>
      </w:r>
    </w:p>
    <w:p w14:paraId="317EC351" w14:textId="77777777" w:rsidR="00945841" w:rsidRDefault="00945841" w:rsidP="00945841">
      <w:pPr>
        <w:pStyle w:val="ListBullet"/>
        <w:numPr>
          <w:ilvl w:val="0"/>
          <w:numId w:val="21"/>
        </w:numPr>
      </w:pPr>
      <w:r>
        <w:t>Available for use as an Active Ingredient in: Biologicals, Export Only, Over the Counter, Prescription Medicines</w:t>
      </w:r>
    </w:p>
    <w:p w14:paraId="6717D935" w14:textId="77777777" w:rsidR="00945841" w:rsidRDefault="00945841" w:rsidP="00945841">
      <w:pPr>
        <w:pStyle w:val="ListBullet"/>
        <w:numPr>
          <w:ilvl w:val="0"/>
          <w:numId w:val="21"/>
        </w:numPr>
      </w:pPr>
      <w:r>
        <w:t>Available for use as an Excipient Ingredient in: Biologicals, Devices, Prescription Medicines</w:t>
      </w:r>
    </w:p>
    <w:p w14:paraId="18F4BDD8" w14:textId="77777777" w:rsidR="00945841" w:rsidRDefault="00945841" w:rsidP="00945841">
      <w:pPr>
        <w:pStyle w:val="ListBullet"/>
        <w:numPr>
          <w:ilvl w:val="0"/>
          <w:numId w:val="21"/>
        </w:numPr>
      </w:pPr>
      <w:r>
        <w:t>Not available as an Equivalent Ingredient in any application</w:t>
      </w:r>
    </w:p>
    <w:p w14:paraId="0023B70D" w14:textId="77777777" w:rsidR="00945841" w:rsidRDefault="00945841" w:rsidP="00945841">
      <w:pPr>
        <w:pStyle w:val="ListBullet"/>
        <w:numPr>
          <w:ilvl w:val="0"/>
          <w:numId w:val="1"/>
        </w:numPr>
      </w:pPr>
      <w:r>
        <w:t>As of March 2021, t</w:t>
      </w:r>
      <w:r w:rsidRPr="00881DFE">
        <w:t xml:space="preserve">here </w:t>
      </w:r>
      <w:r>
        <w:t>were</w:t>
      </w:r>
      <w:r w:rsidRPr="00881DFE">
        <w:t xml:space="preserve"> </w:t>
      </w:r>
      <w:r>
        <w:t>44 medicine</w:t>
      </w:r>
      <w:r w:rsidRPr="00881DFE">
        <w:t xml:space="preserve">s currently active on the </w:t>
      </w:r>
      <w:hyperlink r:id="rId26" w:history="1">
        <w:r w:rsidRPr="00293CCA">
          <w:rPr>
            <w:rStyle w:val="Hyperlink"/>
          </w:rPr>
          <w:t>Australian Register of Therapeutic Goods (ARTG)</w:t>
        </w:r>
      </w:hyperlink>
      <w:r>
        <w:rPr>
          <w:rStyle w:val="FootnoteReference"/>
        </w:rPr>
        <w:footnoteReference w:id="19"/>
      </w:r>
      <w:r>
        <w:t xml:space="preserve"> that contain</w:t>
      </w:r>
      <w:r w:rsidRPr="00881DFE">
        <w:t xml:space="preserve"> </w:t>
      </w:r>
      <w:r>
        <w:t>l</w:t>
      </w:r>
      <w:r w:rsidRPr="001F4A2F">
        <w:t>evonorgestrel</w:t>
      </w:r>
      <w:r>
        <w:t xml:space="preserve"> as an active ingredient</w:t>
      </w:r>
      <w:r w:rsidRPr="00881DFE">
        <w:t>.</w:t>
      </w:r>
      <w:r>
        <w:t xml:space="preserve"> These are all prescription medicines. </w:t>
      </w:r>
    </w:p>
    <w:p w14:paraId="75322E4F" w14:textId="77777777" w:rsidR="00945841" w:rsidRDefault="00945841" w:rsidP="00945841">
      <w:pPr>
        <w:pStyle w:val="ListBullet"/>
        <w:numPr>
          <w:ilvl w:val="0"/>
          <w:numId w:val="1"/>
        </w:numPr>
      </w:pPr>
      <w:r>
        <w:t>L</w:t>
      </w:r>
      <w:r w:rsidRPr="001F4A2F">
        <w:t>evonorgestrel</w:t>
      </w:r>
      <w:r>
        <w:t xml:space="preserve"> </w:t>
      </w:r>
      <w:r w:rsidRPr="009C55D5">
        <w:t xml:space="preserve">is not permitted to be included in listed medicines </w:t>
      </w:r>
      <w:r>
        <w:t xml:space="preserve">as it is not included in the </w:t>
      </w:r>
      <w:hyperlink r:id="rId27" w:history="1">
        <w:r w:rsidRPr="00824CAC">
          <w:rPr>
            <w:rStyle w:val="Hyperlink"/>
          </w:rPr>
          <w:t>Therapeutic Goods (Permissible Ingredients) Determination</w:t>
        </w:r>
      </w:hyperlink>
      <w:r>
        <w:rPr>
          <w:rStyle w:val="FootnoteReference"/>
        </w:rPr>
        <w:footnoteReference w:id="20"/>
      </w:r>
      <w:r w:rsidRPr="009C55D5">
        <w:t xml:space="preserve"> No</w:t>
      </w:r>
      <w:r w:rsidRPr="008E7CBC">
        <w:t>.1 of 2021</w:t>
      </w:r>
      <w:r>
        <w:t>.</w:t>
      </w:r>
      <w:r w:rsidRPr="009C55D5">
        <w:t xml:space="preserve"> </w:t>
      </w:r>
    </w:p>
    <w:tbl>
      <w:tblPr>
        <w:tblStyle w:val="TableTGAblue"/>
        <w:tblpPr w:leftFromText="180" w:rightFromText="180" w:vertAnchor="text" w:horzAnchor="margin" w:tblpY="561"/>
        <w:tblW w:w="9854" w:type="dxa"/>
        <w:tblLook w:val="04A0" w:firstRow="1" w:lastRow="0" w:firstColumn="1" w:lastColumn="0" w:noHBand="0" w:noVBand="1"/>
      </w:tblPr>
      <w:tblGrid>
        <w:gridCol w:w="1970"/>
        <w:gridCol w:w="1971"/>
        <w:gridCol w:w="1971"/>
        <w:gridCol w:w="1971"/>
        <w:gridCol w:w="1971"/>
      </w:tblGrid>
      <w:tr w:rsidR="00945841" w:rsidRPr="003346CF" w14:paraId="6214E7C4" w14:textId="77777777" w:rsidTr="000F7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14:paraId="21277C92" w14:textId="77777777" w:rsidR="00945841" w:rsidRPr="003346CF" w:rsidRDefault="00945841" w:rsidP="000F7540">
            <w:pPr>
              <w:keepLines/>
              <w:rPr>
                <w:sz w:val="20"/>
                <w:szCs w:val="20"/>
              </w:rPr>
            </w:pPr>
            <w:r>
              <w:rPr>
                <w:sz w:val="20"/>
                <w:szCs w:val="20"/>
              </w:rPr>
              <w:t>Drug name</w:t>
            </w:r>
          </w:p>
        </w:tc>
        <w:tc>
          <w:tcPr>
            <w:tcW w:w="1971" w:type="dxa"/>
          </w:tcPr>
          <w:p w14:paraId="02E2B640" w14:textId="77777777" w:rsidR="00945841" w:rsidRPr="003346CF" w:rsidRDefault="00945841" w:rsidP="000F7540">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971" w:type="dxa"/>
          </w:tcPr>
          <w:p w14:paraId="4E76541F" w14:textId="77777777" w:rsidR="00945841" w:rsidRPr="003346CF" w:rsidRDefault="00945841" w:rsidP="000F7540">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971" w:type="dxa"/>
          </w:tcPr>
          <w:p w14:paraId="2C85FCD0" w14:textId="77777777" w:rsidR="00945841" w:rsidRPr="003346CF" w:rsidRDefault="00945841" w:rsidP="000F7540">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1971" w:type="dxa"/>
          </w:tcPr>
          <w:p w14:paraId="2B406FFC" w14:textId="77777777" w:rsidR="00945841" w:rsidRPr="003346CF" w:rsidRDefault="00945841" w:rsidP="000F7540">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945841" w:rsidRPr="003346CF" w14:paraId="404BA027" w14:textId="77777777" w:rsidTr="000F7540">
        <w:tc>
          <w:tcPr>
            <w:cnfStyle w:val="001000000000" w:firstRow="0" w:lastRow="0" w:firstColumn="1" w:lastColumn="0" w:oddVBand="0" w:evenVBand="0" w:oddHBand="0" w:evenHBand="0" w:firstRowFirstColumn="0" w:firstRowLastColumn="0" w:lastRowFirstColumn="0" w:lastRowLastColumn="0"/>
            <w:tcW w:w="1970" w:type="dxa"/>
          </w:tcPr>
          <w:p w14:paraId="570C4682" w14:textId="77777777" w:rsidR="00945841" w:rsidRPr="00B31089" w:rsidRDefault="00945841" w:rsidP="000F7540">
            <w:pPr>
              <w:keepNext/>
              <w:keepLines/>
              <w:rPr>
                <w:rFonts w:asciiTheme="minorHAnsi" w:hAnsiTheme="minorHAnsi"/>
                <w:szCs w:val="22"/>
              </w:rPr>
            </w:pPr>
            <w:r w:rsidRPr="00B31089">
              <w:rPr>
                <w:rFonts w:asciiTheme="minorHAnsi" w:hAnsiTheme="minorHAnsi"/>
                <w:szCs w:val="22"/>
              </w:rPr>
              <w:t>levonorgestrel</w:t>
            </w:r>
          </w:p>
        </w:tc>
        <w:tc>
          <w:tcPr>
            <w:tcW w:w="1971" w:type="dxa"/>
          </w:tcPr>
          <w:p w14:paraId="0CF9D02E" w14:textId="77777777" w:rsidR="00945841" w:rsidRPr="00B31089" w:rsidRDefault="00945841" w:rsidP="000F7540">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31089">
              <w:rPr>
                <w:rFonts w:asciiTheme="minorHAnsi" w:hAnsiTheme="minorHAnsi"/>
                <w:szCs w:val="22"/>
              </w:rPr>
              <w:t>B3</w:t>
            </w:r>
          </w:p>
        </w:tc>
        <w:tc>
          <w:tcPr>
            <w:tcW w:w="1971" w:type="dxa"/>
          </w:tcPr>
          <w:p w14:paraId="66B43E37" w14:textId="77777777" w:rsidR="00945841" w:rsidRPr="00B31089" w:rsidRDefault="00945841" w:rsidP="000F7540">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31089">
              <w:rPr>
                <w:rFonts w:asciiTheme="minorHAnsi" w:hAnsiTheme="minorHAnsi"/>
                <w:szCs w:val="22"/>
              </w:rPr>
              <w:t>Contraceptive Agents</w:t>
            </w:r>
          </w:p>
        </w:tc>
        <w:tc>
          <w:tcPr>
            <w:tcW w:w="1971" w:type="dxa"/>
          </w:tcPr>
          <w:p w14:paraId="2BC3A517" w14:textId="77777777" w:rsidR="00945841" w:rsidRPr="00B31089" w:rsidRDefault="00945841" w:rsidP="000F7540">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31089">
              <w:rPr>
                <w:rFonts w:asciiTheme="minorHAnsi" w:hAnsiTheme="minorHAnsi"/>
                <w:szCs w:val="22"/>
              </w:rPr>
              <w:t>Oral contraceptives</w:t>
            </w:r>
          </w:p>
        </w:tc>
        <w:tc>
          <w:tcPr>
            <w:tcW w:w="1971" w:type="dxa"/>
          </w:tcPr>
          <w:p w14:paraId="0BA1266B" w14:textId="77777777" w:rsidR="00945841" w:rsidRPr="00F72EE8" w:rsidRDefault="00945841" w:rsidP="000F7540">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945841" w:rsidRPr="003346CF" w14:paraId="086F47E3" w14:textId="77777777" w:rsidTr="000F7540">
        <w:tc>
          <w:tcPr>
            <w:cnfStyle w:val="001000000000" w:firstRow="0" w:lastRow="0" w:firstColumn="1" w:lastColumn="0" w:oddVBand="0" w:evenVBand="0" w:oddHBand="0" w:evenHBand="0" w:firstRowFirstColumn="0" w:firstRowLastColumn="0" w:lastRowFirstColumn="0" w:lastRowLastColumn="0"/>
            <w:tcW w:w="1970" w:type="dxa"/>
          </w:tcPr>
          <w:p w14:paraId="304BC45F" w14:textId="77777777" w:rsidR="00945841" w:rsidRPr="00B31089" w:rsidRDefault="00945841" w:rsidP="000F7540">
            <w:pPr>
              <w:keepNext/>
              <w:keepLines/>
              <w:rPr>
                <w:rFonts w:asciiTheme="minorHAnsi" w:hAnsiTheme="minorHAnsi"/>
                <w:szCs w:val="22"/>
              </w:rPr>
            </w:pPr>
            <w:r w:rsidRPr="00B31089">
              <w:rPr>
                <w:rFonts w:asciiTheme="minorHAnsi" w:hAnsiTheme="minorHAnsi"/>
                <w:szCs w:val="22"/>
              </w:rPr>
              <w:t>levonorgestrel / ethinyloestradiol</w:t>
            </w:r>
          </w:p>
        </w:tc>
        <w:tc>
          <w:tcPr>
            <w:tcW w:w="1971" w:type="dxa"/>
          </w:tcPr>
          <w:p w14:paraId="65B93FEF" w14:textId="77777777" w:rsidR="00945841" w:rsidRPr="00B31089" w:rsidRDefault="00945841" w:rsidP="000F7540">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31089">
              <w:rPr>
                <w:rFonts w:asciiTheme="minorHAnsi" w:hAnsiTheme="minorHAnsi"/>
                <w:szCs w:val="22"/>
              </w:rPr>
              <w:t>B3</w:t>
            </w:r>
          </w:p>
        </w:tc>
        <w:tc>
          <w:tcPr>
            <w:tcW w:w="1971" w:type="dxa"/>
          </w:tcPr>
          <w:p w14:paraId="0ED6A259" w14:textId="77777777" w:rsidR="00945841" w:rsidRPr="00B31089" w:rsidRDefault="00945841" w:rsidP="000F7540">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31089">
              <w:rPr>
                <w:rFonts w:asciiTheme="minorHAnsi" w:hAnsiTheme="minorHAnsi"/>
                <w:szCs w:val="22"/>
              </w:rPr>
              <w:t>Contraceptive Agents</w:t>
            </w:r>
          </w:p>
        </w:tc>
        <w:tc>
          <w:tcPr>
            <w:tcW w:w="1971" w:type="dxa"/>
          </w:tcPr>
          <w:p w14:paraId="5B1EE0BC" w14:textId="77777777" w:rsidR="00945841" w:rsidRPr="00B31089" w:rsidRDefault="00945841" w:rsidP="000F7540">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31089">
              <w:rPr>
                <w:rFonts w:asciiTheme="minorHAnsi" w:hAnsiTheme="minorHAnsi"/>
                <w:szCs w:val="22"/>
              </w:rPr>
              <w:t>Oral contraceptives</w:t>
            </w:r>
          </w:p>
        </w:tc>
        <w:tc>
          <w:tcPr>
            <w:tcW w:w="1971" w:type="dxa"/>
          </w:tcPr>
          <w:p w14:paraId="4AA0732C" w14:textId="77777777" w:rsidR="00945841" w:rsidRPr="00F72EE8" w:rsidRDefault="00945841" w:rsidP="000F7540">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945841" w:rsidRPr="003346CF" w14:paraId="3592287A" w14:textId="77777777" w:rsidTr="000F7540">
        <w:tc>
          <w:tcPr>
            <w:cnfStyle w:val="001000000000" w:firstRow="0" w:lastRow="0" w:firstColumn="1" w:lastColumn="0" w:oddVBand="0" w:evenVBand="0" w:oddHBand="0" w:evenHBand="0" w:firstRowFirstColumn="0" w:firstRowLastColumn="0" w:lastRowFirstColumn="0" w:lastRowLastColumn="0"/>
            <w:tcW w:w="9854" w:type="dxa"/>
            <w:gridSpan w:val="5"/>
          </w:tcPr>
          <w:p w14:paraId="30258E55" w14:textId="77777777" w:rsidR="00945841" w:rsidRPr="003C7D97" w:rsidRDefault="00945841" w:rsidP="000F7540">
            <w:pPr>
              <w:keepNext/>
              <w:keepLines/>
              <w:rPr>
                <w:sz w:val="16"/>
                <w:szCs w:val="16"/>
              </w:rPr>
            </w:pPr>
            <w:r w:rsidRPr="003C7D97">
              <w:rPr>
                <w:b/>
                <w:sz w:val="16"/>
                <w:szCs w:val="16"/>
              </w:rPr>
              <w:lastRenderedPageBreak/>
              <w:t>Category B3</w:t>
            </w:r>
            <w:r w:rsidRPr="003C7D97">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2BD21591" w14:textId="77777777" w:rsidR="00945841" w:rsidRPr="00F72EE8" w:rsidRDefault="00945841" w:rsidP="000F7540">
            <w:pPr>
              <w:keepNext/>
              <w:keepLines/>
              <w:rPr>
                <w:sz w:val="16"/>
                <w:szCs w:val="16"/>
              </w:rPr>
            </w:pPr>
            <w:r w:rsidRPr="003C7D97">
              <w:rPr>
                <w:sz w:val="16"/>
                <w:szCs w:val="16"/>
              </w:rPr>
              <w:t xml:space="preserve">Studies in animals have shown evidence of an increased occurrence of foetal damage, the significance of which is </w:t>
            </w:r>
            <w:r>
              <w:rPr>
                <w:sz w:val="16"/>
                <w:szCs w:val="16"/>
              </w:rPr>
              <w:t>considered uncertain in humans.</w:t>
            </w:r>
          </w:p>
        </w:tc>
      </w:tr>
    </w:tbl>
    <w:p w14:paraId="4327B121" w14:textId="77777777" w:rsidR="00945841" w:rsidRDefault="00945841" w:rsidP="00945841">
      <w:pPr>
        <w:pStyle w:val="ListBullet"/>
        <w:numPr>
          <w:ilvl w:val="0"/>
          <w:numId w:val="1"/>
        </w:numPr>
      </w:pPr>
      <w:r>
        <w:t xml:space="preserve">The </w:t>
      </w:r>
      <w:hyperlink r:id="rId28"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21"/>
      </w:r>
      <w:r>
        <w:t xml:space="preserve"> classifies l</w:t>
      </w:r>
      <w:r w:rsidRPr="001F4A2F">
        <w:t>evonorgestrel</w:t>
      </w:r>
      <w:r>
        <w:t xml:space="preserve"> as:</w:t>
      </w:r>
    </w:p>
    <w:p w14:paraId="64C30C8A" w14:textId="77777777" w:rsidR="00945841" w:rsidRDefault="00945841" w:rsidP="00945841">
      <w:pPr>
        <w:pStyle w:val="ListBullet"/>
        <w:numPr>
          <w:ilvl w:val="0"/>
          <w:numId w:val="1"/>
        </w:numPr>
      </w:pPr>
      <w:r>
        <w:t xml:space="preserve">There are no </w:t>
      </w:r>
      <w:r w:rsidRPr="00A30084">
        <w:t xml:space="preserve">warning statements pertaining </w:t>
      </w:r>
      <w:r>
        <w:t>to l</w:t>
      </w:r>
      <w:r w:rsidRPr="001F4A2F">
        <w:t>evonorgestrel</w:t>
      </w:r>
      <w:r>
        <w:t xml:space="preserve"> in the </w:t>
      </w:r>
      <w:hyperlink r:id="rId29" w:history="1">
        <w:r w:rsidRPr="00AB7BF5">
          <w:rPr>
            <w:rStyle w:val="Hyperlink"/>
          </w:rPr>
          <w:t>Therapeutic Goods (Medicines Advisory Statements) Specification 2019</w:t>
        </w:r>
      </w:hyperlink>
      <w:r>
        <w:rPr>
          <w:rStyle w:val="FootnoteReference"/>
        </w:rPr>
        <w:footnoteReference w:id="22"/>
      </w:r>
      <w:r>
        <w:rPr>
          <w:rStyle w:val="Hyperlink"/>
        </w:rPr>
        <w:t xml:space="preserve"> </w:t>
      </w:r>
    </w:p>
    <w:p w14:paraId="29C4E3E6" w14:textId="5683B673" w:rsidR="00945841" w:rsidRPr="001F4A2F" w:rsidRDefault="00945841" w:rsidP="00945841">
      <w:pPr>
        <w:pStyle w:val="ListBullet"/>
        <w:numPr>
          <w:ilvl w:val="0"/>
          <w:numId w:val="1"/>
        </w:numPr>
      </w:pPr>
      <w:r>
        <w:t>Since January 2010, there were</w:t>
      </w:r>
      <w:r w:rsidRPr="009C55D5">
        <w:t xml:space="preserve"> </w:t>
      </w:r>
      <w:r>
        <w:t>1422</w:t>
      </w:r>
      <w:r w:rsidRPr="009C55D5">
        <w:t xml:space="preserve"> reports of adverse events for products containing </w:t>
      </w:r>
      <w:r>
        <w:t>l</w:t>
      </w:r>
      <w:r w:rsidRPr="001F4A2F">
        <w:t>evonorgestrel</w:t>
      </w:r>
      <w:r w:rsidRPr="009C55D5">
        <w:t xml:space="preserve"> as an active ingredient</w:t>
      </w:r>
      <w:r>
        <w:t xml:space="preserve"> on the </w:t>
      </w:r>
      <w:hyperlink r:id="rId30" w:history="1">
        <w:r w:rsidRPr="00F0449C">
          <w:rPr>
            <w:rStyle w:val="Hyperlink"/>
          </w:rPr>
          <w:t>Database of Adverse Event Notifications (DAEN)</w:t>
        </w:r>
      </w:hyperlink>
      <w:r w:rsidRPr="00254E0B">
        <w:t>,</w:t>
      </w:r>
      <w:r w:rsidRPr="00F0449C">
        <w:rPr>
          <w:rStyle w:val="FootnoteReference"/>
        </w:rPr>
        <w:footnoteReference w:id="23"/>
      </w:r>
      <w:r>
        <w:t xml:space="preserve"> with 1359</w:t>
      </w:r>
      <w:r w:rsidRPr="009C55D5">
        <w:t xml:space="preserve"> reports where </w:t>
      </w:r>
      <w:r>
        <w:t>l</w:t>
      </w:r>
      <w:r w:rsidRPr="001F4A2F">
        <w:t>evonorgestrel</w:t>
      </w:r>
      <w:r w:rsidRPr="009C55D5">
        <w:t xml:space="preserve"> was the single suspected medicine. </w:t>
      </w:r>
    </w:p>
    <w:p w14:paraId="0167B943" w14:textId="77777777" w:rsidR="00945841" w:rsidRDefault="00945841" w:rsidP="00945841">
      <w:pPr>
        <w:pStyle w:val="ListBullet"/>
        <w:numPr>
          <w:ilvl w:val="0"/>
          <w:numId w:val="1"/>
        </w:numPr>
      </w:pPr>
      <w:r>
        <w:t>As of March 2021, t</w:t>
      </w:r>
      <w:r w:rsidRPr="00F0449C">
        <w:t xml:space="preserve">here </w:t>
      </w:r>
      <w:r>
        <w:t>were</w:t>
      </w:r>
      <w:r w:rsidRPr="00F0449C">
        <w:t xml:space="preserve"> </w:t>
      </w:r>
      <w:r w:rsidRPr="007E4E71">
        <w:t>no</w:t>
      </w:r>
      <w:r w:rsidRPr="00F0449C">
        <w:t xml:space="preserve"> products containing </w:t>
      </w:r>
      <w:r>
        <w:t>l</w:t>
      </w:r>
      <w:r w:rsidRPr="001F4A2F">
        <w:t>evonorgestrel</w:t>
      </w:r>
      <w:r w:rsidRPr="00F0449C">
        <w:t xml:space="preserve"> listed on the </w:t>
      </w:r>
      <w:hyperlink r:id="rId31"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24"/>
      </w:r>
      <w:r>
        <w:t xml:space="preserve"> </w:t>
      </w:r>
    </w:p>
    <w:p w14:paraId="11A2D48F" w14:textId="77777777" w:rsidR="00945841" w:rsidRPr="00CB687C" w:rsidRDefault="00945841" w:rsidP="00945841">
      <w:pPr>
        <w:pStyle w:val="Heading4"/>
      </w:pPr>
      <w:bookmarkStart w:id="94" w:name="_Toc66464554"/>
      <w:bookmarkStart w:id="95" w:name="_Toc70499805"/>
      <w:r>
        <w:t>International regulations</w:t>
      </w:r>
      <w:bookmarkEnd w:id="94"/>
      <w:bookmarkEnd w:id="95"/>
    </w:p>
    <w:p w14:paraId="637C8F7F" w14:textId="356DD877" w:rsidR="00F347EF" w:rsidRDefault="00F347EF" w:rsidP="00F347EF">
      <w:pPr>
        <w:pStyle w:val="ListBullet"/>
      </w:pPr>
      <w:r>
        <w:t>L</w:t>
      </w:r>
      <w:r w:rsidRPr="001F4A2F">
        <w:t>evonorgestrel</w:t>
      </w:r>
      <w:r w:rsidRPr="000416EE">
        <w:t xml:space="preserve"> </w:t>
      </w:r>
      <w:r>
        <w:t xml:space="preserve">is included in the </w:t>
      </w:r>
      <w:hyperlink r:id="rId32" w:history="1">
        <w:r w:rsidRPr="00CC6398">
          <w:rPr>
            <w:rStyle w:val="Hyperlink"/>
          </w:rPr>
          <w:t>WHO Model List of Essential Medicines 2019</w:t>
        </w:r>
      </w:hyperlink>
      <w:r>
        <w:t>.</w:t>
      </w:r>
    </w:p>
    <w:p w14:paraId="3C99D5F3" w14:textId="687DF483" w:rsidR="00F347EF" w:rsidRDefault="00F347EF" w:rsidP="00F347EF">
      <w:pPr>
        <w:pStyle w:val="ListBullet"/>
      </w:pPr>
      <w:r>
        <w:t xml:space="preserve">The </w:t>
      </w:r>
      <w:hyperlink r:id="rId33" w:history="1">
        <w:r w:rsidRPr="002150D3">
          <w:rPr>
            <w:rStyle w:val="Hyperlink"/>
          </w:rPr>
          <w:t>Health Products Regulatory Authority of Ireland</w:t>
        </w:r>
      </w:hyperlink>
      <w:r>
        <w:rPr>
          <w:rStyle w:val="FootnoteReference"/>
        </w:rPr>
        <w:footnoteReference w:id="25"/>
      </w:r>
      <w:r>
        <w:t xml:space="preserve"> regulates l</w:t>
      </w:r>
      <w:r w:rsidRPr="001F4A2F">
        <w:t>evonorgestrel</w:t>
      </w:r>
      <w:r>
        <w:t xml:space="preserve"> as a</w:t>
      </w:r>
      <w:r w:rsidR="002A24A3">
        <w:t>n over-the-counter and</w:t>
      </w:r>
      <w:r>
        <w:t xml:space="preserve"> prescription-only medicine</w:t>
      </w:r>
      <w:r w:rsidR="002A24A3">
        <w:t>.</w:t>
      </w:r>
    </w:p>
    <w:p w14:paraId="74B1AACF" w14:textId="5659FE64" w:rsidR="00F347EF" w:rsidRDefault="00F347EF" w:rsidP="00F347EF">
      <w:pPr>
        <w:pStyle w:val="ListBullet"/>
      </w:pPr>
      <w:r>
        <w:t xml:space="preserve">The </w:t>
      </w:r>
      <w:hyperlink r:id="rId34" w:history="1">
        <w:r w:rsidRPr="00F06A6D">
          <w:rPr>
            <w:rStyle w:val="Hyperlink"/>
          </w:rPr>
          <w:t>United States Food and Drug Administration</w:t>
        </w:r>
      </w:hyperlink>
      <w:r w:rsidRPr="00A52E61">
        <w:rPr>
          <w:rStyle w:val="FootnoteReference"/>
        </w:rPr>
        <w:footnoteReference w:id="26"/>
      </w:r>
      <w:r>
        <w:t xml:space="preserve"> approve use of </w:t>
      </w:r>
      <w:r w:rsidR="002A24A3">
        <w:t>l</w:t>
      </w:r>
      <w:r w:rsidR="002A24A3" w:rsidRPr="001F4A2F">
        <w:t>evonorgestrel</w:t>
      </w:r>
      <w:r>
        <w:t xml:space="preserve"> as a</w:t>
      </w:r>
      <w:r w:rsidR="002A24A3">
        <w:t>n over-the-counter and</w:t>
      </w:r>
      <w:r>
        <w:t xml:space="preserve"> prescription-only medicine</w:t>
      </w:r>
      <w:r w:rsidR="00DF3E88">
        <w:t xml:space="preserve"> in the United States</w:t>
      </w:r>
      <w:r>
        <w:t>.</w:t>
      </w:r>
    </w:p>
    <w:p w14:paraId="5EF2B7BD" w14:textId="1B353A44" w:rsidR="00F347EF" w:rsidRDefault="002A24A3" w:rsidP="00F347EF">
      <w:pPr>
        <w:pStyle w:val="ListBullet"/>
      </w:pPr>
      <w:r>
        <w:t>L</w:t>
      </w:r>
      <w:r w:rsidRPr="001F4A2F">
        <w:t>evonorgestrel</w:t>
      </w:r>
      <w:r w:rsidR="00F347EF">
        <w:t xml:space="preserve"> is approved for use as a</w:t>
      </w:r>
      <w:r>
        <w:t>n over-the-counter and</w:t>
      </w:r>
      <w:r w:rsidR="00F347EF">
        <w:t xml:space="preserve"> prescription-only medicine</w:t>
      </w:r>
      <w:r w:rsidR="00EA22CE">
        <w:t xml:space="preserve"> in Canada,</w:t>
      </w:r>
      <w:r w:rsidR="00F347EF">
        <w:t xml:space="preserve"> according to the </w:t>
      </w:r>
      <w:hyperlink r:id="rId35" w:history="1">
        <w:r w:rsidR="00F347EF" w:rsidRPr="00F06A6D">
          <w:rPr>
            <w:rStyle w:val="Hyperlink"/>
          </w:rPr>
          <w:t>Canadian (Health Canada) Drug Product Database</w:t>
        </w:r>
      </w:hyperlink>
      <w:r w:rsidR="00F347EF">
        <w:t>.</w:t>
      </w:r>
      <w:r w:rsidR="00F347EF">
        <w:rPr>
          <w:rStyle w:val="FootnoteReference"/>
        </w:rPr>
        <w:footnoteReference w:id="27"/>
      </w:r>
    </w:p>
    <w:p w14:paraId="4265CA01" w14:textId="02E25EE4" w:rsidR="002A24A3" w:rsidRDefault="002A24A3" w:rsidP="002A24A3">
      <w:pPr>
        <w:pStyle w:val="ListBullet"/>
      </w:pPr>
      <w:r>
        <w:t xml:space="preserve">According to the </w:t>
      </w:r>
      <w:hyperlink r:id="rId36" w:history="1">
        <w:r w:rsidRPr="00F06A6D">
          <w:rPr>
            <w:rStyle w:val="Hyperlink"/>
          </w:rPr>
          <w:t>New Zealand Medicines and Medical Devices Safety Authority (Medsafe)</w:t>
        </w:r>
      </w:hyperlink>
      <w:r w:rsidRPr="00A52E61">
        <w:rPr>
          <w:rStyle w:val="FootnoteReference"/>
        </w:rPr>
        <w:footnoteReference w:id="28"/>
      </w:r>
      <w:r>
        <w:t xml:space="preserve"> l</w:t>
      </w:r>
      <w:r w:rsidRPr="001F4A2F">
        <w:t>evonorgestrel</w:t>
      </w:r>
      <w:r>
        <w:t xml:space="preserve"> is available</w:t>
      </w:r>
      <w:r w:rsidR="00EA22CE">
        <w:t xml:space="preserve"> in New Zealand</w:t>
      </w:r>
      <w:r>
        <w:t xml:space="preserve"> as follows:</w:t>
      </w:r>
    </w:p>
    <w:tbl>
      <w:tblPr>
        <w:tblStyle w:val="TableTGAblue"/>
        <w:tblW w:w="5000" w:type="pct"/>
        <w:tblInd w:w="357" w:type="dxa"/>
        <w:tblLook w:val="04A0" w:firstRow="1" w:lastRow="0" w:firstColumn="1" w:lastColumn="0" w:noHBand="0" w:noVBand="1"/>
      </w:tblPr>
      <w:tblGrid>
        <w:gridCol w:w="1694"/>
        <w:gridCol w:w="5385"/>
        <w:gridCol w:w="1971"/>
      </w:tblGrid>
      <w:tr w:rsidR="002A24A3" w14:paraId="1F20EC89" w14:textId="77777777" w:rsidTr="00D25E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pct"/>
          </w:tcPr>
          <w:p w14:paraId="763C495F" w14:textId="77777777" w:rsidR="002A24A3" w:rsidRPr="00702170" w:rsidRDefault="002A24A3" w:rsidP="00D25EC1">
            <w:pPr>
              <w:pStyle w:val="ListBullet"/>
              <w:numPr>
                <w:ilvl w:val="0"/>
                <w:numId w:val="0"/>
              </w:numPr>
            </w:pPr>
            <w:r>
              <w:lastRenderedPageBreak/>
              <w:t>Ingredient</w:t>
            </w:r>
          </w:p>
        </w:tc>
        <w:tc>
          <w:tcPr>
            <w:tcW w:w="2975" w:type="pct"/>
          </w:tcPr>
          <w:p w14:paraId="01D7BD72" w14:textId="77777777" w:rsidR="002A24A3" w:rsidRPr="00702170" w:rsidRDefault="002A24A3" w:rsidP="00D25EC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0"/>
              </w:rPr>
            </w:pPr>
            <w:r w:rsidRPr="00702170">
              <w:t>Conditions</w:t>
            </w:r>
          </w:p>
        </w:tc>
        <w:tc>
          <w:tcPr>
            <w:tcW w:w="1089" w:type="pct"/>
          </w:tcPr>
          <w:p w14:paraId="4C8B82AC" w14:textId="77777777" w:rsidR="002A24A3" w:rsidRPr="00702170" w:rsidRDefault="002A24A3" w:rsidP="00D25EC1">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Classification</w:t>
            </w:r>
          </w:p>
        </w:tc>
      </w:tr>
      <w:tr w:rsidR="002A24A3" w14:paraId="3D0E8E60" w14:textId="77777777" w:rsidTr="00D25EC1">
        <w:tc>
          <w:tcPr>
            <w:cnfStyle w:val="001000000000" w:firstRow="0" w:lastRow="0" w:firstColumn="1" w:lastColumn="0" w:oddVBand="0" w:evenVBand="0" w:oddHBand="0" w:evenHBand="0" w:firstRowFirstColumn="0" w:firstRowLastColumn="0" w:lastRowFirstColumn="0" w:lastRowLastColumn="0"/>
            <w:tcW w:w="936" w:type="pct"/>
          </w:tcPr>
          <w:p w14:paraId="4D1F0B67" w14:textId="06D3803F" w:rsidR="002A24A3" w:rsidRPr="002A24A3" w:rsidRDefault="002A24A3" w:rsidP="002A24A3">
            <w:pPr>
              <w:pStyle w:val="ListBullet"/>
              <w:numPr>
                <w:ilvl w:val="0"/>
                <w:numId w:val="0"/>
              </w:numPr>
              <w:rPr>
                <w:rFonts w:asciiTheme="minorHAnsi" w:hAnsiTheme="minorHAnsi"/>
                <w:szCs w:val="20"/>
              </w:rPr>
            </w:pPr>
            <w:r w:rsidRPr="002A24A3">
              <w:rPr>
                <w:rFonts w:asciiTheme="minorHAnsi" w:hAnsiTheme="minorHAnsi"/>
                <w:szCs w:val="20"/>
              </w:rPr>
              <w:t>Levonorgestrel</w:t>
            </w:r>
          </w:p>
        </w:tc>
        <w:tc>
          <w:tcPr>
            <w:tcW w:w="2975" w:type="pct"/>
          </w:tcPr>
          <w:p w14:paraId="3B053AC5" w14:textId="3D77B0AC" w:rsidR="002A24A3" w:rsidRPr="002A24A3" w:rsidRDefault="002A24A3" w:rsidP="002A24A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2A24A3">
              <w:rPr>
                <w:rStyle w:val="Strong"/>
                <w:rFonts w:asciiTheme="minorHAnsi" w:hAnsiTheme="minorHAnsi"/>
                <w:szCs w:val="20"/>
              </w:rPr>
              <w:t>except</w:t>
            </w:r>
            <w:r w:rsidRPr="002A24A3">
              <w:rPr>
                <w:rFonts w:asciiTheme="minorHAnsi" w:hAnsiTheme="minorHAnsi"/>
                <w:szCs w:val="20"/>
              </w:rPr>
              <w:t xml:space="preserve"> when specified elsewhere in this schedule;</w:t>
            </w:r>
            <w:r w:rsidRPr="002A24A3">
              <w:rPr>
                <w:rFonts w:asciiTheme="minorHAnsi" w:hAnsiTheme="minorHAnsi"/>
                <w:szCs w:val="20"/>
              </w:rPr>
              <w:br/>
            </w:r>
            <w:r w:rsidRPr="002A24A3">
              <w:rPr>
                <w:rStyle w:val="Strong"/>
                <w:rFonts w:asciiTheme="minorHAnsi" w:hAnsiTheme="minorHAnsi"/>
                <w:szCs w:val="20"/>
              </w:rPr>
              <w:t>except</w:t>
            </w:r>
            <w:r w:rsidRPr="002A24A3">
              <w:rPr>
                <w:rFonts w:asciiTheme="minorHAnsi" w:hAnsiTheme="minorHAnsi"/>
                <w:szCs w:val="20"/>
              </w:rPr>
              <w:t xml:space="preserve"> in medicines for use as emergency post-coital contraception when sold by nurses recognised by their professional body as having competency in the field of sexual and reproductive health;</w:t>
            </w:r>
            <w:r w:rsidRPr="002A24A3">
              <w:rPr>
                <w:rFonts w:asciiTheme="minorHAnsi" w:hAnsiTheme="minorHAnsi"/>
                <w:szCs w:val="20"/>
              </w:rPr>
              <w:br/>
            </w:r>
            <w:r w:rsidRPr="002A24A3">
              <w:rPr>
                <w:rStyle w:val="Strong"/>
                <w:rFonts w:asciiTheme="minorHAnsi" w:hAnsiTheme="minorHAnsi"/>
                <w:szCs w:val="20"/>
              </w:rPr>
              <w:t>except</w:t>
            </w:r>
            <w:r w:rsidRPr="002A24A3">
              <w:rPr>
                <w:rFonts w:asciiTheme="minorHAnsi" w:hAnsiTheme="minorHAnsi"/>
                <w:szCs w:val="20"/>
              </w:rPr>
              <w:t xml:space="preserve"> when supplied for oral contraception to women who meet the clinical and eligibility criteria of the Pharmacy Council and the Pharmaceutical Society of New Zealand approved training programme on oral contraception, when sold in the manufacturer's original pack that has received the consent of the Minister or Director-General to their distribution as medicines, containing not more than 6 months' supply by a registered pharmacist who has successfully completed the approved training programme</w:t>
            </w:r>
          </w:p>
        </w:tc>
        <w:tc>
          <w:tcPr>
            <w:tcW w:w="1089" w:type="pct"/>
          </w:tcPr>
          <w:p w14:paraId="52AC74ED" w14:textId="23E190CB" w:rsidR="002A24A3" w:rsidRPr="002A24A3" w:rsidRDefault="002A24A3" w:rsidP="002A24A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2A24A3">
              <w:rPr>
                <w:rFonts w:asciiTheme="minorHAnsi" w:hAnsiTheme="minorHAnsi"/>
                <w:szCs w:val="20"/>
              </w:rPr>
              <w:t>Prescription</w:t>
            </w:r>
          </w:p>
        </w:tc>
      </w:tr>
      <w:tr w:rsidR="002A24A3" w14:paraId="51C27AC2" w14:textId="77777777" w:rsidTr="00D25EC1">
        <w:tc>
          <w:tcPr>
            <w:cnfStyle w:val="001000000000" w:firstRow="0" w:lastRow="0" w:firstColumn="1" w:lastColumn="0" w:oddVBand="0" w:evenVBand="0" w:oddHBand="0" w:evenHBand="0" w:firstRowFirstColumn="0" w:firstRowLastColumn="0" w:lastRowFirstColumn="0" w:lastRowLastColumn="0"/>
            <w:tcW w:w="936" w:type="pct"/>
          </w:tcPr>
          <w:p w14:paraId="7278D063" w14:textId="048166D9" w:rsidR="002A24A3" w:rsidRPr="002A24A3" w:rsidRDefault="002A24A3" w:rsidP="002A24A3">
            <w:pPr>
              <w:pStyle w:val="ListBullet"/>
              <w:numPr>
                <w:ilvl w:val="0"/>
                <w:numId w:val="0"/>
              </w:numPr>
              <w:rPr>
                <w:rFonts w:asciiTheme="minorHAnsi" w:hAnsiTheme="minorHAnsi"/>
                <w:szCs w:val="20"/>
              </w:rPr>
            </w:pPr>
            <w:r w:rsidRPr="002A24A3">
              <w:rPr>
                <w:rFonts w:asciiTheme="minorHAnsi" w:hAnsiTheme="minorHAnsi"/>
                <w:szCs w:val="20"/>
              </w:rPr>
              <w:t>Levonorgestrel</w:t>
            </w:r>
          </w:p>
        </w:tc>
        <w:tc>
          <w:tcPr>
            <w:tcW w:w="2975" w:type="pct"/>
          </w:tcPr>
          <w:p w14:paraId="1FDF6C2A" w14:textId="5C279D18" w:rsidR="002A24A3" w:rsidRPr="002A24A3" w:rsidRDefault="002A24A3" w:rsidP="002A24A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A24A3">
              <w:rPr>
                <w:rFonts w:asciiTheme="minorHAnsi" w:hAnsiTheme="minorHAnsi"/>
                <w:szCs w:val="20"/>
              </w:rPr>
              <w:t xml:space="preserve">in medicines for use as emergency post-coital contraception when in packs containing not more than 1.5 milligrams </w:t>
            </w:r>
            <w:r w:rsidRPr="002A24A3">
              <w:rPr>
                <w:rStyle w:val="Strong"/>
                <w:rFonts w:asciiTheme="minorHAnsi" w:hAnsiTheme="minorHAnsi"/>
                <w:szCs w:val="20"/>
              </w:rPr>
              <w:t>except</w:t>
            </w:r>
            <w:r w:rsidRPr="002A24A3">
              <w:rPr>
                <w:rFonts w:asciiTheme="minorHAnsi" w:hAnsiTheme="minorHAnsi"/>
                <w:szCs w:val="20"/>
              </w:rPr>
              <w:t xml:space="preserve"> when sold by nurses recognised by their professional body as having competency in the field of sexual and reproductive health</w:t>
            </w:r>
          </w:p>
        </w:tc>
        <w:tc>
          <w:tcPr>
            <w:tcW w:w="1089" w:type="pct"/>
          </w:tcPr>
          <w:p w14:paraId="59454705" w14:textId="4D2DBD46" w:rsidR="002A24A3" w:rsidRPr="002A24A3" w:rsidRDefault="002A24A3" w:rsidP="002A24A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2A24A3">
              <w:rPr>
                <w:rFonts w:asciiTheme="minorHAnsi" w:hAnsiTheme="minorHAnsi"/>
                <w:szCs w:val="20"/>
              </w:rPr>
              <w:t>Restricted</w:t>
            </w:r>
            <w:r>
              <w:rPr>
                <w:rStyle w:val="FootnoteReference"/>
                <w:sz w:val="20"/>
              </w:rPr>
              <w:footnoteReference w:id="29"/>
            </w:r>
          </w:p>
        </w:tc>
      </w:tr>
    </w:tbl>
    <w:p w14:paraId="5A22A12D" w14:textId="1E2AE62B" w:rsidR="000E22C7" w:rsidRDefault="000E22C7" w:rsidP="00563D9D">
      <w:pPr>
        <w:pStyle w:val="Heading3"/>
        <w:numPr>
          <w:ilvl w:val="1"/>
          <w:numId w:val="50"/>
        </w:numPr>
      </w:pPr>
      <w:bookmarkStart w:id="96" w:name="_Toc70499806"/>
      <w:r>
        <w:t>Norethisterone</w:t>
      </w:r>
      <w:bookmarkEnd w:id="96"/>
    </w:p>
    <w:p w14:paraId="7B832292" w14:textId="2D4572B2" w:rsidR="000F7540" w:rsidRDefault="00B73BAD" w:rsidP="000F7540">
      <w:pPr>
        <w:pStyle w:val="Heading4"/>
      </w:pPr>
      <w:bookmarkStart w:id="97" w:name="_Toc70499807"/>
      <w:r>
        <w:t>Proposal</w:t>
      </w:r>
      <w:bookmarkEnd w:id="97"/>
    </w:p>
    <w:p w14:paraId="4B5AB3E4" w14:textId="5D10E178" w:rsidR="00383249" w:rsidRDefault="00383249" w:rsidP="00340F97">
      <w:r>
        <w:t>Both</w:t>
      </w:r>
      <w:r w:rsidR="00B1364B">
        <w:t xml:space="preserve"> applicants</w:t>
      </w:r>
      <w:r>
        <w:t xml:space="preserve"> (see sections 1.1 and 1.2)</w:t>
      </w:r>
      <w:r w:rsidR="00B1364B">
        <w:t xml:space="preserve"> propose to </w:t>
      </w:r>
      <w:r w:rsidR="00340F97">
        <w:t xml:space="preserve">add a new Schedule 3 entry to the Poisons Standard for norethisterone, for use </w:t>
      </w:r>
      <w:r w:rsidR="00D74483">
        <w:t>an</w:t>
      </w:r>
      <w:r w:rsidR="00660DD4">
        <w:t xml:space="preserve"> </w:t>
      </w:r>
      <w:r w:rsidR="00340F97">
        <w:t xml:space="preserve">oral contraceptive, </w:t>
      </w:r>
      <w:r>
        <w:t>w</w:t>
      </w:r>
      <w:r w:rsidR="00344526">
        <w:t>here it meets proposed Appendix </w:t>
      </w:r>
      <w:r>
        <w:t>M re</w:t>
      </w:r>
      <w:r w:rsidR="00344526">
        <w:t>quirements</w:t>
      </w:r>
      <w:r>
        <w:t xml:space="preserve">. </w:t>
      </w:r>
    </w:p>
    <w:p w14:paraId="4F4A66B1" w14:textId="578249E3" w:rsidR="007F362C" w:rsidRDefault="007F362C" w:rsidP="007F362C">
      <w:r>
        <w:t>Please note the proposed Appendix M conditions are described in Part 3 of this document and each applicant has pro</w:t>
      </w:r>
      <w:r w:rsidR="000E1A82">
        <w:t>posed different conditions for A</w:t>
      </w:r>
      <w:r>
        <w:t>ppendix M.</w:t>
      </w:r>
    </w:p>
    <w:p w14:paraId="4F487887" w14:textId="77777777" w:rsidR="000F7540" w:rsidRDefault="000F7540" w:rsidP="000F7540">
      <w:pPr>
        <w:pStyle w:val="Heading4"/>
      </w:pPr>
      <w:bookmarkStart w:id="98" w:name="_Toc70499808"/>
      <w:r w:rsidRPr="00D202C3">
        <w:t>CAS number</w:t>
      </w:r>
      <w:bookmarkEnd w:id="98"/>
    </w:p>
    <w:p w14:paraId="2A44C2EA" w14:textId="5BF994E1" w:rsidR="000F7540" w:rsidRDefault="000F7540" w:rsidP="000F7540">
      <w:r w:rsidRPr="00DB2920">
        <w:t>68-22-4</w:t>
      </w:r>
      <w:r>
        <w:t xml:space="preserve"> </w:t>
      </w:r>
    </w:p>
    <w:p w14:paraId="2AF645C1" w14:textId="76C6ECF8" w:rsidR="000F7540" w:rsidRDefault="000F7540" w:rsidP="000F7540">
      <w:pPr>
        <w:pStyle w:val="Heading4"/>
      </w:pPr>
      <w:bookmarkStart w:id="99" w:name="_Toc70499809"/>
      <w:r>
        <w:t>Alternative names</w:t>
      </w:r>
      <w:r w:rsidR="006F0D5B">
        <w:rPr>
          <w:rStyle w:val="FootnoteReference"/>
        </w:rPr>
        <w:footnoteReference w:id="30"/>
      </w:r>
      <w:bookmarkEnd w:id="99"/>
    </w:p>
    <w:p w14:paraId="6F2169CD" w14:textId="77777777" w:rsidR="000F7540" w:rsidRPr="00C949CB" w:rsidRDefault="000F7540" w:rsidP="000F7540">
      <w:pPr>
        <w:rPr>
          <w:b/>
        </w:rPr>
      </w:pPr>
      <w:r>
        <w:t xml:space="preserve">Norethindrone; </w:t>
      </w:r>
      <w:r w:rsidRPr="00C949CB">
        <w:t>(17α)-17-Hydroxy-19-norpregn-4-en-20-yn-3-one</w:t>
      </w:r>
      <w:r>
        <w:t xml:space="preserve">; </w:t>
      </w:r>
      <w:r w:rsidRPr="00C949CB">
        <w:t>19-nor-17α-ethynyltestosterone; 17α-ethynyl-19-nortestosterone; 19-nor-17α-ethynyl-17β-hydroxy-4-androsten-3-one; 19-nor-17α-ethynylandrosten-17β-ol-3-one; anhydrohydroxynorprogesterone; 19-norethisterone; norpregneninolone; “mini-pill”</w:t>
      </w:r>
    </w:p>
    <w:p w14:paraId="307F47A1" w14:textId="77777777" w:rsidR="000F7540" w:rsidRDefault="000F7540" w:rsidP="000F7540">
      <w:pPr>
        <w:pStyle w:val="Heading4"/>
      </w:pPr>
      <w:bookmarkStart w:id="100" w:name="_Toc70499810"/>
      <w:r>
        <w:lastRenderedPageBreak/>
        <w:t>Current scheduling</w:t>
      </w:r>
      <w:bookmarkEnd w:id="100"/>
    </w:p>
    <w:p w14:paraId="21451306" w14:textId="77777777" w:rsidR="000F7540" w:rsidRDefault="000F7540" w:rsidP="000F7540">
      <w:r w:rsidRPr="001437BE">
        <w:t xml:space="preserve">Norethisterone </w:t>
      </w:r>
      <w:r>
        <w:t>is currently listed in Schedule 4 of the Poisons Standard as follows:</w:t>
      </w:r>
    </w:p>
    <w:p w14:paraId="71F7A3A5" w14:textId="77777777" w:rsidR="000F7540" w:rsidRDefault="000F7540" w:rsidP="000F7540">
      <w:pPr>
        <w:ind w:firstLine="720"/>
        <w:rPr>
          <w:b/>
        </w:rPr>
      </w:pPr>
      <w:r>
        <w:rPr>
          <w:b/>
        </w:rPr>
        <w:t>Schedule 4</w:t>
      </w:r>
    </w:p>
    <w:p w14:paraId="444DE24F" w14:textId="77777777" w:rsidR="000F7540" w:rsidRDefault="000F7540" w:rsidP="000F7540">
      <w:pPr>
        <w:rPr>
          <w:rFonts w:ascii="Times New Roman" w:hAnsi="Times New Roman"/>
        </w:rPr>
      </w:pPr>
      <w:r>
        <w:rPr>
          <w:b/>
        </w:rPr>
        <w:tab/>
      </w:r>
      <w:r w:rsidRPr="00F100AF">
        <w:t>NORETHISTERONE.</w:t>
      </w:r>
    </w:p>
    <w:p w14:paraId="7AEFC3CB" w14:textId="77777777" w:rsidR="000F7540" w:rsidRDefault="000F7540" w:rsidP="000F7540">
      <w:pPr>
        <w:rPr>
          <w:b/>
        </w:rPr>
      </w:pPr>
      <w:r>
        <w:rPr>
          <w:b/>
        </w:rPr>
        <w:tab/>
      </w:r>
      <w:r w:rsidRPr="001437BE">
        <w:rPr>
          <w:b/>
        </w:rPr>
        <w:t>Index</w:t>
      </w:r>
    </w:p>
    <w:p w14:paraId="5B372D71" w14:textId="77777777" w:rsidR="000F7540" w:rsidRPr="001437BE" w:rsidRDefault="000F7540" w:rsidP="000F7540">
      <w:pPr>
        <w:rPr>
          <w:rFonts w:ascii="Times New Roman" w:hAnsi="Times New Roman"/>
        </w:rPr>
      </w:pPr>
      <w:r>
        <w:rPr>
          <w:b/>
        </w:rPr>
        <w:tab/>
      </w:r>
      <w:r w:rsidRPr="00F100AF">
        <w:t>NORETHISTERONE</w:t>
      </w:r>
    </w:p>
    <w:p w14:paraId="6ED73B10" w14:textId="77777777" w:rsidR="000F7540" w:rsidRDefault="000F7540" w:rsidP="000F7540">
      <w:pPr>
        <w:ind w:firstLine="720"/>
      </w:pPr>
      <w:r>
        <w:t>Schedule 4</w:t>
      </w:r>
    </w:p>
    <w:p w14:paraId="26D6739D" w14:textId="262B6F7C" w:rsidR="000F7540" w:rsidRDefault="000F7540" w:rsidP="000F7540">
      <w:pPr>
        <w:pStyle w:val="Heading4"/>
      </w:pPr>
      <w:bookmarkStart w:id="101" w:name="_Toc70499811"/>
      <w:r>
        <w:t xml:space="preserve">Proposed scheduling </w:t>
      </w:r>
      <w:r w:rsidR="00836F11">
        <w:t>(</w:t>
      </w:r>
      <w:r w:rsidR="00F17960">
        <w:t>Application</w:t>
      </w:r>
      <w:r w:rsidR="00836F11">
        <w:t xml:space="preserve"> A)</w:t>
      </w:r>
      <w:bookmarkEnd w:id="101"/>
    </w:p>
    <w:p w14:paraId="7AB3964C" w14:textId="2CC8CC2C" w:rsidR="000F7540" w:rsidRPr="000F7540" w:rsidRDefault="003930C8" w:rsidP="000F7540">
      <w:r>
        <w:t>A private applicant</w:t>
      </w:r>
      <w:r w:rsidR="000F7540">
        <w:t xml:space="preserve"> proposed to amend the scheduling for</w:t>
      </w:r>
      <w:r w:rsidR="000F7540" w:rsidRPr="009546E4">
        <w:t xml:space="preserve"> </w:t>
      </w:r>
      <w:r w:rsidR="000F7540">
        <w:t>norethisterone as follows:</w:t>
      </w:r>
    </w:p>
    <w:p w14:paraId="7DE72D87" w14:textId="77777777" w:rsidR="000F7540" w:rsidRPr="00AC5EEE" w:rsidRDefault="000F7540" w:rsidP="000F7540">
      <w:pPr>
        <w:ind w:firstLine="720"/>
        <w:rPr>
          <w:rFonts w:asciiTheme="minorHAnsi" w:hAnsiTheme="minorHAnsi"/>
          <w:b/>
          <w:szCs w:val="22"/>
        </w:rPr>
      </w:pPr>
      <w:r w:rsidRPr="00AC5EEE">
        <w:rPr>
          <w:rFonts w:asciiTheme="minorHAnsi" w:hAnsiTheme="minorHAnsi"/>
          <w:b/>
          <w:szCs w:val="22"/>
        </w:rPr>
        <w:t>Schedule 4 – Amend Entry</w:t>
      </w:r>
    </w:p>
    <w:p w14:paraId="28CA8676" w14:textId="77777777" w:rsidR="000F7540" w:rsidRPr="00AC5EEE" w:rsidRDefault="000F7540" w:rsidP="000F7540">
      <w:pPr>
        <w:rPr>
          <w:rFonts w:asciiTheme="minorHAnsi" w:hAnsiTheme="minorHAnsi"/>
          <w:szCs w:val="22"/>
        </w:rPr>
      </w:pPr>
      <w:r w:rsidRPr="00AC5EEE">
        <w:rPr>
          <w:rFonts w:asciiTheme="minorHAnsi" w:hAnsiTheme="minorHAnsi"/>
          <w:b/>
          <w:szCs w:val="22"/>
        </w:rPr>
        <w:tab/>
      </w:r>
      <w:r w:rsidRPr="00AC5EEE">
        <w:rPr>
          <w:rFonts w:asciiTheme="minorHAnsi" w:hAnsiTheme="minorHAnsi" w:cs="Calibri"/>
          <w:szCs w:val="22"/>
        </w:rPr>
        <w:t>NORETHISTERONE</w:t>
      </w:r>
      <w:r w:rsidRPr="00AC5EEE">
        <w:rPr>
          <w:rFonts w:asciiTheme="minorHAnsi" w:hAnsiTheme="minorHAnsi"/>
          <w:szCs w:val="22"/>
        </w:rPr>
        <w:t xml:space="preserve"> </w:t>
      </w:r>
      <w:r w:rsidRPr="009422CD">
        <w:rPr>
          <w:rFonts w:asciiTheme="minorHAnsi" w:hAnsiTheme="minorHAnsi"/>
          <w:b/>
          <w:color w:val="00B050"/>
          <w:szCs w:val="22"/>
        </w:rPr>
        <w:t>except</w:t>
      </w:r>
      <w:r w:rsidRPr="009422CD">
        <w:rPr>
          <w:rFonts w:asciiTheme="minorHAnsi" w:hAnsiTheme="minorHAnsi"/>
          <w:color w:val="00B050"/>
          <w:szCs w:val="22"/>
        </w:rPr>
        <w:t xml:space="preserve"> when included in Schedule 3.</w:t>
      </w:r>
    </w:p>
    <w:p w14:paraId="7C951E6D" w14:textId="77777777" w:rsidR="000F7540" w:rsidRPr="00AC5EEE" w:rsidRDefault="000F7540" w:rsidP="000F7540">
      <w:pPr>
        <w:ind w:firstLine="720"/>
        <w:rPr>
          <w:rFonts w:asciiTheme="minorHAnsi" w:hAnsiTheme="minorHAnsi"/>
          <w:b/>
          <w:szCs w:val="22"/>
        </w:rPr>
      </w:pPr>
      <w:r w:rsidRPr="00AC5EEE">
        <w:rPr>
          <w:rFonts w:asciiTheme="minorHAnsi" w:hAnsiTheme="minorHAnsi"/>
          <w:b/>
          <w:szCs w:val="22"/>
        </w:rPr>
        <w:t xml:space="preserve">Schedule 3 – New Entry </w:t>
      </w:r>
    </w:p>
    <w:p w14:paraId="7FBD3953" w14:textId="77777777" w:rsidR="000F7540" w:rsidRPr="009422CD" w:rsidRDefault="000F7540" w:rsidP="000F7540">
      <w:pPr>
        <w:ind w:left="720"/>
        <w:rPr>
          <w:rFonts w:asciiTheme="minorHAnsi" w:hAnsiTheme="minorHAnsi"/>
          <w:color w:val="00B050"/>
          <w:szCs w:val="22"/>
        </w:rPr>
      </w:pPr>
      <w:r w:rsidRPr="009422CD">
        <w:rPr>
          <w:rFonts w:asciiTheme="minorHAnsi" w:hAnsiTheme="minorHAnsi"/>
          <w:color w:val="00B050"/>
          <w:szCs w:val="22"/>
        </w:rPr>
        <w:t>NORETHISTERONE in divided preparations for use as an oral contraceptive in a primary pack containing not more than 4 months’ supply in accordance with the requirements of Appendix M.</w:t>
      </w:r>
    </w:p>
    <w:p w14:paraId="194D1D91" w14:textId="77777777" w:rsidR="000F7540" w:rsidRPr="00AC5EEE" w:rsidRDefault="000F7540" w:rsidP="000F7540">
      <w:pPr>
        <w:ind w:firstLine="720"/>
        <w:rPr>
          <w:rFonts w:asciiTheme="minorHAnsi" w:hAnsiTheme="minorHAnsi"/>
          <w:b/>
          <w:szCs w:val="22"/>
        </w:rPr>
      </w:pPr>
      <w:r w:rsidRPr="00AC5EEE">
        <w:rPr>
          <w:rFonts w:asciiTheme="minorHAnsi" w:hAnsiTheme="minorHAnsi"/>
          <w:b/>
          <w:szCs w:val="22"/>
        </w:rPr>
        <w:t>Appendix H – New Entry</w:t>
      </w:r>
    </w:p>
    <w:p w14:paraId="3E73F341" w14:textId="77777777" w:rsidR="000F7540" w:rsidRPr="00AC5EEE" w:rsidRDefault="000F7540" w:rsidP="000F7540">
      <w:pPr>
        <w:ind w:firstLine="720"/>
        <w:rPr>
          <w:rFonts w:asciiTheme="minorHAnsi" w:hAnsiTheme="minorHAnsi"/>
          <w:color w:val="FF0000"/>
          <w:szCs w:val="22"/>
        </w:rPr>
      </w:pPr>
      <w:r w:rsidRPr="009422CD">
        <w:rPr>
          <w:rFonts w:asciiTheme="minorHAnsi" w:hAnsiTheme="minorHAnsi"/>
          <w:color w:val="00B050"/>
          <w:szCs w:val="22"/>
        </w:rPr>
        <w:t>NORETHISTERONE</w:t>
      </w:r>
    </w:p>
    <w:p w14:paraId="0147EB92" w14:textId="693706FF" w:rsidR="000F7540" w:rsidRPr="00AC5EEE" w:rsidRDefault="000F7540" w:rsidP="000F7540">
      <w:pPr>
        <w:ind w:firstLine="720"/>
        <w:rPr>
          <w:rFonts w:asciiTheme="minorHAnsi" w:hAnsiTheme="minorHAnsi"/>
          <w:b/>
          <w:szCs w:val="22"/>
        </w:rPr>
      </w:pPr>
      <w:r w:rsidRPr="00AC5EEE">
        <w:rPr>
          <w:rFonts w:asciiTheme="minorHAnsi" w:hAnsiTheme="minorHAnsi"/>
          <w:b/>
          <w:szCs w:val="22"/>
        </w:rPr>
        <w:t>Appendix M – New Entry</w:t>
      </w:r>
      <w:r w:rsidR="0090205C" w:rsidRPr="001957A0">
        <w:rPr>
          <w:rStyle w:val="FootnoteReference"/>
          <w:rFonts w:asciiTheme="minorHAnsi" w:hAnsiTheme="minorHAnsi"/>
          <w:color w:val="002C47" w:themeColor="text1"/>
          <w:szCs w:val="22"/>
        </w:rPr>
        <w:footnoteReference w:id="31"/>
      </w:r>
    </w:p>
    <w:p w14:paraId="61171C4B" w14:textId="6F7B1DBC" w:rsidR="000F7540" w:rsidRPr="00AC5EEE" w:rsidRDefault="000F7540" w:rsidP="00563D9D">
      <w:pPr>
        <w:ind w:left="720"/>
        <w:rPr>
          <w:rFonts w:asciiTheme="minorHAnsi" w:hAnsiTheme="minorHAnsi"/>
          <w:color w:val="FF0000"/>
          <w:szCs w:val="22"/>
        </w:rPr>
      </w:pPr>
      <w:r w:rsidRPr="009422CD">
        <w:rPr>
          <w:rFonts w:asciiTheme="minorHAnsi" w:hAnsiTheme="minorHAnsi"/>
          <w:color w:val="00B050"/>
          <w:szCs w:val="22"/>
        </w:rPr>
        <w:t>NORETHISTERONE</w:t>
      </w:r>
      <w:r w:rsidRPr="00AC5EEE">
        <w:rPr>
          <w:rFonts w:asciiTheme="minorHAnsi" w:hAnsiTheme="minorHAnsi"/>
          <w:color w:val="FF0000"/>
          <w:szCs w:val="22"/>
        </w:rPr>
        <w:t xml:space="preserve"> </w:t>
      </w:r>
    </w:p>
    <w:p w14:paraId="4EA54BA0" w14:textId="77777777" w:rsidR="000F7540" w:rsidRPr="00AC5EEE" w:rsidRDefault="000F7540" w:rsidP="000F7540">
      <w:pPr>
        <w:ind w:firstLine="720"/>
        <w:rPr>
          <w:rFonts w:asciiTheme="minorHAnsi" w:hAnsiTheme="minorHAnsi"/>
          <w:color w:val="FF0000"/>
          <w:szCs w:val="22"/>
        </w:rPr>
      </w:pPr>
      <w:r w:rsidRPr="00AC5EEE">
        <w:rPr>
          <w:rFonts w:asciiTheme="minorHAnsi" w:hAnsiTheme="minorHAnsi"/>
          <w:b/>
          <w:szCs w:val="22"/>
        </w:rPr>
        <w:t>Index – Amend Entry</w:t>
      </w:r>
    </w:p>
    <w:p w14:paraId="365325EC" w14:textId="77777777" w:rsidR="000F7540" w:rsidRPr="00AC5EEE" w:rsidRDefault="000F7540" w:rsidP="000F7540">
      <w:pPr>
        <w:rPr>
          <w:rFonts w:asciiTheme="minorHAnsi" w:hAnsiTheme="minorHAnsi"/>
          <w:szCs w:val="22"/>
        </w:rPr>
      </w:pPr>
      <w:r w:rsidRPr="00AC5EEE">
        <w:rPr>
          <w:rFonts w:asciiTheme="minorHAnsi" w:hAnsiTheme="minorHAnsi"/>
          <w:b/>
          <w:szCs w:val="22"/>
        </w:rPr>
        <w:tab/>
      </w:r>
      <w:r w:rsidRPr="00AC5EEE">
        <w:rPr>
          <w:rFonts w:asciiTheme="minorHAnsi" w:hAnsiTheme="minorHAnsi"/>
          <w:szCs w:val="22"/>
        </w:rPr>
        <w:t xml:space="preserve">NORETHISTERONE </w:t>
      </w:r>
    </w:p>
    <w:p w14:paraId="2EE29EAF" w14:textId="77777777" w:rsidR="000F7540" w:rsidRPr="00AC5EEE" w:rsidRDefault="000F7540" w:rsidP="000F7540">
      <w:pPr>
        <w:ind w:firstLine="720"/>
        <w:rPr>
          <w:rFonts w:asciiTheme="minorHAnsi" w:hAnsiTheme="minorHAnsi"/>
          <w:color w:val="FF0000"/>
          <w:szCs w:val="22"/>
        </w:rPr>
      </w:pPr>
      <w:r w:rsidRPr="00AC5EEE">
        <w:rPr>
          <w:rFonts w:asciiTheme="minorHAnsi" w:hAnsiTheme="minorHAnsi"/>
          <w:szCs w:val="22"/>
        </w:rPr>
        <w:t>Schedule 4</w:t>
      </w:r>
      <w:r w:rsidRPr="00AC5EEE">
        <w:rPr>
          <w:rFonts w:asciiTheme="minorHAnsi" w:hAnsiTheme="minorHAnsi"/>
          <w:szCs w:val="22"/>
        </w:rPr>
        <w:br/>
      </w:r>
      <w:r w:rsidRPr="00AC5EEE">
        <w:rPr>
          <w:rFonts w:asciiTheme="minorHAnsi" w:hAnsiTheme="minorHAnsi"/>
          <w:szCs w:val="22"/>
        </w:rPr>
        <w:tab/>
      </w:r>
      <w:r w:rsidRPr="009422CD">
        <w:rPr>
          <w:rFonts w:asciiTheme="minorHAnsi" w:hAnsiTheme="minorHAnsi"/>
          <w:color w:val="00B050"/>
          <w:szCs w:val="22"/>
        </w:rPr>
        <w:t>Schedule 3</w:t>
      </w:r>
      <w:r w:rsidRPr="009422CD">
        <w:rPr>
          <w:rFonts w:asciiTheme="minorHAnsi" w:hAnsiTheme="minorHAnsi"/>
          <w:color w:val="00B050"/>
          <w:szCs w:val="22"/>
        </w:rPr>
        <w:br/>
      </w:r>
      <w:r w:rsidRPr="009422CD">
        <w:rPr>
          <w:rFonts w:asciiTheme="minorHAnsi" w:hAnsiTheme="minorHAnsi"/>
          <w:color w:val="00B050"/>
          <w:szCs w:val="22"/>
        </w:rPr>
        <w:tab/>
        <w:t>Appendix H</w:t>
      </w:r>
      <w:r w:rsidRPr="009422CD">
        <w:rPr>
          <w:rFonts w:asciiTheme="minorHAnsi" w:hAnsiTheme="minorHAnsi"/>
          <w:color w:val="00B050"/>
          <w:szCs w:val="22"/>
        </w:rPr>
        <w:br/>
      </w:r>
      <w:r w:rsidRPr="009422CD">
        <w:rPr>
          <w:rFonts w:asciiTheme="minorHAnsi" w:hAnsiTheme="minorHAnsi"/>
          <w:color w:val="00B050"/>
          <w:szCs w:val="22"/>
        </w:rPr>
        <w:tab/>
        <w:t>Appendix M</w:t>
      </w:r>
    </w:p>
    <w:p w14:paraId="5F59841F" w14:textId="6130AF47" w:rsidR="000F7540" w:rsidRPr="00CD2C98" w:rsidRDefault="000F7540" w:rsidP="000F7540">
      <w:pPr>
        <w:pStyle w:val="Heading4"/>
      </w:pPr>
      <w:bookmarkStart w:id="102" w:name="_Toc70499812"/>
      <w:r>
        <w:t xml:space="preserve">Proposed scheduling </w:t>
      </w:r>
      <w:r w:rsidR="00836F11">
        <w:t>(</w:t>
      </w:r>
      <w:r w:rsidR="00F17960">
        <w:t>Application</w:t>
      </w:r>
      <w:r w:rsidR="00836F11">
        <w:t xml:space="preserve"> B)</w:t>
      </w:r>
      <w:bookmarkEnd w:id="102"/>
    </w:p>
    <w:p w14:paraId="082E7A13" w14:textId="0A47C2D5" w:rsidR="000F7540" w:rsidRPr="001957A0" w:rsidRDefault="000F7540" w:rsidP="000F7540">
      <w:pPr>
        <w:rPr>
          <w:rFonts w:asciiTheme="minorHAnsi" w:hAnsiTheme="minorHAnsi"/>
          <w:szCs w:val="22"/>
        </w:rPr>
      </w:pPr>
      <w:r w:rsidRPr="001957A0">
        <w:rPr>
          <w:rFonts w:asciiTheme="minorHAnsi" w:hAnsiTheme="minorHAnsi"/>
          <w:szCs w:val="22"/>
        </w:rPr>
        <w:t>A private applicant proposed to amend the scheduling for norethisterone as follows:</w:t>
      </w:r>
    </w:p>
    <w:p w14:paraId="7A0DD216" w14:textId="77777777" w:rsidR="000F7540" w:rsidRPr="001957A0" w:rsidRDefault="000F7540" w:rsidP="000F7540">
      <w:pPr>
        <w:rPr>
          <w:rFonts w:asciiTheme="minorHAnsi" w:hAnsiTheme="minorHAnsi"/>
          <w:b/>
          <w:szCs w:val="22"/>
        </w:rPr>
      </w:pPr>
      <w:r w:rsidRPr="001957A0">
        <w:rPr>
          <w:rFonts w:asciiTheme="minorHAnsi" w:hAnsiTheme="minorHAnsi"/>
          <w:szCs w:val="22"/>
        </w:rPr>
        <w:tab/>
      </w:r>
      <w:r w:rsidRPr="001957A0">
        <w:rPr>
          <w:rFonts w:asciiTheme="minorHAnsi" w:hAnsiTheme="minorHAnsi"/>
          <w:b/>
          <w:szCs w:val="22"/>
        </w:rPr>
        <w:t>Schedule 4 – Amend Entry</w:t>
      </w:r>
    </w:p>
    <w:p w14:paraId="7F41961E" w14:textId="26163453" w:rsidR="000F7540" w:rsidRPr="009422CD" w:rsidRDefault="000F7540" w:rsidP="000F7540">
      <w:pPr>
        <w:rPr>
          <w:rFonts w:asciiTheme="minorHAnsi" w:hAnsiTheme="minorHAnsi"/>
          <w:color w:val="00B050"/>
          <w:szCs w:val="22"/>
        </w:rPr>
      </w:pPr>
      <w:r w:rsidRPr="001957A0">
        <w:rPr>
          <w:rFonts w:asciiTheme="minorHAnsi" w:hAnsiTheme="minorHAnsi"/>
          <w:b/>
          <w:szCs w:val="22"/>
        </w:rPr>
        <w:tab/>
      </w:r>
      <w:r w:rsidRPr="001957A0">
        <w:rPr>
          <w:rFonts w:asciiTheme="minorHAnsi" w:hAnsiTheme="minorHAnsi"/>
          <w:color w:val="000000"/>
          <w:szCs w:val="22"/>
          <w:lang w:eastAsia="en-AU"/>
        </w:rPr>
        <w:t xml:space="preserve">NORETHISTERONE </w:t>
      </w:r>
      <w:r w:rsidRPr="009422CD">
        <w:rPr>
          <w:rFonts w:asciiTheme="minorHAnsi" w:hAnsiTheme="minorHAnsi"/>
          <w:color w:val="00B050"/>
          <w:szCs w:val="22"/>
          <w:lang w:eastAsia="en-AU"/>
        </w:rPr>
        <w:t>except when included in Schedule 3.</w:t>
      </w:r>
    </w:p>
    <w:p w14:paraId="1228EE1E" w14:textId="3A812C02" w:rsidR="000F7540" w:rsidRPr="001957A0" w:rsidRDefault="007E79AF" w:rsidP="000F7540">
      <w:pPr>
        <w:ind w:firstLine="720"/>
        <w:rPr>
          <w:rFonts w:asciiTheme="minorHAnsi" w:hAnsiTheme="minorHAnsi"/>
          <w:b/>
          <w:szCs w:val="22"/>
        </w:rPr>
      </w:pPr>
      <w:r w:rsidRPr="001957A0">
        <w:rPr>
          <w:rFonts w:asciiTheme="minorHAnsi" w:hAnsiTheme="minorHAnsi"/>
          <w:b/>
          <w:szCs w:val="22"/>
        </w:rPr>
        <w:t>Schedule 3 – New</w:t>
      </w:r>
      <w:r w:rsidR="000F7540" w:rsidRPr="001957A0">
        <w:rPr>
          <w:rFonts w:asciiTheme="minorHAnsi" w:hAnsiTheme="minorHAnsi"/>
          <w:b/>
          <w:szCs w:val="22"/>
        </w:rPr>
        <w:t xml:space="preserve"> Entry</w:t>
      </w:r>
    </w:p>
    <w:p w14:paraId="49E9136C" w14:textId="7D9C6EE4" w:rsidR="007E79AF" w:rsidRPr="009422CD" w:rsidRDefault="007E79AF" w:rsidP="007E79AF">
      <w:pPr>
        <w:autoSpaceDE w:val="0"/>
        <w:autoSpaceDN w:val="0"/>
        <w:adjustRightInd w:val="0"/>
        <w:spacing w:before="0" w:after="0" w:line="240" w:lineRule="auto"/>
        <w:ind w:left="720"/>
        <w:rPr>
          <w:rFonts w:asciiTheme="minorHAnsi" w:hAnsiTheme="minorHAnsi"/>
          <w:color w:val="00B050"/>
          <w:szCs w:val="22"/>
          <w:lang w:eastAsia="en-AU"/>
        </w:rPr>
      </w:pPr>
      <w:r w:rsidRPr="009422CD">
        <w:rPr>
          <w:rFonts w:asciiTheme="minorHAnsi" w:hAnsiTheme="minorHAnsi"/>
          <w:color w:val="00B050"/>
          <w:szCs w:val="22"/>
          <w:lang w:eastAsia="en-AU"/>
        </w:rPr>
        <w:t>NORETHISTERONE</w:t>
      </w:r>
      <w:r w:rsidR="000F7540" w:rsidRPr="009422CD">
        <w:rPr>
          <w:rFonts w:asciiTheme="minorHAnsi" w:hAnsiTheme="minorHAnsi"/>
          <w:color w:val="00B050"/>
          <w:szCs w:val="22"/>
          <w:lang w:eastAsia="en-AU"/>
        </w:rPr>
        <w:t xml:space="preserve"> in oral prepara</w:t>
      </w:r>
      <w:r w:rsidRPr="009422CD">
        <w:rPr>
          <w:rFonts w:asciiTheme="minorHAnsi" w:hAnsiTheme="minorHAnsi"/>
          <w:color w:val="00B050"/>
          <w:szCs w:val="22"/>
          <w:lang w:eastAsia="en-AU"/>
        </w:rPr>
        <w:t xml:space="preserve">tions for human therapeutic use, for contraception when supplied in accordance with Appendix M requirements. </w:t>
      </w:r>
    </w:p>
    <w:p w14:paraId="67847553" w14:textId="52B31081" w:rsidR="000F7540" w:rsidRPr="001957A0" w:rsidRDefault="000F7540" w:rsidP="007E79AF">
      <w:pPr>
        <w:ind w:firstLine="720"/>
        <w:rPr>
          <w:rFonts w:asciiTheme="minorHAnsi" w:hAnsiTheme="minorHAnsi"/>
          <w:b/>
          <w:szCs w:val="22"/>
        </w:rPr>
      </w:pPr>
      <w:r w:rsidRPr="001957A0">
        <w:rPr>
          <w:rFonts w:asciiTheme="minorHAnsi" w:hAnsiTheme="minorHAnsi"/>
          <w:b/>
          <w:szCs w:val="22"/>
        </w:rPr>
        <w:lastRenderedPageBreak/>
        <w:t>Appendix M – New Entry</w:t>
      </w:r>
      <w:r w:rsidR="00132C63" w:rsidRPr="001957A0">
        <w:rPr>
          <w:rStyle w:val="FootnoteReference"/>
          <w:rFonts w:asciiTheme="minorHAnsi" w:hAnsiTheme="minorHAnsi"/>
          <w:color w:val="002C47" w:themeColor="text1"/>
          <w:szCs w:val="22"/>
        </w:rPr>
        <w:footnoteReference w:id="32"/>
      </w:r>
    </w:p>
    <w:p w14:paraId="162B03CD" w14:textId="0B9D2024" w:rsidR="000F7540" w:rsidRPr="009422CD" w:rsidRDefault="007E79AF" w:rsidP="007E79AF">
      <w:pPr>
        <w:ind w:left="720"/>
        <w:rPr>
          <w:color w:val="00B050"/>
          <w:szCs w:val="22"/>
        </w:rPr>
      </w:pPr>
      <w:r w:rsidRPr="009422CD">
        <w:rPr>
          <w:rFonts w:asciiTheme="minorHAnsi" w:hAnsiTheme="minorHAnsi"/>
          <w:color w:val="00B050"/>
          <w:szCs w:val="22"/>
        </w:rPr>
        <w:t>NORETHISTERONE when in oral preparations for use as contraception.</w:t>
      </w:r>
    </w:p>
    <w:p w14:paraId="0B3D9E13" w14:textId="77777777" w:rsidR="000F7540" w:rsidRPr="001957A0" w:rsidRDefault="000F7540" w:rsidP="000F7540">
      <w:pPr>
        <w:pStyle w:val="ListParagraph"/>
        <w:rPr>
          <w:b/>
          <w:szCs w:val="22"/>
        </w:rPr>
      </w:pPr>
      <w:r w:rsidRPr="001957A0">
        <w:rPr>
          <w:b/>
          <w:szCs w:val="22"/>
        </w:rPr>
        <w:t>Index – Amend Entry</w:t>
      </w:r>
    </w:p>
    <w:p w14:paraId="55E60722" w14:textId="77777777" w:rsidR="000F7540" w:rsidRPr="001957A0" w:rsidRDefault="000F7540" w:rsidP="000F7540">
      <w:pPr>
        <w:rPr>
          <w:rFonts w:ascii="Times New Roman" w:hAnsi="Times New Roman"/>
          <w:szCs w:val="22"/>
        </w:rPr>
      </w:pPr>
      <w:r w:rsidRPr="001957A0">
        <w:rPr>
          <w:b/>
          <w:szCs w:val="22"/>
        </w:rPr>
        <w:tab/>
      </w:r>
      <w:r w:rsidRPr="001957A0">
        <w:rPr>
          <w:szCs w:val="22"/>
        </w:rPr>
        <w:t>LEVONORGESTREL</w:t>
      </w:r>
    </w:p>
    <w:p w14:paraId="74AC8115" w14:textId="77777777" w:rsidR="000F7540" w:rsidRPr="009422CD" w:rsidRDefault="000F7540" w:rsidP="000F7540">
      <w:pPr>
        <w:ind w:firstLine="720"/>
        <w:rPr>
          <w:color w:val="00B050"/>
          <w:szCs w:val="22"/>
        </w:rPr>
      </w:pPr>
      <w:r w:rsidRPr="001957A0">
        <w:rPr>
          <w:szCs w:val="22"/>
        </w:rPr>
        <w:t>Schedule 4</w:t>
      </w:r>
      <w:r w:rsidRPr="001957A0">
        <w:rPr>
          <w:szCs w:val="22"/>
        </w:rPr>
        <w:br/>
      </w:r>
      <w:r w:rsidRPr="001957A0">
        <w:rPr>
          <w:szCs w:val="22"/>
        </w:rPr>
        <w:tab/>
      </w:r>
      <w:r w:rsidRPr="009422CD">
        <w:rPr>
          <w:color w:val="00B050"/>
          <w:szCs w:val="22"/>
        </w:rPr>
        <w:t>Schedule 3</w:t>
      </w:r>
      <w:r w:rsidRPr="009422CD">
        <w:rPr>
          <w:color w:val="00B050"/>
          <w:szCs w:val="22"/>
        </w:rPr>
        <w:br/>
      </w:r>
      <w:r w:rsidRPr="009422CD">
        <w:rPr>
          <w:color w:val="00B050"/>
          <w:szCs w:val="22"/>
        </w:rPr>
        <w:tab/>
        <w:t>Appendix M</w:t>
      </w:r>
    </w:p>
    <w:p w14:paraId="025E2AC7" w14:textId="77777777" w:rsidR="007E79AF" w:rsidRDefault="007E79AF" w:rsidP="007E79AF">
      <w:pPr>
        <w:pStyle w:val="Heading4"/>
      </w:pPr>
      <w:bookmarkStart w:id="103" w:name="_Toc70499813"/>
      <w:r>
        <w:t>Key uses / expected use</w:t>
      </w:r>
      <w:bookmarkEnd w:id="103"/>
    </w:p>
    <w:p w14:paraId="719BCF1C" w14:textId="77777777" w:rsidR="007E79AF" w:rsidRDefault="007E79AF" w:rsidP="007E79AF">
      <w:r>
        <w:t>Oral contraceptive</w:t>
      </w:r>
    </w:p>
    <w:p w14:paraId="01655592" w14:textId="77777777" w:rsidR="007E79AF" w:rsidRDefault="007E79AF" w:rsidP="007E79AF">
      <w:pPr>
        <w:pStyle w:val="Heading4"/>
      </w:pPr>
      <w:bookmarkStart w:id="104" w:name="_Toc70499814"/>
      <w:r>
        <w:t>Australian regulations</w:t>
      </w:r>
      <w:bookmarkEnd w:id="104"/>
    </w:p>
    <w:p w14:paraId="54D10AC0" w14:textId="77777777" w:rsidR="007E79AF" w:rsidRDefault="007E79AF" w:rsidP="007E79AF">
      <w:pPr>
        <w:pStyle w:val="ListBullet"/>
        <w:numPr>
          <w:ilvl w:val="0"/>
          <w:numId w:val="1"/>
        </w:numPr>
      </w:pPr>
      <w:r>
        <w:t xml:space="preserve">According to the </w:t>
      </w:r>
      <w:hyperlink r:id="rId37"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33"/>
      </w:r>
      <w:r>
        <w:t xml:space="preserve"> n</w:t>
      </w:r>
      <w:r w:rsidRPr="003474F4">
        <w:t>orethisterone</w:t>
      </w:r>
      <w:r>
        <w:t xml:space="preserve"> is: </w:t>
      </w:r>
    </w:p>
    <w:p w14:paraId="72965A16" w14:textId="77777777" w:rsidR="007E79AF" w:rsidRDefault="007E79AF" w:rsidP="007E79AF">
      <w:pPr>
        <w:pStyle w:val="ListBullet"/>
        <w:numPr>
          <w:ilvl w:val="0"/>
          <w:numId w:val="21"/>
        </w:numPr>
      </w:pPr>
      <w:r>
        <w:t>Available for use as an active ingredient in biologicals, export only and prescription medicines</w:t>
      </w:r>
    </w:p>
    <w:p w14:paraId="0D0B053E" w14:textId="77777777" w:rsidR="007E79AF" w:rsidRDefault="007E79AF" w:rsidP="007E79AF">
      <w:pPr>
        <w:pStyle w:val="ListBullet"/>
        <w:numPr>
          <w:ilvl w:val="0"/>
          <w:numId w:val="21"/>
        </w:numPr>
      </w:pPr>
      <w:r>
        <w:t>Available for use as an excipient ingredient in biologicals, devices and prescription medicines</w:t>
      </w:r>
    </w:p>
    <w:p w14:paraId="7AD4C9C0" w14:textId="77777777" w:rsidR="007E79AF" w:rsidRPr="004B772D" w:rsidRDefault="007E79AF" w:rsidP="007E79AF">
      <w:pPr>
        <w:pStyle w:val="ListBullet"/>
        <w:numPr>
          <w:ilvl w:val="0"/>
          <w:numId w:val="21"/>
        </w:numPr>
      </w:pPr>
      <w:r>
        <w:t>Not available as an equivalent ingredient in any application</w:t>
      </w:r>
    </w:p>
    <w:p w14:paraId="504CCDB9" w14:textId="77777777" w:rsidR="007E79AF" w:rsidRDefault="007E79AF" w:rsidP="007E79AF">
      <w:pPr>
        <w:pStyle w:val="ListBullet"/>
        <w:numPr>
          <w:ilvl w:val="0"/>
          <w:numId w:val="1"/>
        </w:numPr>
      </w:pPr>
      <w:r>
        <w:t>As of March 2021, t</w:t>
      </w:r>
      <w:r w:rsidRPr="00881DFE">
        <w:t xml:space="preserve">here </w:t>
      </w:r>
      <w:r>
        <w:t>were</w:t>
      </w:r>
      <w:r w:rsidRPr="00881DFE">
        <w:t xml:space="preserve"> </w:t>
      </w:r>
      <w:r>
        <w:t>17 medicine</w:t>
      </w:r>
      <w:r w:rsidRPr="00881DFE">
        <w:t xml:space="preserve">s currently active on the </w:t>
      </w:r>
      <w:hyperlink r:id="rId38" w:history="1">
        <w:r w:rsidRPr="00293CCA">
          <w:rPr>
            <w:rStyle w:val="Hyperlink"/>
          </w:rPr>
          <w:t>Australian Register of Therapeutic Goods (ARTG)</w:t>
        </w:r>
      </w:hyperlink>
      <w:r>
        <w:rPr>
          <w:rStyle w:val="FootnoteReference"/>
        </w:rPr>
        <w:footnoteReference w:id="34"/>
      </w:r>
      <w:r>
        <w:t xml:space="preserve"> that contain</w:t>
      </w:r>
      <w:r w:rsidRPr="00881DFE">
        <w:t xml:space="preserve"> </w:t>
      </w:r>
      <w:r>
        <w:t>n</w:t>
      </w:r>
      <w:r w:rsidRPr="003474F4">
        <w:t>orethisterone</w:t>
      </w:r>
      <w:r>
        <w:t xml:space="preserve"> as an active ingredient</w:t>
      </w:r>
      <w:r w:rsidRPr="00881DFE">
        <w:t>.</w:t>
      </w:r>
      <w:r>
        <w:t xml:space="preserve"> These are all prescription medicines. </w:t>
      </w:r>
    </w:p>
    <w:p w14:paraId="2D7D1F87" w14:textId="77777777" w:rsidR="007E79AF" w:rsidRDefault="007E79AF" w:rsidP="007E79AF">
      <w:pPr>
        <w:pStyle w:val="ListBullet"/>
        <w:numPr>
          <w:ilvl w:val="0"/>
          <w:numId w:val="1"/>
        </w:numPr>
      </w:pPr>
      <w:r>
        <w:t>N</w:t>
      </w:r>
      <w:r w:rsidRPr="003474F4">
        <w:t>orethisterone</w:t>
      </w:r>
      <w:r>
        <w:t xml:space="preserve"> </w:t>
      </w:r>
      <w:r w:rsidRPr="009C55D5">
        <w:t xml:space="preserve">is not permitted to be included in listed medicines </w:t>
      </w:r>
      <w:r>
        <w:t xml:space="preserve">as it is not included in the </w:t>
      </w:r>
      <w:hyperlink r:id="rId39" w:history="1">
        <w:r w:rsidRPr="00824CAC">
          <w:rPr>
            <w:rStyle w:val="Hyperlink"/>
          </w:rPr>
          <w:t>Therapeutic Goods (Permissible Ingredients) Determination</w:t>
        </w:r>
      </w:hyperlink>
      <w:r>
        <w:rPr>
          <w:rStyle w:val="FootnoteReference"/>
        </w:rPr>
        <w:footnoteReference w:id="35"/>
      </w:r>
      <w:r w:rsidRPr="009C55D5">
        <w:t xml:space="preserve"> No</w:t>
      </w:r>
      <w:r w:rsidRPr="008E7CBC">
        <w:t>.1 of 2021</w:t>
      </w:r>
      <w:r>
        <w:t>.</w:t>
      </w:r>
      <w:r w:rsidRPr="009C55D5">
        <w:t xml:space="preserve"> </w:t>
      </w:r>
    </w:p>
    <w:p w14:paraId="342F5868" w14:textId="77777777" w:rsidR="007E79AF" w:rsidRDefault="007E79AF" w:rsidP="007E79AF">
      <w:pPr>
        <w:pStyle w:val="ListBullet"/>
        <w:keepNext/>
        <w:keepLines/>
        <w:numPr>
          <w:ilvl w:val="0"/>
          <w:numId w:val="1"/>
        </w:numPr>
      </w:pPr>
      <w:r>
        <w:lastRenderedPageBreak/>
        <w:t xml:space="preserve">The </w:t>
      </w:r>
      <w:hyperlink r:id="rId40"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36"/>
      </w:r>
      <w:r>
        <w:t xml:space="preserve"> classifies n</w:t>
      </w:r>
      <w:r w:rsidRPr="003474F4">
        <w:t>orethisterone</w:t>
      </w:r>
      <w:r>
        <w:t xml:space="preserve"> as:</w:t>
      </w:r>
    </w:p>
    <w:tbl>
      <w:tblPr>
        <w:tblStyle w:val="TableTGAblue"/>
        <w:tblW w:w="9854" w:type="dxa"/>
        <w:tblInd w:w="-10" w:type="dxa"/>
        <w:tblLook w:val="04A0" w:firstRow="1" w:lastRow="0" w:firstColumn="1" w:lastColumn="0" w:noHBand="0" w:noVBand="1"/>
      </w:tblPr>
      <w:tblGrid>
        <w:gridCol w:w="1970"/>
        <w:gridCol w:w="1971"/>
        <w:gridCol w:w="1971"/>
        <w:gridCol w:w="1971"/>
        <w:gridCol w:w="1971"/>
      </w:tblGrid>
      <w:tr w:rsidR="007E79AF" w:rsidRPr="003346CF" w14:paraId="59DB3E23" w14:textId="77777777" w:rsidTr="009B5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14:paraId="175F69DF" w14:textId="77777777" w:rsidR="007E79AF" w:rsidRPr="003346CF" w:rsidRDefault="007E79AF" w:rsidP="009B5E85">
            <w:pPr>
              <w:keepLines/>
              <w:rPr>
                <w:sz w:val="20"/>
                <w:szCs w:val="20"/>
              </w:rPr>
            </w:pPr>
            <w:r>
              <w:rPr>
                <w:sz w:val="20"/>
                <w:szCs w:val="20"/>
              </w:rPr>
              <w:t>Drug name</w:t>
            </w:r>
          </w:p>
        </w:tc>
        <w:tc>
          <w:tcPr>
            <w:tcW w:w="1971" w:type="dxa"/>
          </w:tcPr>
          <w:p w14:paraId="426D4C8E" w14:textId="77777777" w:rsidR="007E79AF" w:rsidRPr="003346CF" w:rsidRDefault="007E79AF" w:rsidP="009B5E85">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971" w:type="dxa"/>
          </w:tcPr>
          <w:p w14:paraId="761EB46E" w14:textId="77777777" w:rsidR="007E79AF" w:rsidRPr="003346CF" w:rsidRDefault="007E79AF" w:rsidP="009B5E85">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971" w:type="dxa"/>
          </w:tcPr>
          <w:p w14:paraId="12FCDFCB" w14:textId="77777777" w:rsidR="007E79AF" w:rsidRPr="003346CF" w:rsidRDefault="007E79AF" w:rsidP="009B5E85">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1971" w:type="dxa"/>
          </w:tcPr>
          <w:p w14:paraId="0A221DBB" w14:textId="77777777" w:rsidR="007E79AF" w:rsidRPr="003346CF" w:rsidRDefault="007E79AF" w:rsidP="009B5E85">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7E79AF" w:rsidRPr="003346CF" w14:paraId="5D200BB2" w14:textId="77777777" w:rsidTr="009B5E85">
        <w:tc>
          <w:tcPr>
            <w:cnfStyle w:val="001000000000" w:firstRow="0" w:lastRow="0" w:firstColumn="1" w:lastColumn="0" w:oddVBand="0" w:evenVBand="0" w:oddHBand="0" w:evenHBand="0" w:firstRowFirstColumn="0" w:firstRowLastColumn="0" w:lastRowFirstColumn="0" w:lastRowLastColumn="0"/>
            <w:tcW w:w="1970" w:type="dxa"/>
          </w:tcPr>
          <w:p w14:paraId="4AEBAF30" w14:textId="77777777" w:rsidR="007E79AF" w:rsidRPr="00F72EE8" w:rsidRDefault="007E79AF" w:rsidP="009B5E85">
            <w:pPr>
              <w:keepNext/>
              <w:keepLines/>
              <w:rPr>
                <w:rFonts w:asciiTheme="minorHAnsi" w:hAnsiTheme="minorHAnsi"/>
                <w:sz w:val="20"/>
                <w:szCs w:val="20"/>
              </w:rPr>
            </w:pPr>
            <w:r>
              <w:rPr>
                <w:rFonts w:ascii="&amp;quot" w:hAnsi="&amp;quot"/>
                <w:szCs w:val="22"/>
              </w:rPr>
              <w:t>norethisterone</w:t>
            </w:r>
          </w:p>
        </w:tc>
        <w:tc>
          <w:tcPr>
            <w:tcW w:w="1971" w:type="dxa"/>
          </w:tcPr>
          <w:p w14:paraId="4EACA28C" w14:textId="77777777" w:rsidR="007E79AF" w:rsidRPr="00F72EE8" w:rsidRDefault="007E79AF" w:rsidP="009B5E8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mp;quot" w:hAnsi="&amp;quot"/>
                <w:szCs w:val="22"/>
              </w:rPr>
              <w:t>D</w:t>
            </w:r>
          </w:p>
        </w:tc>
        <w:tc>
          <w:tcPr>
            <w:tcW w:w="1971" w:type="dxa"/>
          </w:tcPr>
          <w:p w14:paraId="4FE4B418" w14:textId="77777777" w:rsidR="007E79AF" w:rsidRPr="00F72EE8" w:rsidRDefault="007E79AF" w:rsidP="009B5E8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mp;quot" w:hAnsi="&amp;quot"/>
                <w:szCs w:val="22"/>
              </w:rPr>
              <w:t>Endocrine System</w:t>
            </w:r>
          </w:p>
        </w:tc>
        <w:tc>
          <w:tcPr>
            <w:tcW w:w="1971" w:type="dxa"/>
          </w:tcPr>
          <w:p w14:paraId="13DDD164" w14:textId="77777777" w:rsidR="007E79AF" w:rsidRPr="00F72EE8" w:rsidRDefault="007E79AF" w:rsidP="009B5E8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mp;quot" w:hAnsi="&amp;quot"/>
                <w:szCs w:val="22"/>
              </w:rPr>
              <w:t>Progestogens (see also oral contraceptives)</w:t>
            </w:r>
          </w:p>
        </w:tc>
        <w:tc>
          <w:tcPr>
            <w:tcW w:w="1971" w:type="dxa"/>
          </w:tcPr>
          <w:p w14:paraId="3FB6A68B" w14:textId="77777777" w:rsidR="007E79AF" w:rsidRPr="00F72EE8" w:rsidRDefault="007E79AF" w:rsidP="009B5E8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7E79AF" w:rsidRPr="003346CF" w14:paraId="51C9F5FC" w14:textId="77777777" w:rsidTr="009B5E85">
        <w:tc>
          <w:tcPr>
            <w:cnfStyle w:val="001000000000" w:firstRow="0" w:lastRow="0" w:firstColumn="1" w:lastColumn="0" w:oddVBand="0" w:evenVBand="0" w:oddHBand="0" w:evenHBand="0" w:firstRowFirstColumn="0" w:firstRowLastColumn="0" w:lastRowFirstColumn="0" w:lastRowLastColumn="0"/>
            <w:tcW w:w="9854" w:type="dxa"/>
            <w:gridSpan w:val="5"/>
          </w:tcPr>
          <w:p w14:paraId="316D8667" w14:textId="77777777" w:rsidR="007E79AF" w:rsidRPr="00F72EE8" w:rsidRDefault="007E79AF" w:rsidP="009B5E85">
            <w:pPr>
              <w:keepNext/>
              <w:keepLines/>
              <w:rPr>
                <w:sz w:val="16"/>
                <w:szCs w:val="16"/>
              </w:rPr>
            </w:pPr>
            <w:r w:rsidRPr="003C7D97">
              <w:rPr>
                <w:b/>
                <w:sz w:val="16"/>
                <w:szCs w:val="16"/>
              </w:rPr>
              <w:t>Category D</w:t>
            </w:r>
            <w:r w:rsidRPr="003C7D97">
              <w:rPr>
                <w:sz w:val="16"/>
                <w:szCs w:val="16"/>
              </w:rPr>
              <w:t xml:space="preserve"> – Drugs which have caused, are suspected to have caused or may be expected to cause, an increased incidence of human foetal malformations or irreversible damage. These drugs may also have adverse pharmacological effects. Accompanying texts should be</w:t>
            </w:r>
            <w:r>
              <w:rPr>
                <w:sz w:val="16"/>
                <w:szCs w:val="16"/>
              </w:rPr>
              <w:t xml:space="preserve"> consulted for further details.</w:t>
            </w:r>
          </w:p>
        </w:tc>
      </w:tr>
    </w:tbl>
    <w:p w14:paraId="4BEE92D9" w14:textId="77777777" w:rsidR="007E79AF" w:rsidRDefault="007E79AF" w:rsidP="007E79AF">
      <w:pPr>
        <w:pStyle w:val="ListBullet"/>
        <w:numPr>
          <w:ilvl w:val="0"/>
          <w:numId w:val="1"/>
        </w:numPr>
      </w:pPr>
      <w:r>
        <w:t xml:space="preserve">There are no </w:t>
      </w:r>
      <w:r w:rsidRPr="00A30084">
        <w:t xml:space="preserve">warning statements pertaining </w:t>
      </w:r>
      <w:r>
        <w:t>to n</w:t>
      </w:r>
      <w:r w:rsidRPr="003474F4">
        <w:t>orethisterone</w:t>
      </w:r>
      <w:r>
        <w:t xml:space="preserve"> in the </w:t>
      </w:r>
      <w:hyperlink r:id="rId41" w:history="1">
        <w:r w:rsidRPr="00AB7BF5">
          <w:rPr>
            <w:rStyle w:val="Hyperlink"/>
          </w:rPr>
          <w:t>Therapeutic Goods (Medicines Advisory Statements) Specification 2019</w:t>
        </w:r>
      </w:hyperlink>
      <w:r>
        <w:rPr>
          <w:rStyle w:val="FootnoteReference"/>
        </w:rPr>
        <w:footnoteReference w:id="37"/>
      </w:r>
    </w:p>
    <w:p w14:paraId="1A84618E" w14:textId="79E19FFC" w:rsidR="007E79AF" w:rsidRPr="001F4A2F" w:rsidRDefault="007E79AF" w:rsidP="007E79AF">
      <w:pPr>
        <w:pStyle w:val="ListBullet"/>
        <w:numPr>
          <w:ilvl w:val="0"/>
          <w:numId w:val="1"/>
        </w:numPr>
      </w:pPr>
      <w:r>
        <w:t>Since January 2010, there were</w:t>
      </w:r>
      <w:r w:rsidRPr="009C55D5">
        <w:t xml:space="preserve"> </w:t>
      </w:r>
      <w:r>
        <w:t>102</w:t>
      </w:r>
      <w:r w:rsidRPr="009C55D5">
        <w:t xml:space="preserve"> reports of adverse events for products containing </w:t>
      </w:r>
      <w:r>
        <w:t>n</w:t>
      </w:r>
      <w:r w:rsidRPr="003474F4">
        <w:t>orethisterone</w:t>
      </w:r>
      <w:r w:rsidRPr="009C55D5">
        <w:t xml:space="preserve"> as an active ingredient</w:t>
      </w:r>
      <w:r>
        <w:t xml:space="preserve"> on the </w:t>
      </w:r>
      <w:hyperlink r:id="rId42" w:history="1">
        <w:r w:rsidRPr="00F0449C">
          <w:rPr>
            <w:rStyle w:val="Hyperlink"/>
          </w:rPr>
          <w:t>Database of Adverse Event Notifications (DAEN)</w:t>
        </w:r>
      </w:hyperlink>
      <w:r w:rsidRPr="00254E0B">
        <w:t>,</w:t>
      </w:r>
      <w:r w:rsidRPr="00F0449C">
        <w:rPr>
          <w:rStyle w:val="FootnoteReference"/>
        </w:rPr>
        <w:footnoteReference w:id="38"/>
      </w:r>
      <w:r w:rsidRPr="009C55D5">
        <w:t xml:space="preserve"> with </w:t>
      </w:r>
      <w:r>
        <w:t>76</w:t>
      </w:r>
      <w:r w:rsidRPr="009C55D5">
        <w:t xml:space="preserve"> reports where </w:t>
      </w:r>
      <w:r>
        <w:t>n</w:t>
      </w:r>
      <w:r w:rsidRPr="003474F4">
        <w:t>orethisterone</w:t>
      </w:r>
      <w:r w:rsidRPr="009C55D5">
        <w:t xml:space="preserve"> was the single suspected medicine. </w:t>
      </w:r>
    </w:p>
    <w:p w14:paraId="639F4C71" w14:textId="77777777" w:rsidR="007E79AF" w:rsidRDefault="007E79AF" w:rsidP="007E79AF">
      <w:pPr>
        <w:pStyle w:val="ListBullet"/>
        <w:numPr>
          <w:ilvl w:val="0"/>
          <w:numId w:val="1"/>
        </w:numPr>
      </w:pPr>
      <w:r>
        <w:t>As of March 2021, t</w:t>
      </w:r>
      <w:r w:rsidRPr="00F0449C">
        <w:t xml:space="preserve">here </w:t>
      </w:r>
      <w:r>
        <w:t>were</w:t>
      </w:r>
      <w:r w:rsidRPr="00F0449C">
        <w:t xml:space="preserve"> </w:t>
      </w:r>
      <w:r w:rsidRPr="007E4E71">
        <w:t>no</w:t>
      </w:r>
      <w:r w:rsidRPr="00F0449C">
        <w:t xml:space="preserve"> products containing </w:t>
      </w:r>
      <w:r>
        <w:t>n</w:t>
      </w:r>
      <w:r w:rsidRPr="003474F4">
        <w:t>orethisterone</w:t>
      </w:r>
      <w:r w:rsidRPr="00F0449C">
        <w:t xml:space="preserve"> listed on the </w:t>
      </w:r>
      <w:hyperlink r:id="rId43"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39"/>
      </w:r>
      <w:r>
        <w:t xml:space="preserve"> </w:t>
      </w:r>
    </w:p>
    <w:p w14:paraId="1F2B5BF3" w14:textId="77777777" w:rsidR="007E79AF" w:rsidRPr="00CB687C" w:rsidRDefault="007E79AF" w:rsidP="007E79AF">
      <w:pPr>
        <w:pStyle w:val="Heading4"/>
      </w:pPr>
      <w:bookmarkStart w:id="105" w:name="_Toc70499815"/>
      <w:r>
        <w:t>International regulations</w:t>
      </w:r>
      <w:bookmarkEnd w:id="105"/>
    </w:p>
    <w:p w14:paraId="4FAA3565" w14:textId="08340B4E" w:rsidR="00216852" w:rsidRDefault="00216852" w:rsidP="00216852">
      <w:pPr>
        <w:pStyle w:val="ListBullet"/>
      </w:pPr>
      <w:r>
        <w:t>N</w:t>
      </w:r>
      <w:r w:rsidRPr="003474F4">
        <w:t>orethisterone</w:t>
      </w:r>
      <w:r w:rsidRPr="000416EE">
        <w:t xml:space="preserve"> </w:t>
      </w:r>
      <w:r>
        <w:t xml:space="preserve">is included in the </w:t>
      </w:r>
      <w:hyperlink r:id="rId44" w:history="1">
        <w:r w:rsidRPr="00CC6398">
          <w:rPr>
            <w:rStyle w:val="Hyperlink"/>
          </w:rPr>
          <w:t>WHO Model List of Essential Medicines 2019</w:t>
        </w:r>
      </w:hyperlink>
      <w:r>
        <w:t>.</w:t>
      </w:r>
    </w:p>
    <w:p w14:paraId="4FCF550F" w14:textId="0DDB187C" w:rsidR="00216852" w:rsidRDefault="00216852" w:rsidP="00216852">
      <w:pPr>
        <w:pStyle w:val="ListBullet"/>
      </w:pPr>
      <w:r>
        <w:t xml:space="preserve">The </w:t>
      </w:r>
      <w:hyperlink r:id="rId45" w:history="1">
        <w:r w:rsidRPr="002150D3">
          <w:rPr>
            <w:rStyle w:val="Hyperlink"/>
          </w:rPr>
          <w:t>Health Products Regulatory Authority of Ireland</w:t>
        </w:r>
      </w:hyperlink>
      <w:r>
        <w:rPr>
          <w:rStyle w:val="FootnoteReference"/>
        </w:rPr>
        <w:footnoteReference w:id="40"/>
      </w:r>
      <w:r>
        <w:t xml:space="preserve"> regulates n</w:t>
      </w:r>
      <w:r w:rsidRPr="003474F4">
        <w:t>orethisterone</w:t>
      </w:r>
      <w:r>
        <w:t xml:space="preserve"> as a prescription-only medicine.</w:t>
      </w:r>
    </w:p>
    <w:p w14:paraId="5FFEF378" w14:textId="00A24646" w:rsidR="00216852" w:rsidRDefault="00216852" w:rsidP="00216852">
      <w:pPr>
        <w:pStyle w:val="ListBullet"/>
      </w:pPr>
      <w:r>
        <w:t xml:space="preserve">The </w:t>
      </w:r>
      <w:hyperlink r:id="rId46" w:history="1">
        <w:r w:rsidRPr="00F06A6D">
          <w:rPr>
            <w:rStyle w:val="Hyperlink"/>
          </w:rPr>
          <w:t>United States Food and Drug Administration</w:t>
        </w:r>
      </w:hyperlink>
      <w:r w:rsidRPr="00A52E61">
        <w:rPr>
          <w:rStyle w:val="FootnoteReference"/>
        </w:rPr>
        <w:footnoteReference w:id="41"/>
      </w:r>
      <w:r>
        <w:t xml:space="preserve"> approve use of n</w:t>
      </w:r>
      <w:r w:rsidRPr="003474F4">
        <w:t>orethisterone</w:t>
      </w:r>
      <w:r>
        <w:t xml:space="preserve"> (norethindrone) as a prescription-only medicine</w:t>
      </w:r>
      <w:r w:rsidR="0020482C">
        <w:t xml:space="preserve"> in the United States</w:t>
      </w:r>
      <w:r>
        <w:t>.</w:t>
      </w:r>
    </w:p>
    <w:p w14:paraId="52CF2653" w14:textId="028A9656" w:rsidR="00216852" w:rsidRDefault="00216852" w:rsidP="00216852">
      <w:pPr>
        <w:pStyle w:val="ListBullet"/>
      </w:pPr>
      <w:r>
        <w:t>N</w:t>
      </w:r>
      <w:r w:rsidRPr="003474F4">
        <w:t>orethisterone</w:t>
      </w:r>
      <w:r>
        <w:t xml:space="preserve"> (norethindrone) is approved for use as a prescription-only medicine</w:t>
      </w:r>
      <w:r w:rsidR="00BF5413">
        <w:t xml:space="preserve"> in Canada,</w:t>
      </w:r>
      <w:r>
        <w:t xml:space="preserve"> according to the </w:t>
      </w:r>
      <w:hyperlink r:id="rId47" w:history="1">
        <w:r w:rsidRPr="00F06A6D">
          <w:rPr>
            <w:rStyle w:val="Hyperlink"/>
          </w:rPr>
          <w:t>Canadian (Health Canada) Drug Product Database</w:t>
        </w:r>
      </w:hyperlink>
      <w:r>
        <w:t>.</w:t>
      </w:r>
      <w:r>
        <w:rPr>
          <w:rStyle w:val="FootnoteReference"/>
        </w:rPr>
        <w:footnoteReference w:id="42"/>
      </w:r>
    </w:p>
    <w:p w14:paraId="6FFE0EEC" w14:textId="3ACA3167" w:rsidR="00216852" w:rsidRDefault="00216852" w:rsidP="00216852">
      <w:pPr>
        <w:pStyle w:val="ListBullet"/>
      </w:pPr>
      <w:r>
        <w:t xml:space="preserve">According to the </w:t>
      </w:r>
      <w:hyperlink r:id="rId48" w:history="1">
        <w:r w:rsidRPr="00F06A6D">
          <w:rPr>
            <w:rStyle w:val="Hyperlink"/>
          </w:rPr>
          <w:t>New Zealand Medicines and Medical Devices Safety Authority (Medsafe)</w:t>
        </w:r>
      </w:hyperlink>
      <w:r w:rsidRPr="00A52E61">
        <w:rPr>
          <w:rStyle w:val="FootnoteReference"/>
        </w:rPr>
        <w:footnoteReference w:id="43"/>
      </w:r>
      <w:r>
        <w:t xml:space="preserve"> n</w:t>
      </w:r>
      <w:r w:rsidRPr="003474F4">
        <w:t>orethisterone</w:t>
      </w:r>
      <w:r>
        <w:t xml:space="preserve"> is available</w:t>
      </w:r>
      <w:r w:rsidR="00EA22CE">
        <w:t xml:space="preserve"> in New Zealand</w:t>
      </w:r>
      <w:r>
        <w:t xml:space="preserve"> as follows: </w:t>
      </w:r>
    </w:p>
    <w:tbl>
      <w:tblPr>
        <w:tblStyle w:val="TableTGAblue"/>
        <w:tblW w:w="5000" w:type="pct"/>
        <w:tblInd w:w="357" w:type="dxa"/>
        <w:tblLook w:val="04A0" w:firstRow="1" w:lastRow="0" w:firstColumn="1" w:lastColumn="0" w:noHBand="0" w:noVBand="1"/>
      </w:tblPr>
      <w:tblGrid>
        <w:gridCol w:w="1694"/>
        <w:gridCol w:w="5385"/>
        <w:gridCol w:w="1971"/>
      </w:tblGrid>
      <w:tr w:rsidR="00216852" w14:paraId="656DC0CF" w14:textId="77777777" w:rsidTr="00D25E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pct"/>
          </w:tcPr>
          <w:p w14:paraId="008F6C99" w14:textId="77777777" w:rsidR="00216852" w:rsidRPr="00702170" w:rsidRDefault="00216852" w:rsidP="00D25EC1">
            <w:pPr>
              <w:pStyle w:val="ListBullet"/>
              <w:numPr>
                <w:ilvl w:val="0"/>
                <w:numId w:val="0"/>
              </w:numPr>
            </w:pPr>
            <w:r>
              <w:lastRenderedPageBreak/>
              <w:t>Ingredient</w:t>
            </w:r>
          </w:p>
        </w:tc>
        <w:tc>
          <w:tcPr>
            <w:tcW w:w="2975" w:type="pct"/>
          </w:tcPr>
          <w:p w14:paraId="1945DC9C" w14:textId="77777777" w:rsidR="00216852" w:rsidRPr="00702170" w:rsidRDefault="00216852" w:rsidP="00D25EC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0"/>
              </w:rPr>
            </w:pPr>
            <w:r w:rsidRPr="00702170">
              <w:t>Conditions</w:t>
            </w:r>
          </w:p>
        </w:tc>
        <w:tc>
          <w:tcPr>
            <w:tcW w:w="1089" w:type="pct"/>
          </w:tcPr>
          <w:p w14:paraId="282D1AE6" w14:textId="77777777" w:rsidR="00216852" w:rsidRPr="00702170" w:rsidRDefault="00216852" w:rsidP="00D25EC1">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Classification</w:t>
            </w:r>
          </w:p>
        </w:tc>
      </w:tr>
      <w:tr w:rsidR="00216852" w14:paraId="13DE3BFB" w14:textId="77777777" w:rsidTr="00D25EC1">
        <w:tc>
          <w:tcPr>
            <w:cnfStyle w:val="001000000000" w:firstRow="0" w:lastRow="0" w:firstColumn="1" w:lastColumn="0" w:oddVBand="0" w:evenVBand="0" w:oddHBand="0" w:evenHBand="0" w:firstRowFirstColumn="0" w:firstRowLastColumn="0" w:lastRowFirstColumn="0" w:lastRowLastColumn="0"/>
            <w:tcW w:w="936" w:type="pct"/>
          </w:tcPr>
          <w:p w14:paraId="3E8A9FD3" w14:textId="5CEDF26A" w:rsidR="00216852" w:rsidRPr="00216852" w:rsidRDefault="00216852" w:rsidP="00216852">
            <w:pPr>
              <w:pStyle w:val="ListBullet"/>
              <w:numPr>
                <w:ilvl w:val="0"/>
                <w:numId w:val="0"/>
              </w:numPr>
              <w:rPr>
                <w:rFonts w:asciiTheme="minorHAnsi" w:hAnsiTheme="minorHAnsi"/>
                <w:szCs w:val="20"/>
              </w:rPr>
            </w:pPr>
            <w:r w:rsidRPr="00216852">
              <w:rPr>
                <w:rFonts w:asciiTheme="minorHAnsi" w:hAnsiTheme="minorHAnsi"/>
                <w:szCs w:val="20"/>
              </w:rPr>
              <w:t>Norethisterone</w:t>
            </w:r>
          </w:p>
        </w:tc>
        <w:tc>
          <w:tcPr>
            <w:tcW w:w="2975" w:type="pct"/>
          </w:tcPr>
          <w:p w14:paraId="672242E8" w14:textId="68377E47" w:rsidR="00216852" w:rsidRPr="00216852" w:rsidRDefault="00216852" w:rsidP="00216852">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216852">
              <w:rPr>
                <w:rStyle w:val="Strong"/>
                <w:rFonts w:asciiTheme="minorHAnsi" w:hAnsiTheme="minorHAnsi"/>
                <w:szCs w:val="20"/>
              </w:rPr>
              <w:t>except</w:t>
            </w:r>
            <w:r w:rsidRPr="00216852">
              <w:rPr>
                <w:rFonts w:asciiTheme="minorHAnsi" w:hAnsiTheme="minorHAnsi"/>
                <w:szCs w:val="20"/>
              </w:rPr>
              <w:t xml:space="preserve"> when supplied for oral contraception to women who meet the clinical and eligibility criteria of the Pharmacy Council and the Pharmaceutical Society of New Zealand approved training programme on oral contraception, when sold in the manufacturer's original pack that has received the consent of the Minister or Director-General to their distribution as medicines, containing not more than 6 months' supply by a registered pharmacist who has successfully completed the approved training programme</w:t>
            </w:r>
          </w:p>
        </w:tc>
        <w:tc>
          <w:tcPr>
            <w:tcW w:w="1089" w:type="pct"/>
          </w:tcPr>
          <w:p w14:paraId="286DB5A5" w14:textId="41C9F65D" w:rsidR="00216852" w:rsidRPr="00216852" w:rsidRDefault="00216852" w:rsidP="00216852">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216852">
              <w:rPr>
                <w:rFonts w:asciiTheme="minorHAnsi" w:hAnsiTheme="minorHAnsi"/>
                <w:szCs w:val="20"/>
              </w:rPr>
              <w:t>Prescription</w:t>
            </w:r>
          </w:p>
        </w:tc>
      </w:tr>
    </w:tbl>
    <w:p w14:paraId="7D8E2D29" w14:textId="2C720D34" w:rsidR="000E22C7" w:rsidRDefault="00784CDD" w:rsidP="00563D9D">
      <w:pPr>
        <w:pStyle w:val="Heading3"/>
        <w:numPr>
          <w:ilvl w:val="1"/>
          <w:numId w:val="50"/>
        </w:numPr>
      </w:pPr>
      <w:bookmarkStart w:id="106" w:name="_Toc70499816"/>
      <w:r>
        <w:t>C</w:t>
      </w:r>
      <w:r w:rsidR="00523485">
        <w:t>yproterone</w:t>
      </w:r>
      <w:bookmarkEnd w:id="106"/>
    </w:p>
    <w:p w14:paraId="66D329AF" w14:textId="41A3B7BA" w:rsidR="008C3246" w:rsidRDefault="00B73BAD" w:rsidP="008C3246">
      <w:pPr>
        <w:pStyle w:val="Heading4"/>
      </w:pPr>
      <w:bookmarkStart w:id="107" w:name="_Toc70499817"/>
      <w:r>
        <w:t>Proposal</w:t>
      </w:r>
      <w:bookmarkEnd w:id="107"/>
    </w:p>
    <w:p w14:paraId="07FABD36" w14:textId="78302D95" w:rsidR="00383249" w:rsidRDefault="00B1364B" w:rsidP="00714916">
      <w:r>
        <w:t>The applicant</w:t>
      </w:r>
      <w:r w:rsidR="00383249">
        <w:t xml:space="preserve"> (see section 1.2)</w:t>
      </w:r>
      <w:r>
        <w:t xml:space="preserve"> proposes to</w:t>
      </w:r>
      <w:r w:rsidR="00A159E6">
        <w:t xml:space="preserve"> add a new Schedule 3 entry to the Poisons Standard</w:t>
      </w:r>
      <w:r w:rsidR="00340F97">
        <w:t xml:space="preserve"> </w:t>
      </w:r>
      <w:r w:rsidR="00A159E6">
        <w:t xml:space="preserve">for cyproterone, for use </w:t>
      </w:r>
      <w:r w:rsidR="00660DD4">
        <w:t>in</w:t>
      </w:r>
      <w:r w:rsidR="00A159E6">
        <w:t xml:space="preserve"> oral contraceptive</w:t>
      </w:r>
      <w:r w:rsidR="00660DD4">
        <w:t>s</w:t>
      </w:r>
      <w:r w:rsidR="00A159E6">
        <w:t xml:space="preserve"> when combined with an estrogen, </w:t>
      </w:r>
      <w:r w:rsidR="00332B37">
        <w:t>where it meets proposed Appendix M re</w:t>
      </w:r>
      <w:r w:rsidR="00344526">
        <w:t>quirements</w:t>
      </w:r>
      <w:r w:rsidR="00332B37">
        <w:t xml:space="preserve">. </w:t>
      </w:r>
    </w:p>
    <w:p w14:paraId="50B8E8C5" w14:textId="77777777" w:rsidR="00344526" w:rsidRDefault="00344526" w:rsidP="00344526">
      <w:r>
        <w:t>Please note the proposed Appendix M conditions are described in Part 3 of this document.</w:t>
      </w:r>
    </w:p>
    <w:p w14:paraId="7F5B9337" w14:textId="23DCB7E7" w:rsidR="008C3246" w:rsidRDefault="008C3246" w:rsidP="008C3246">
      <w:pPr>
        <w:pStyle w:val="Heading4"/>
      </w:pPr>
      <w:bookmarkStart w:id="108" w:name="_Toc70499818"/>
      <w:r w:rsidRPr="00D202C3">
        <w:t>CAS number</w:t>
      </w:r>
      <w:bookmarkEnd w:id="108"/>
    </w:p>
    <w:p w14:paraId="090F9A00" w14:textId="498645C4" w:rsidR="00784CDD" w:rsidRDefault="00784CDD" w:rsidP="007A30B2">
      <w:r w:rsidRPr="00784CDD">
        <w:t>2098-66-0</w:t>
      </w:r>
      <w:r>
        <w:t xml:space="preserve"> (Cyproterone) </w:t>
      </w:r>
    </w:p>
    <w:p w14:paraId="3F2F3EBA" w14:textId="4541E06B" w:rsidR="00523485" w:rsidRPr="007A30B2" w:rsidRDefault="00523485" w:rsidP="007A30B2">
      <w:r w:rsidRPr="00784CDD">
        <w:t>427-51-0</w:t>
      </w:r>
      <w:r>
        <w:t xml:space="preserve"> (Cyproterone acetate)</w:t>
      </w:r>
    </w:p>
    <w:p w14:paraId="01CB94D9" w14:textId="5746DB1A" w:rsidR="006F0D5B" w:rsidRPr="00523485" w:rsidRDefault="008C3246" w:rsidP="00523485">
      <w:pPr>
        <w:pStyle w:val="Heading4"/>
      </w:pPr>
      <w:bookmarkStart w:id="109" w:name="_Toc70499819"/>
      <w:r>
        <w:t>Alternative names</w:t>
      </w:r>
      <w:r w:rsidR="006F0D5B">
        <w:rPr>
          <w:rStyle w:val="FootnoteReference"/>
        </w:rPr>
        <w:footnoteReference w:id="44"/>
      </w:r>
      <w:bookmarkEnd w:id="109"/>
    </w:p>
    <w:p w14:paraId="6D880BD0" w14:textId="64559E45" w:rsidR="007A30B2" w:rsidRDefault="007A30B2" w:rsidP="007A30B2">
      <w:r>
        <w:t>(1β,2β)-6-Chloro-1,2-dihydro-17-hydroxy-3′H-cyclopropa[1,2]pregna-1,4,6-tri</w:t>
      </w:r>
      <w:r w:rsidR="00784CDD">
        <w:t xml:space="preserve">ene-3,20-dione; </w:t>
      </w:r>
      <w:r>
        <w:t>6-chloro-17-hydroxy-1α,2α-methylenepregna-4,6-diene-3,20-dione; 6-chloro-6-dehydro-17α-hydroxy-1,2α-methyleneprogesterone; 6-chloro-1,2α-methylene-4,6-pregnadien-17α-ol-3,20-dione</w:t>
      </w:r>
    </w:p>
    <w:p w14:paraId="61E55CF4" w14:textId="1B572736" w:rsidR="008C3246" w:rsidRDefault="008C3246" w:rsidP="008C3246">
      <w:pPr>
        <w:pStyle w:val="Heading4"/>
      </w:pPr>
      <w:bookmarkStart w:id="110" w:name="_Toc70499820"/>
      <w:r>
        <w:t>Current scheduling</w:t>
      </w:r>
      <w:bookmarkEnd w:id="110"/>
    </w:p>
    <w:p w14:paraId="0595FFC6" w14:textId="374D9BB3" w:rsidR="005C256D" w:rsidRDefault="005C256D" w:rsidP="005C256D">
      <w:pPr>
        <w:jc w:val="both"/>
      </w:pPr>
      <w:r>
        <w:t>Cyproterone</w:t>
      </w:r>
      <w:r w:rsidRPr="001437BE">
        <w:t xml:space="preserve"> </w:t>
      </w:r>
      <w:r>
        <w:t>is currently listed in Schedule 4 of the Poisons Standard as follows:</w:t>
      </w:r>
    </w:p>
    <w:p w14:paraId="66820BD8" w14:textId="77777777" w:rsidR="005C256D" w:rsidRDefault="005C256D" w:rsidP="005C256D">
      <w:pPr>
        <w:ind w:firstLine="720"/>
        <w:rPr>
          <w:b/>
        </w:rPr>
      </w:pPr>
      <w:r>
        <w:rPr>
          <w:b/>
        </w:rPr>
        <w:t>Schedule 4</w:t>
      </w:r>
    </w:p>
    <w:p w14:paraId="260D5129" w14:textId="2B74C361" w:rsidR="005C256D" w:rsidRDefault="005C256D" w:rsidP="005C256D">
      <w:pPr>
        <w:rPr>
          <w:rFonts w:ascii="Times New Roman" w:hAnsi="Times New Roman"/>
        </w:rPr>
      </w:pPr>
      <w:r>
        <w:rPr>
          <w:b/>
        </w:rPr>
        <w:tab/>
      </w:r>
      <w:r w:rsidR="001957A0" w:rsidRPr="001957A0">
        <w:t>CYPROTERONE</w:t>
      </w:r>
      <w:r w:rsidRPr="00F100AF">
        <w:t>.</w:t>
      </w:r>
    </w:p>
    <w:p w14:paraId="67EF56C0" w14:textId="77777777" w:rsidR="005C256D" w:rsidRDefault="005C256D" w:rsidP="005C256D">
      <w:pPr>
        <w:rPr>
          <w:b/>
        </w:rPr>
      </w:pPr>
      <w:r>
        <w:rPr>
          <w:b/>
        </w:rPr>
        <w:tab/>
      </w:r>
      <w:r w:rsidRPr="001437BE">
        <w:rPr>
          <w:b/>
        </w:rPr>
        <w:t>Index</w:t>
      </w:r>
    </w:p>
    <w:p w14:paraId="63E0012E" w14:textId="32EBD4E2" w:rsidR="005C256D" w:rsidRPr="001437BE" w:rsidRDefault="005C256D" w:rsidP="005C256D">
      <w:pPr>
        <w:rPr>
          <w:rFonts w:ascii="Times New Roman" w:hAnsi="Times New Roman"/>
        </w:rPr>
      </w:pPr>
      <w:r>
        <w:rPr>
          <w:b/>
        </w:rPr>
        <w:tab/>
      </w:r>
      <w:r w:rsidR="001957A0" w:rsidRPr="001957A0">
        <w:t>CYPROTERONE</w:t>
      </w:r>
    </w:p>
    <w:p w14:paraId="7988005B" w14:textId="48AB89F6" w:rsidR="005C256D" w:rsidRPr="005C256D" w:rsidRDefault="005C256D" w:rsidP="005C256D">
      <w:pPr>
        <w:ind w:firstLine="720"/>
      </w:pPr>
      <w:r>
        <w:t>Schedule 4</w:t>
      </w:r>
    </w:p>
    <w:p w14:paraId="372BE145" w14:textId="40E2AD0E" w:rsidR="008C3246" w:rsidRDefault="008C3246" w:rsidP="008C3246">
      <w:pPr>
        <w:pStyle w:val="Heading4"/>
      </w:pPr>
      <w:bookmarkStart w:id="111" w:name="_Toc70499821"/>
      <w:r>
        <w:lastRenderedPageBreak/>
        <w:t>Proposed scheduling</w:t>
      </w:r>
      <w:r w:rsidR="00836F11">
        <w:t xml:space="preserve"> (</w:t>
      </w:r>
      <w:r w:rsidR="00F17960">
        <w:t xml:space="preserve">Application </w:t>
      </w:r>
      <w:r w:rsidR="00836F11">
        <w:t>B)</w:t>
      </w:r>
      <w:bookmarkEnd w:id="111"/>
    </w:p>
    <w:p w14:paraId="47FA560E" w14:textId="3100F75B" w:rsidR="001957A0" w:rsidRPr="001957A0" w:rsidRDefault="001957A0" w:rsidP="001957A0">
      <w:pPr>
        <w:rPr>
          <w:rFonts w:asciiTheme="minorHAnsi" w:hAnsiTheme="minorHAnsi"/>
          <w:szCs w:val="22"/>
        </w:rPr>
      </w:pPr>
      <w:r w:rsidRPr="001957A0">
        <w:rPr>
          <w:rFonts w:asciiTheme="minorHAnsi" w:hAnsiTheme="minorHAnsi"/>
          <w:szCs w:val="22"/>
        </w:rPr>
        <w:t>A private applicant proposed to amend the scheduling for cyproterone as follows:</w:t>
      </w:r>
    </w:p>
    <w:p w14:paraId="69C44108" w14:textId="77777777" w:rsidR="001957A0" w:rsidRPr="001957A0" w:rsidRDefault="001957A0" w:rsidP="001957A0">
      <w:pPr>
        <w:rPr>
          <w:rFonts w:asciiTheme="minorHAnsi" w:hAnsiTheme="minorHAnsi"/>
          <w:b/>
          <w:szCs w:val="22"/>
        </w:rPr>
      </w:pPr>
      <w:r w:rsidRPr="001957A0">
        <w:rPr>
          <w:rFonts w:asciiTheme="minorHAnsi" w:hAnsiTheme="minorHAnsi"/>
          <w:szCs w:val="22"/>
        </w:rPr>
        <w:tab/>
      </w:r>
      <w:r w:rsidRPr="001957A0">
        <w:rPr>
          <w:rFonts w:asciiTheme="minorHAnsi" w:hAnsiTheme="minorHAnsi"/>
          <w:b/>
          <w:szCs w:val="22"/>
        </w:rPr>
        <w:t>Schedule 4 – Amend Entry</w:t>
      </w:r>
    </w:p>
    <w:p w14:paraId="28FFC9F7" w14:textId="7B0304A9" w:rsidR="001957A0" w:rsidRPr="001957A0" w:rsidRDefault="001957A0" w:rsidP="001957A0">
      <w:pPr>
        <w:rPr>
          <w:rFonts w:asciiTheme="minorHAnsi" w:hAnsiTheme="minorHAnsi"/>
          <w:color w:val="FF0000"/>
          <w:szCs w:val="22"/>
        </w:rPr>
      </w:pPr>
      <w:r w:rsidRPr="001957A0">
        <w:rPr>
          <w:rFonts w:asciiTheme="minorHAnsi" w:hAnsiTheme="minorHAnsi"/>
          <w:b/>
          <w:szCs w:val="22"/>
        </w:rPr>
        <w:tab/>
      </w:r>
      <w:r w:rsidRPr="001957A0">
        <w:rPr>
          <w:rFonts w:asciiTheme="minorHAnsi" w:hAnsiTheme="minorHAnsi"/>
          <w:color w:val="000000"/>
          <w:szCs w:val="22"/>
          <w:lang w:eastAsia="en-AU"/>
        </w:rPr>
        <w:t>CYPROTERONE</w:t>
      </w:r>
      <w:r>
        <w:rPr>
          <w:rFonts w:asciiTheme="minorHAnsi" w:hAnsiTheme="minorHAnsi"/>
          <w:color w:val="000000"/>
          <w:szCs w:val="22"/>
          <w:lang w:eastAsia="en-AU"/>
        </w:rPr>
        <w:t xml:space="preserve"> </w:t>
      </w:r>
      <w:r w:rsidRPr="009422CD">
        <w:rPr>
          <w:rFonts w:asciiTheme="minorHAnsi" w:hAnsiTheme="minorHAnsi"/>
          <w:color w:val="00B050"/>
          <w:szCs w:val="22"/>
          <w:lang w:eastAsia="en-AU"/>
        </w:rPr>
        <w:t>except when included in Schedule 3.</w:t>
      </w:r>
    </w:p>
    <w:p w14:paraId="77F3DE72" w14:textId="77777777" w:rsidR="001957A0" w:rsidRPr="001957A0" w:rsidRDefault="001957A0" w:rsidP="001957A0">
      <w:pPr>
        <w:ind w:firstLine="720"/>
        <w:rPr>
          <w:rFonts w:asciiTheme="minorHAnsi" w:hAnsiTheme="minorHAnsi"/>
          <w:b/>
          <w:szCs w:val="22"/>
        </w:rPr>
      </w:pPr>
      <w:r w:rsidRPr="001957A0">
        <w:rPr>
          <w:rFonts w:asciiTheme="minorHAnsi" w:hAnsiTheme="minorHAnsi"/>
          <w:b/>
          <w:szCs w:val="22"/>
        </w:rPr>
        <w:t>Schedule 3 – New Entry</w:t>
      </w:r>
    </w:p>
    <w:p w14:paraId="18E8043B" w14:textId="0C7165E9" w:rsidR="001957A0" w:rsidRPr="009422CD" w:rsidRDefault="001957A0" w:rsidP="001957A0">
      <w:pPr>
        <w:ind w:left="720"/>
        <w:rPr>
          <w:rFonts w:asciiTheme="minorHAnsi" w:hAnsiTheme="minorHAnsi"/>
          <w:color w:val="00B050"/>
          <w:szCs w:val="22"/>
          <w:lang w:eastAsia="en-AU"/>
        </w:rPr>
      </w:pPr>
      <w:r w:rsidRPr="009422CD">
        <w:rPr>
          <w:rFonts w:asciiTheme="minorHAnsi" w:hAnsiTheme="minorHAnsi"/>
          <w:color w:val="00B050"/>
          <w:szCs w:val="22"/>
          <w:lang w:eastAsia="en-AU"/>
        </w:rPr>
        <w:t>CYPROTERONE in oral preparations for human therapeutic use when combined with an estrogen, for contraception when supplied in accordance with Appendix M requirements.</w:t>
      </w:r>
    </w:p>
    <w:p w14:paraId="46647B98" w14:textId="423EAC09" w:rsidR="001957A0" w:rsidRPr="001957A0" w:rsidRDefault="001957A0" w:rsidP="001957A0">
      <w:pPr>
        <w:ind w:firstLine="720"/>
        <w:rPr>
          <w:rFonts w:asciiTheme="minorHAnsi" w:hAnsiTheme="minorHAnsi"/>
          <w:b/>
          <w:szCs w:val="22"/>
        </w:rPr>
      </w:pPr>
      <w:r w:rsidRPr="001957A0">
        <w:rPr>
          <w:rFonts w:asciiTheme="minorHAnsi" w:hAnsiTheme="minorHAnsi"/>
          <w:b/>
          <w:szCs w:val="22"/>
        </w:rPr>
        <w:t>Appendix M – New Entry</w:t>
      </w:r>
      <w:r w:rsidR="00132C63" w:rsidRPr="001957A0">
        <w:rPr>
          <w:rStyle w:val="FootnoteReference"/>
          <w:rFonts w:asciiTheme="minorHAnsi" w:hAnsiTheme="minorHAnsi"/>
          <w:color w:val="002C47" w:themeColor="text1"/>
          <w:szCs w:val="22"/>
        </w:rPr>
        <w:footnoteReference w:id="45"/>
      </w:r>
    </w:p>
    <w:p w14:paraId="17E65D2C" w14:textId="5B314447" w:rsidR="001957A0" w:rsidRPr="009422CD" w:rsidRDefault="001957A0" w:rsidP="001957A0">
      <w:pPr>
        <w:ind w:left="720"/>
        <w:rPr>
          <w:rFonts w:asciiTheme="minorHAnsi" w:hAnsiTheme="minorHAnsi"/>
          <w:color w:val="00B050"/>
          <w:szCs w:val="22"/>
        </w:rPr>
      </w:pPr>
      <w:r w:rsidRPr="009422CD">
        <w:rPr>
          <w:rFonts w:asciiTheme="minorHAnsi" w:hAnsiTheme="minorHAnsi"/>
          <w:color w:val="00B050"/>
          <w:szCs w:val="22"/>
        </w:rPr>
        <w:t xml:space="preserve">CYPROTERONE when combined with an estrogen in oral preparations for use as contraception. </w:t>
      </w:r>
    </w:p>
    <w:p w14:paraId="7B912A7C" w14:textId="77777777" w:rsidR="001957A0" w:rsidRPr="001957A0" w:rsidRDefault="001957A0" w:rsidP="001957A0">
      <w:pPr>
        <w:pStyle w:val="ListParagraph"/>
        <w:rPr>
          <w:b/>
          <w:szCs w:val="22"/>
        </w:rPr>
      </w:pPr>
      <w:r w:rsidRPr="001957A0">
        <w:rPr>
          <w:b/>
          <w:szCs w:val="22"/>
        </w:rPr>
        <w:t>Index – Amend Entry</w:t>
      </w:r>
    </w:p>
    <w:p w14:paraId="0B17DE85" w14:textId="79A5FB42" w:rsidR="001957A0" w:rsidRPr="001957A0" w:rsidRDefault="001957A0" w:rsidP="001957A0">
      <w:pPr>
        <w:rPr>
          <w:rFonts w:ascii="Times New Roman" w:hAnsi="Times New Roman"/>
          <w:szCs w:val="22"/>
        </w:rPr>
      </w:pPr>
      <w:r w:rsidRPr="001957A0">
        <w:rPr>
          <w:b/>
          <w:szCs w:val="22"/>
        </w:rPr>
        <w:tab/>
      </w:r>
      <w:r w:rsidRPr="001957A0">
        <w:rPr>
          <w:szCs w:val="22"/>
        </w:rPr>
        <w:t>CYPROTERONE</w:t>
      </w:r>
    </w:p>
    <w:p w14:paraId="1BC5CA1F" w14:textId="0154CF2D" w:rsidR="001957A0" w:rsidRPr="001957A0" w:rsidRDefault="001957A0" w:rsidP="001957A0">
      <w:pPr>
        <w:ind w:firstLine="720"/>
        <w:rPr>
          <w:color w:val="FF0000"/>
          <w:szCs w:val="22"/>
        </w:rPr>
      </w:pPr>
      <w:r w:rsidRPr="001957A0">
        <w:rPr>
          <w:szCs w:val="22"/>
        </w:rPr>
        <w:t>Schedule 4</w:t>
      </w:r>
      <w:r w:rsidRPr="001957A0">
        <w:rPr>
          <w:szCs w:val="22"/>
        </w:rPr>
        <w:br/>
      </w:r>
      <w:r w:rsidRPr="001957A0">
        <w:rPr>
          <w:szCs w:val="22"/>
        </w:rPr>
        <w:tab/>
      </w:r>
      <w:r w:rsidRPr="009422CD">
        <w:rPr>
          <w:color w:val="00B050"/>
          <w:szCs w:val="22"/>
        </w:rPr>
        <w:t>Schedule 3</w:t>
      </w:r>
      <w:r w:rsidRPr="009422CD">
        <w:rPr>
          <w:color w:val="00B050"/>
          <w:szCs w:val="22"/>
        </w:rPr>
        <w:br/>
      </w:r>
      <w:r w:rsidRPr="009422CD">
        <w:rPr>
          <w:color w:val="00B050"/>
          <w:szCs w:val="22"/>
        </w:rPr>
        <w:tab/>
        <w:t>Appendix M</w:t>
      </w:r>
    </w:p>
    <w:p w14:paraId="296DEBBC" w14:textId="10B7E891" w:rsidR="008C3246" w:rsidRDefault="008C3246" w:rsidP="008C3246">
      <w:pPr>
        <w:pStyle w:val="Heading4"/>
      </w:pPr>
      <w:bookmarkStart w:id="112" w:name="_Toc70499822"/>
      <w:r>
        <w:t>Key uses / expected use</w:t>
      </w:r>
      <w:bookmarkEnd w:id="112"/>
    </w:p>
    <w:p w14:paraId="7A61B8D8" w14:textId="3F0D4183" w:rsidR="00BD39C8" w:rsidRPr="00BD39C8" w:rsidRDefault="00BD39C8" w:rsidP="00BD39C8">
      <w:r>
        <w:t>Oral contraceptive</w:t>
      </w:r>
    </w:p>
    <w:p w14:paraId="78F952B3" w14:textId="4E45B55E" w:rsidR="008C3246" w:rsidRDefault="008C3246" w:rsidP="008C3246">
      <w:pPr>
        <w:pStyle w:val="Heading4"/>
      </w:pPr>
      <w:bookmarkStart w:id="113" w:name="_Toc70499823"/>
      <w:r>
        <w:t>Australian regulations</w:t>
      </w:r>
      <w:bookmarkEnd w:id="113"/>
    </w:p>
    <w:p w14:paraId="700861D4" w14:textId="4889843E" w:rsidR="00902417" w:rsidRDefault="00902417" w:rsidP="00902417">
      <w:pPr>
        <w:pStyle w:val="ListBullet"/>
      </w:pPr>
      <w:r>
        <w:t xml:space="preserve">According to the </w:t>
      </w:r>
      <w:hyperlink r:id="rId49"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46"/>
      </w:r>
      <w:r>
        <w:t xml:space="preserve"> </w:t>
      </w:r>
      <w:r w:rsidR="00EB1E1E" w:rsidRPr="00EB1E1E">
        <w:t>cyproterone</w:t>
      </w:r>
      <w:r>
        <w:t xml:space="preserve"> is:</w:t>
      </w:r>
    </w:p>
    <w:p w14:paraId="0C9DF124" w14:textId="77777777" w:rsidR="00902417" w:rsidRDefault="00902417" w:rsidP="00902417">
      <w:pPr>
        <w:pStyle w:val="ListBullet"/>
        <w:numPr>
          <w:ilvl w:val="0"/>
          <w:numId w:val="21"/>
        </w:numPr>
      </w:pPr>
      <w:r>
        <w:t>Available for use as an active ingredient in biologicals, export only and prescription medicines</w:t>
      </w:r>
    </w:p>
    <w:p w14:paraId="2238991E" w14:textId="77777777" w:rsidR="00902417" w:rsidRDefault="00902417" w:rsidP="00902417">
      <w:pPr>
        <w:pStyle w:val="ListBullet"/>
        <w:numPr>
          <w:ilvl w:val="0"/>
          <w:numId w:val="21"/>
        </w:numPr>
      </w:pPr>
      <w:r>
        <w:t>Available for use as an excipient ingredient in biologicals, devices and prescription medicines</w:t>
      </w:r>
    </w:p>
    <w:p w14:paraId="7056DFB9" w14:textId="77777777" w:rsidR="00902417" w:rsidRPr="004B772D" w:rsidRDefault="00902417" w:rsidP="00902417">
      <w:pPr>
        <w:pStyle w:val="ListBullet"/>
        <w:numPr>
          <w:ilvl w:val="0"/>
          <w:numId w:val="21"/>
        </w:numPr>
      </w:pPr>
      <w:r>
        <w:t>Not available as an equivalent ingredient in any application</w:t>
      </w:r>
    </w:p>
    <w:p w14:paraId="4FD1B584" w14:textId="3BAE2D1C" w:rsidR="00902417" w:rsidRDefault="00902417" w:rsidP="00902417">
      <w:pPr>
        <w:pStyle w:val="ListBullet"/>
      </w:pPr>
      <w:r>
        <w:t>As of March 2021, t</w:t>
      </w:r>
      <w:r w:rsidRPr="00881DFE">
        <w:t xml:space="preserve">here </w:t>
      </w:r>
      <w:r>
        <w:t>were</w:t>
      </w:r>
      <w:r w:rsidR="00EB1E1E">
        <w:t xml:space="preserve"> 55</w:t>
      </w:r>
      <w:r>
        <w:t xml:space="preserve"> medicine</w:t>
      </w:r>
      <w:r w:rsidRPr="00881DFE">
        <w:t xml:space="preserve">s currently active on the </w:t>
      </w:r>
      <w:hyperlink r:id="rId50" w:history="1">
        <w:r w:rsidRPr="00293CCA">
          <w:rPr>
            <w:rStyle w:val="Hyperlink"/>
          </w:rPr>
          <w:t>Australian Register of Therapeutic Goods (ARTG)</w:t>
        </w:r>
      </w:hyperlink>
      <w:r>
        <w:rPr>
          <w:rStyle w:val="FootnoteReference"/>
        </w:rPr>
        <w:footnoteReference w:id="47"/>
      </w:r>
      <w:r>
        <w:t xml:space="preserve"> that contain</w:t>
      </w:r>
      <w:r w:rsidRPr="00881DFE">
        <w:t xml:space="preserve"> </w:t>
      </w:r>
      <w:r w:rsidR="00EB1E1E" w:rsidRPr="00EB1E1E">
        <w:t>cyproterone</w:t>
      </w:r>
      <w:r>
        <w:t xml:space="preserve"> as an active ingredient</w:t>
      </w:r>
      <w:r w:rsidRPr="00881DFE">
        <w:t>.</w:t>
      </w:r>
      <w:r>
        <w:t xml:space="preserve"> These are all prescription medicines. </w:t>
      </w:r>
    </w:p>
    <w:p w14:paraId="3B2D65CA" w14:textId="5535F9F4" w:rsidR="00902417" w:rsidRDefault="00EB1E1E" w:rsidP="00902417">
      <w:pPr>
        <w:pStyle w:val="ListBullet"/>
      </w:pPr>
      <w:r>
        <w:t>C</w:t>
      </w:r>
      <w:r w:rsidRPr="00EB1E1E">
        <w:t>yproterone</w:t>
      </w:r>
      <w:r w:rsidR="00902417">
        <w:t xml:space="preserve"> </w:t>
      </w:r>
      <w:r w:rsidR="00902417" w:rsidRPr="009C55D5">
        <w:t xml:space="preserve">is not permitted to be included in listed medicines </w:t>
      </w:r>
      <w:r w:rsidR="00902417">
        <w:t xml:space="preserve">as it is not included in the </w:t>
      </w:r>
      <w:hyperlink r:id="rId51" w:history="1">
        <w:r w:rsidR="00902417" w:rsidRPr="00824CAC">
          <w:rPr>
            <w:rStyle w:val="Hyperlink"/>
          </w:rPr>
          <w:t>Therapeutic Goods (Permissible Ingredients) Determination</w:t>
        </w:r>
      </w:hyperlink>
      <w:r w:rsidR="00902417">
        <w:rPr>
          <w:rStyle w:val="FootnoteReference"/>
        </w:rPr>
        <w:footnoteReference w:id="48"/>
      </w:r>
      <w:r w:rsidR="00902417" w:rsidRPr="009C55D5">
        <w:t xml:space="preserve"> No</w:t>
      </w:r>
      <w:r w:rsidR="00902417" w:rsidRPr="008E7CBC">
        <w:t>.1 of 2021</w:t>
      </w:r>
      <w:r w:rsidR="00902417">
        <w:t>.</w:t>
      </w:r>
      <w:r w:rsidR="00902417" w:rsidRPr="009C55D5">
        <w:t xml:space="preserve"> </w:t>
      </w:r>
    </w:p>
    <w:p w14:paraId="57A6D23E" w14:textId="0105B2A2" w:rsidR="00902417" w:rsidRDefault="00902417" w:rsidP="00902417">
      <w:pPr>
        <w:pStyle w:val="ListBullet"/>
      </w:pPr>
      <w:r>
        <w:lastRenderedPageBreak/>
        <w:t xml:space="preserve">The </w:t>
      </w:r>
      <w:hyperlink r:id="rId52"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49"/>
      </w:r>
      <w:r>
        <w:t xml:space="preserve"> classifies </w:t>
      </w:r>
      <w:r w:rsidR="001E22D8">
        <w:t>cyproterone</w:t>
      </w:r>
      <w:r>
        <w:t xml:space="preserve"> as:</w:t>
      </w:r>
    </w:p>
    <w:tbl>
      <w:tblPr>
        <w:tblStyle w:val="TableTGAblue"/>
        <w:tblW w:w="9854" w:type="dxa"/>
        <w:tblInd w:w="-10" w:type="dxa"/>
        <w:tblLook w:val="04A0" w:firstRow="1" w:lastRow="0" w:firstColumn="1" w:lastColumn="0" w:noHBand="0" w:noVBand="1"/>
      </w:tblPr>
      <w:tblGrid>
        <w:gridCol w:w="1970"/>
        <w:gridCol w:w="1971"/>
        <w:gridCol w:w="1971"/>
        <w:gridCol w:w="1971"/>
        <w:gridCol w:w="1971"/>
      </w:tblGrid>
      <w:tr w:rsidR="00902417" w:rsidRPr="003346CF" w14:paraId="591908FC" w14:textId="77777777" w:rsidTr="00902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14:paraId="35DC88E3" w14:textId="77777777" w:rsidR="00902417" w:rsidRPr="003346CF" w:rsidRDefault="00902417" w:rsidP="00902417">
            <w:pPr>
              <w:keepLines/>
              <w:rPr>
                <w:sz w:val="20"/>
                <w:szCs w:val="20"/>
              </w:rPr>
            </w:pPr>
            <w:r>
              <w:rPr>
                <w:sz w:val="20"/>
                <w:szCs w:val="20"/>
              </w:rPr>
              <w:t>Drug name</w:t>
            </w:r>
          </w:p>
        </w:tc>
        <w:tc>
          <w:tcPr>
            <w:tcW w:w="1971" w:type="dxa"/>
          </w:tcPr>
          <w:p w14:paraId="687C49AC" w14:textId="77777777" w:rsidR="00902417" w:rsidRPr="003346CF" w:rsidRDefault="00902417" w:rsidP="00902417">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971" w:type="dxa"/>
          </w:tcPr>
          <w:p w14:paraId="03234A31" w14:textId="77777777" w:rsidR="00902417" w:rsidRPr="003346CF" w:rsidRDefault="00902417" w:rsidP="00902417">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971" w:type="dxa"/>
          </w:tcPr>
          <w:p w14:paraId="7BE1F331" w14:textId="77777777" w:rsidR="00902417" w:rsidRPr="003346CF" w:rsidRDefault="00902417" w:rsidP="00902417">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1971" w:type="dxa"/>
          </w:tcPr>
          <w:p w14:paraId="263BA441" w14:textId="77777777" w:rsidR="00902417" w:rsidRPr="003346CF" w:rsidRDefault="00902417" w:rsidP="00902417">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224A15" w:rsidRPr="003346CF" w14:paraId="2C913F86" w14:textId="77777777" w:rsidTr="00902417">
        <w:tc>
          <w:tcPr>
            <w:cnfStyle w:val="001000000000" w:firstRow="0" w:lastRow="0" w:firstColumn="1" w:lastColumn="0" w:oddVBand="0" w:evenVBand="0" w:oddHBand="0" w:evenHBand="0" w:firstRowFirstColumn="0" w:firstRowLastColumn="0" w:lastRowFirstColumn="0" w:lastRowLastColumn="0"/>
            <w:tcW w:w="1970" w:type="dxa"/>
          </w:tcPr>
          <w:p w14:paraId="307A8E4E" w14:textId="36FFD83B" w:rsidR="00224A15" w:rsidRPr="00F72EE8" w:rsidRDefault="00224A15" w:rsidP="00224A15">
            <w:pPr>
              <w:keepNext/>
              <w:keepLines/>
              <w:rPr>
                <w:rFonts w:asciiTheme="minorHAnsi" w:hAnsiTheme="minorHAnsi"/>
                <w:sz w:val="20"/>
                <w:szCs w:val="20"/>
              </w:rPr>
            </w:pPr>
            <w:r>
              <w:rPr>
                <w:rFonts w:ascii="&amp;quot" w:hAnsi="&amp;quot"/>
                <w:szCs w:val="22"/>
              </w:rPr>
              <w:t>cyproterone acetate (10 mg daily or higher PO)</w:t>
            </w:r>
          </w:p>
        </w:tc>
        <w:tc>
          <w:tcPr>
            <w:tcW w:w="1971" w:type="dxa"/>
          </w:tcPr>
          <w:p w14:paraId="68B2093F" w14:textId="10171EDC" w:rsidR="00224A15" w:rsidRPr="00F72EE8" w:rsidRDefault="00224A15" w:rsidP="00224A1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mp;quot" w:hAnsi="&amp;quot"/>
                <w:szCs w:val="22"/>
              </w:rPr>
              <w:t>D</w:t>
            </w:r>
          </w:p>
        </w:tc>
        <w:tc>
          <w:tcPr>
            <w:tcW w:w="1971" w:type="dxa"/>
          </w:tcPr>
          <w:p w14:paraId="11199799" w14:textId="6207A613" w:rsidR="00224A15" w:rsidRPr="00F72EE8" w:rsidRDefault="00224A15" w:rsidP="00224A1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mp;quot" w:hAnsi="&amp;quot"/>
                <w:szCs w:val="22"/>
              </w:rPr>
              <w:t>Endocrine System</w:t>
            </w:r>
          </w:p>
        </w:tc>
        <w:tc>
          <w:tcPr>
            <w:tcW w:w="1971" w:type="dxa"/>
          </w:tcPr>
          <w:p w14:paraId="1DD976AA" w14:textId="5A7B2408" w:rsidR="00224A15" w:rsidRPr="00F72EE8" w:rsidRDefault="00224A15" w:rsidP="00224A1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mp;quot" w:hAnsi="&amp;quot"/>
                <w:szCs w:val="22"/>
              </w:rPr>
              <w:t>Antiandrogens</w:t>
            </w:r>
          </w:p>
        </w:tc>
        <w:tc>
          <w:tcPr>
            <w:tcW w:w="1971" w:type="dxa"/>
          </w:tcPr>
          <w:p w14:paraId="3AAA266F" w14:textId="77777777" w:rsidR="00224A15" w:rsidRPr="00F72EE8" w:rsidRDefault="00224A15" w:rsidP="00224A1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224A15" w:rsidRPr="003346CF" w14:paraId="4C97B049" w14:textId="77777777" w:rsidTr="00902417">
        <w:tc>
          <w:tcPr>
            <w:cnfStyle w:val="001000000000" w:firstRow="0" w:lastRow="0" w:firstColumn="1" w:lastColumn="0" w:oddVBand="0" w:evenVBand="0" w:oddHBand="0" w:evenHBand="0" w:firstRowFirstColumn="0" w:firstRowLastColumn="0" w:lastRowFirstColumn="0" w:lastRowLastColumn="0"/>
            <w:tcW w:w="1970" w:type="dxa"/>
          </w:tcPr>
          <w:p w14:paraId="5B3ED14B" w14:textId="41222DC8" w:rsidR="00224A15" w:rsidRPr="00F72EE8" w:rsidRDefault="00224A15" w:rsidP="00224A15">
            <w:pPr>
              <w:keepNext/>
              <w:keepLines/>
              <w:rPr>
                <w:rFonts w:asciiTheme="minorHAnsi" w:hAnsiTheme="minorHAnsi"/>
                <w:sz w:val="20"/>
              </w:rPr>
            </w:pPr>
            <w:r>
              <w:rPr>
                <w:rFonts w:ascii="&amp;quot" w:hAnsi="&amp;quot"/>
                <w:szCs w:val="22"/>
              </w:rPr>
              <w:t>cyproterone acetate (2 mg daily PO)</w:t>
            </w:r>
          </w:p>
        </w:tc>
        <w:tc>
          <w:tcPr>
            <w:tcW w:w="1971" w:type="dxa"/>
          </w:tcPr>
          <w:p w14:paraId="13F00D61" w14:textId="57433A8E" w:rsidR="00224A15" w:rsidRPr="00F72EE8" w:rsidRDefault="00224A15" w:rsidP="00224A1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amp;quot" w:hAnsi="&amp;quot"/>
                <w:szCs w:val="22"/>
              </w:rPr>
              <w:t>B3</w:t>
            </w:r>
          </w:p>
        </w:tc>
        <w:tc>
          <w:tcPr>
            <w:tcW w:w="1971" w:type="dxa"/>
          </w:tcPr>
          <w:p w14:paraId="7B3E01A0" w14:textId="492A3ED0" w:rsidR="00224A15" w:rsidRPr="00F72EE8" w:rsidRDefault="00224A15" w:rsidP="00224A1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amp;quot" w:hAnsi="&amp;quot"/>
                <w:szCs w:val="22"/>
              </w:rPr>
              <w:t>Endocrine System</w:t>
            </w:r>
          </w:p>
        </w:tc>
        <w:tc>
          <w:tcPr>
            <w:tcW w:w="1971" w:type="dxa"/>
          </w:tcPr>
          <w:p w14:paraId="14D14A98" w14:textId="74B89A9C" w:rsidR="00224A15" w:rsidRPr="00F72EE8" w:rsidRDefault="00224A15" w:rsidP="00224A1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amp;quot" w:hAnsi="&amp;quot"/>
                <w:szCs w:val="22"/>
              </w:rPr>
              <w:t>Antiandrogens</w:t>
            </w:r>
          </w:p>
        </w:tc>
        <w:tc>
          <w:tcPr>
            <w:tcW w:w="1971" w:type="dxa"/>
          </w:tcPr>
          <w:p w14:paraId="3C275940" w14:textId="77777777" w:rsidR="00224A15" w:rsidRPr="00F72EE8" w:rsidRDefault="00224A15" w:rsidP="00224A15">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902417" w:rsidRPr="003346CF" w14:paraId="08CF789A" w14:textId="77777777" w:rsidTr="00902417">
        <w:tc>
          <w:tcPr>
            <w:cnfStyle w:val="001000000000" w:firstRow="0" w:lastRow="0" w:firstColumn="1" w:lastColumn="0" w:oddVBand="0" w:evenVBand="0" w:oddHBand="0" w:evenHBand="0" w:firstRowFirstColumn="0" w:firstRowLastColumn="0" w:lastRowFirstColumn="0" w:lastRowLastColumn="0"/>
            <w:tcW w:w="9854" w:type="dxa"/>
            <w:gridSpan w:val="5"/>
          </w:tcPr>
          <w:p w14:paraId="5C231C5B" w14:textId="77777777" w:rsidR="00902417" w:rsidRPr="003C7D97" w:rsidRDefault="00902417" w:rsidP="00902417">
            <w:pPr>
              <w:keepNext/>
              <w:keepLines/>
              <w:rPr>
                <w:sz w:val="16"/>
                <w:szCs w:val="16"/>
              </w:rPr>
            </w:pPr>
            <w:r w:rsidRPr="003C7D97">
              <w:rPr>
                <w:b/>
                <w:sz w:val="16"/>
                <w:szCs w:val="16"/>
              </w:rPr>
              <w:t>Category B3</w:t>
            </w:r>
            <w:r w:rsidRPr="003C7D97">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2C52C88F" w14:textId="77777777" w:rsidR="00902417" w:rsidRDefault="00902417" w:rsidP="00902417">
            <w:pPr>
              <w:keepNext/>
              <w:keepLines/>
              <w:rPr>
                <w:sz w:val="16"/>
                <w:szCs w:val="16"/>
              </w:rPr>
            </w:pPr>
            <w:r w:rsidRPr="003C7D97">
              <w:rPr>
                <w:sz w:val="16"/>
                <w:szCs w:val="16"/>
              </w:rPr>
              <w:t xml:space="preserve">Studies in animals have shown evidence of an increased occurrence of foetal damage, the significance of which is </w:t>
            </w:r>
            <w:r>
              <w:rPr>
                <w:sz w:val="16"/>
                <w:szCs w:val="16"/>
              </w:rPr>
              <w:t>considered uncertain in humans.</w:t>
            </w:r>
          </w:p>
          <w:p w14:paraId="4A03A4A0" w14:textId="3092BD33" w:rsidR="00224A15" w:rsidRPr="00F72EE8" w:rsidRDefault="00224A15" w:rsidP="00902417">
            <w:pPr>
              <w:keepNext/>
              <w:keepLines/>
              <w:rPr>
                <w:sz w:val="16"/>
                <w:szCs w:val="16"/>
              </w:rPr>
            </w:pPr>
            <w:r w:rsidRPr="003C7D97">
              <w:rPr>
                <w:b/>
                <w:sz w:val="16"/>
                <w:szCs w:val="16"/>
              </w:rPr>
              <w:t>Category D</w:t>
            </w:r>
            <w:r w:rsidRPr="003C7D97">
              <w:rPr>
                <w:sz w:val="16"/>
                <w:szCs w:val="16"/>
              </w:rPr>
              <w:t xml:space="preserve"> – Drugs which have caused, are suspected to have caused or may be expected to cause, an increased incidence of human foetal malformations or irreversible damage. These drugs may also have adverse pharmacological effects. Accompanying texts should be consulted for further details.</w:t>
            </w:r>
          </w:p>
        </w:tc>
      </w:tr>
    </w:tbl>
    <w:p w14:paraId="1A5263B2" w14:textId="072F2454" w:rsidR="00902417" w:rsidRDefault="00902417" w:rsidP="00902417">
      <w:pPr>
        <w:pStyle w:val="ListBullet"/>
      </w:pPr>
      <w:r>
        <w:t xml:space="preserve">There are no </w:t>
      </w:r>
      <w:r w:rsidRPr="00A30084">
        <w:t xml:space="preserve">warning statements pertaining </w:t>
      </w:r>
      <w:r>
        <w:t xml:space="preserve">to </w:t>
      </w:r>
      <w:r w:rsidR="00224A15">
        <w:t>cyproterone</w:t>
      </w:r>
      <w:r>
        <w:t xml:space="preserve"> in the </w:t>
      </w:r>
      <w:hyperlink r:id="rId53" w:history="1">
        <w:r w:rsidRPr="00AB7BF5">
          <w:rPr>
            <w:rStyle w:val="Hyperlink"/>
          </w:rPr>
          <w:t>Therapeutic Goods (Medicines Advisory Statements) Specification 2019</w:t>
        </w:r>
      </w:hyperlink>
      <w:r>
        <w:rPr>
          <w:rStyle w:val="FootnoteReference"/>
        </w:rPr>
        <w:footnoteReference w:id="50"/>
      </w:r>
    </w:p>
    <w:p w14:paraId="65C75C88" w14:textId="1864F0F3" w:rsidR="00902417" w:rsidRPr="001F4A2F" w:rsidRDefault="00902417" w:rsidP="00902417">
      <w:pPr>
        <w:pStyle w:val="ListBullet"/>
      </w:pPr>
      <w:r>
        <w:t>Since January 2010, there wer</w:t>
      </w:r>
      <w:r w:rsidRPr="00224A15">
        <w:t xml:space="preserve">e </w:t>
      </w:r>
      <w:r w:rsidR="00224A15" w:rsidRPr="00224A15">
        <w:t>189</w:t>
      </w:r>
      <w:r w:rsidRPr="009C55D5">
        <w:t xml:space="preserve"> reports of adverse events for products containing </w:t>
      </w:r>
      <w:r w:rsidR="00224A15">
        <w:t>cyproterone</w:t>
      </w:r>
      <w:r w:rsidRPr="009C55D5">
        <w:t xml:space="preserve"> as an active ingredient</w:t>
      </w:r>
      <w:r>
        <w:t xml:space="preserve"> on the </w:t>
      </w:r>
      <w:hyperlink r:id="rId54" w:history="1">
        <w:r w:rsidRPr="00F0449C">
          <w:rPr>
            <w:rStyle w:val="Hyperlink"/>
          </w:rPr>
          <w:t>Database of Adverse Event Notifications (DAEN)</w:t>
        </w:r>
      </w:hyperlink>
      <w:r w:rsidRPr="00254E0B">
        <w:t>,</w:t>
      </w:r>
      <w:r w:rsidRPr="00F0449C">
        <w:rPr>
          <w:rStyle w:val="FootnoteReference"/>
        </w:rPr>
        <w:footnoteReference w:id="51"/>
      </w:r>
      <w:r w:rsidRPr="009C55D5">
        <w:t xml:space="preserve"> with </w:t>
      </w:r>
      <w:r w:rsidR="00224A15" w:rsidRPr="00224A15">
        <w:t>155</w:t>
      </w:r>
      <w:r w:rsidRPr="009C55D5">
        <w:t xml:space="preserve"> reports where </w:t>
      </w:r>
      <w:r w:rsidR="00224A15">
        <w:t>cyproterone</w:t>
      </w:r>
      <w:r w:rsidR="00224A15" w:rsidRPr="009C55D5">
        <w:t xml:space="preserve"> </w:t>
      </w:r>
      <w:r w:rsidRPr="009C55D5">
        <w:t xml:space="preserve">was the single suspected medicine. </w:t>
      </w:r>
    </w:p>
    <w:p w14:paraId="634BB0D6" w14:textId="2EC277FB" w:rsidR="00902417" w:rsidRPr="00902417" w:rsidRDefault="00902417" w:rsidP="00902417">
      <w:pPr>
        <w:pStyle w:val="ListBullet"/>
      </w:pPr>
      <w:r>
        <w:t>As of March 2021, t</w:t>
      </w:r>
      <w:r w:rsidRPr="00F0449C">
        <w:t xml:space="preserve">here </w:t>
      </w:r>
      <w:r>
        <w:t>were</w:t>
      </w:r>
      <w:r w:rsidRPr="00F0449C">
        <w:t xml:space="preserve"> </w:t>
      </w:r>
      <w:r w:rsidRPr="007E4E71">
        <w:t>no</w:t>
      </w:r>
      <w:r w:rsidRPr="00F0449C">
        <w:t xml:space="preserve"> products containing </w:t>
      </w:r>
      <w:r w:rsidR="001E22D8">
        <w:t>cyproterone</w:t>
      </w:r>
      <w:r w:rsidRPr="00F0449C">
        <w:t xml:space="preserve"> listed on the </w:t>
      </w:r>
      <w:hyperlink r:id="rId55"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52"/>
      </w:r>
      <w:r>
        <w:t xml:space="preserve"> </w:t>
      </w:r>
    </w:p>
    <w:p w14:paraId="0FE6A134" w14:textId="77777777" w:rsidR="008C3246" w:rsidRPr="00CB687C" w:rsidRDefault="008C3246" w:rsidP="008C3246">
      <w:pPr>
        <w:pStyle w:val="Heading4"/>
      </w:pPr>
      <w:bookmarkStart w:id="114" w:name="_Toc70499824"/>
      <w:r>
        <w:t>International regulations</w:t>
      </w:r>
      <w:bookmarkEnd w:id="114"/>
    </w:p>
    <w:p w14:paraId="54CBE443" w14:textId="02BC245A" w:rsidR="00893552" w:rsidRDefault="00BF5413" w:rsidP="00893552">
      <w:pPr>
        <w:pStyle w:val="ListBullet"/>
      </w:pPr>
      <w:r>
        <w:t>Cyproterone</w:t>
      </w:r>
      <w:r w:rsidR="00893552" w:rsidRPr="000416EE">
        <w:t xml:space="preserve"> </w:t>
      </w:r>
      <w:r w:rsidR="00893552">
        <w:t>is</w:t>
      </w:r>
      <w:r>
        <w:t xml:space="preserve"> not</w:t>
      </w:r>
      <w:r w:rsidR="00893552">
        <w:t xml:space="preserve"> included in the </w:t>
      </w:r>
      <w:hyperlink r:id="rId56" w:history="1">
        <w:r w:rsidR="00893552" w:rsidRPr="00CC6398">
          <w:rPr>
            <w:rStyle w:val="Hyperlink"/>
          </w:rPr>
          <w:t>WHO Model List of Essential Medicines 2019</w:t>
        </w:r>
      </w:hyperlink>
      <w:r w:rsidR="00893552">
        <w:t>.</w:t>
      </w:r>
    </w:p>
    <w:p w14:paraId="2D00D16E" w14:textId="2DAFFF01" w:rsidR="00893552" w:rsidRDefault="00893552" w:rsidP="00BF5413">
      <w:pPr>
        <w:pStyle w:val="ListBullet"/>
      </w:pPr>
      <w:r>
        <w:t xml:space="preserve">The </w:t>
      </w:r>
      <w:hyperlink r:id="rId57" w:history="1">
        <w:r w:rsidRPr="002150D3">
          <w:rPr>
            <w:rStyle w:val="Hyperlink"/>
          </w:rPr>
          <w:t>Health Products Regulatory Authority of Ireland</w:t>
        </w:r>
      </w:hyperlink>
      <w:r>
        <w:rPr>
          <w:rStyle w:val="FootnoteReference"/>
        </w:rPr>
        <w:footnoteReference w:id="53"/>
      </w:r>
      <w:r>
        <w:t xml:space="preserve"> regulates </w:t>
      </w:r>
      <w:r w:rsidR="00BF5413" w:rsidRPr="00BF5413">
        <w:t>cyproterone</w:t>
      </w:r>
      <w:r>
        <w:t xml:space="preserve"> as a prescription-only medicine.</w:t>
      </w:r>
    </w:p>
    <w:p w14:paraId="64355E8D" w14:textId="5947E855" w:rsidR="00EA22CE" w:rsidRDefault="00EA22CE" w:rsidP="00EA22CE">
      <w:pPr>
        <w:pStyle w:val="ListBullet"/>
      </w:pPr>
      <w:r>
        <w:t xml:space="preserve">The </w:t>
      </w:r>
      <w:hyperlink r:id="rId58" w:history="1">
        <w:r w:rsidRPr="00F06A6D">
          <w:rPr>
            <w:rStyle w:val="Hyperlink"/>
          </w:rPr>
          <w:t>United States Food and Drug Administration</w:t>
        </w:r>
      </w:hyperlink>
      <w:r w:rsidRPr="00A52E61">
        <w:rPr>
          <w:rStyle w:val="FootnoteReference"/>
        </w:rPr>
        <w:footnoteReference w:id="54"/>
      </w:r>
      <w:r>
        <w:t xml:space="preserve"> have not approved use of cyproterone in the United States.</w:t>
      </w:r>
    </w:p>
    <w:p w14:paraId="2E628425" w14:textId="5FC210A0" w:rsidR="00893552" w:rsidRDefault="00BF5413" w:rsidP="00BF5413">
      <w:pPr>
        <w:pStyle w:val="ListBullet"/>
      </w:pPr>
      <w:r>
        <w:lastRenderedPageBreak/>
        <w:t>C</w:t>
      </w:r>
      <w:r w:rsidRPr="00BF5413">
        <w:t>yproterone</w:t>
      </w:r>
      <w:r w:rsidR="00893552">
        <w:t xml:space="preserve"> is approved for use as a prescription-only medicine </w:t>
      </w:r>
      <w:r>
        <w:t xml:space="preserve">in Canada, </w:t>
      </w:r>
      <w:r w:rsidR="00893552">
        <w:t xml:space="preserve">according to the </w:t>
      </w:r>
      <w:hyperlink r:id="rId59" w:history="1">
        <w:r w:rsidR="00893552" w:rsidRPr="00F06A6D">
          <w:rPr>
            <w:rStyle w:val="Hyperlink"/>
          </w:rPr>
          <w:t>Canadian (Health Canada) Drug Product Database</w:t>
        </w:r>
      </w:hyperlink>
      <w:r w:rsidR="00893552">
        <w:t>.</w:t>
      </w:r>
      <w:r w:rsidR="00893552">
        <w:rPr>
          <w:rStyle w:val="FootnoteReference"/>
        </w:rPr>
        <w:footnoteReference w:id="55"/>
      </w:r>
    </w:p>
    <w:p w14:paraId="3072F1CD" w14:textId="469A9B4F" w:rsidR="008C3246" w:rsidRPr="008C3246" w:rsidRDefault="00893552" w:rsidP="008C3246">
      <w:pPr>
        <w:pStyle w:val="ListBullet"/>
      </w:pPr>
      <w:r>
        <w:t xml:space="preserve">According to the </w:t>
      </w:r>
      <w:hyperlink r:id="rId60" w:history="1">
        <w:r w:rsidRPr="00F06A6D">
          <w:rPr>
            <w:rStyle w:val="Hyperlink"/>
          </w:rPr>
          <w:t>New Zealand Medicines and Medical Devices Safety Authority (Medsafe)</w:t>
        </w:r>
      </w:hyperlink>
      <w:r w:rsidR="00BF5413">
        <w:rPr>
          <w:rStyle w:val="Hyperlink"/>
        </w:rPr>
        <w:t>,</w:t>
      </w:r>
      <w:r w:rsidRPr="00A52E61">
        <w:rPr>
          <w:rStyle w:val="FootnoteReference"/>
        </w:rPr>
        <w:footnoteReference w:id="56"/>
      </w:r>
      <w:r w:rsidR="00BF5413">
        <w:t xml:space="preserve"> </w:t>
      </w:r>
      <w:r>
        <w:t>cyproterone is available as a prescription-only medicine</w:t>
      </w:r>
      <w:r w:rsidR="00BF5413">
        <w:t xml:space="preserve"> in New Zealand</w:t>
      </w:r>
      <w:r>
        <w:t>.</w:t>
      </w:r>
    </w:p>
    <w:p w14:paraId="52677AB9" w14:textId="6C678798" w:rsidR="000E22C7" w:rsidRDefault="000E22C7" w:rsidP="00563D9D">
      <w:pPr>
        <w:pStyle w:val="Heading3"/>
        <w:numPr>
          <w:ilvl w:val="1"/>
          <w:numId w:val="50"/>
        </w:numPr>
      </w:pPr>
      <w:bookmarkStart w:id="115" w:name="_Toc70499825"/>
      <w:r>
        <w:t>Desogestrel</w:t>
      </w:r>
      <w:bookmarkEnd w:id="115"/>
    </w:p>
    <w:p w14:paraId="551C75E9" w14:textId="056E523C" w:rsidR="008C3246" w:rsidRDefault="00B73BAD" w:rsidP="008C3246">
      <w:pPr>
        <w:pStyle w:val="Heading4"/>
      </w:pPr>
      <w:bookmarkStart w:id="116" w:name="_Toc70499826"/>
      <w:r>
        <w:t>Proposal</w:t>
      </w:r>
      <w:bookmarkEnd w:id="116"/>
    </w:p>
    <w:p w14:paraId="552CF694" w14:textId="274347B2" w:rsidR="005F0607" w:rsidRDefault="00B1364B" w:rsidP="00714916">
      <w:r>
        <w:t>The applicant</w:t>
      </w:r>
      <w:r w:rsidR="00332B37">
        <w:t xml:space="preserve"> (see section 1.2)</w:t>
      </w:r>
      <w:r>
        <w:t xml:space="preserve"> proposes to</w:t>
      </w:r>
      <w:r w:rsidR="005F0607">
        <w:t xml:space="preserve"> add a new Schedule 3 entry to the Poisons Standard</w:t>
      </w:r>
      <w:r w:rsidR="0068532C">
        <w:t xml:space="preserve"> </w:t>
      </w:r>
      <w:r w:rsidR="005F0607">
        <w:t xml:space="preserve">for desogestrel, for use </w:t>
      </w:r>
      <w:r w:rsidR="00660DD4">
        <w:t>in</w:t>
      </w:r>
      <w:r w:rsidR="005F0607">
        <w:t xml:space="preserve"> oral contraceptive</w:t>
      </w:r>
      <w:r w:rsidR="00660DD4">
        <w:t>s</w:t>
      </w:r>
      <w:r w:rsidR="005F0607">
        <w:t xml:space="preserve"> when combined with an estrogen, </w:t>
      </w:r>
      <w:r w:rsidR="00332B37">
        <w:t>where it meets proposed Appendix M re</w:t>
      </w:r>
      <w:r w:rsidR="00344526">
        <w:t>quirements</w:t>
      </w:r>
      <w:r w:rsidR="00332B37">
        <w:t xml:space="preserve">. </w:t>
      </w:r>
    </w:p>
    <w:p w14:paraId="20D12683" w14:textId="77777777" w:rsidR="00344526" w:rsidRDefault="00344526" w:rsidP="00344526">
      <w:r>
        <w:t>Please note the proposed Appendix M conditions are described in Part 3 of this document.</w:t>
      </w:r>
    </w:p>
    <w:p w14:paraId="7A623010" w14:textId="6A9648B6" w:rsidR="008C3246" w:rsidRDefault="008C3246" w:rsidP="008C3246">
      <w:pPr>
        <w:pStyle w:val="Heading4"/>
      </w:pPr>
      <w:bookmarkStart w:id="117" w:name="_Toc70499827"/>
      <w:r w:rsidRPr="00D202C3">
        <w:t>CAS number</w:t>
      </w:r>
      <w:bookmarkEnd w:id="117"/>
    </w:p>
    <w:p w14:paraId="753CA325" w14:textId="772E0C08" w:rsidR="00FC3975" w:rsidRPr="00FC3975" w:rsidRDefault="00FC3975" w:rsidP="00FC3975">
      <w:r w:rsidRPr="00FC3975">
        <w:t>54024-22-5</w:t>
      </w:r>
    </w:p>
    <w:p w14:paraId="50F1AABF" w14:textId="378789C8" w:rsidR="008C3246" w:rsidRDefault="008C3246" w:rsidP="008C3246">
      <w:pPr>
        <w:pStyle w:val="Heading4"/>
      </w:pPr>
      <w:bookmarkStart w:id="118" w:name="_Toc70499828"/>
      <w:r>
        <w:t>Alternative names</w:t>
      </w:r>
      <w:r w:rsidR="006F0D5B">
        <w:rPr>
          <w:rStyle w:val="FootnoteReference"/>
        </w:rPr>
        <w:footnoteReference w:id="57"/>
      </w:r>
      <w:bookmarkEnd w:id="118"/>
    </w:p>
    <w:p w14:paraId="65BDA175" w14:textId="65CBC8E3" w:rsidR="00FC3975" w:rsidRPr="00FC3975" w:rsidRDefault="00FC3975" w:rsidP="00FC3975">
      <w:r w:rsidRPr="00FC3975">
        <w:t>(17α)-13-Ethyl-11-methylene-18,19-dinorpregn-4-en-20-yn-17-ol</w:t>
      </w:r>
      <w:r>
        <w:t xml:space="preserve">; </w:t>
      </w:r>
      <w:r w:rsidRPr="00FC3975">
        <w:t>17α-ethynyl-18-methyl-11-methylene-Δ4-estren-17β-ol</w:t>
      </w:r>
    </w:p>
    <w:p w14:paraId="62303561" w14:textId="4AF53847" w:rsidR="008C3246" w:rsidRDefault="008C3246" w:rsidP="008C3246">
      <w:pPr>
        <w:pStyle w:val="Heading4"/>
      </w:pPr>
      <w:bookmarkStart w:id="119" w:name="_Toc70499829"/>
      <w:r>
        <w:t>Current scheduling</w:t>
      </w:r>
      <w:bookmarkEnd w:id="119"/>
    </w:p>
    <w:p w14:paraId="0B8604B9" w14:textId="75B90F66" w:rsidR="001957A0" w:rsidRDefault="001957A0" w:rsidP="001957A0">
      <w:r>
        <w:t>Desogestrel is currently listed in Schedule 4 of the Poisons Standard as follows:</w:t>
      </w:r>
    </w:p>
    <w:p w14:paraId="2F6FD6DE" w14:textId="77777777" w:rsidR="001957A0" w:rsidRPr="001957A0" w:rsidRDefault="001957A0" w:rsidP="001957A0">
      <w:pPr>
        <w:ind w:firstLine="720"/>
        <w:rPr>
          <w:b/>
        </w:rPr>
      </w:pPr>
      <w:r w:rsidRPr="001957A0">
        <w:rPr>
          <w:b/>
        </w:rPr>
        <w:t>Schedule 4</w:t>
      </w:r>
    </w:p>
    <w:p w14:paraId="7092DC2F" w14:textId="080BAAF5" w:rsidR="001957A0" w:rsidRDefault="001957A0" w:rsidP="001957A0">
      <w:r>
        <w:tab/>
      </w:r>
      <w:r w:rsidRPr="001957A0">
        <w:t>DESOGESTREL</w:t>
      </w:r>
      <w:r>
        <w:t>.</w:t>
      </w:r>
    </w:p>
    <w:p w14:paraId="4D15F999" w14:textId="77777777" w:rsidR="001957A0" w:rsidRPr="001957A0" w:rsidRDefault="001957A0" w:rsidP="001957A0">
      <w:pPr>
        <w:rPr>
          <w:b/>
        </w:rPr>
      </w:pPr>
      <w:r>
        <w:tab/>
      </w:r>
      <w:r w:rsidRPr="001957A0">
        <w:rPr>
          <w:b/>
        </w:rPr>
        <w:t>Index</w:t>
      </w:r>
    </w:p>
    <w:p w14:paraId="5F154C9B" w14:textId="226BF343" w:rsidR="001957A0" w:rsidRDefault="001957A0" w:rsidP="001957A0">
      <w:r>
        <w:tab/>
        <w:t>DESOGESTREL</w:t>
      </w:r>
    </w:p>
    <w:p w14:paraId="3C7CD70E" w14:textId="4F28B0F9" w:rsidR="001957A0" w:rsidRPr="001957A0" w:rsidRDefault="001957A0" w:rsidP="001957A0">
      <w:pPr>
        <w:ind w:firstLine="720"/>
      </w:pPr>
      <w:r>
        <w:t>Schedule 4</w:t>
      </w:r>
    </w:p>
    <w:p w14:paraId="6E7CBBD4" w14:textId="517B8D79" w:rsidR="008C3246" w:rsidRDefault="008C3246" w:rsidP="008C3246">
      <w:pPr>
        <w:pStyle w:val="Heading4"/>
      </w:pPr>
      <w:bookmarkStart w:id="120" w:name="_Toc70499830"/>
      <w:r>
        <w:t>Proposed scheduling</w:t>
      </w:r>
      <w:r w:rsidR="00836F11">
        <w:t xml:space="preserve"> (</w:t>
      </w:r>
      <w:r w:rsidR="00F17960">
        <w:t>Application B</w:t>
      </w:r>
      <w:r w:rsidR="00836F11">
        <w:t>)</w:t>
      </w:r>
      <w:bookmarkEnd w:id="120"/>
    </w:p>
    <w:p w14:paraId="06C36873" w14:textId="3B4A6F2D" w:rsidR="009B5E85" w:rsidRPr="001957A0" w:rsidRDefault="009B5E85" w:rsidP="009B5E85">
      <w:pPr>
        <w:rPr>
          <w:rFonts w:asciiTheme="minorHAnsi" w:hAnsiTheme="minorHAnsi"/>
          <w:szCs w:val="22"/>
        </w:rPr>
      </w:pPr>
      <w:r w:rsidRPr="001957A0">
        <w:rPr>
          <w:rFonts w:asciiTheme="minorHAnsi" w:hAnsiTheme="minorHAnsi"/>
          <w:szCs w:val="22"/>
        </w:rPr>
        <w:t xml:space="preserve">A private applicant proposed to amend the scheduling for </w:t>
      </w:r>
      <w:r>
        <w:rPr>
          <w:rFonts w:asciiTheme="minorHAnsi" w:hAnsiTheme="minorHAnsi"/>
          <w:szCs w:val="22"/>
        </w:rPr>
        <w:t>desogestrel</w:t>
      </w:r>
      <w:r w:rsidRPr="001957A0">
        <w:rPr>
          <w:rFonts w:asciiTheme="minorHAnsi" w:hAnsiTheme="minorHAnsi"/>
          <w:szCs w:val="22"/>
        </w:rPr>
        <w:t xml:space="preserve"> as follows:</w:t>
      </w:r>
    </w:p>
    <w:p w14:paraId="118AABDE" w14:textId="77777777" w:rsidR="009B5E85" w:rsidRPr="001957A0" w:rsidRDefault="009B5E85" w:rsidP="009B5E85">
      <w:pPr>
        <w:rPr>
          <w:rFonts w:asciiTheme="minorHAnsi" w:hAnsiTheme="minorHAnsi"/>
          <w:b/>
          <w:szCs w:val="22"/>
        </w:rPr>
      </w:pPr>
      <w:r w:rsidRPr="001957A0">
        <w:rPr>
          <w:rFonts w:asciiTheme="minorHAnsi" w:hAnsiTheme="minorHAnsi"/>
          <w:szCs w:val="22"/>
        </w:rPr>
        <w:tab/>
      </w:r>
      <w:r w:rsidRPr="001957A0">
        <w:rPr>
          <w:rFonts w:asciiTheme="minorHAnsi" w:hAnsiTheme="minorHAnsi"/>
          <w:b/>
          <w:szCs w:val="22"/>
        </w:rPr>
        <w:t>Schedule 4 – Amend Entry</w:t>
      </w:r>
    </w:p>
    <w:p w14:paraId="0FF01DF2" w14:textId="28C176AC" w:rsidR="009B5E85" w:rsidRPr="001957A0" w:rsidRDefault="009B5E85" w:rsidP="009B5E85">
      <w:pPr>
        <w:rPr>
          <w:rFonts w:asciiTheme="minorHAnsi" w:hAnsiTheme="minorHAnsi"/>
          <w:color w:val="FF0000"/>
          <w:szCs w:val="22"/>
        </w:rPr>
      </w:pPr>
      <w:r w:rsidRPr="001957A0">
        <w:rPr>
          <w:rFonts w:asciiTheme="minorHAnsi" w:hAnsiTheme="minorHAnsi"/>
          <w:b/>
          <w:szCs w:val="22"/>
        </w:rPr>
        <w:tab/>
      </w:r>
      <w:r>
        <w:rPr>
          <w:rFonts w:asciiTheme="minorHAnsi" w:hAnsiTheme="minorHAnsi"/>
          <w:color w:val="000000"/>
          <w:szCs w:val="22"/>
          <w:lang w:eastAsia="en-AU"/>
        </w:rPr>
        <w:t xml:space="preserve">DESOGESTREL </w:t>
      </w:r>
      <w:r w:rsidRPr="009422CD">
        <w:rPr>
          <w:rFonts w:asciiTheme="minorHAnsi" w:hAnsiTheme="minorHAnsi"/>
          <w:color w:val="00B050"/>
          <w:szCs w:val="22"/>
          <w:lang w:eastAsia="en-AU"/>
        </w:rPr>
        <w:t>except when included in Schedule 3.</w:t>
      </w:r>
    </w:p>
    <w:p w14:paraId="09B98C88" w14:textId="77777777" w:rsidR="009B5E85" w:rsidRPr="001957A0" w:rsidRDefault="009B5E85" w:rsidP="009B5E85">
      <w:pPr>
        <w:ind w:firstLine="720"/>
        <w:rPr>
          <w:rFonts w:asciiTheme="minorHAnsi" w:hAnsiTheme="minorHAnsi"/>
          <w:b/>
          <w:szCs w:val="22"/>
        </w:rPr>
      </w:pPr>
      <w:r w:rsidRPr="001957A0">
        <w:rPr>
          <w:rFonts w:asciiTheme="minorHAnsi" w:hAnsiTheme="minorHAnsi"/>
          <w:b/>
          <w:szCs w:val="22"/>
        </w:rPr>
        <w:t>Schedule 3 – New Entry</w:t>
      </w:r>
    </w:p>
    <w:p w14:paraId="2E50F90D" w14:textId="353C6CAB" w:rsidR="009B5E85" w:rsidRDefault="009B5E85" w:rsidP="009B5E85">
      <w:pPr>
        <w:ind w:left="720"/>
        <w:rPr>
          <w:rFonts w:asciiTheme="minorHAnsi" w:hAnsiTheme="minorHAnsi"/>
          <w:color w:val="FF0000"/>
          <w:szCs w:val="22"/>
          <w:lang w:eastAsia="en-AU"/>
        </w:rPr>
      </w:pPr>
      <w:r w:rsidRPr="009422CD">
        <w:rPr>
          <w:rFonts w:asciiTheme="minorHAnsi" w:hAnsiTheme="minorHAnsi"/>
          <w:color w:val="00B050"/>
          <w:szCs w:val="22"/>
          <w:lang w:eastAsia="en-AU"/>
        </w:rPr>
        <w:lastRenderedPageBreak/>
        <w:t>DESOGESTREL in oral preparations for human therapeutic use when combined with an estrogen, for contraception when supplied in accordance with Appendix M requirements.</w:t>
      </w:r>
    </w:p>
    <w:p w14:paraId="736F31AD" w14:textId="76627CF6" w:rsidR="009B5E85" w:rsidRPr="001957A0" w:rsidRDefault="009B5E85" w:rsidP="009B5E85">
      <w:pPr>
        <w:ind w:firstLine="720"/>
        <w:rPr>
          <w:rFonts w:asciiTheme="minorHAnsi" w:hAnsiTheme="minorHAnsi"/>
          <w:b/>
          <w:szCs w:val="22"/>
        </w:rPr>
      </w:pPr>
      <w:r w:rsidRPr="001957A0">
        <w:rPr>
          <w:rFonts w:asciiTheme="minorHAnsi" w:hAnsiTheme="minorHAnsi"/>
          <w:b/>
          <w:szCs w:val="22"/>
        </w:rPr>
        <w:t>Appendix M – New Entry</w:t>
      </w:r>
      <w:r w:rsidR="00132C63" w:rsidRPr="001957A0">
        <w:rPr>
          <w:rStyle w:val="FootnoteReference"/>
          <w:rFonts w:asciiTheme="minorHAnsi" w:hAnsiTheme="minorHAnsi"/>
          <w:color w:val="002C47" w:themeColor="text1"/>
          <w:szCs w:val="22"/>
        </w:rPr>
        <w:footnoteReference w:id="58"/>
      </w:r>
    </w:p>
    <w:p w14:paraId="0BD19E68" w14:textId="3EC0EB08" w:rsidR="009B5E85" w:rsidRPr="009422CD" w:rsidRDefault="009B5E85" w:rsidP="009B5E85">
      <w:pPr>
        <w:ind w:left="720"/>
        <w:rPr>
          <w:rFonts w:asciiTheme="minorHAnsi" w:hAnsiTheme="minorHAnsi"/>
          <w:color w:val="00B050"/>
          <w:szCs w:val="22"/>
        </w:rPr>
      </w:pPr>
      <w:r w:rsidRPr="009422CD">
        <w:rPr>
          <w:rFonts w:asciiTheme="minorHAnsi" w:hAnsiTheme="minorHAnsi"/>
          <w:color w:val="00B050"/>
          <w:szCs w:val="22"/>
        </w:rPr>
        <w:t xml:space="preserve">DESOGESTREL when combined with an estrogen in oral preparations for use as contraception. </w:t>
      </w:r>
    </w:p>
    <w:p w14:paraId="03B6A645" w14:textId="77777777" w:rsidR="009B5E85" w:rsidRPr="001957A0" w:rsidRDefault="009B5E85" w:rsidP="009B5E85">
      <w:pPr>
        <w:pStyle w:val="ListParagraph"/>
        <w:rPr>
          <w:b/>
          <w:szCs w:val="22"/>
        </w:rPr>
      </w:pPr>
      <w:r w:rsidRPr="001957A0">
        <w:rPr>
          <w:b/>
          <w:szCs w:val="22"/>
        </w:rPr>
        <w:t>Index – Amend Entry</w:t>
      </w:r>
    </w:p>
    <w:p w14:paraId="1115582C" w14:textId="6AB0237D" w:rsidR="009B5E85" w:rsidRPr="001957A0" w:rsidRDefault="009B5E85" w:rsidP="009B5E85">
      <w:pPr>
        <w:rPr>
          <w:rFonts w:ascii="Times New Roman" w:hAnsi="Times New Roman"/>
          <w:szCs w:val="22"/>
        </w:rPr>
      </w:pPr>
      <w:r w:rsidRPr="001957A0">
        <w:rPr>
          <w:b/>
          <w:szCs w:val="22"/>
        </w:rPr>
        <w:tab/>
      </w:r>
      <w:r>
        <w:rPr>
          <w:szCs w:val="22"/>
        </w:rPr>
        <w:t>DESOGESTREL</w:t>
      </w:r>
    </w:p>
    <w:p w14:paraId="42B970A8" w14:textId="1DCFDC4D" w:rsidR="00D114AD" w:rsidRPr="009B5E85" w:rsidRDefault="009B5E85" w:rsidP="009B5E85">
      <w:pPr>
        <w:ind w:firstLine="720"/>
        <w:rPr>
          <w:color w:val="FF0000"/>
          <w:szCs w:val="22"/>
        </w:rPr>
      </w:pPr>
      <w:r w:rsidRPr="001957A0">
        <w:rPr>
          <w:szCs w:val="22"/>
        </w:rPr>
        <w:t>Schedule 4</w:t>
      </w:r>
      <w:r w:rsidRPr="001957A0">
        <w:rPr>
          <w:szCs w:val="22"/>
        </w:rPr>
        <w:br/>
      </w:r>
      <w:r w:rsidRPr="001957A0">
        <w:rPr>
          <w:szCs w:val="22"/>
        </w:rPr>
        <w:tab/>
      </w:r>
      <w:r w:rsidRPr="009422CD">
        <w:rPr>
          <w:color w:val="00B050"/>
          <w:szCs w:val="22"/>
        </w:rPr>
        <w:t>Schedule 3</w:t>
      </w:r>
      <w:r w:rsidRPr="009422CD">
        <w:rPr>
          <w:color w:val="00B050"/>
          <w:szCs w:val="22"/>
        </w:rPr>
        <w:br/>
      </w:r>
      <w:r w:rsidRPr="009422CD">
        <w:rPr>
          <w:color w:val="00B050"/>
          <w:szCs w:val="22"/>
        </w:rPr>
        <w:tab/>
        <w:t>Appendix M</w:t>
      </w:r>
    </w:p>
    <w:p w14:paraId="423E9BF1" w14:textId="13BFB8FA" w:rsidR="008C3246" w:rsidRDefault="008C3246" w:rsidP="008C3246">
      <w:pPr>
        <w:pStyle w:val="Heading4"/>
      </w:pPr>
      <w:bookmarkStart w:id="121" w:name="_Toc70499831"/>
      <w:r>
        <w:t>Key uses / expected use</w:t>
      </w:r>
      <w:bookmarkEnd w:id="121"/>
    </w:p>
    <w:p w14:paraId="3D27FDCD" w14:textId="08B15F51" w:rsidR="00BD39C8" w:rsidRPr="00BD39C8" w:rsidRDefault="00BD39C8" w:rsidP="00BD39C8">
      <w:r>
        <w:t>Oral contraceptive</w:t>
      </w:r>
    </w:p>
    <w:p w14:paraId="76F143FD" w14:textId="661F10C1" w:rsidR="008C3246" w:rsidRDefault="008C3246" w:rsidP="008C3246">
      <w:pPr>
        <w:pStyle w:val="Heading4"/>
      </w:pPr>
      <w:bookmarkStart w:id="122" w:name="_Toc70499832"/>
      <w:r>
        <w:t>Australian regulations</w:t>
      </w:r>
      <w:bookmarkEnd w:id="122"/>
    </w:p>
    <w:p w14:paraId="50536987" w14:textId="55311787" w:rsidR="00EB1E1E" w:rsidRDefault="00EB1E1E" w:rsidP="00EB1E1E">
      <w:pPr>
        <w:pStyle w:val="ListBullet"/>
      </w:pPr>
      <w:r>
        <w:t xml:space="preserve">According to the </w:t>
      </w:r>
      <w:hyperlink r:id="rId61"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59"/>
      </w:r>
      <w:r>
        <w:t xml:space="preserve"> </w:t>
      </w:r>
      <w:r w:rsidR="001E22D8">
        <w:rPr>
          <w:rFonts w:asciiTheme="minorHAnsi" w:hAnsiTheme="minorHAnsi"/>
          <w:szCs w:val="22"/>
        </w:rPr>
        <w:t>desogestrel</w:t>
      </w:r>
      <w:r w:rsidR="001E22D8">
        <w:t xml:space="preserve"> </w:t>
      </w:r>
      <w:r>
        <w:t>is:</w:t>
      </w:r>
    </w:p>
    <w:p w14:paraId="2B042D85" w14:textId="77777777" w:rsidR="00EB1E1E" w:rsidRDefault="00EB1E1E" w:rsidP="00EB1E1E">
      <w:pPr>
        <w:pStyle w:val="ListBullet"/>
        <w:numPr>
          <w:ilvl w:val="0"/>
          <w:numId w:val="21"/>
        </w:numPr>
      </w:pPr>
      <w:r>
        <w:t>Available for use as an active ingredient in biologicals, export only and prescription medicines</w:t>
      </w:r>
    </w:p>
    <w:p w14:paraId="5A531A1C" w14:textId="77777777" w:rsidR="00EB1E1E" w:rsidRDefault="00EB1E1E" w:rsidP="00EB1E1E">
      <w:pPr>
        <w:pStyle w:val="ListBullet"/>
        <w:numPr>
          <w:ilvl w:val="0"/>
          <w:numId w:val="21"/>
        </w:numPr>
      </w:pPr>
      <w:r>
        <w:t>Available for use as an excipient ingredient in biologicals, devices and prescription medicines</w:t>
      </w:r>
    </w:p>
    <w:p w14:paraId="411D995C" w14:textId="77777777" w:rsidR="00EB1E1E" w:rsidRPr="004B772D" w:rsidRDefault="00EB1E1E" w:rsidP="00EB1E1E">
      <w:pPr>
        <w:pStyle w:val="ListBullet"/>
        <w:numPr>
          <w:ilvl w:val="0"/>
          <w:numId w:val="21"/>
        </w:numPr>
      </w:pPr>
      <w:r>
        <w:t>Not available as an equivalent ingredient in any application</w:t>
      </w:r>
    </w:p>
    <w:p w14:paraId="27913B8F" w14:textId="69C5BEE5" w:rsidR="00EB1E1E" w:rsidRDefault="00EB1E1E" w:rsidP="00EB1E1E">
      <w:pPr>
        <w:pStyle w:val="ListBullet"/>
      </w:pPr>
      <w:r>
        <w:t>As of March 2021, t</w:t>
      </w:r>
      <w:r w:rsidRPr="00881DFE">
        <w:t xml:space="preserve">here </w:t>
      </w:r>
      <w:r>
        <w:t>wer</w:t>
      </w:r>
      <w:r w:rsidRPr="001E22D8">
        <w:t xml:space="preserve">e </w:t>
      </w:r>
      <w:r w:rsidR="001E22D8" w:rsidRPr="001E22D8">
        <w:t>2</w:t>
      </w:r>
      <w:r>
        <w:t xml:space="preserve"> medicine</w:t>
      </w:r>
      <w:r w:rsidRPr="00881DFE">
        <w:t xml:space="preserve">s currently active on the </w:t>
      </w:r>
      <w:hyperlink r:id="rId62" w:history="1">
        <w:r w:rsidRPr="00293CCA">
          <w:rPr>
            <w:rStyle w:val="Hyperlink"/>
          </w:rPr>
          <w:t>Australian Register of Therapeutic Goods (ARTG)</w:t>
        </w:r>
      </w:hyperlink>
      <w:r>
        <w:rPr>
          <w:rStyle w:val="FootnoteReference"/>
        </w:rPr>
        <w:footnoteReference w:id="60"/>
      </w:r>
      <w:r>
        <w:t xml:space="preserve"> that contain</w:t>
      </w:r>
      <w:r w:rsidRPr="00881DFE">
        <w:t xml:space="preserve"> </w:t>
      </w:r>
      <w:r w:rsidR="001E22D8">
        <w:rPr>
          <w:rFonts w:asciiTheme="minorHAnsi" w:hAnsiTheme="minorHAnsi"/>
          <w:szCs w:val="22"/>
        </w:rPr>
        <w:t>desogestrel</w:t>
      </w:r>
      <w:r>
        <w:t xml:space="preserve"> as an active ingredient</w:t>
      </w:r>
      <w:r w:rsidRPr="00881DFE">
        <w:t>.</w:t>
      </w:r>
      <w:r>
        <w:t xml:space="preserve"> These are all prescription medicines. </w:t>
      </w:r>
    </w:p>
    <w:p w14:paraId="09A6AE53" w14:textId="7D42F01C" w:rsidR="00EB1E1E" w:rsidRDefault="001E22D8" w:rsidP="00EB1E1E">
      <w:pPr>
        <w:pStyle w:val="ListBullet"/>
      </w:pPr>
      <w:r>
        <w:rPr>
          <w:rFonts w:asciiTheme="minorHAnsi" w:hAnsiTheme="minorHAnsi"/>
          <w:szCs w:val="22"/>
        </w:rPr>
        <w:t>Desogestrel</w:t>
      </w:r>
      <w:r w:rsidRPr="009C55D5">
        <w:t xml:space="preserve"> </w:t>
      </w:r>
      <w:r w:rsidR="00EB1E1E" w:rsidRPr="009C55D5">
        <w:t xml:space="preserve">is not permitted to be included in listed medicines </w:t>
      </w:r>
      <w:r w:rsidR="00EB1E1E">
        <w:t xml:space="preserve">as it is not included in the </w:t>
      </w:r>
      <w:hyperlink r:id="rId63" w:history="1">
        <w:r w:rsidR="00EB1E1E" w:rsidRPr="00824CAC">
          <w:rPr>
            <w:rStyle w:val="Hyperlink"/>
          </w:rPr>
          <w:t>Therapeutic Goods (Permissible Ingredients) Determination</w:t>
        </w:r>
      </w:hyperlink>
      <w:r w:rsidR="00EB1E1E">
        <w:rPr>
          <w:rStyle w:val="FootnoteReference"/>
        </w:rPr>
        <w:footnoteReference w:id="61"/>
      </w:r>
      <w:r w:rsidR="00EB1E1E" w:rsidRPr="009C55D5">
        <w:t xml:space="preserve"> No</w:t>
      </w:r>
      <w:r w:rsidR="00EB1E1E" w:rsidRPr="008E7CBC">
        <w:t>.1 of 2021</w:t>
      </w:r>
      <w:r w:rsidR="00EB1E1E">
        <w:t>.</w:t>
      </w:r>
      <w:r w:rsidR="00EB1E1E" w:rsidRPr="009C55D5">
        <w:t xml:space="preserve"> </w:t>
      </w:r>
    </w:p>
    <w:p w14:paraId="5A7A63AB" w14:textId="475B0F76" w:rsidR="00EB1E1E" w:rsidRDefault="00EB1E1E" w:rsidP="00EB1E1E">
      <w:pPr>
        <w:pStyle w:val="ListBullet"/>
      </w:pPr>
      <w:r>
        <w:t xml:space="preserve">The </w:t>
      </w:r>
      <w:hyperlink r:id="rId64"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62"/>
      </w:r>
      <w:r>
        <w:t xml:space="preserve"> classifies </w:t>
      </w:r>
      <w:r w:rsidR="001E22D8">
        <w:rPr>
          <w:rFonts w:asciiTheme="minorHAnsi" w:hAnsiTheme="minorHAnsi"/>
          <w:szCs w:val="22"/>
        </w:rPr>
        <w:t>desogestrel</w:t>
      </w:r>
      <w:r>
        <w:t xml:space="preserve"> as:</w:t>
      </w:r>
    </w:p>
    <w:tbl>
      <w:tblPr>
        <w:tblStyle w:val="TableTGAblue"/>
        <w:tblW w:w="9854" w:type="dxa"/>
        <w:tblInd w:w="-10" w:type="dxa"/>
        <w:tblLook w:val="04A0" w:firstRow="1" w:lastRow="0" w:firstColumn="1" w:lastColumn="0" w:noHBand="0" w:noVBand="1"/>
      </w:tblPr>
      <w:tblGrid>
        <w:gridCol w:w="1970"/>
        <w:gridCol w:w="1971"/>
        <w:gridCol w:w="1971"/>
        <w:gridCol w:w="1971"/>
        <w:gridCol w:w="1971"/>
      </w:tblGrid>
      <w:tr w:rsidR="00EB1E1E" w:rsidRPr="003346CF" w14:paraId="10A70173" w14:textId="77777777" w:rsidTr="00E208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14:paraId="244E75D5" w14:textId="77777777" w:rsidR="00EB1E1E" w:rsidRPr="003346CF" w:rsidRDefault="00EB1E1E" w:rsidP="00E2084F">
            <w:pPr>
              <w:keepLines/>
              <w:rPr>
                <w:sz w:val="20"/>
                <w:szCs w:val="20"/>
              </w:rPr>
            </w:pPr>
            <w:r>
              <w:rPr>
                <w:sz w:val="20"/>
                <w:szCs w:val="20"/>
              </w:rPr>
              <w:lastRenderedPageBreak/>
              <w:t>Drug name</w:t>
            </w:r>
          </w:p>
        </w:tc>
        <w:tc>
          <w:tcPr>
            <w:tcW w:w="1971" w:type="dxa"/>
          </w:tcPr>
          <w:p w14:paraId="710B36A1" w14:textId="77777777" w:rsidR="00EB1E1E" w:rsidRPr="003346CF" w:rsidRDefault="00EB1E1E"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971" w:type="dxa"/>
          </w:tcPr>
          <w:p w14:paraId="563BBEEA" w14:textId="77777777" w:rsidR="00EB1E1E" w:rsidRPr="003346CF" w:rsidRDefault="00EB1E1E"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971" w:type="dxa"/>
          </w:tcPr>
          <w:p w14:paraId="4D17FDBC" w14:textId="77777777" w:rsidR="00EB1E1E" w:rsidRPr="003346CF" w:rsidRDefault="00EB1E1E"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1971" w:type="dxa"/>
          </w:tcPr>
          <w:p w14:paraId="2C6DF043" w14:textId="77777777" w:rsidR="00EB1E1E" w:rsidRPr="003346CF" w:rsidRDefault="00EB1E1E"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EB1E1E" w:rsidRPr="003346CF" w14:paraId="01780A55" w14:textId="77777777" w:rsidTr="00E2084F">
        <w:tc>
          <w:tcPr>
            <w:cnfStyle w:val="001000000000" w:firstRow="0" w:lastRow="0" w:firstColumn="1" w:lastColumn="0" w:oddVBand="0" w:evenVBand="0" w:oddHBand="0" w:evenHBand="0" w:firstRowFirstColumn="0" w:firstRowLastColumn="0" w:lastRowFirstColumn="0" w:lastRowLastColumn="0"/>
            <w:tcW w:w="1970" w:type="dxa"/>
          </w:tcPr>
          <w:p w14:paraId="71EF5AB6" w14:textId="77777777" w:rsidR="00EB1E1E" w:rsidRPr="00F72EE8" w:rsidRDefault="00EB1E1E" w:rsidP="00E2084F">
            <w:pPr>
              <w:keepNext/>
              <w:keepLines/>
              <w:rPr>
                <w:rFonts w:asciiTheme="minorHAnsi" w:hAnsiTheme="minorHAnsi"/>
                <w:sz w:val="20"/>
                <w:szCs w:val="20"/>
              </w:rPr>
            </w:pPr>
            <w:r w:rsidRPr="00F72EE8">
              <w:rPr>
                <w:rFonts w:asciiTheme="minorHAnsi" w:hAnsiTheme="minorHAnsi"/>
                <w:szCs w:val="22"/>
              </w:rPr>
              <w:t>desogestrel with ethinylestradiol</w:t>
            </w:r>
          </w:p>
        </w:tc>
        <w:tc>
          <w:tcPr>
            <w:tcW w:w="1971" w:type="dxa"/>
          </w:tcPr>
          <w:p w14:paraId="0677F254" w14:textId="77777777" w:rsidR="00EB1E1E" w:rsidRPr="00F72EE8" w:rsidRDefault="00EB1E1E" w:rsidP="00E208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72EE8">
              <w:rPr>
                <w:rFonts w:asciiTheme="minorHAnsi" w:hAnsiTheme="minorHAnsi"/>
                <w:szCs w:val="22"/>
              </w:rPr>
              <w:t>B3</w:t>
            </w:r>
          </w:p>
        </w:tc>
        <w:tc>
          <w:tcPr>
            <w:tcW w:w="1971" w:type="dxa"/>
          </w:tcPr>
          <w:p w14:paraId="42983DE2" w14:textId="77777777" w:rsidR="00EB1E1E" w:rsidRPr="00F72EE8" w:rsidRDefault="00EB1E1E" w:rsidP="00E208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72EE8">
              <w:rPr>
                <w:rFonts w:asciiTheme="minorHAnsi" w:hAnsiTheme="minorHAnsi"/>
                <w:szCs w:val="22"/>
              </w:rPr>
              <w:t>Contraceptive Agents</w:t>
            </w:r>
          </w:p>
        </w:tc>
        <w:tc>
          <w:tcPr>
            <w:tcW w:w="1971" w:type="dxa"/>
          </w:tcPr>
          <w:p w14:paraId="658AD7DF" w14:textId="77777777" w:rsidR="00EB1E1E" w:rsidRPr="00F72EE8" w:rsidRDefault="00EB1E1E" w:rsidP="00E208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72EE8">
              <w:rPr>
                <w:rFonts w:asciiTheme="minorHAnsi" w:hAnsiTheme="minorHAnsi"/>
                <w:szCs w:val="22"/>
              </w:rPr>
              <w:t>Oral contraceptives</w:t>
            </w:r>
          </w:p>
        </w:tc>
        <w:tc>
          <w:tcPr>
            <w:tcW w:w="1971" w:type="dxa"/>
          </w:tcPr>
          <w:p w14:paraId="1A887EE0" w14:textId="77777777" w:rsidR="00EB1E1E" w:rsidRPr="00F72EE8" w:rsidRDefault="00EB1E1E" w:rsidP="00E208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EB1E1E" w:rsidRPr="003346CF" w14:paraId="2D5F8FA3" w14:textId="77777777" w:rsidTr="00E2084F">
        <w:tc>
          <w:tcPr>
            <w:cnfStyle w:val="001000000000" w:firstRow="0" w:lastRow="0" w:firstColumn="1" w:lastColumn="0" w:oddVBand="0" w:evenVBand="0" w:oddHBand="0" w:evenHBand="0" w:firstRowFirstColumn="0" w:firstRowLastColumn="0" w:lastRowFirstColumn="0" w:lastRowLastColumn="0"/>
            <w:tcW w:w="9854" w:type="dxa"/>
            <w:gridSpan w:val="5"/>
          </w:tcPr>
          <w:p w14:paraId="2EE2C58B" w14:textId="77777777" w:rsidR="00EB1E1E" w:rsidRPr="003C7D97" w:rsidRDefault="00EB1E1E" w:rsidP="00E2084F">
            <w:pPr>
              <w:keepNext/>
              <w:keepLines/>
              <w:rPr>
                <w:sz w:val="16"/>
                <w:szCs w:val="16"/>
              </w:rPr>
            </w:pPr>
            <w:r w:rsidRPr="003C7D97">
              <w:rPr>
                <w:b/>
                <w:sz w:val="16"/>
                <w:szCs w:val="16"/>
              </w:rPr>
              <w:t>Category B3</w:t>
            </w:r>
            <w:r w:rsidRPr="003C7D97">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4CC14421" w14:textId="77777777" w:rsidR="00EB1E1E" w:rsidRPr="00F72EE8" w:rsidRDefault="00EB1E1E" w:rsidP="00E2084F">
            <w:pPr>
              <w:keepNext/>
              <w:keepLines/>
              <w:rPr>
                <w:sz w:val="16"/>
                <w:szCs w:val="16"/>
              </w:rPr>
            </w:pPr>
            <w:r w:rsidRPr="003C7D97">
              <w:rPr>
                <w:sz w:val="16"/>
                <w:szCs w:val="16"/>
              </w:rPr>
              <w:t xml:space="preserve">Studies in animals have shown evidence of an increased occurrence of foetal damage, the significance of which is </w:t>
            </w:r>
            <w:r>
              <w:rPr>
                <w:sz w:val="16"/>
                <w:szCs w:val="16"/>
              </w:rPr>
              <w:t>considered uncertain in humans.</w:t>
            </w:r>
          </w:p>
        </w:tc>
      </w:tr>
    </w:tbl>
    <w:p w14:paraId="46163E66" w14:textId="27EA69D9" w:rsidR="00EB1E1E" w:rsidRDefault="00EB1E1E" w:rsidP="00EB1E1E">
      <w:pPr>
        <w:pStyle w:val="ListBullet"/>
      </w:pPr>
      <w:r>
        <w:t xml:space="preserve">There are no </w:t>
      </w:r>
      <w:r w:rsidRPr="00A30084">
        <w:t xml:space="preserve">warning statements pertaining </w:t>
      </w:r>
      <w:r>
        <w:t xml:space="preserve">to </w:t>
      </w:r>
      <w:r w:rsidR="008B166B">
        <w:rPr>
          <w:rFonts w:asciiTheme="minorHAnsi" w:hAnsiTheme="minorHAnsi"/>
          <w:szCs w:val="22"/>
        </w:rPr>
        <w:t>desogestrel</w:t>
      </w:r>
      <w:r>
        <w:t xml:space="preserve"> in the </w:t>
      </w:r>
      <w:hyperlink r:id="rId65" w:history="1">
        <w:r w:rsidRPr="00AB7BF5">
          <w:rPr>
            <w:rStyle w:val="Hyperlink"/>
          </w:rPr>
          <w:t>Therapeutic Goods (Medicines Advisory Statements) Specification 2019</w:t>
        </w:r>
      </w:hyperlink>
      <w:r>
        <w:rPr>
          <w:rStyle w:val="FootnoteReference"/>
        </w:rPr>
        <w:footnoteReference w:id="63"/>
      </w:r>
    </w:p>
    <w:p w14:paraId="5E64B541" w14:textId="720DAB15" w:rsidR="00EB1E1E" w:rsidRPr="001F4A2F" w:rsidRDefault="00EB1E1E" w:rsidP="00EB1E1E">
      <w:pPr>
        <w:pStyle w:val="ListBullet"/>
      </w:pPr>
      <w:r>
        <w:t>Since January 2010, there were</w:t>
      </w:r>
      <w:r w:rsidRPr="009C55D5">
        <w:t xml:space="preserve"> </w:t>
      </w:r>
      <w:r w:rsidR="008B166B" w:rsidRPr="008B166B">
        <w:t>5</w:t>
      </w:r>
      <w:r w:rsidRPr="009C55D5">
        <w:t xml:space="preserve"> reports of adverse events for products containing </w:t>
      </w:r>
      <w:r w:rsidR="008B166B">
        <w:rPr>
          <w:rFonts w:asciiTheme="minorHAnsi" w:hAnsiTheme="minorHAnsi"/>
          <w:szCs w:val="22"/>
        </w:rPr>
        <w:t>desogestrel</w:t>
      </w:r>
      <w:r w:rsidRPr="009C55D5">
        <w:t xml:space="preserve"> as an active ingredient</w:t>
      </w:r>
      <w:r>
        <w:t xml:space="preserve"> on the </w:t>
      </w:r>
      <w:hyperlink r:id="rId66" w:history="1">
        <w:r w:rsidRPr="00F0449C">
          <w:rPr>
            <w:rStyle w:val="Hyperlink"/>
          </w:rPr>
          <w:t>Database of Adverse Event Notifications (DAEN)</w:t>
        </w:r>
      </w:hyperlink>
      <w:r w:rsidRPr="00254E0B">
        <w:t>,</w:t>
      </w:r>
      <w:r w:rsidRPr="00F0449C">
        <w:rPr>
          <w:rStyle w:val="FootnoteReference"/>
        </w:rPr>
        <w:footnoteReference w:id="64"/>
      </w:r>
      <w:r w:rsidRPr="009C55D5">
        <w:t xml:space="preserve"> with </w:t>
      </w:r>
      <w:r w:rsidR="008B166B" w:rsidRPr="008B166B">
        <w:t>5</w:t>
      </w:r>
      <w:r w:rsidRPr="009C55D5">
        <w:t xml:space="preserve"> reports where </w:t>
      </w:r>
      <w:r w:rsidR="008B166B">
        <w:rPr>
          <w:rFonts w:asciiTheme="minorHAnsi" w:hAnsiTheme="minorHAnsi"/>
          <w:szCs w:val="22"/>
        </w:rPr>
        <w:t>desogestrel</w:t>
      </w:r>
      <w:r w:rsidRPr="009C55D5">
        <w:t xml:space="preserve"> was the single suspected medicine. </w:t>
      </w:r>
    </w:p>
    <w:p w14:paraId="50D2A6CF" w14:textId="3CE62F75" w:rsidR="00EB1E1E" w:rsidRPr="00EB1E1E" w:rsidRDefault="00EB1E1E" w:rsidP="00EB1E1E">
      <w:pPr>
        <w:pStyle w:val="ListBullet"/>
      </w:pPr>
      <w:r>
        <w:t>As of March 2021, t</w:t>
      </w:r>
      <w:r w:rsidRPr="00F0449C">
        <w:t xml:space="preserve">here </w:t>
      </w:r>
      <w:r>
        <w:t>were</w:t>
      </w:r>
      <w:r w:rsidRPr="00F0449C">
        <w:t xml:space="preserve"> </w:t>
      </w:r>
      <w:r w:rsidRPr="007E4E71">
        <w:t>no</w:t>
      </w:r>
      <w:r w:rsidRPr="00F0449C">
        <w:t xml:space="preserve"> products containing </w:t>
      </w:r>
      <w:r w:rsidR="008B166B">
        <w:rPr>
          <w:rFonts w:asciiTheme="minorHAnsi" w:hAnsiTheme="minorHAnsi"/>
          <w:szCs w:val="22"/>
        </w:rPr>
        <w:t>desogestrel</w:t>
      </w:r>
      <w:r w:rsidRPr="00F0449C">
        <w:t xml:space="preserve"> listed on the </w:t>
      </w:r>
      <w:hyperlink r:id="rId67"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65"/>
      </w:r>
      <w:r>
        <w:t xml:space="preserve"> </w:t>
      </w:r>
    </w:p>
    <w:p w14:paraId="20CA4024" w14:textId="77777777" w:rsidR="008C3246" w:rsidRPr="00CB687C" w:rsidRDefault="008C3246" w:rsidP="008C3246">
      <w:pPr>
        <w:pStyle w:val="Heading4"/>
      </w:pPr>
      <w:bookmarkStart w:id="123" w:name="_Toc70499833"/>
      <w:r>
        <w:t>International regulations</w:t>
      </w:r>
      <w:bookmarkEnd w:id="123"/>
    </w:p>
    <w:p w14:paraId="77371798" w14:textId="048763D3" w:rsidR="00D25EC1" w:rsidRDefault="00D25EC1" w:rsidP="00D25EC1">
      <w:pPr>
        <w:pStyle w:val="ListBullet"/>
      </w:pPr>
      <w:r>
        <w:rPr>
          <w:rFonts w:asciiTheme="minorHAnsi" w:hAnsiTheme="minorHAnsi"/>
          <w:szCs w:val="22"/>
        </w:rPr>
        <w:t>Desogestrel</w:t>
      </w:r>
      <w:r w:rsidRPr="000416EE">
        <w:t xml:space="preserve"> </w:t>
      </w:r>
      <w:r>
        <w:t xml:space="preserve">is not included in the </w:t>
      </w:r>
      <w:hyperlink r:id="rId68" w:history="1">
        <w:r w:rsidRPr="00CC6398">
          <w:rPr>
            <w:rStyle w:val="Hyperlink"/>
          </w:rPr>
          <w:t>WHO Model List of Essential Medicines 2019</w:t>
        </w:r>
      </w:hyperlink>
      <w:r>
        <w:t>.</w:t>
      </w:r>
    </w:p>
    <w:p w14:paraId="17911C94" w14:textId="715CD3B0" w:rsidR="00D25EC1" w:rsidRDefault="00D25EC1" w:rsidP="00D25EC1">
      <w:pPr>
        <w:pStyle w:val="ListBullet"/>
      </w:pPr>
      <w:r>
        <w:t xml:space="preserve">The </w:t>
      </w:r>
      <w:hyperlink r:id="rId69" w:history="1">
        <w:r w:rsidRPr="002150D3">
          <w:rPr>
            <w:rStyle w:val="Hyperlink"/>
          </w:rPr>
          <w:t>Health Products Regulatory Authority of Ireland</w:t>
        </w:r>
      </w:hyperlink>
      <w:r>
        <w:rPr>
          <w:rStyle w:val="FootnoteReference"/>
        </w:rPr>
        <w:footnoteReference w:id="66"/>
      </w:r>
      <w:r>
        <w:t xml:space="preserve"> regulates </w:t>
      </w:r>
      <w:r>
        <w:rPr>
          <w:rFonts w:asciiTheme="minorHAnsi" w:hAnsiTheme="minorHAnsi"/>
          <w:szCs w:val="22"/>
        </w:rPr>
        <w:t>desogestrel</w:t>
      </w:r>
      <w:r>
        <w:t xml:space="preserve"> as a prescription-only medicine.</w:t>
      </w:r>
    </w:p>
    <w:p w14:paraId="754AAE84" w14:textId="0B058FF6" w:rsidR="0090193C" w:rsidRDefault="0090193C" w:rsidP="0090193C">
      <w:pPr>
        <w:pStyle w:val="ListBullet"/>
      </w:pPr>
      <w:r>
        <w:t xml:space="preserve">The </w:t>
      </w:r>
      <w:hyperlink r:id="rId70" w:history="1">
        <w:r w:rsidRPr="00F06A6D">
          <w:rPr>
            <w:rStyle w:val="Hyperlink"/>
          </w:rPr>
          <w:t>United States Food and Drug Administration</w:t>
        </w:r>
      </w:hyperlink>
      <w:r w:rsidRPr="00A52E61">
        <w:rPr>
          <w:rStyle w:val="FootnoteReference"/>
        </w:rPr>
        <w:footnoteReference w:id="67"/>
      </w:r>
      <w:r>
        <w:t xml:space="preserve"> approve use of </w:t>
      </w:r>
      <w:r>
        <w:rPr>
          <w:rFonts w:asciiTheme="minorHAnsi" w:hAnsiTheme="minorHAnsi"/>
          <w:szCs w:val="22"/>
        </w:rPr>
        <w:t>desogestrel</w:t>
      </w:r>
      <w:r>
        <w:t xml:space="preserve"> as a prescription-only medicine in the United States. </w:t>
      </w:r>
    </w:p>
    <w:p w14:paraId="2E54EC12" w14:textId="1FFF287F" w:rsidR="00D25EC1" w:rsidRDefault="0090193C" w:rsidP="00D25EC1">
      <w:pPr>
        <w:pStyle w:val="ListBullet"/>
      </w:pPr>
      <w:r>
        <w:rPr>
          <w:rFonts w:asciiTheme="minorHAnsi" w:hAnsiTheme="minorHAnsi"/>
          <w:szCs w:val="22"/>
        </w:rPr>
        <w:t>Desogestrel</w:t>
      </w:r>
      <w:r w:rsidR="00D25EC1">
        <w:t xml:space="preserve"> is approved for use as a prescription-only medicine in Canada, according to the </w:t>
      </w:r>
      <w:hyperlink r:id="rId71" w:history="1">
        <w:r w:rsidR="00D25EC1" w:rsidRPr="00F06A6D">
          <w:rPr>
            <w:rStyle w:val="Hyperlink"/>
          </w:rPr>
          <w:t>Canadian (Health Canada) Drug Product Database</w:t>
        </w:r>
      </w:hyperlink>
      <w:r w:rsidR="00D25EC1">
        <w:t>.</w:t>
      </w:r>
      <w:r w:rsidR="00D25EC1">
        <w:rPr>
          <w:rStyle w:val="FootnoteReference"/>
        </w:rPr>
        <w:footnoteReference w:id="68"/>
      </w:r>
    </w:p>
    <w:p w14:paraId="5CC6E5A6" w14:textId="78401926" w:rsidR="0090193C" w:rsidRDefault="0090193C" w:rsidP="0090193C">
      <w:pPr>
        <w:pStyle w:val="ListBullet"/>
      </w:pPr>
      <w:r>
        <w:t xml:space="preserve">According to the </w:t>
      </w:r>
      <w:hyperlink r:id="rId72" w:history="1">
        <w:r w:rsidRPr="00F06A6D">
          <w:rPr>
            <w:rStyle w:val="Hyperlink"/>
          </w:rPr>
          <w:t>New Zealand Medicines and Medical Devices Safety Authority (Medsafe)</w:t>
        </w:r>
      </w:hyperlink>
      <w:r w:rsidRPr="00A52E61">
        <w:rPr>
          <w:rStyle w:val="FootnoteReference"/>
        </w:rPr>
        <w:footnoteReference w:id="69"/>
      </w:r>
      <w:r>
        <w:t xml:space="preserve"> </w:t>
      </w:r>
      <w:r>
        <w:rPr>
          <w:rFonts w:asciiTheme="minorHAnsi" w:hAnsiTheme="minorHAnsi"/>
          <w:szCs w:val="22"/>
        </w:rPr>
        <w:t>desogestrel</w:t>
      </w:r>
      <w:r>
        <w:t xml:space="preserve"> is available in New Zealand</w:t>
      </w:r>
      <w:r w:rsidR="00307158">
        <w:t xml:space="preserve"> as follows: </w:t>
      </w:r>
    </w:p>
    <w:tbl>
      <w:tblPr>
        <w:tblStyle w:val="TableTGAblue"/>
        <w:tblW w:w="5000" w:type="pct"/>
        <w:tblInd w:w="357" w:type="dxa"/>
        <w:tblLook w:val="04A0" w:firstRow="1" w:lastRow="0" w:firstColumn="1" w:lastColumn="0" w:noHBand="0" w:noVBand="1"/>
      </w:tblPr>
      <w:tblGrid>
        <w:gridCol w:w="1694"/>
        <w:gridCol w:w="5385"/>
        <w:gridCol w:w="1971"/>
      </w:tblGrid>
      <w:tr w:rsidR="0090193C" w14:paraId="5CCA71AE" w14:textId="77777777" w:rsidTr="00B73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pct"/>
          </w:tcPr>
          <w:p w14:paraId="55650525" w14:textId="77777777" w:rsidR="0090193C" w:rsidRPr="00702170" w:rsidRDefault="0090193C" w:rsidP="00B73BAD">
            <w:pPr>
              <w:pStyle w:val="ListBullet"/>
              <w:numPr>
                <w:ilvl w:val="0"/>
                <w:numId w:val="0"/>
              </w:numPr>
            </w:pPr>
            <w:r>
              <w:lastRenderedPageBreak/>
              <w:t>Ingredient</w:t>
            </w:r>
          </w:p>
        </w:tc>
        <w:tc>
          <w:tcPr>
            <w:tcW w:w="2975" w:type="pct"/>
          </w:tcPr>
          <w:p w14:paraId="1F832F3D" w14:textId="77777777" w:rsidR="0090193C" w:rsidRPr="00702170" w:rsidRDefault="0090193C" w:rsidP="00B73BAD">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0"/>
              </w:rPr>
            </w:pPr>
            <w:r w:rsidRPr="00702170">
              <w:t>Conditions</w:t>
            </w:r>
          </w:p>
        </w:tc>
        <w:tc>
          <w:tcPr>
            <w:tcW w:w="1089" w:type="pct"/>
          </w:tcPr>
          <w:p w14:paraId="06B805FD" w14:textId="77777777" w:rsidR="0090193C" w:rsidRPr="00702170" w:rsidRDefault="0090193C" w:rsidP="00B73BAD">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Classification</w:t>
            </w:r>
          </w:p>
        </w:tc>
      </w:tr>
      <w:tr w:rsidR="0090193C" w14:paraId="3D8746C2" w14:textId="77777777" w:rsidTr="00B73BAD">
        <w:tc>
          <w:tcPr>
            <w:cnfStyle w:val="001000000000" w:firstRow="0" w:lastRow="0" w:firstColumn="1" w:lastColumn="0" w:oddVBand="0" w:evenVBand="0" w:oddHBand="0" w:evenHBand="0" w:firstRowFirstColumn="0" w:firstRowLastColumn="0" w:lastRowFirstColumn="0" w:lastRowLastColumn="0"/>
            <w:tcW w:w="936" w:type="pct"/>
          </w:tcPr>
          <w:p w14:paraId="5D7817F2" w14:textId="49220BF3" w:rsidR="0090193C" w:rsidRPr="0090193C" w:rsidRDefault="0090193C" w:rsidP="0090193C">
            <w:pPr>
              <w:pStyle w:val="ListBullet"/>
              <w:numPr>
                <w:ilvl w:val="0"/>
                <w:numId w:val="0"/>
              </w:numPr>
              <w:rPr>
                <w:rFonts w:asciiTheme="minorHAnsi" w:hAnsiTheme="minorHAnsi"/>
                <w:szCs w:val="22"/>
              </w:rPr>
            </w:pPr>
            <w:r w:rsidRPr="0090193C">
              <w:rPr>
                <w:rFonts w:asciiTheme="minorHAnsi" w:hAnsiTheme="minorHAnsi"/>
                <w:szCs w:val="22"/>
              </w:rPr>
              <w:t>Desogestrel</w:t>
            </w:r>
          </w:p>
        </w:tc>
        <w:tc>
          <w:tcPr>
            <w:tcW w:w="2975" w:type="pct"/>
          </w:tcPr>
          <w:p w14:paraId="633B82CB" w14:textId="0DFCF22E" w:rsidR="0090193C" w:rsidRPr="0090193C" w:rsidRDefault="0090193C" w:rsidP="0090193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0193C">
              <w:rPr>
                <w:rStyle w:val="Strong"/>
                <w:rFonts w:asciiTheme="minorHAnsi" w:hAnsiTheme="minorHAnsi"/>
                <w:szCs w:val="22"/>
              </w:rPr>
              <w:t>except</w:t>
            </w:r>
            <w:r w:rsidRPr="0090193C">
              <w:rPr>
                <w:rFonts w:asciiTheme="minorHAnsi" w:hAnsiTheme="minorHAnsi"/>
                <w:szCs w:val="22"/>
              </w:rPr>
              <w:t xml:space="preserve"> when supplied for oral contraception to women who meet the clinical and eligibility criteria of the Pharmacy Council and the Pharmaceutical Society of New Zealand approved training programme on oral contraception, when sold in the manufacturer's original pack that has received the consent of the Minister or Director-General to their distribution as medicines, containing not more than 6 months' supply by a registered pharmacist who has successfully completed the approved training programme</w:t>
            </w:r>
          </w:p>
        </w:tc>
        <w:tc>
          <w:tcPr>
            <w:tcW w:w="1089" w:type="pct"/>
          </w:tcPr>
          <w:p w14:paraId="7D158474" w14:textId="20DB4A90" w:rsidR="0090193C" w:rsidRPr="0090193C" w:rsidRDefault="0090193C" w:rsidP="0090193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0193C">
              <w:rPr>
                <w:rFonts w:asciiTheme="minorHAnsi" w:hAnsiTheme="minorHAnsi"/>
                <w:szCs w:val="22"/>
              </w:rPr>
              <w:t>Prescription</w:t>
            </w:r>
          </w:p>
        </w:tc>
      </w:tr>
    </w:tbl>
    <w:p w14:paraId="66DBFCB9" w14:textId="671EAD7A" w:rsidR="000E22C7" w:rsidRDefault="000E22C7" w:rsidP="00563D9D">
      <w:pPr>
        <w:pStyle w:val="Heading3"/>
        <w:numPr>
          <w:ilvl w:val="1"/>
          <w:numId w:val="50"/>
        </w:numPr>
      </w:pPr>
      <w:bookmarkStart w:id="124" w:name="_Toc70499834"/>
      <w:r>
        <w:t>Dienogest</w:t>
      </w:r>
      <w:bookmarkEnd w:id="124"/>
    </w:p>
    <w:p w14:paraId="14844ADE" w14:textId="5624FBB7" w:rsidR="008C3246" w:rsidRDefault="00B73BAD" w:rsidP="008C3246">
      <w:pPr>
        <w:pStyle w:val="Heading4"/>
      </w:pPr>
      <w:bookmarkStart w:id="125" w:name="_Toc70499835"/>
      <w:r>
        <w:t>Proposal</w:t>
      </w:r>
      <w:bookmarkEnd w:id="125"/>
    </w:p>
    <w:p w14:paraId="1C4238CC" w14:textId="3D3E9A82" w:rsidR="005F0607" w:rsidRDefault="00B1364B" w:rsidP="00714916">
      <w:r>
        <w:t>The applicant</w:t>
      </w:r>
      <w:r w:rsidR="00332B37">
        <w:t xml:space="preserve"> (see section 1.2)</w:t>
      </w:r>
      <w:r>
        <w:t xml:space="preserve"> proposes to</w:t>
      </w:r>
      <w:r w:rsidDel="00B1364B">
        <w:t xml:space="preserve"> </w:t>
      </w:r>
      <w:r w:rsidR="005F0607">
        <w:t>add a new Schedule 3 entry to the Poisons Standard</w:t>
      </w:r>
      <w:r w:rsidR="0068532C">
        <w:t xml:space="preserve"> </w:t>
      </w:r>
      <w:r w:rsidR="00660DD4">
        <w:t xml:space="preserve">for dienogest, for use in </w:t>
      </w:r>
      <w:r w:rsidR="005F0607">
        <w:t>oral contraceptive</w:t>
      </w:r>
      <w:r w:rsidR="00660DD4">
        <w:t>s</w:t>
      </w:r>
      <w:r w:rsidR="005F0607">
        <w:t xml:space="preserve"> when combined with an estrogen, </w:t>
      </w:r>
      <w:r w:rsidR="00332B37">
        <w:t>where it meets proposed Appendix M re</w:t>
      </w:r>
      <w:r w:rsidR="00344526">
        <w:t>quirements</w:t>
      </w:r>
      <w:r w:rsidR="00332B37">
        <w:t xml:space="preserve">. </w:t>
      </w:r>
    </w:p>
    <w:p w14:paraId="60079CFB" w14:textId="77777777" w:rsidR="00344526" w:rsidRDefault="00344526" w:rsidP="00344526">
      <w:r>
        <w:t>Please note the proposed Appendix M conditions are described in Part 3 of this document.</w:t>
      </w:r>
    </w:p>
    <w:p w14:paraId="4CA151F0" w14:textId="2EBE679C" w:rsidR="008C3246" w:rsidRDefault="008C3246" w:rsidP="008C3246">
      <w:pPr>
        <w:pStyle w:val="Heading4"/>
      </w:pPr>
      <w:bookmarkStart w:id="126" w:name="_Toc70499836"/>
      <w:r w:rsidRPr="00D202C3">
        <w:t>CAS number</w:t>
      </w:r>
      <w:bookmarkEnd w:id="126"/>
    </w:p>
    <w:p w14:paraId="599996E6" w14:textId="47FBBD74" w:rsidR="00FC3975" w:rsidRPr="00FC3975" w:rsidRDefault="00FC3975" w:rsidP="00FC3975">
      <w:r w:rsidRPr="00FC3975">
        <w:t>65928-58-7</w:t>
      </w:r>
    </w:p>
    <w:p w14:paraId="63D1552D" w14:textId="2DBA938F" w:rsidR="008C3246" w:rsidRDefault="008C3246" w:rsidP="008C3246">
      <w:pPr>
        <w:pStyle w:val="Heading4"/>
      </w:pPr>
      <w:bookmarkStart w:id="127" w:name="_Toc70499837"/>
      <w:r>
        <w:t>Alternative names</w:t>
      </w:r>
      <w:r w:rsidR="006F0D5B">
        <w:rPr>
          <w:rStyle w:val="FootnoteReference"/>
        </w:rPr>
        <w:footnoteReference w:id="70"/>
      </w:r>
      <w:bookmarkEnd w:id="127"/>
    </w:p>
    <w:p w14:paraId="69BBAA11" w14:textId="0C40C56B" w:rsidR="00FC3975" w:rsidRPr="00FC3975" w:rsidRDefault="00FC3975" w:rsidP="00FC3975">
      <w:r>
        <w:t>(17α)-17-Hydroxy-3-oxo-19-norpregna-4,9-diene-21-nitrile; 17α-cyanomethyl-17β-hydroxy-13β-methylgona-4,9-dien-3-one; 17α-cyanomethyl-17β-hydroxy-4,9-estradien-3-one; dienogestril</w:t>
      </w:r>
    </w:p>
    <w:p w14:paraId="70BD9C40" w14:textId="5FCEEDBE" w:rsidR="008C3246" w:rsidRDefault="008C3246" w:rsidP="008C3246">
      <w:pPr>
        <w:pStyle w:val="Heading4"/>
      </w:pPr>
      <w:bookmarkStart w:id="128" w:name="_Toc70499838"/>
      <w:r>
        <w:t>Current scheduling</w:t>
      </w:r>
      <w:bookmarkEnd w:id="128"/>
    </w:p>
    <w:p w14:paraId="58E67E05" w14:textId="2FD3CD56" w:rsidR="001957A0" w:rsidRDefault="001957A0" w:rsidP="001957A0">
      <w:r>
        <w:t>Dienogest is currently listed in Schedule 4 of the Poisons Standard as follows:</w:t>
      </w:r>
    </w:p>
    <w:p w14:paraId="1D7D7ADB" w14:textId="77777777" w:rsidR="001957A0" w:rsidRPr="001957A0" w:rsidRDefault="001957A0" w:rsidP="001957A0">
      <w:pPr>
        <w:ind w:firstLine="720"/>
        <w:rPr>
          <w:b/>
        </w:rPr>
      </w:pPr>
      <w:r w:rsidRPr="001957A0">
        <w:rPr>
          <w:b/>
        </w:rPr>
        <w:t>Schedule 4</w:t>
      </w:r>
    </w:p>
    <w:p w14:paraId="71DEF2C1" w14:textId="40B77A10" w:rsidR="001957A0" w:rsidRDefault="001957A0" w:rsidP="001957A0">
      <w:r>
        <w:tab/>
        <w:t>DIENOGEST.</w:t>
      </w:r>
    </w:p>
    <w:p w14:paraId="1113D618" w14:textId="77777777" w:rsidR="001957A0" w:rsidRPr="001957A0" w:rsidRDefault="001957A0" w:rsidP="001957A0">
      <w:pPr>
        <w:rPr>
          <w:b/>
        </w:rPr>
      </w:pPr>
      <w:r>
        <w:tab/>
      </w:r>
      <w:r w:rsidRPr="001957A0">
        <w:rPr>
          <w:b/>
        </w:rPr>
        <w:t>Index</w:t>
      </w:r>
    </w:p>
    <w:p w14:paraId="4109137C" w14:textId="7BE98BAE" w:rsidR="001957A0" w:rsidRDefault="001957A0" w:rsidP="001957A0">
      <w:r>
        <w:tab/>
        <w:t>DIENOGEST</w:t>
      </w:r>
    </w:p>
    <w:p w14:paraId="20837861" w14:textId="70371C3D" w:rsidR="001957A0" w:rsidRPr="001957A0" w:rsidRDefault="001957A0" w:rsidP="001957A0">
      <w:pPr>
        <w:ind w:firstLine="720"/>
      </w:pPr>
      <w:r>
        <w:t>Schedule 4</w:t>
      </w:r>
    </w:p>
    <w:p w14:paraId="35203B96" w14:textId="7CEBAA5B" w:rsidR="008C3246" w:rsidRDefault="008C3246" w:rsidP="008C3246">
      <w:pPr>
        <w:pStyle w:val="Heading4"/>
      </w:pPr>
      <w:bookmarkStart w:id="129" w:name="_Toc70499839"/>
      <w:r>
        <w:lastRenderedPageBreak/>
        <w:t>Proposed scheduling</w:t>
      </w:r>
      <w:r w:rsidR="00836F11">
        <w:t xml:space="preserve"> (</w:t>
      </w:r>
      <w:r w:rsidR="00F17960">
        <w:t>Application B</w:t>
      </w:r>
      <w:r w:rsidR="00836F11">
        <w:t>)</w:t>
      </w:r>
      <w:bookmarkEnd w:id="129"/>
    </w:p>
    <w:p w14:paraId="7AAA3E16" w14:textId="1D8A603B" w:rsidR="009B5E85" w:rsidRPr="001957A0" w:rsidRDefault="009B5E85" w:rsidP="009B5E85">
      <w:pPr>
        <w:rPr>
          <w:rFonts w:asciiTheme="minorHAnsi" w:hAnsiTheme="minorHAnsi"/>
          <w:szCs w:val="22"/>
        </w:rPr>
      </w:pPr>
      <w:r w:rsidRPr="001957A0">
        <w:rPr>
          <w:rFonts w:asciiTheme="minorHAnsi" w:hAnsiTheme="minorHAnsi"/>
          <w:szCs w:val="22"/>
        </w:rPr>
        <w:t xml:space="preserve">A private applicant proposed to amend the scheduling for </w:t>
      </w:r>
      <w:r>
        <w:rPr>
          <w:rFonts w:asciiTheme="minorHAnsi" w:hAnsiTheme="minorHAnsi"/>
          <w:szCs w:val="22"/>
        </w:rPr>
        <w:t>dienogest</w:t>
      </w:r>
      <w:r w:rsidRPr="001957A0">
        <w:rPr>
          <w:rFonts w:asciiTheme="minorHAnsi" w:hAnsiTheme="minorHAnsi"/>
          <w:szCs w:val="22"/>
        </w:rPr>
        <w:t xml:space="preserve"> as follows:</w:t>
      </w:r>
    </w:p>
    <w:p w14:paraId="701CC24F" w14:textId="77777777" w:rsidR="009B5E85" w:rsidRPr="001957A0" w:rsidRDefault="009B5E85" w:rsidP="009B5E85">
      <w:pPr>
        <w:rPr>
          <w:rFonts w:asciiTheme="minorHAnsi" w:hAnsiTheme="minorHAnsi"/>
          <w:b/>
          <w:szCs w:val="22"/>
        </w:rPr>
      </w:pPr>
      <w:r w:rsidRPr="001957A0">
        <w:rPr>
          <w:rFonts w:asciiTheme="minorHAnsi" w:hAnsiTheme="minorHAnsi"/>
          <w:szCs w:val="22"/>
        </w:rPr>
        <w:tab/>
      </w:r>
      <w:r w:rsidRPr="001957A0">
        <w:rPr>
          <w:rFonts w:asciiTheme="minorHAnsi" w:hAnsiTheme="minorHAnsi"/>
          <w:b/>
          <w:szCs w:val="22"/>
        </w:rPr>
        <w:t>Schedule 4 – Amend Entry</w:t>
      </w:r>
    </w:p>
    <w:p w14:paraId="1A573555" w14:textId="3076EDD4" w:rsidR="009B5E85" w:rsidRPr="001957A0" w:rsidRDefault="009B5E85" w:rsidP="009B5E85">
      <w:pPr>
        <w:rPr>
          <w:rFonts w:asciiTheme="minorHAnsi" w:hAnsiTheme="minorHAnsi"/>
          <w:color w:val="FF0000"/>
          <w:szCs w:val="22"/>
        </w:rPr>
      </w:pPr>
      <w:r w:rsidRPr="001957A0">
        <w:rPr>
          <w:rFonts w:asciiTheme="minorHAnsi" w:hAnsiTheme="minorHAnsi"/>
          <w:b/>
          <w:szCs w:val="22"/>
        </w:rPr>
        <w:tab/>
      </w:r>
      <w:r>
        <w:rPr>
          <w:rFonts w:asciiTheme="minorHAnsi" w:hAnsiTheme="minorHAnsi"/>
          <w:color w:val="000000"/>
          <w:szCs w:val="22"/>
          <w:lang w:eastAsia="en-AU"/>
        </w:rPr>
        <w:t xml:space="preserve">DIENOGEST </w:t>
      </w:r>
      <w:r w:rsidRPr="009422CD">
        <w:rPr>
          <w:rFonts w:asciiTheme="minorHAnsi" w:hAnsiTheme="minorHAnsi"/>
          <w:color w:val="00B050"/>
          <w:szCs w:val="22"/>
          <w:lang w:eastAsia="en-AU"/>
        </w:rPr>
        <w:t>except when included in Schedule 3.</w:t>
      </w:r>
    </w:p>
    <w:p w14:paraId="1EA5AF42" w14:textId="77777777" w:rsidR="009B5E85" w:rsidRPr="001957A0" w:rsidRDefault="009B5E85" w:rsidP="009B5E85">
      <w:pPr>
        <w:ind w:firstLine="720"/>
        <w:rPr>
          <w:rFonts w:asciiTheme="minorHAnsi" w:hAnsiTheme="minorHAnsi"/>
          <w:b/>
          <w:szCs w:val="22"/>
        </w:rPr>
      </w:pPr>
      <w:r w:rsidRPr="001957A0">
        <w:rPr>
          <w:rFonts w:asciiTheme="minorHAnsi" w:hAnsiTheme="minorHAnsi"/>
          <w:b/>
          <w:szCs w:val="22"/>
        </w:rPr>
        <w:t>Schedule 3 – New Entry</w:t>
      </w:r>
    </w:p>
    <w:p w14:paraId="5541455A" w14:textId="4964D2D7" w:rsidR="009B5E85" w:rsidRPr="009422CD" w:rsidRDefault="009B5E85" w:rsidP="009B5E85">
      <w:pPr>
        <w:ind w:left="720"/>
        <w:rPr>
          <w:rFonts w:asciiTheme="minorHAnsi" w:hAnsiTheme="minorHAnsi"/>
          <w:color w:val="00B050"/>
          <w:szCs w:val="22"/>
          <w:lang w:eastAsia="en-AU"/>
        </w:rPr>
      </w:pPr>
      <w:r w:rsidRPr="009422CD">
        <w:rPr>
          <w:rFonts w:asciiTheme="minorHAnsi" w:hAnsiTheme="minorHAnsi"/>
          <w:color w:val="00B050"/>
          <w:szCs w:val="22"/>
          <w:lang w:eastAsia="en-AU"/>
        </w:rPr>
        <w:t>DIENOGEST in oral preparations for human therapeutic use when combined with an estrogen, for contraception when supplied in accordance with Appendix M requirements.</w:t>
      </w:r>
    </w:p>
    <w:p w14:paraId="440E6762" w14:textId="311EC56E" w:rsidR="009B5E85" w:rsidRPr="001957A0" w:rsidRDefault="009B5E85" w:rsidP="009B5E85">
      <w:pPr>
        <w:ind w:firstLine="720"/>
        <w:rPr>
          <w:rFonts w:asciiTheme="minorHAnsi" w:hAnsiTheme="minorHAnsi"/>
          <w:b/>
          <w:szCs w:val="22"/>
        </w:rPr>
      </w:pPr>
      <w:r w:rsidRPr="001957A0">
        <w:rPr>
          <w:rFonts w:asciiTheme="minorHAnsi" w:hAnsiTheme="minorHAnsi"/>
          <w:b/>
          <w:szCs w:val="22"/>
        </w:rPr>
        <w:t>Appendix M – New Entry</w:t>
      </w:r>
      <w:r w:rsidR="00132C63" w:rsidRPr="001957A0">
        <w:rPr>
          <w:rStyle w:val="FootnoteReference"/>
          <w:rFonts w:asciiTheme="minorHAnsi" w:hAnsiTheme="minorHAnsi"/>
          <w:color w:val="002C47" w:themeColor="text1"/>
          <w:szCs w:val="22"/>
        </w:rPr>
        <w:footnoteReference w:id="71"/>
      </w:r>
    </w:p>
    <w:p w14:paraId="77A104B2" w14:textId="5922B4BE" w:rsidR="009B5E85" w:rsidRPr="009422CD" w:rsidRDefault="009B5E85" w:rsidP="009B5E85">
      <w:pPr>
        <w:ind w:left="720"/>
        <w:rPr>
          <w:rFonts w:asciiTheme="minorHAnsi" w:hAnsiTheme="minorHAnsi"/>
          <w:color w:val="00B050"/>
          <w:szCs w:val="22"/>
        </w:rPr>
      </w:pPr>
      <w:r w:rsidRPr="009422CD">
        <w:rPr>
          <w:rFonts w:asciiTheme="minorHAnsi" w:hAnsiTheme="minorHAnsi"/>
          <w:color w:val="00B050"/>
          <w:szCs w:val="22"/>
        </w:rPr>
        <w:t xml:space="preserve">DIENOGEST when combined with an estrogen in oral preparations for use as contraception. </w:t>
      </w:r>
    </w:p>
    <w:p w14:paraId="773E28A8" w14:textId="77777777" w:rsidR="009B5E85" w:rsidRPr="001957A0" w:rsidRDefault="009B5E85" w:rsidP="009B5E85">
      <w:pPr>
        <w:pStyle w:val="ListParagraph"/>
        <w:rPr>
          <w:b/>
          <w:szCs w:val="22"/>
        </w:rPr>
      </w:pPr>
      <w:r w:rsidRPr="001957A0">
        <w:rPr>
          <w:b/>
          <w:szCs w:val="22"/>
        </w:rPr>
        <w:t>Index – Amend Entry</w:t>
      </w:r>
    </w:p>
    <w:p w14:paraId="26AAA8F2" w14:textId="668D7516" w:rsidR="009B5E85" w:rsidRPr="001957A0" w:rsidRDefault="009B5E85" w:rsidP="009B5E85">
      <w:pPr>
        <w:rPr>
          <w:rFonts w:ascii="Times New Roman" w:hAnsi="Times New Roman"/>
          <w:szCs w:val="22"/>
        </w:rPr>
      </w:pPr>
      <w:r w:rsidRPr="001957A0">
        <w:rPr>
          <w:b/>
          <w:szCs w:val="22"/>
        </w:rPr>
        <w:tab/>
      </w:r>
      <w:r w:rsidR="00336061">
        <w:rPr>
          <w:szCs w:val="22"/>
        </w:rPr>
        <w:t>DIENOGEST</w:t>
      </w:r>
    </w:p>
    <w:p w14:paraId="1AEF64A2" w14:textId="3A177C2A" w:rsidR="009B5E85" w:rsidRPr="009B5E85" w:rsidRDefault="009B5E85" w:rsidP="009B5E85">
      <w:pPr>
        <w:ind w:firstLine="720"/>
        <w:rPr>
          <w:color w:val="FF0000"/>
          <w:szCs w:val="22"/>
        </w:rPr>
      </w:pPr>
      <w:r w:rsidRPr="001957A0">
        <w:rPr>
          <w:szCs w:val="22"/>
        </w:rPr>
        <w:t>Schedule 4</w:t>
      </w:r>
      <w:r w:rsidRPr="001957A0">
        <w:rPr>
          <w:szCs w:val="22"/>
        </w:rPr>
        <w:br/>
      </w:r>
      <w:r w:rsidRPr="001957A0">
        <w:rPr>
          <w:szCs w:val="22"/>
        </w:rPr>
        <w:tab/>
      </w:r>
      <w:r w:rsidRPr="009422CD">
        <w:rPr>
          <w:color w:val="00B050"/>
          <w:szCs w:val="22"/>
        </w:rPr>
        <w:t>Schedule 3</w:t>
      </w:r>
      <w:r w:rsidRPr="009422CD">
        <w:rPr>
          <w:color w:val="00B050"/>
          <w:szCs w:val="22"/>
        </w:rPr>
        <w:br/>
      </w:r>
      <w:r w:rsidRPr="009422CD">
        <w:rPr>
          <w:color w:val="00B050"/>
          <w:szCs w:val="22"/>
        </w:rPr>
        <w:tab/>
        <w:t>Appendix M</w:t>
      </w:r>
    </w:p>
    <w:p w14:paraId="309AB88B" w14:textId="56086B31" w:rsidR="008C3246" w:rsidRDefault="008C3246" w:rsidP="008C3246">
      <w:pPr>
        <w:pStyle w:val="Heading4"/>
      </w:pPr>
      <w:bookmarkStart w:id="130" w:name="_Toc70499840"/>
      <w:r>
        <w:t>Key uses / expected use</w:t>
      </w:r>
      <w:bookmarkEnd w:id="130"/>
    </w:p>
    <w:p w14:paraId="1C0524B9" w14:textId="51DCF77A" w:rsidR="00BD39C8" w:rsidRPr="00BD39C8" w:rsidRDefault="00BD39C8" w:rsidP="00BD39C8">
      <w:r>
        <w:t>Oral contraceptive</w:t>
      </w:r>
    </w:p>
    <w:p w14:paraId="3AA6782D" w14:textId="5B45F27C" w:rsidR="008C3246" w:rsidRDefault="008C3246" w:rsidP="008C3246">
      <w:pPr>
        <w:pStyle w:val="Heading4"/>
      </w:pPr>
      <w:bookmarkStart w:id="131" w:name="_Toc70499841"/>
      <w:r>
        <w:t>Australian regulations</w:t>
      </w:r>
      <w:bookmarkEnd w:id="131"/>
    </w:p>
    <w:p w14:paraId="306FF8DF" w14:textId="37482F64" w:rsidR="001E22D8" w:rsidRDefault="001E22D8" w:rsidP="001E22D8">
      <w:pPr>
        <w:pStyle w:val="ListBullet"/>
      </w:pPr>
      <w:r>
        <w:t xml:space="preserve">According to the </w:t>
      </w:r>
      <w:hyperlink r:id="rId73"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72"/>
      </w:r>
      <w:r>
        <w:t xml:space="preserve"> </w:t>
      </w:r>
      <w:r w:rsidR="008B166B">
        <w:rPr>
          <w:rFonts w:asciiTheme="minorHAnsi" w:hAnsiTheme="minorHAnsi"/>
          <w:szCs w:val="22"/>
        </w:rPr>
        <w:t>dienogest</w:t>
      </w:r>
      <w:r>
        <w:t xml:space="preserve"> is:</w:t>
      </w:r>
    </w:p>
    <w:p w14:paraId="52AB4B2B" w14:textId="1861669D" w:rsidR="001E22D8" w:rsidRDefault="001E22D8" w:rsidP="001E22D8">
      <w:pPr>
        <w:pStyle w:val="ListBullet"/>
        <w:numPr>
          <w:ilvl w:val="0"/>
          <w:numId w:val="21"/>
        </w:numPr>
      </w:pPr>
      <w:r>
        <w:t>Available for use as an active ingredient in biologicals, export only and prescription medicines</w:t>
      </w:r>
    </w:p>
    <w:p w14:paraId="106F8764" w14:textId="77777777" w:rsidR="001E22D8" w:rsidRDefault="001E22D8" w:rsidP="001E22D8">
      <w:pPr>
        <w:pStyle w:val="ListBullet"/>
        <w:numPr>
          <w:ilvl w:val="0"/>
          <w:numId w:val="21"/>
        </w:numPr>
      </w:pPr>
      <w:r>
        <w:t>Available for use as an excipient ingredient in biologicals, devices and prescription medicines</w:t>
      </w:r>
    </w:p>
    <w:p w14:paraId="21A9C7D8" w14:textId="77777777" w:rsidR="001E22D8" w:rsidRPr="004B772D" w:rsidRDefault="001E22D8" w:rsidP="001E22D8">
      <w:pPr>
        <w:pStyle w:val="ListBullet"/>
        <w:numPr>
          <w:ilvl w:val="0"/>
          <w:numId w:val="21"/>
        </w:numPr>
      </w:pPr>
      <w:r>
        <w:t>Not available as an equivalent ingredient in any application</w:t>
      </w:r>
    </w:p>
    <w:p w14:paraId="09646C02" w14:textId="105EB398" w:rsidR="001E22D8" w:rsidRDefault="001E22D8" w:rsidP="001E22D8">
      <w:pPr>
        <w:pStyle w:val="ListBullet"/>
      </w:pPr>
      <w:r>
        <w:t>As of March 2021, t</w:t>
      </w:r>
      <w:r w:rsidRPr="00881DFE">
        <w:t xml:space="preserve">here </w:t>
      </w:r>
      <w:r>
        <w:t>were</w:t>
      </w:r>
      <w:r w:rsidR="008B166B">
        <w:t xml:space="preserve"> 6</w:t>
      </w:r>
      <w:r>
        <w:t xml:space="preserve"> medicine</w:t>
      </w:r>
      <w:r w:rsidRPr="00881DFE">
        <w:t xml:space="preserve">s currently active on the </w:t>
      </w:r>
      <w:hyperlink r:id="rId74" w:history="1">
        <w:r w:rsidRPr="00293CCA">
          <w:rPr>
            <w:rStyle w:val="Hyperlink"/>
          </w:rPr>
          <w:t>Australian Register of Therapeutic Goods (ARTG)</w:t>
        </w:r>
      </w:hyperlink>
      <w:r>
        <w:rPr>
          <w:rStyle w:val="FootnoteReference"/>
        </w:rPr>
        <w:footnoteReference w:id="73"/>
      </w:r>
      <w:r>
        <w:t xml:space="preserve"> that contain</w:t>
      </w:r>
      <w:r w:rsidRPr="00881DFE">
        <w:t xml:space="preserve"> </w:t>
      </w:r>
      <w:r w:rsidR="008B166B">
        <w:rPr>
          <w:rFonts w:asciiTheme="minorHAnsi" w:hAnsiTheme="minorHAnsi"/>
          <w:szCs w:val="22"/>
        </w:rPr>
        <w:t>dienogest</w:t>
      </w:r>
      <w:r>
        <w:t xml:space="preserve"> as an active ingredient</w:t>
      </w:r>
      <w:r w:rsidRPr="00881DFE">
        <w:t>.</w:t>
      </w:r>
      <w:r>
        <w:t xml:space="preserve"> These are all prescription medicines. </w:t>
      </w:r>
    </w:p>
    <w:p w14:paraId="6C904797" w14:textId="2144A53D" w:rsidR="001E22D8" w:rsidRDefault="000F4356" w:rsidP="001E22D8">
      <w:pPr>
        <w:pStyle w:val="ListBullet"/>
      </w:pPr>
      <w:r>
        <w:rPr>
          <w:rFonts w:asciiTheme="minorHAnsi" w:hAnsiTheme="minorHAnsi"/>
          <w:szCs w:val="22"/>
        </w:rPr>
        <w:t>Dienogest</w:t>
      </w:r>
      <w:r w:rsidR="001E22D8">
        <w:t xml:space="preserve"> </w:t>
      </w:r>
      <w:r w:rsidR="001E22D8" w:rsidRPr="009C55D5">
        <w:t xml:space="preserve">is not permitted to be included in listed medicines </w:t>
      </w:r>
      <w:r w:rsidR="001E22D8">
        <w:t xml:space="preserve">as it is not included in the </w:t>
      </w:r>
      <w:hyperlink r:id="rId75" w:history="1">
        <w:r w:rsidR="001E22D8" w:rsidRPr="00824CAC">
          <w:rPr>
            <w:rStyle w:val="Hyperlink"/>
          </w:rPr>
          <w:t>Therapeutic Goods (Permissible Ingredients) Determination</w:t>
        </w:r>
      </w:hyperlink>
      <w:r w:rsidR="001E22D8">
        <w:rPr>
          <w:rStyle w:val="FootnoteReference"/>
        </w:rPr>
        <w:footnoteReference w:id="74"/>
      </w:r>
      <w:r w:rsidR="001E22D8" w:rsidRPr="009C55D5">
        <w:t xml:space="preserve"> No</w:t>
      </w:r>
      <w:r w:rsidR="001E22D8" w:rsidRPr="008E7CBC">
        <w:t>.1 of 2021</w:t>
      </w:r>
      <w:r w:rsidR="001E22D8">
        <w:t>.</w:t>
      </w:r>
      <w:r w:rsidR="001E22D8" w:rsidRPr="009C55D5">
        <w:t xml:space="preserve"> </w:t>
      </w:r>
    </w:p>
    <w:p w14:paraId="761754E7" w14:textId="4DB2D109" w:rsidR="001E22D8" w:rsidRDefault="001E22D8" w:rsidP="001E22D8">
      <w:pPr>
        <w:pStyle w:val="ListBullet"/>
      </w:pPr>
      <w:r>
        <w:lastRenderedPageBreak/>
        <w:t xml:space="preserve">The </w:t>
      </w:r>
      <w:hyperlink r:id="rId76"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75"/>
      </w:r>
      <w:r>
        <w:t xml:space="preserve"> classifies </w:t>
      </w:r>
      <w:r w:rsidR="000F4356">
        <w:rPr>
          <w:rFonts w:asciiTheme="minorHAnsi" w:hAnsiTheme="minorHAnsi"/>
          <w:szCs w:val="22"/>
        </w:rPr>
        <w:t>dienogest</w:t>
      </w:r>
      <w:r>
        <w:t xml:space="preserve"> as:</w:t>
      </w:r>
    </w:p>
    <w:tbl>
      <w:tblPr>
        <w:tblStyle w:val="TableTGAblue"/>
        <w:tblW w:w="9854" w:type="dxa"/>
        <w:tblInd w:w="-10" w:type="dxa"/>
        <w:tblLook w:val="04A0" w:firstRow="1" w:lastRow="0" w:firstColumn="1" w:lastColumn="0" w:noHBand="0" w:noVBand="1"/>
      </w:tblPr>
      <w:tblGrid>
        <w:gridCol w:w="1970"/>
        <w:gridCol w:w="1971"/>
        <w:gridCol w:w="1971"/>
        <w:gridCol w:w="1971"/>
        <w:gridCol w:w="1971"/>
      </w:tblGrid>
      <w:tr w:rsidR="001E22D8" w:rsidRPr="003346CF" w14:paraId="5E61835E" w14:textId="77777777" w:rsidTr="00E208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14:paraId="7821153B" w14:textId="77777777" w:rsidR="001E22D8" w:rsidRPr="003346CF" w:rsidRDefault="001E22D8" w:rsidP="00E2084F">
            <w:pPr>
              <w:keepLines/>
              <w:rPr>
                <w:sz w:val="20"/>
                <w:szCs w:val="20"/>
              </w:rPr>
            </w:pPr>
            <w:r>
              <w:rPr>
                <w:sz w:val="20"/>
                <w:szCs w:val="20"/>
              </w:rPr>
              <w:t>Drug name</w:t>
            </w:r>
          </w:p>
        </w:tc>
        <w:tc>
          <w:tcPr>
            <w:tcW w:w="1971" w:type="dxa"/>
          </w:tcPr>
          <w:p w14:paraId="28386741"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971" w:type="dxa"/>
          </w:tcPr>
          <w:p w14:paraId="16DDF4F8"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971" w:type="dxa"/>
          </w:tcPr>
          <w:p w14:paraId="5C0B8517"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1971" w:type="dxa"/>
          </w:tcPr>
          <w:p w14:paraId="40FDA9A2"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1E22D8" w:rsidRPr="003346CF" w14:paraId="3047B64D" w14:textId="77777777" w:rsidTr="00E2084F">
        <w:tc>
          <w:tcPr>
            <w:cnfStyle w:val="001000000000" w:firstRow="0" w:lastRow="0" w:firstColumn="1" w:lastColumn="0" w:oddVBand="0" w:evenVBand="0" w:oddHBand="0" w:evenHBand="0" w:firstRowFirstColumn="0" w:firstRowLastColumn="0" w:lastRowFirstColumn="0" w:lastRowLastColumn="0"/>
            <w:tcW w:w="1970" w:type="dxa"/>
          </w:tcPr>
          <w:p w14:paraId="4ACBD34F" w14:textId="77777777" w:rsidR="001E22D8" w:rsidRPr="00F72EE8" w:rsidRDefault="001E22D8" w:rsidP="00E2084F">
            <w:pPr>
              <w:keepNext/>
              <w:keepLines/>
              <w:rPr>
                <w:rFonts w:asciiTheme="minorHAnsi" w:hAnsiTheme="minorHAnsi"/>
                <w:sz w:val="20"/>
              </w:rPr>
            </w:pPr>
            <w:r w:rsidRPr="00F72EE8">
              <w:rPr>
                <w:rFonts w:asciiTheme="minorHAnsi" w:hAnsiTheme="minorHAnsi"/>
                <w:szCs w:val="22"/>
              </w:rPr>
              <w:t>dienogest with ethinylestradiol</w:t>
            </w:r>
          </w:p>
        </w:tc>
        <w:tc>
          <w:tcPr>
            <w:tcW w:w="1971" w:type="dxa"/>
          </w:tcPr>
          <w:p w14:paraId="08765D03" w14:textId="77777777" w:rsidR="001E22D8" w:rsidRPr="00F72EE8" w:rsidRDefault="001E22D8" w:rsidP="00E208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B3</w:t>
            </w:r>
          </w:p>
        </w:tc>
        <w:tc>
          <w:tcPr>
            <w:tcW w:w="1971" w:type="dxa"/>
          </w:tcPr>
          <w:p w14:paraId="3FDAF15D" w14:textId="77777777" w:rsidR="001E22D8" w:rsidRPr="00F72EE8" w:rsidRDefault="001E22D8" w:rsidP="00E208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Contraceptive Agents</w:t>
            </w:r>
          </w:p>
        </w:tc>
        <w:tc>
          <w:tcPr>
            <w:tcW w:w="1971" w:type="dxa"/>
          </w:tcPr>
          <w:p w14:paraId="4D6A5C3E" w14:textId="77777777" w:rsidR="001E22D8" w:rsidRPr="00F72EE8" w:rsidRDefault="001E22D8" w:rsidP="00E208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Oral contraceptives</w:t>
            </w:r>
          </w:p>
        </w:tc>
        <w:tc>
          <w:tcPr>
            <w:tcW w:w="1971" w:type="dxa"/>
          </w:tcPr>
          <w:p w14:paraId="0461A01A" w14:textId="77777777" w:rsidR="001E22D8" w:rsidRPr="00F72EE8" w:rsidRDefault="001E22D8" w:rsidP="00E208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1E22D8" w:rsidRPr="003346CF" w14:paraId="6986FE35" w14:textId="77777777" w:rsidTr="00E2084F">
        <w:tc>
          <w:tcPr>
            <w:cnfStyle w:val="001000000000" w:firstRow="0" w:lastRow="0" w:firstColumn="1" w:lastColumn="0" w:oddVBand="0" w:evenVBand="0" w:oddHBand="0" w:evenHBand="0" w:firstRowFirstColumn="0" w:firstRowLastColumn="0" w:lastRowFirstColumn="0" w:lastRowLastColumn="0"/>
            <w:tcW w:w="9854" w:type="dxa"/>
            <w:gridSpan w:val="5"/>
          </w:tcPr>
          <w:p w14:paraId="2B3A040E" w14:textId="77777777" w:rsidR="001E22D8" w:rsidRPr="003C7D97" w:rsidRDefault="001E22D8" w:rsidP="00E2084F">
            <w:pPr>
              <w:keepNext/>
              <w:keepLines/>
              <w:rPr>
                <w:sz w:val="16"/>
                <w:szCs w:val="16"/>
              </w:rPr>
            </w:pPr>
            <w:r w:rsidRPr="003C7D97">
              <w:rPr>
                <w:b/>
                <w:sz w:val="16"/>
                <w:szCs w:val="16"/>
              </w:rPr>
              <w:t>Category B3</w:t>
            </w:r>
            <w:r w:rsidRPr="003C7D97">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6BBA6A25" w14:textId="77777777" w:rsidR="001E22D8" w:rsidRPr="00F72EE8" w:rsidRDefault="001E22D8" w:rsidP="00E2084F">
            <w:pPr>
              <w:keepNext/>
              <w:keepLines/>
              <w:rPr>
                <w:sz w:val="16"/>
                <w:szCs w:val="16"/>
              </w:rPr>
            </w:pPr>
            <w:r w:rsidRPr="003C7D97">
              <w:rPr>
                <w:sz w:val="16"/>
                <w:szCs w:val="16"/>
              </w:rPr>
              <w:t xml:space="preserve">Studies in animals have shown evidence of an increased occurrence of foetal damage, the significance of which is </w:t>
            </w:r>
            <w:r>
              <w:rPr>
                <w:sz w:val="16"/>
                <w:szCs w:val="16"/>
              </w:rPr>
              <w:t>considered uncertain in humans.</w:t>
            </w:r>
          </w:p>
        </w:tc>
      </w:tr>
    </w:tbl>
    <w:p w14:paraId="7AD31F53" w14:textId="6E689272" w:rsidR="001E22D8" w:rsidRDefault="001E22D8" w:rsidP="001E22D8">
      <w:pPr>
        <w:pStyle w:val="ListBullet"/>
      </w:pPr>
      <w:r>
        <w:t xml:space="preserve">There are no </w:t>
      </w:r>
      <w:r w:rsidRPr="00A30084">
        <w:t xml:space="preserve">warning statements pertaining </w:t>
      </w:r>
      <w:r>
        <w:t xml:space="preserve">to </w:t>
      </w:r>
      <w:r w:rsidR="000F4356">
        <w:rPr>
          <w:rFonts w:asciiTheme="minorHAnsi" w:hAnsiTheme="minorHAnsi"/>
          <w:szCs w:val="22"/>
        </w:rPr>
        <w:t>dienogest</w:t>
      </w:r>
      <w:r>
        <w:t xml:space="preserve"> in the </w:t>
      </w:r>
      <w:hyperlink r:id="rId77" w:history="1">
        <w:r w:rsidRPr="00AB7BF5">
          <w:rPr>
            <w:rStyle w:val="Hyperlink"/>
          </w:rPr>
          <w:t>Therapeutic Goods (Medicines Advisory Statements) Specification 2019</w:t>
        </w:r>
      </w:hyperlink>
      <w:r>
        <w:rPr>
          <w:rStyle w:val="FootnoteReference"/>
        </w:rPr>
        <w:footnoteReference w:id="76"/>
      </w:r>
    </w:p>
    <w:p w14:paraId="1065BED2" w14:textId="2A0A107D" w:rsidR="001E22D8" w:rsidRPr="001F4A2F" w:rsidRDefault="001E22D8" w:rsidP="001E22D8">
      <w:pPr>
        <w:pStyle w:val="ListBullet"/>
      </w:pPr>
      <w:r>
        <w:t>Since January 2010, there wer</w:t>
      </w:r>
      <w:r w:rsidRPr="000F4356">
        <w:t xml:space="preserve">e </w:t>
      </w:r>
      <w:r w:rsidR="000F4356" w:rsidRPr="000F4356">
        <w:t>15</w:t>
      </w:r>
      <w:r w:rsidRPr="009C55D5">
        <w:t xml:space="preserve"> reports of adverse events for products containing </w:t>
      </w:r>
      <w:r w:rsidRPr="000F4356">
        <w:t>ethinylestradiol</w:t>
      </w:r>
      <w:r w:rsidRPr="009C55D5">
        <w:t xml:space="preserve"> as an active ingredient</w:t>
      </w:r>
      <w:r>
        <w:t xml:space="preserve"> on the </w:t>
      </w:r>
      <w:hyperlink r:id="rId78" w:history="1">
        <w:r w:rsidRPr="00F0449C">
          <w:rPr>
            <w:rStyle w:val="Hyperlink"/>
          </w:rPr>
          <w:t>Database of Adverse Event Notifications (DAEN)</w:t>
        </w:r>
      </w:hyperlink>
      <w:r w:rsidRPr="00254E0B">
        <w:t>,</w:t>
      </w:r>
      <w:r w:rsidRPr="00F0449C">
        <w:rPr>
          <w:rStyle w:val="FootnoteReference"/>
        </w:rPr>
        <w:footnoteReference w:id="77"/>
      </w:r>
      <w:r w:rsidRPr="009C55D5">
        <w:t xml:space="preserve"> </w:t>
      </w:r>
      <w:r w:rsidRPr="000F4356">
        <w:t xml:space="preserve">with </w:t>
      </w:r>
      <w:r w:rsidR="000F4356" w:rsidRPr="000F4356">
        <w:t>13</w:t>
      </w:r>
      <w:r w:rsidRPr="009C55D5">
        <w:t xml:space="preserve"> reports where </w:t>
      </w:r>
      <w:r w:rsidR="000F4356">
        <w:rPr>
          <w:rFonts w:asciiTheme="minorHAnsi" w:hAnsiTheme="minorHAnsi"/>
          <w:szCs w:val="22"/>
        </w:rPr>
        <w:t>dienogest</w:t>
      </w:r>
      <w:r w:rsidRPr="009C55D5">
        <w:t xml:space="preserve"> was the single suspected medicine. </w:t>
      </w:r>
    </w:p>
    <w:p w14:paraId="25745331" w14:textId="1D86D3F0" w:rsidR="001E22D8" w:rsidRPr="001E22D8" w:rsidRDefault="001E22D8" w:rsidP="001E22D8">
      <w:pPr>
        <w:pStyle w:val="ListBullet"/>
      </w:pPr>
      <w:r>
        <w:t>As of March 2021, t</w:t>
      </w:r>
      <w:r w:rsidRPr="00F0449C">
        <w:t xml:space="preserve">here </w:t>
      </w:r>
      <w:r>
        <w:t>were</w:t>
      </w:r>
      <w:r w:rsidRPr="00F0449C">
        <w:t xml:space="preserve"> </w:t>
      </w:r>
      <w:r w:rsidRPr="007E4E71">
        <w:t>no</w:t>
      </w:r>
      <w:r w:rsidRPr="00F0449C">
        <w:t xml:space="preserve"> products containing </w:t>
      </w:r>
      <w:r w:rsidR="000F4356">
        <w:rPr>
          <w:rFonts w:asciiTheme="minorHAnsi" w:hAnsiTheme="minorHAnsi"/>
          <w:szCs w:val="22"/>
        </w:rPr>
        <w:t>dienogest</w:t>
      </w:r>
      <w:r w:rsidRPr="00F0449C">
        <w:t xml:space="preserve"> listed on the </w:t>
      </w:r>
      <w:hyperlink r:id="rId79"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78"/>
      </w:r>
      <w:r>
        <w:t xml:space="preserve"> </w:t>
      </w:r>
    </w:p>
    <w:p w14:paraId="1F5D1B5C" w14:textId="77777777" w:rsidR="008C3246" w:rsidRPr="00CB687C" w:rsidRDefault="008C3246" w:rsidP="008C3246">
      <w:pPr>
        <w:pStyle w:val="Heading4"/>
      </w:pPr>
      <w:bookmarkStart w:id="132" w:name="_Toc70499842"/>
      <w:r>
        <w:t>International regulations</w:t>
      </w:r>
      <w:bookmarkEnd w:id="132"/>
    </w:p>
    <w:p w14:paraId="6F20AFF1" w14:textId="0E367B31" w:rsidR="00D25EC1" w:rsidRDefault="00307158" w:rsidP="00D25EC1">
      <w:pPr>
        <w:pStyle w:val="ListBullet"/>
      </w:pPr>
      <w:r w:rsidRPr="00307158">
        <w:t>D</w:t>
      </w:r>
      <w:r>
        <w:rPr>
          <w:rFonts w:asciiTheme="minorHAnsi" w:hAnsiTheme="minorHAnsi"/>
          <w:szCs w:val="22"/>
        </w:rPr>
        <w:t>ienogest</w:t>
      </w:r>
      <w:r w:rsidR="00D25EC1" w:rsidRPr="000416EE">
        <w:t xml:space="preserve"> </w:t>
      </w:r>
      <w:r w:rsidR="00D25EC1">
        <w:t xml:space="preserve">is not included in the </w:t>
      </w:r>
      <w:hyperlink r:id="rId80" w:history="1">
        <w:r w:rsidR="00D25EC1" w:rsidRPr="00CC6398">
          <w:rPr>
            <w:rStyle w:val="Hyperlink"/>
          </w:rPr>
          <w:t>WHO Model List of Essential Medicines 2019</w:t>
        </w:r>
      </w:hyperlink>
      <w:r w:rsidR="00D25EC1">
        <w:t>.</w:t>
      </w:r>
    </w:p>
    <w:p w14:paraId="540AAEBB" w14:textId="24F7D8F4" w:rsidR="00D25EC1" w:rsidRDefault="00D25EC1" w:rsidP="00D25EC1">
      <w:pPr>
        <w:pStyle w:val="ListBullet"/>
      </w:pPr>
      <w:r>
        <w:t xml:space="preserve">The </w:t>
      </w:r>
      <w:hyperlink r:id="rId81" w:history="1">
        <w:r w:rsidRPr="002150D3">
          <w:rPr>
            <w:rStyle w:val="Hyperlink"/>
          </w:rPr>
          <w:t>Health Products Regulatory Authority of Ireland</w:t>
        </w:r>
      </w:hyperlink>
      <w:r>
        <w:rPr>
          <w:rStyle w:val="FootnoteReference"/>
        </w:rPr>
        <w:footnoteReference w:id="79"/>
      </w:r>
      <w:r>
        <w:t xml:space="preserve"> regulates </w:t>
      </w:r>
      <w:r w:rsidR="0093612A" w:rsidRPr="0093612A">
        <w:t>dienogest</w:t>
      </w:r>
      <w:r>
        <w:t xml:space="preserve"> as a prescription-only medicine.</w:t>
      </w:r>
    </w:p>
    <w:p w14:paraId="69A9C043" w14:textId="69F72F1E" w:rsidR="00307158" w:rsidRDefault="00307158" w:rsidP="00307158">
      <w:pPr>
        <w:pStyle w:val="ListBullet"/>
      </w:pPr>
      <w:r>
        <w:t xml:space="preserve">The </w:t>
      </w:r>
      <w:hyperlink r:id="rId82" w:history="1">
        <w:r w:rsidRPr="00F06A6D">
          <w:rPr>
            <w:rStyle w:val="Hyperlink"/>
          </w:rPr>
          <w:t>United States Food and Drug Administration</w:t>
        </w:r>
      </w:hyperlink>
      <w:r w:rsidRPr="00A52E61">
        <w:rPr>
          <w:rStyle w:val="FootnoteReference"/>
        </w:rPr>
        <w:footnoteReference w:id="80"/>
      </w:r>
      <w:r>
        <w:t xml:space="preserve"> approve use of </w:t>
      </w:r>
      <w:r>
        <w:rPr>
          <w:rFonts w:asciiTheme="minorHAnsi" w:hAnsiTheme="minorHAnsi"/>
          <w:szCs w:val="22"/>
        </w:rPr>
        <w:t>dienogest</w:t>
      </w:r>
      <w:r w:rsidRPr="00F0449C">
        <w:t xml:space="preserve"> </w:t>
      </w:r>
      <w:r>
        <w:t xml:space="preserve">as a prescription-only medicine in the United States. </w:t>
      </w:r>
    </w:p>
    <w:p w14:paraId="3A49A65D" w14:textId="48241102" w:rsidR="00D25EC1" w:rsidRDefault="0093612A" w:rsidP="00D25EC1">
      <w:pPr>
        <w:pStyle w:val="ListBullet"/>
      </w:pPr>
      <w:r>
        <w:t>D</w:t>
      </w:r>
      <w:r w:rsidRPr="0093612A">
        <w:t>ienogest</w:t>
      </w:r>
      <w:r w:rsidR="00D25EC1">
        <w:t xml:space="preserve"> is approved for use as a prescription-only medicine in Canada, according to the </w:t>
      </w:r>
      <w:hyperlink r:id="rId83" w:history="1">
        <w:r w:rsidR="00D25EC1" w:rsidRPr="00F06A6D">
          <w:rPr>
            <w:rStyle w:val="Hyperlink"/>
          </w:rPr>
          <w:t>Canadian (Health Canada) Drug Product Database</w:t>
        </w:r>
      </w:hyperlink>
      <w:r w:rsidR="00D25EC1">
        <w:t>.</w:t>
      </w:r>
      <w:r w:rsidR="00D25EC1">
        <w:rPr>
          <w:rStyle w:val="FootnoteReference"/>
        </w:rPr>
        <w:footnoteReference w:id="81"/>
      </w:r>
    </w:p>
    <w:p w14:paraId="1EF203A1" w14:textId="7755BD8F" w:rsidR="008C3246" w:rsidRPr="008C3246" w:rsidRDefault="00D25EC1" w:rsidP="008C3246">
      <w:pPr>
        <w:pStyle w:val="ListBullet"/>
      </w:pPr>
      <w:r>
        <w:t xml:space="preserve">According to the </w:t>
      </w:r>
      <w:hyperlink r:id="rId84" w:history="1">
        <w:r w:rsidRPr="00F06A6D">
          <w:rPr>
            <w:rStyle w:val="Hyperlink"/>
          </w:rPr>
          <w:t>New Zealand Medicines and Medical Devices Safety Authority (Medsafe)</w:t>
        </w:r>
      </w:hyperlink>
      <w:r>
        <w:rPr>
          <w:rStyle w:val="Hyperlink"/>
        </w:rPr>
        <w:t>,</w:t>
      </w:r>
      <w:r w:rsidRPr="00A52E61">
        <w:rPr>
          <w:rStyle w:val="FootnoteReference"/>
        </w:rPr>
        <w:footnoteReference w:id="82"/>
      </w:r>
      <w:r>
        <w:t xml:space="preserve"> </w:t>
      </w:r>
      <w:r w:rsidR="0093612A" w:rsidRPr="0093612A">
        <w:t>dienogest</w:t>
      </w:r>
      <w:r>
        <w:t xml:space="preserve"> is available as a prescription-only medicine in New Zealand.</w:t>
      </w:r>
    </w:p>
    <w:p w14:paraId="207B262B" w14:textId="75EBF21E" w:rsidR="000E22C7" w:rsidRDefault="000E22C7" w:rsidP="00563D9D">
      <w:pPr>
        <w:pStyle w:val="Heading3"/>
        <w:numPr>
          <w:ilvl w:val="1"/>
          <w:numId w:val="50"/>
        </w:numPr>
      </w:pPr>
      <w:bookmarkStart w:id="133" w:name="_Toc70499843"/>
      <w:r>
        <w:lastRenderedPageBreak/>
        <w:t>Drospirenone</w:t>
      </w:r>
      <w:bookmarkEnd w:id="133"/>
    </w:p>
    <w:p w14:paraId="51CF813B" w14:textId="12A42C8C" w:rsidR="008C3246" w:rsidRDefault="00B73BAD" w:rsidP="008C3246">
      <w:pPr>
        <w:pStyle w:val="Heading4"/>
      </w:pPr>
      <w:bookmarkStart w:id="134" w:name="_Toc70499844"/>
      <w:r>
        <w:t>Proposal</w:t>
      </w:r>
      <w:bookmarkEnd w:id="134"/>
    </w:p>
    <w:p w14:paraId="6100E34D" w14:textId="75198423" w:rsidR="005F0607" w:rsidRDefault="00B1364B" w:rsidP="00714916">
      <w:r>
        <w:t xml:space="preserve">The applicant </w:t>
      </w:r>
      <w:r w:rsidR="00BF2D2F">
        <w:t xml:space="preserve">(see section 1.2) </w:t>
      </w:r>
      <w:r>
        <w:t>proposes to</w:t>
      </w:r>
      <w:r w:rsidR="005F0607">
        <w:t xml:space="preserve"> add a new Schedule 3 entry to the Poisons Standard for drospirenone, for use </w:t>
      </w:r>
      <w:r w:rsidR="00660DD4">
        <w:t xml:space="preserve">in </w:t>
      </w:r>
      <w:r w:rsidR="005F0607">
        <w:t>oral contraceptive</w:t>
      </w:r>
      <w:r w:rsidR="00660DD4">
        <w:t>s</w:t>
      </w:r>
      <w:r w:rsidR="005F0607">
        <w:t xml:space="preserve"> when combined with an estrogen, </w:t>
      </w:r>
      <w:r w:rsidR="00BF2D2F">
        <w:t>where it meets proposed Appendix M re</w:t>
      </w:r>
      <w:r w:rsidR="00344526">
        <w:t>quirements</w:t>
      </w:r>
      <w:r w:rsidR="00BF2D2F">
        <w:t xml:space="preserve">.  </w:t>
      </w:r>
    </w:p>
    <w:p w14:paraId="5D5E6DAD" w14:textId="77777777" w:rsidR="00344526" w:rsidRDefault="00344526" w:rsidP="00344526">
      <w:r>
        <w:t>Please note the proposed Appendix M conditions are described in Part 3 of this document.</w:t>
      </w:r>
    </w:p>
    <w:p w14:paraId="5A870126" w14:textId="2DE20136" w:rsidR="008C3246" w:rsidRDefault="008C3246" w:rsidP="008C3246">
      <w:pPr>
        <w:pStyle w:val="Heading4"/>
      </w:pPr>
      <w:bookmarkStart w:id="135" w:name="_Toc70499845"/>
      <w:r w:rsidRPr="00D202C3">
        <w:t>CAS number</w:t>
      </w:r>
      <w:bookmarkEnd w:id="135"/>
    </w:p>
    <w:p w14:paraId="52553E0C" w14:textId="40804E31" w:rsidR="00FC3975" w:rsidRPr="00FC3975" w:rsidRDefault="00FC3975" w:rsidP="00FC3975">
      <w:r w:rsidRPr="00FC3975">
        <w:t>67392-87-4</w:t>
      </w:r>
    </w:p>
    <w:p w14:paraId="0843ED71" w14:textId="5A364668" w:rsidR="008C3246" w:rsidRDefault="008C3246" w:rsidP="008C3246">
      <w:pPr>
        <w:pStyle w:val="Heading4"/>
      </w:pPr>
      <w:bookmarkStart w:id="136" w:name="_Toc70499846"/>
      <w:r>
        <w:t>Alternative names</w:t>
      </w:r>
      <w:r w:rsidR="006F0D5B">
        <w:rPr>
          <w:rStyle w:val="FootnoteReference"/>
        </w:rPr>
        <w:footnoteReference w:id="83"/>
      </w:r>
      <w:bookmarkEnd w:id="136"/>
    </w:p>
    <w:p w14:paraId="6F37F6F2" w14:textId="1278667E" w:rsidR="00FC3975" w:rsidRPr="00FC3975" w:rsidRDefault="00FC3975" w:rsidP="00FC3975">
      <w:r>
        <w:t>(2′S,6R,7R,8R,9S,10R,13S,14S,15S,16S)-1,3′,4′,6,7,8,9,10,11,12,13,14,15,16,20,21-Hexadecahydro-10,13-dimethylspiro[17H-dicyclopropa[6,7:15,16]‐cyclopenta[a]phenanthrene-17,2′(5′H)-furan]-3,5′(2H)-dione; 6β,7β,15β,16β-dimethylene-3-oxo-4-androstene-[17(β-1′)-spiro-5′]‐perhydrofuran-2′-one; 6β,7β,15β,16β-dimethylen-3-oxo-17α-pregn-4-ene-21,17-carbolactone; dihydrospirorenone</w:t>
      </w:r>
    </w:p>
    <w:p w14:paraId="30F8CB56" w14:textId="6DF3CD88" w:rsidR="008C3246" w:rsidRDefault="008C3246" w:rsidP="008C3246">
      <w:pPr>
        <w:pStyle w:val="Heading4"/>
      </w:pPr>
      <w:bookmarkStart w:id="137" w:name="_Toc70499847"/>
      <w:r>
        <w:t>Current scheduling</w:t>
      </w:r>
      <w:bookmarkEnd w:id="137"/>
    </w:p>
    <w:p w14:paraId="04ABCB4F" w14:textId="3D06738E" w:rsidR="001957A0" w:rsidRDefault="001957A0" w:rsidP="001957A0">
      <w:r>
        <w:t>Drospirenone is currently listed in Schedule 4 of the Poisons Standard as follows:</w:t>
      </w:r>
    </w:p>
    <w:p w14:paraId="4DA336BE" w14:textId="77777777" w:rsidR="001957A0" w:rsidRPr="001957A0" w:rsidRDefault="001957A0" w:rsidP="001957A0">
      <w:pPr>
        <w:ind w:firstLine="720"/>
        <w:rPr>
          <w:b/>
        </w:rPr>
      </w:pPr>
      <w:r w:rsidRPr="001957A0">
        <w:rPr>
          <w:b/>
        </w:rPr>
        <w:t>Schedule 4</w:t>
      </w:r>
    </w:p>
    <w:p w14:paraId="0977F4D6" w14:textId="5F7789C1" w:rsidR="001957A0" w:rsidRDefault="001957A0" w:rsidP="001957A0">
      <w:r>
        <w:tab/>
      </w:r>
      <w:r w:rsidRPr="001957A0">
        <w:t>D</w:t>
      </w:r>
      <w:r>
        <w:t>ROSPIRENONE.</w:t>
      </w:r>
    </w:p>
    <w:p w14:paraId="59F8791A" w14:textId="77777777" w:rsidR="001957A0" w:rsidRPr="001957A0" w:rsidRDefault="001957A0" w:rsidP="001957A0">
      <w:pPr>
        <w:rPr>
          <w:b/>
        </w:rPr>
      </w:pPr>
      <w:r>
        <w:tab/>
      </w:r>
      <w:r w:rsidRPr="001957A0">
        <w:rPr>
          <w:b/>
        </w:rPr>
        <w:t>Index</w:t>
      </w:r>
    </w:p>
    <w:p w14:paraId="2C4ABF9A" w14:textId="48A5FD1B" w:rsidR="001957A0" w:rsidRDefault="001957A0" w:rsidP="001957A0">
      <w:r>
        <w:tab/>
        <w:t>DROSPIRENONE</w:t>
      </w:r>
    </w:p>
    <w:p w14:paraId="3D20BDC3" w14:textId="2FB7831F" w:rsidR="001957A0" w:rsidRPr="001957A0" w:rsidRDefault="001957A0" w:rsidP="001957A0">
      <w:pPr>
        <w:ind w:firstLine="720"/>
      </w:pPr>
      <w:r>
        <w:t>Schedule 4</w:t>
      </w:r>
    </w:p>
    <w:p w14:paraId="539D806D" w14:textId="03A0F66E" w:rsidR="008C3246" w:rsidRDefault="008C3246" w:rsidP="008C3246">
      <w:pPr>
        <w:pStyle w:val="Heading4"/>
      </w:pPr>
      <w:bookmarkStart w:id="138" w:name="_Toc70499848"/>
      <w:r>
        <w:t>Proposed scheduling</w:t>
      </w:r>
      <w:r w:rsidR="00836F11">
        <w:t xml:space="preserve"> (</w:t>
      </w:r>
      <w:r w:rsidR="00F17960">
        <w:t>Application B</w:t>
      </w:r>
      <w:r w:rsidR="00836F11">
        <w:t>)</w:t>
      </w:r>
      <w:bookmarkEnd w:id="138"/>
    </w:p>
    <w:p w14:paraId="42B66B22" w14:textId="7216B6AE" w:rsidR="00336061" w:rsidRPr="001957A0" w:rsidRDefault="00336061" w:rsidP="00336061">
      <w:pPr>
        <w:rPr>
          <w:rFonts w:asciiTheme="minorHAnsi" w:hAnsiTheme="minorHAnsi"/>
          <w:szCs w:val="22"/>
        </w:rPr>
      </w:pPr>
      <w:r w:rsidRPr="001957A0">
        <w:rPr>
          <w:rFonts w:asciiTheme="minorHAnsi" w:hAnsiTheme="minorHAnsi"/>
          <w:szCs w:val="22"/>
        </w:rPr>
        <w:t xml:space="preserve">A private applicant proposed to amend the scheduling for </w:t>
      </w:r>
      <w:r>
        <w:rPr>
          <w:rFonts w:asciiTheme="minorHAnsi" w:hAnsiTheme="minorHAnsi"/>
          <w:szCs w:val="22"/>
        </w:rPr>
        <w:t>drospirenone</w:t>
      </w:r>
      <w:r w:rsidRPr="001957A0">
        <w:rPr>
          <w:rFonts w:asciiTheme="minorHAnsi" w:hAnsiTheme="minorHAnsi"/>
          <w:szCs w:val="22"/>
        </w:rPr>
        <w:t xml:space="preserve"> as follows:</w:t>
      </w:r>
    </w:p>
    <w:p w14:paraId="6B38D456" w14:textId="77777777" w:rsidR="00336061" w:rsidRPr="001957A0" w:rsidRDefault="00336061" w:rsidP="00336061">
      <w:pPr>
        <w:rPr>
          <w:rFonts w:asciiTheme="minorHAnsi" w:hAnsiTheme="minorHAnsi"/>
          <w:b/>
          <w:szCs w:val="22"/>
        </w:rPr>
      </w:pPr>
      <w:r w:rsidRPr="001957A0">
        <w:rPr>
          <w:rFonts w:asciiTheme="minorHAnsi" w:hAnsiTheme="minorHAnsi"/>
          <w:szCs w:val="22"/>
        </w:rPr>
        <w:tab/>
      </w:r>
      <w:r w:rsidRPr="001957A0">
        <w:rPr>
          <w:rFonts w:asciiTheme="minorHAnsi" w:hAnsiTheme="minorHAnsi"/>
          <w:b/>
          <w:szCs w:val="22"/>
        </w:rPr>
        <w:t>Schedule 4 – Amend Entry</w:t>
      </w:r>
    </w:p>
    <w:p w14:paraId="7E36D10A" w14:textId="2EFB8D66" w:rsidR="00336061" w:rsidRPr="009422CD" w:rsidRDefault="00336061" w:rsidP="00336061">
      <w:pPr>
        <w:rPr>
          <w:rFonts w:asciiTheme="minorHAnsi" w:hAnsiTheme="minorHAnsi"/>
          <w:color w:val="00B050"/>
          <w:szCs w:val="22"/>
        </w:rPr>
      </w:pPr>
      <w:r w:rsidRPr="001957A0">
        <w:rPr>
          <w:rFonts w:asciiTheme="minorHAnsi" w:hAnsiTheme="minorHAnsi"/>
          <w:b/>
          <w:szCs w:val="22"/>
        </w:rPr>
        <w:tab/>
      </w:r>
      <w:r>
        <w:rPr>
          <w:rFonts w:asciiTheme="minorHAnsi" w:hAnsiTheme="minorHAnsi"/>
          <w:color w:val="000000"/>
          <w:szCs w:val="22"/>
          <w:lang w:eastAsia="en-AU"/>
        </w:rPr>
        <w:t xml:space="preserve">DROSPIRENONE </w:t>
      </w:r>
      <w:r w:rsidRPr="009422CD">
        <w:rPr>
          <w:rFonts w:asciiTheme="minorHAnsi" w:hAnsiTheme="minorHAnsi"/>
          <w:color w:val="00B050"/>
          <w:szCs w:val="22"/>
          <w:lang w:eastAsia="en-AU"/>
        </w:rPr>
        <w:t>except when included in Schedule 3.</w:t>
      </w:r>
    </w:p>
    <w:p w14:paraId="17FE58C2" w14:textId="77777777" w:rsidR="00336061" w:rsidRPr="001957A0" w:rsidRDefault="00336061" w:rsidP="00336061">
      <w:pPr>
        <w:ind w:firstLine="720"/>
        <w:rPr>
          <w:rFonts w:asciiTheme="minorHAnsi" w:hAnsiTheme="minorHAnsi"/>
          <w:b/>
          <w:szCs w:val="22"/>
        </w:rPr>
      </w:pPr>
      <w:r w:rsidRPr="001957A0">
        <w:rPr>
          <w:rFonts w:asciiTheme="minorHAnsi" w:hAnsiTheme="minorHAnsi"/>
          <w:b/>
          <w:szCs w:val="22"/>
        </w:rPr>
        <w:t>Schedule 3 – New Entry</w:t>
      </w:r>
    </w:p>
    <w:p w14:paraId="139FC227" w14:textId="11CE9106" w:rsidR="00336061" w:rsidRPr="009422CD" w:rsidRDefault="00336061" w:rsidP="00336061">
      <w:pPr>
        <w:ind w:left="720"/>
        <w:rPr>
          <w:rFonts w:asciiTheme="minorHAnsi" w:hAnsiTheme="minorHAnsi"/>
          <w:color w:val="00B050"/>
          <w:szCs w:val="22"/>
          <w:lang w:eastAsia="en-AU"/>
        </w:rPr>
      </w:pPr>
      <w:r w:rsidRPr="009422CD">
        <w:rPr>
          <w:rFonts w:asciiTheme="minorHAnsi" w:hAnsiTheme="minorHAnsi"/>
          <w:color w:val="00B050"/>
          <w:szCs w:val="22"/>
          <w:lang w:eastAsia="en-AU"/>
        </w:rPr>
        <w:t>DROSPIRENONE in oral preparations for human therapeutic use when combined with an estrogen, for contraception when supplied in accordance with Appendix M requirements.</w:t>
      </w:r>
    </w:p>
    <w:p w14:paraId="72E80411" w14:textId="0A8DFCBE" w:rsidR="00336061" w:rsidRPr="001957A0" w:rsidRDefault="00336061" w:rsidP="00336061">
      <w:pPr>
        <w:ind w:firstLine="720"/>
        <w:rPr>
          <w:rFonts w:asciiTheme="minorHAnsi" w:hAnsiTheme="minorHAnsi"/>
          <w:b/>
          <w:szCs w:val="22"/>
        </w:rPr>
      </w:pPr>
      <w:r w:rsidRPr="001957A0">
        <w:rPr>
          <w:rFonts w:asciiTheme="minorHAnsi" w:hAnsiTheme="minorHAnsi"/>
          <w:b/>
          <w:szCs w:val="22"/>
        </w:rPr>
        <w:t>Appendix M – New Entry</w:t>
      </w:r>
      <w:r w:rsidR="00132C63" w:rsidRPr="001957A0">
        <w:rPr>
          <w:rStyle w:val="FootnoteReference"/>
          <w:rFonts w:asciiTheme="minorHAnsi" w:hAnsiTheme="minorHAnsi"/>
          <w:color w:val="002C47" w:themeColor="text1"/>
          <w:szCs w:val="22"/>
        </w:rPr>
        <w:footnoteReference w:id="84"/>
      </w:r>
    </w:p>
    <w:p w14:paraId="49F0FF54" w14:textId="31F494B1" w:rsidR="00336061" w:rsidRPr="009422CD" w:rsidRDefault="00336061" w:rsidP="00336061">
      <w:pPr>
        <w:ind w:left="720"/>
        <w:rPr>
          <w:rFonts w:asciiTheme="minorHAnsi" w:hAnsiTheme="minorHAnsi"/>
          <w:color w:val="00B050"/>
          <w:szCs w:val="22"/>
        </w:rPr>
      </w:pPr>
      <w:r w:rsidRPr="009422CD">
        <w:rPr>
          <w:rFonts w:asciiTheme="minorHAnsi" w:hAnsiTheme="minorHAnsi"/>
          <w:color w:val="00B050"/>
          <w:szCs w:val="22"/>
        </w:rPr>
        <w:lastRenderedPageBreak/>
        <w:t xml:space="preserve">DROSPIRENONE when combined with an estrogen in oral preparations for use as contraception. </w:t>
      </w:r>
    </w:p>
    <w:p w14:paraId="3D801CCC" w14:textId="77777777" w:rsidR="00336061" w:rsidRPr="001957A0" w:rsidRDefault="00336061" w:rsidP="00336061">
      <w:pPr>
        <w:pStyle w:val="ListParagraph"/>
        <w:rPr>
          <w:b/>
          <w:szCs w:val="22"/>
        </w:rPr>
      </w:pPr>
      <w:r w:rsidRPr="001957A0">
        <w:rPr>
          <w:b/>
          <w:szCs w:val="22"/>
        </w:rPr>
        <w:t>Index – Amend Entry</w:t>
      </w:r>
    </w:p>
    <w:p w14:paraId="76DD8B6F" w14:textId="6C8C080D" w:rsidR="00336061" w:rsidRPr="001957A0" w:rsidRDefault="00336061" w:rsidP="00336061">
      <w:pPr>
        <w:rPr>
          <w:rFonts w:ascii="Times New Roman" w:hAnsi="Times New Roman"/>
          <w:szCs w:val="22"/>
        </w:rPr>
      </w:pPr>
      <w:r w:rsidRPr="001957A0">
        <w:rPr>
          <w:b/>
          <w:szCs w:val="22"/>
        </w:rPr>
        <w:tab/>
      </w:r>
      <w:r>
        <w:rPr>
          <w:szCs w:val="22"/>
        </w:rPr>
        <w:t>DROSPIRENONE</w:t>
      </w:r>
    </w:p>
    <w:p w14:paraId="0EF8913D" w14:textId="14A53739" w:rsidR="00336061" w:rsidRPr="00336061" w:rsidRDefault="00336061" w:rsidP="00336061">
      <w:pPr>
        <w:ind w:firstLine="720"/>
        <w:rPr>
          <w:color w:val="FF0000"/>
          <w:szCs w:val="22"/>
        </w:rPr>
      </w:pPr>
      <w:r w:rsidRPr="001957A0">
        <w:rPr>
          <w:szCs w:val="22"/>
        </w:rPr>
        <w:t>Schedule 4</w:t>
      </w:r>
      <w:r w:rsidRPr="001957A0">
        <w:rPr>
          <w:szCs w:val="22"/>
        </w:rPr>
        <w:br/>
      </w:r>
      <w:r w:rsidRPr="001957A0">
        <w:rPr>
          <w:szCs w:val="22"/>
        </w:rPr>
        <w:tab/>
      </w:r>
      <w:r w:rsidRPr="009422CD">
        <w:rPr>
          <w:color w:val="00B050"/>
          <w:szCs w:val="22"/>
        </w:rPr>
        <w:t>Schedule 3</w:t>
      </w:r>
      <w:r w:rsidRPr="009422CD">
        <w:rPr>
          <w:color w:val="00B050"/>
          <w:szCs w:val="22"/>
        </w:rPr>
        <w:br/>
      </w:r>
      <w:r w:rsidRPr="009422CD">
        <w:rPr>
          <w:color w:val="00B050"/>
          <w:szCs w:val="22"/>
        </w:rPr>
        <w:tab/>
        <w:t>Appendix M</w:t>
      </w:r>
    </w:p>
    <w:p w14:paraId="5C54BBCC" w14:textId="3BC53848" w:rsidR="008C3246" w:rsidRDefault="008C3246" w:rsidP="008C3246">
      <w:pPr>
        <w:pStyle w:val="Heading4"/>
      </w:pPr>
      <w:bookmarkStart w:id="139" w:name="_Toc70499849"/>
      <w:r>
        <w:t>Key uses / expected use</w:t>
      </w:r>
      <w:bookmarkEnd w:id="139"/>
    </w:p>
    <w:p w14:paraId="180CEAB1" w14:textId="54555B11" w:rsidR="00BD39C8" w:rsidRPr="00BD39C8" w:rsidRDefault="00BD39C8" w:rsidP="00BD39C8">
      <w:r>
        <w:t>Oral contraceptive</w:t>
      </w:r>
    </w:p>
    <w:p w14:paraId="39B57805" w14:textId="76D8B4A1" w:rsidR="008C3246" w:rsidRDefault="008C3246" w:rsidP="008C3246">
      <w:pPr>
        <w:pStyle w:val="Heading4"/>
      </w:pPr>
      <w:bookmarkStart w:id="140" w:name="_Toc70499850"/>
      <w:r>
        <w:t>Australian regulations</w:t>
      </w:r>
      <w:bookmarkEnd w:id="140"/>
    </w:p>
    <w:p w14:paraId="7E57125F" w14:textId="6AC8EAFE" w:rsidR="001E22D8" w:rsidRDefault="001E22D8" w:rsidP="001E22D8">
      <w:pPr>
        <w:pStyle w:val="ListBullet"/>
      </w:pPr>
      <w:r>
        <w:t xml:space="preserve">According to the </w:t>
      </w:r>
      <w:hyperlink r:id="rId85"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85"/>
      </w:r>
      <w:r>
        <w:t xml:space="preserve"> </w:t>
      </w:r>
      <w:r w:rsidR="000F4356">
        <w:rPr>
          <w:rFonts w:asciiTheme="minorHAnsi" w:hAnsiTheme="minorHAnsi"/>
          <w:szCs w:val="22"/>
        </w:rPr>
        <w:t>drospirenone</w:t>
      </w:r>
      <w:r>
        <w:t xml:space="preserve"> is:</w:t>
      </w:r>
    </w:p>
    <w:p w14:paraId="6D68D566" w14:textId="77777777" w:rsidR="001E22D8" w:rsidRDefault="001E22D8" w:rsidP="001E22D8">
      <w:pPr>
        <w:pStyle w:val="ListBullet"/>
        <w:numPr>
          <w:ilvl w:val="0"/>
          <w:numId w:val="21"/>
        </w:numPr>
      </w:pPr>
      <w:r>
        <w:t>Available for use as an active ingredient in biologicals, export only and prescription medicines</w:t>
      </w:r>
    </w:p>
    <w:p w14:paraId="69CF92E1" w14:textId="77777777" w:rsidR="001E22D8" w:rsidRDefault="001E22D8" w:rsidP="001E22D8">
      <w:pPr>
        <w:pStyle w:val="ListBullet"/>
        <w:numPr>
          <w:ilvl w:val="0"/>
          <w:numId w:val="21"/>
        </w:numPr>
      </w:pPr>
      <w:r>
        <w:t>Available for use as an excipient ingredient in biologicals, devices and prescription medicines</w:t>
      </w:r>
    </w:p>
    <w:p w14:paraId="5B42A012" w14:textId="730AF000" w:rsidR="001E22D8" w:rsidRPr="004B772D" w:rsidRDefault="001E22D8" w:rsidP="001E22D8">
      <w:pPr>
        <w:pStyle w:val="ListBullet"/>
        <w:numPr>
          <w:ilvl w:val="0"/>
          <w:numId w:val="21"/>
        </w:numPr>
      </w:pPr>
      <w:r>
        <w:t>Not available as an equivalent ingredient in any application</w:t>
      </w:r>
    </w:p>
    <w:p w14:paraId="2603C6AE" w14:textId="6CB06349" w:rsidR="001E22D8" w:rsidRDefault="001E22D8" w:rsidP="001E22D8">
      <w:pPr>
        <w:pStyle w:val="ListBullet"/>
      </w:pPr>
      <w:r>
        <w:t>As of March 2021, t</w:t>
      </w:r>
      <w:r w:rsidRPr="00881DFE">
        <w:t xml:space="preserve">here </w:t>
      </w:r>
      <w:r>
        <w:t>were</w:t>
      </w:r>
      <w:r w:rsidRPr="00881DFE">
        <w:t xml:space="preserve"> </w:t>
      </w:r>
      <w:r w:rsidR="003800A5" w:rsidRPr="003800A5">
        <w:t>25</w:t>
      </w:r>
      <w:r>
        <w:t xml:space="preserve"> medicine</w:t>
      </w:r>
      <w:r w:rsidRPr="00881DFE">
        <w:t xml:space="preserve">s currently active on the </w:t>
      </w:r>
      <w:hyperlink r:id="rId86" w:history="1">
        <w:r w:rsidRPr="00293CCA">
          <w:rPr>
            <w:rStyle w:val="Hyperlink"/>
          </w:rPr>
          <w:t>Australian Register of Therapeutic Goods (ARTG)</w:t>
        </w:r>
      </w:hyperlink>
      <w:r>
        <w:rPr>
          <w:rStyle w:val="FootnoteReference"/>
        </w:rPr>
        <w:footnoteReference w:id="86"/>
      </w:r>
      <w:r>
        <w:t xml:space="preserve"> that contain</w:t>
      </w:r>
      <w:r w:rsidRPr="00881DFE">
        <w:t xml:space="preserve"> </w:t>
      </w:r>
      <w:r w:rsidR="003800A5">
        <w:rPr>
          <w:rFonts w:asciiTheme="minorHAnsi" w:hAnsiTheme="minorHAnsi"/>
          <w:szCs w:val="22"/>
        </w:rPr>
        <w:t>drospirenone</w:t>
      </w:r>
      <w:r w:rsidR="003800A5">
        <w:t xml:space="preserve"> </w:t>
      </w:r>
      <w:r>
        <w:t>as an active ingredient</w:t>
      </w:r>
      <w:r w:rsidRPr="00881DFE">
        <w:t>.</w:t>
      </w:r>
      <w:r>
        <w:t xml:space="preserve"> These </w:t>
      </w:r>
      <w:r w:rsidR="003800A5">
        <w:t xml:space="preserve">are all prescription medicines. </w:t>
      </w:r>
    </w:p>
    <w:p w14:paraId="79E9C983" w14:textId="0C7BA281" w:rsidR="001E22D8" w:rsidRDefault="003800A5" w:rsidP="001E22D8">
      <w:pPr>
        <w:pStyle w:val="ListBullet"/>
      </w:pPr>
      <w:r>
        <w:rPr>
          <w:rFonts w:asciiTheme="minorHAnsi" w:hAnsiTheme="minorHAnsi"/>
          <w:szCs w:val="22"/>
        </w:rPr>
        <w:t>Drospirenone</w:t>
      </w:r>
      <w:r w:rsidR="001E22D8">
        <w:t xml:space="preserve"> </w:t>
      </w:r>
      <w:r w:rsidR="001E22D8" w:rsidRPr="009C55D5">
        <w:t xml:space="preserve">is not permitted to be included in listed medicines </w:t>
      </w:r>
      <w:r w:rsidR="001E22D8">
        <w:t xml:space="preserve">as it is not included in the </w:t>
      </w:r>
      <w:hyperlink r:id="rId87" w:history="1">
        <w:r w:rsidR="001E22D8" w:rsidRPr="00824CAC">
          <w:rPr>
            <w:rStyle w:val="Hyperlink"/>
          </w:rPr>
          <w:t>Therapeutic Goods (Permissible Ingredients) Determination</w:t>
        </w:r>
      </w:hyperlink>
      <w:r w:rsidR="001E22D8">
        <w:rPr>
          <w:rStyle w:val="FootnoteReference"/>
        </w:rPr>
        <w:footnoteReference w:id="87"/>
      </w:r>
      <w:r w:rsidR="001E22D8" w:rsidRPr="009C55D5">
        <w:t xml:space="preserve"> No</w:t>
      </w:r>
      <w:r w:rsidR="001E22D8" w:rsidRPr="008E7CBC">
        <w:t>.1 of 2021</w:t>
      </w:r>
      <w:r w:rsidR="001E22D8">
        <w:t>.</w:t>
      </w:r>
      <w:r w:rsidR="001E22D8" w:rsidRPr="009C55D5">
        <w:t xml:space="preserve"> </w:t>
      </w:r>
    </w:p>
    <w:p w14:paraId="18E4B1A9" w14:textId="6DFDBA60" w:rsidR="001E22D8" w:rsidRDefault="001E22D8" w:rsidP="001E22D8">
      <w:pPr>
        <w:pStyle w:val="ListBullet"/>
      </w:pPr>
      <w:r>
        <w:t xml:space="preserve">The </w:t>
      </w:r>
      <w:hyperlink r:id="rId88"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88"/>
      </w:r>
      <w:r>
        <w:t xml:space="preserve"> classifies </w:t>
      </w:r>
      <w:r w:rsidR="003800A5">
        <w:rPr>
          <w:rFonts w:asciiTheme="minorHAnsi" w:hAnsiTheme="minorHAnsi"/>
          <w:szCs w:val="22"/>
        </w:rPr>
        <w:t>drospirenone</w:t>
      </w:r>
      <w:r>
        <w:t xml:space="preserve"> as:</w:t>
      </w:r>
    </w:p>
    <w:tbl>
      <w:tblPr>
        <w:tblStyle w:val="TableTGAblue"/>
        <w:tblW w:w="9854" w:type="dxa"/>
        <w:tblInd w:w="-10" w:type="dxa"/>
        <w:tblLook w:val="04A0" w:firstRow="1" w:lastRow="0" w:firstColumn="1" w:lastColumn="0" w:noHBand="0" w:noVBand="1"/>
      </w:tblPr>
      <w:tblGrid>
        <w:gridCol w:w="1970"/>
        <w:gridCol w:w="1971"/>
        <w:gridCol w:w="1971"/>
        <w:gridCol w:w="1971"/>
        <w:gridCol w:w="1971"/>
      </w:tblGrid>
      <w:tr w:rsidR="001E22D8" w:rsidRPr="003346CF" w14:paraId="03E4188C" w14:textId="77777777" w:rsidTr="00E208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14:paraId="188058AB" w14:textId="77777777" w:rsidR="001E22D8" w:rsidRPr="003346CF" w:rsidRDefault="001E22D8" w:rsidP="00E2084F">
            <w:pPr>
              <w:keepLines/>
              <w:rPr>
                <w:sz w:val="20"/>
                <w:szCs w:val="20"/>
              </w:rPr>
            </w:pPr>
            <w:r>
              <w:rPr>
                <w:sz w:val="20"/>
                <w:szCs w:val="20"/>
              </w:rPr>
              <w:lastRenderedPageBreak/>
              <w:t>Drug name</w:t>
            </w:r>
          </w:p>
        </w:tc>
        <w:tc>
          <w:tcPr>
            <w:tcW w:w="1971" w:type="dxa"/>
          </w:tcPr>
          <w:p w14:paraId="0ED65B69"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971" w:type="dxa"/>
          </w:tcPr>
          <w:p w14:paraId="507D82F7"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971" w:type="dxa"/>
          </w:tcPr>
          <w:p w14:paraId="7A1623EE"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1971" w:type="dxa"/>
          </w:tcPr>
          <w:p w14:paraId="3E6D585F"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1E22D8" w:rsidRPr="003346CF" w14:paraId="40FE2DBF" w14:textId="77777777" w:rsidTr="00E2084F">
        <w:tc>
          <w:tcPr>
            <w:cnfStyle w:val="001000000000" w:firstRow="0" w:lastRow="0" w:firstColumn="1" w:lastColumn="0" w:oddVBand="0" w:evenVBand="0" w:oddHBand="0" w:evenHBand="0" w:firstRowFirstColumn="0" w:firstRowLastColumn="0" w:lastRowFirstColumn="0" w:lastRowLastColumn="0"/>
            <w:tcW w:w="1970" w:type="dxa"/>
          </w:tcPr>
          <w:p w14:paraId="1F522FB4" w14:textId="77777777" w:rsidR="001E22D8" w:rsidRPr="00F72EE8" w:rsidRDefault="001E22D8" w:rsidP="00E2084F">
            <w:pPr>
              <w:keepNext/>
              <w:keepLines/>
              <w:rPr>
                <w:rFonts w:asciiTheme="minorHAnsi" w:hAnsiTheme="minorHAnsi"/>
                <w:sz w:val="20"/>
              </w:rPr>
            </w:pPr>
            <w:r w:rsidRPr="00F72EE8">
              <w:rPr>
                <w:rFonts w:asciiTheme="minorHAnsi" w:hAnsiTheme="minorHAnsi"/>
                <w:szCs w:val="22"/>
              </w:rPr>
              <w:t>drospirenone with ethinylestradiol</w:t>
            </w:r>
          </w:p>
        </w:tc>
        <w:tc>
          <w:tcPr>
            <w:tcW w:w="1971" w:type="dxa"/>
          </w:tcPr>
          <w:p w14:paraId="2EFCD692" w14:textId="77777777" w:rsidR="001E22D8" w:rsidRPr="00F72EE8" w:rsidRDefault="001E22D8" w:rsidP="00E208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B3</w:t>
            </w:r>
          </w:p>
        </w:tc>
        <w:tc>
          <w:tcPr>
            <w:tcW w:w="1971" w:type="dxa"/>
          </w:tcPr>
          <w:p w14:paraId="34C07223" w14:textId="77777777" w:rsidR="001E22D8" w:rsidRPr="00F72EE8" w:rsidRDefault="001E22D8" w:rsidP="00E208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Contraceptive Agents</w:t>
            </w:r>
          </w:p>
        </w:tc>
        <w:tc>
          <w:tcPr>
            <w:tcW w:w="1971" w:type="dxa"/>
          </w:tcPr>
          <w:p w14:paraId="55E76D0C" w14:textId="77777777" w:rsidR="001E22D8" w:rsidRPr="00F72EE8" w:rsidRDefault="001E22D8" w:rsidP="00E208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72EE8">
              <w:rPr>
                <w:rFonts w:asciiTheme="minorHAnsi" w:hAnsiTheme="minorHAnsi"/>
                <w:szCs w:val="22"/>
              </w:rPr>
              <w:t>Oral contraceptives</w:t>
            </w:r>
          </w:p>
        </w:tc>
        <w:tc>
          <w:tcPr>
            <w:tcW w:w="1971" w:type="dxa"/>
          </w:tcPr>
          <w:p w14:paraId="2A4F5860" w14:textId="77777777" w:rsidR="001E22D8" w:rsidRPr="00F72EE8" w:rsidRDefault="001E22D8" w:rsidP="00E2084F">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1E22D8" w:rsidRPr="003346CF" w14:paraId="744377AF" w14:textId="77777777" w:rsidTr="00E2084F">
        <w:tc>
          <w:tcPr>
            <w:cnfStyle w:val="001000000000" w:firstRow="0" w:lastRow="0" w:firstColumn="1" w:lastColumn="0" w:oddVBand="0" w:evenVBand="0" w:oddHBand="0" w:evenHBand="0" w:firstRowFirstColumn="0" w:firstRowLastColumn="0" w:lastRowFirstColumn="0" w:lastRowLastColumn="0"/>
            <w:tcW w:w="9854" w:type="dxa"/>
            <w:gridSpan w:val="5"/>
          </w:tcPr>
          <w:p w14:paraId="14F60472" w14:textId="77777777" w:rsidR="001E22D8" w:rsidRPr="003C7D97" w:rsidRDefault="001E22D8" w:rsidP="00E2084F">
            <w:pPr>
              <w:keepNext/>
              <w:keepLines/>
              <w:rPr>
                <w:sz w:val="16"/>
                <w:szCs w:val="16"/>
              </w:rPr>
            </w:pPr>
            <w:r w:rsidRPr="003C7D97">
              <w:rPr>
                <w:b/>
                <w:sz w:val="16"/>
                <w:szCs w:val="16"/>
              </w:rPr>
              <w:t>Category B3</w:t>
            </w:r>
            <w:r w:rsidRPr="003C7D97">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3D1546A2" w14:textId="77777777" w:rsidR="001E22D8" w:rsidRPr="00F72EE8" w:rsidRDefault="001E22D8" w:rsidP="00E2084F">
            <w:pPr>
              <w:keepNext/>
              <w:keepLines/>
              <w:rPr>
                <w:sz w:val="16"/>
                <w:szCs w:val="16"/>
              </w:rPr>
            </w:pPr>
            <w:r w:rsidRPr="003C7D97">
              <w:rPr>
                <w:sz w:val="16"/>
                <w:szCs w:val="16"/>
              </w:rPr>
              <w:t xml:space="preserve">Studies in animals have shown evidence of an increased occurrence of foetal damage, the significance of which is </w:t>
            </w:r>
            <w:r>
              <w:rPr>
                <w:sz w:val="16"/>
                <w:szCs w:val="16"/>
              </w:rPr>
              <w:t>considered uncertain in humans.</w:t>
            </w:r>
          </w:p>
        </w:tc>
      </w:tr>
    </w:tbl>
    <w:p w14:paraId="5B5375AD" w14:textId="7B5533CA" w:rsidR="001E22D8" w:rsidRDefault="001E22D8" w:rsidP="001E22D8">
      <w:pPr>
        <w:pStyle w:val="ListBullet"/>
      </w:pPr>
      <w:r>
        <w:t xml:space="preserve">There are no </w:t>
      </w:r>
      <w:r w:rsidRPr="00A30084">
        <w:t xml:space="preserve">warning statements pertaining </w:t>
      </w:r>
      <w:r>
        <w:t xml:space="preserve">to </w:t>
      </w:r>
      <w:r w:rsidR="003800A5">
        <w:rPr>
          <w:rFonts w:asciiTheme="minorHAnsi" w:hAnsiTheme="minorHAnsi"/>
          <w:szCs w:val="22"/>
        </w:rPr>
        <w:t>drospirenone</w:t>
      </w:r>
      <w:r w:rsidR="003800A5">
        <w:t xml:space="preserve"> </w:t>
      </w:r>
      <w:r>
        <w:t xml:space="preserve">in the </w:t>
      </w:r>
      <w:hyperlink r:id="rId89" w:history="1">
        <w:r w:rsidRPr="00AB7BF5">
          <w:rPr>
            <w:rStyle w:val="Hyperlink"/>
          </w:rPr>
          <w:t>Therapeutic Goods (Medicines Advisory Statements) Specification 2019</w:t>
        </w:r>
      </w:hyperlink>
      <w:r>
        <w:rPr>
          <w:rStyle w:val="FootnoteReference"/>
        </w:rPr>
        <w:footnoteReference w:id="89"/>
      </w:r>
    </w:p>
    <w:p w14:paraId="2BD6467D" w14:textId="5AAE8BD0" w:rsidR="001E22D8" w:rsidRPr="001F4A2F" w:rsidRDefault="001E22D8" w:rsidP="001E22D8">
      <w:pPr>
        <w:pStyle w:val="ListBullet"/>
      </w:pPr>
      <w:r>
        <w:t>Since January 2010, there were</w:t>
      </w:r>
      <w:r w:rsidRPr="009C55D5">
        <w:t xml:space="preserve"> </w:t>
      </w:r>
      <w:r w:rsidR="003800A5" w:rsidRPr="003800A5">
        <w:t>439</w:t>
      </w:r>
      <w:r w:rsidRPr="009C55D5">
        <w:t xml:space="preserve"> reports of adverse events for products containing </w:t>
      </w:r>
      <w:r w:rsidR="003800A5">
        <w:rPr>
          <w:rFonts w:asciiTheme="minorHAnsi" w:hAnsiTheme="minorHAnsi"/>
          <w:szCs w:val="22"/>
        </w:rPr>
        <w:t>drospirenone</w:t>
      </w:r>
      <w:r w:rsidRPr="009C55D5">
        <w:t xml:space="preserve"> as an active ingredient</w:t>
      </w:r>
      <w:r>
        <w:t xml:space="preserve"> on the </w:t>
      </w:r>
      <w:hyperlink r:id="rId90" w:history="1">
        <w:r w:rsidRPr="00F0449C">
          <w:rPr>
            <w:rStyle w:val="Hyperlink"/>
          </w:rPr>
          <w:t>Database of Adverse Event Notifications (DAEN)</w:t>
        </w:r>
      </w:hyperlink>
      <w:r w:rsidRPr="00254E0B">
        <w:t>,</w:t>
      </w:r>
      <w:r w:rsidRPr="00F0449C">
        <w:rPr>
          <w:rStyle w:val="FootnoteReference"/>
        </w:rPr>
        <w:footnoteReference w:id="90"/>
      </w:r>
      <w:r w:rsidRPr="009C55D5">
        <w:t xml:space="preserve"> with </w:t>
      </w:r>
      <w:r w:rsidR="003800A5" w:rsidRPr="003800A5">
        <w:t>404</w:t>
      </w:r>
      <w:r w:rsidRPr="009C55D5">
        <w:t xml:space="preserve"> reports where </w:t>
      </w:r>
      <w:r w:rsidR="003800A5">
        <w:rPr>
          <w:rFonts w:asciiTheme="minorHAnsi" w:hAnsiTheme="minorHAnsi"/>
          <w:szCs w:val="22"/>
        </w:rPr>
        <w:t>drospirenone</w:t>
      </w:r>
      <w:r w:rsidRPr="009C55D5">
        <w:t xml:space="preserve"> was the single suspected medicine. </w:t>
      </w:r>
    </w:p>
    <w:p w14:paraId="72967973" w14:textId="2EC429F7" w:rsidR="001E22D8" w:rsidRPr="001E22D8" w:rsidRDefault="001E22D8" w:rsidP="001E22D8">
      <w:pPr>
        <w:pStyle w:val="ListBullet"/>
      </w:pPr>
      <w:r>
        <w:t>As of March 2021, t</w:t>
      </w:r>
      <w:r w:rsidRPr="00F0449C">
        <w:t xml:space="preserve">here </w:t>
      </w:r>
      <w:r>
        <w:t>were</w:t>
      </w:r>
      <w:r w:rsidRPr="00F0449C">
        <w:t xml:space="preserve"> </w:t>
      </w:r>
      <w:r w:rsidRPr="007E4E71">
        <w:t>no</w:t>
      </w:r>
      <w:r w:rsidRPr="00F0449C">
        <w:t xml:space="preserve"> products containing </w:t>
      </w:r>
      <w:r w:rsidR="003800A5">
        <w:rPr>
          <w:rFonts w:asciiTheme="minorHAnsi" w:hAnsiTheme="minorHAnsi"/>
          <w:szCs w:val="22"/>
        </w:rPr>
        <w:t>drospirenone</w:t>
      </w:r>
      <w:r w:rsidRPr="00F0449C">
        <w:t xml:space="preserve"> listed on the </w:t>
      </w:r>
      <w:hyperlink r:id="rId91"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91"/>
      </w:r>
      <w:r>
        <w:t xml:space="preserve"> </w:t>
      </w:r>
    </w:p>
    <w:p w14:paraId="01CA3BC6" w14:textId="77777777" w:rsidR="008C3246" w:rsidRPr="00CB687C" w:rsidRDefault="008C3246" w:rsidP="008C3246">
      <w:pPr>
        <w:pStyle w:val="Heading4"/>
      </w:pPr>
      <w:bookmarkStart w:id="141" w:name="_Toc70499851"/>
      <w:r>
        <w:t>International regulations</w:t>
      </w:r>
      <w:bookmarkEnd w:id="141"/>
    </w:p>
    <w:p w14:paraId="149237CF" w14:textId="602B7119" w:rsidR="00D25EC1" w:rsidRDefault="0093612A" w:rsidP="00D25EC1">
      <w:pPr>
        <w:pStyle w:val="ListBullet"/>
      </w:pPr>
      <w:r>
        <w:rPr>
          <w:rFonts w:asciiTheme="minorHAnsi" w:hAnsiTheme="minorHAnsi"/>
          <w:szCs w:val="22"/>
        </w:rPr>
        <w:t>Drospirenone</w:t>
      </w:r>
      <w:r w:rsidR="00D25EC1" w:rsidRPr="000416EE">
        <w:t xml:space="preserve"> </w:t>
      </w:r>
      <w:r w:rsidR="00D25EC1">
        <w:t xml:space="preserve">is not included in the </w:t>
      </w:r>
      <w:hyperlink r:id="rId92" w:history="1">
        <w:r w:rsidR="00D25EC1" w:rsidRPr="00CC6398">
          <w:rPr>
            <w:rStyle w:val="Hyperlink"/>
          </w:rPr>
          <w:t>WHO Model List of Essential Medicines 2019</w:t>
        </w:r>
      </w:hyperlink>
      <w:r w:rsidR="00D25EC1">
        <w:t>.</w:t>
      </w:r>
    </w:p>
    <w:p w14:paraId="4873B9F8" w14:textId="0B4C5F63" w:rsidR="00D25EC1" w:rsidRDefault="00D25EC1" w:rsidP="00D25EC1">
      <w:pPr>
        <w:pStyle w:val="ListBullet"/>
      </w:pPr>
      <w:r>
        <w:t xml:space="preserve">The </w:t>
      </w:r>
      <w:hyperlink r:id="rId93" w:history="1">
        <w:r w:rsidRPr="002150D3">
          <w:rPr>
            <w:rStyle w:val="Hyperlink"/>
          </w:rPr>
          <w:t>Health Products Regulatory Authority of Ireland</w:t>
        </w:r>
      </w:hyperlink>
      <w:r>
        <w:rPr>
          <w:rStyle w:val="FootnoteReference"/>
        </w:rPr>
        <w:footnoteReference w:id="92"/>
      </w:r>
      <w:r>
        <w:t xml:space="preserve"> regulates </w:t>
      </w:r>
      <w:r w:rsidR="0093612A">
        <w:rPr>
          <w:rFonts w:asciiTheme="minorHAnsi" w:hAnsiTheme="minorHAnsi"/>
          <w:szCs w:val="22"/>
        </w:rPr>
        <w:t>drospirenone</w:t>
      </w:r>
      <w:r>
        <w:t xml:space="preserve"> as a prescription-only medicine.</w:t>
      </w:r>
    </w:p>
    <w:p w14:paraId="18825658" w14:textId="44472388" w:rsidR="0093612A" w:rsidRDefault="0093612A" w:rsidP="0093612A">
      <w:pPr>
        <w:pStyle w:val="ListBullet"/>
      </w:pPr>
      <w:r>
        <w:t xml:space="preserve">The </w:t>
      </w:r>
      <w:hyperlink r:id="rId94" w:history="1">
        <w:r w:rsidRPr="00F06A6D">
          <w:rPr>
            <w:rStyle w:val="Hyperlink"/>
          </w:rPr>
          <w:t>United States Food and Drug Administration</w:t>
        </w:r>
      </w:hyperlink>
      <w:r w:rsidRPr="00A52E61">
        <w:rPr>
          <w:rStyle w:val="FootnoteReference"/>
        </w:rPr>
        <w:footnoteReference w:id="93"/>
      </w:r>
      <w:r>
        <w:t xml:space="preserve"> approve use of </w:t>
      </w:r>
      <w:r>
        <w:rPr>
          <w:rFonts w:asciiTheme="minorHAnsi" w:hAnsiTheme="minorHAnsi"/>
          <w:szCs w:val="22"/>
        </w:rPr>
        <w:t>drospirenone</w:t>
      </w:r>
      <w:r w:rsidRPr="00F0449C">
        <w:t xml:space="preserve"> </w:t>
      </w:r>
      <w:r>
        <w:t xml:space="preserve">as a prescription-only medicine in the United States. </w:t>
      </w:r>
    </w:p>
    <w:p w14:paraId="42811786" w14:textId="30C571A7" w:rsidR="00D25EC1" w:rsidRDefault="0093612A" w:rsidP="00D25EC1">
      <w:pPr>
        <w:pStyle w:val="ListBullet"/>
      </w:pPr>
      <w:r>
        <w:rPr>
          <w:rFonts w:asciiTheme="minorHAnsi" w:hAnsiTheme="minorHAnsi"/>
          <w:szCs w:val="22"/>
        </w:rPr>
        <w:t>Drospirenone</w:t>
      </w:r>
      <w:r w:rsidR="00D25EC1">
        <w:t xml:space="preserve"> is approved for use as a prescription-only medicine in Canada, according to the </w:t>
      </w:r>
      <w:hyperlink r:id="rId95" w:history="1">
        <w:r w:rsidR="00D25EC1" w:rsidRPr="00F06A6D">
          <w:rPr>
            <w:rStyle w:val="Hyperlink"/>
          </w:rPr>
          <w:t>Canadian (Health Canada) Drug Product Database</w:t>
        </w:r>
      </w:hyperlink>
      <w:r w:rsidR="00D25EC1">
        <w:t>.</w:t>
      </w:r>
      <w:r w:rsidR="00D25EC1">
        <w:rPr>
          <w:rStyle w:val="FootnoteReference"/>
        </w:rPr>
        <w:footnoteReference w:id="94"/>
      </w:r>
    </w:p>
    <w:p w14:paraId="77B469D9" w14:textId="369BA6D4" w:rsidR="008C3246" w:rsidRPr="008C3246" w:rsidRDefault="00D25EC1" w:rsidP="008C3246">
      <w:pPr>
        <w:pStyle w:val="ListBullet"/>
      </w:pPr>
      <w:r>
        <w:t xml:space="preserve">According to the </w:t>
      </w:r>
      <w:hyperlink r:id="rId96" w:history="1">
        <w:r w:rsidRPr="00F06A6D">
          <w:rPr>
            <w:rStyle w:val="Hyperlink"/>
          </w:rPr>
          <w:t>New Zealand Medicines and Medical Devices Safety Authority (Medsafe)</w:t>
        </w:r>
      </w:hyperlink>
      <w:r>
        <w:rPr>
          <w:rStyle w:val="Hyperlink"/>
        </w:rPr>
        <w:t>,</w:t>
      </w:r>
      <w:r w:rsidRPr="00A52E61">
        <w:rPr>
          <w:rStyle w:val="FootnoteReference"/>
        </w:rPr>
        <w:footnoteReference w:id="95"/>
      </w:r>
      <w:r>
        <w:t xml:space="preserve"> </w:t>
      </w:r>
      <w:r w:rsidR="0093612A">
        <w:rPr>
          <w:rFonts w:asciiTheme="minorHAnsi" w:hAnsiTheme="minorHAnsi"/>
          <w:szCs w:val="22"/>
        </w:rPr>
        <w:t>drospirenone</w:t>
      </w:r>
      <w:r>
        <w:t xml:space="preserve"> is available as a prescription-only medicine in New Zealand.</w:t>
      </w:r>
    </w:p>
    <w:p w14:paraId="2F73F4BF" w14:textId="7625D309" w:rsidR="000E22C7" w:rsidRDefault="000E22C7" w:rsidP="00563D9D">
      <w:pPr>
        <w:pStyle w:val="Heading3"/>
        <w:numPr>
          <w:ilvl w:val="1"/>
          <w:numId w:val="50"/>
        </w:numPr>
      </w:pPr>
      <w:bookmarkStart w:id="142" w:name="_Toc70499852"/>
      <w:r>
        <w:lastRenderedPageBreak/>
        <w:t>Estradiol</w:t>
      </w:r>
      <w:bookmarkEnd w:id="142"/>
    </w:p>
    <w:p w14:paraId="698B4951" w14:textId="194CF8AA" w:rsidR="008C3246" w:rsidRDefault="00B73BAD" w:rsidP="008C3246">
      <w:pPr>
        <w:pStyle w:val="Heading4"/>
      </w:pPr>
      <w:bookmarkStart w:id="143" w:name="_Toc70499853"/>
      <w:r>
        <w:t>Proposal</w:t>
      </w:r>
      <w:bookmarkEnd w:id="143"/>
    </w:p>
    <w:p w14:paraId="0D1BE8A0" w14:textId="7CE826D2" w:rsidR="00344526" w:rsidRDefault="00985965" w:rsidP="00714916">
      <w:r>
        <w:t>The applicant</w:t>
      </w:r>
      <w:r w:rsidR="00BF2D2F">
        <w:t xml:space="preserve"> (see section 1.2)</w:t>
      </w:r>
      <w:r>
        <w:t xml:space="preserve"> proposes to</w:t>
      </w:r>
      <w:r w:rsidR="005F0607">
        <w:t xml:space="preserve"> add a new Schedule 3 entry to the Poisons Standard for estradiol, for use </w:t>
      </w:r>
      <w:r w:rsidR="00660DD4">
        <w:t>i</w:t>
      </w:r>
      <w:r w:rsidR="005F0607">
        <w:t>n oral contraceptive</w:t>
      </w:r>
      <w:r w:rsidR="00660DD4">
        <w:t>s</w:t>
      </w:r>
      <w:r w:rsidR="005F0607">
        <w:t xml:space="preserve"> when combined with a progestogen, </w:t>
      </w:r>
      <w:r w:rsidR="00BF2D2F">
        <w:t>where it meets proposed Appendix M re</w:t>
      </w:r>
      <w:r w:rsidR="00344526">
        <w:t>quirements</w:t>
      </w:r>
      <w:r w:rsidR="00BF2D2F">
        <w:t>.</w:t>
      </w:r>
    </w:p>
    <w:p w14:paraId="5D51F53D" w14:textId="77777777" w:rsidR="00344526" w:rsidRDefault="00344526" w:rsidP="00344526">
      <w:r>
        <w:t>Please note the proposed Appendix M conditions are described in Part 3 of this document.</w:t>
      </w:r>
    </w:p>
    <w:p w14:paraId="58020270" w14:textId="4F44E6A8" w:rsidR="008C3246" w:rsidRDefault="008C3246" w:rsidP="008C3246">
      <w:pPr>
        <w:pStyle w:val="Heading4"/>
      </w:pPr>
      <w:bookmarkStart w:id="144" w:name="_Toc70499854"/>
      <w:r w:rsidRPr="00D202C3">
        <w:t>CAS number</w:t>
      </w:r>
      <w:bookmarkEnd w:id="144"/>
    </w:p>
    <w:p w14:paraId="2F121083" w14:textId="3658A694" w:rsidR="00FC3975" w:rsidRDefault="00FC3975" w:rsidP="00FC3975">
      <w:pPr>
        <w:autoSpaceDE w:val="0"/>
        <w:autoSpaceDN w:val="0"/>
        <w:adjustRightInd w:val="0"/>
        <w:spacing w:before="0" w:after="0" w:line="240" w:lineRule="auto"/>
        <w:rPr>
          <w:rFonts w:ascii="Times New Roman" w:hAnsi="Times New Roman"/>
          <w:sz w:val="24"/>
          <w:szCs w:val="24"/>
          <w:lang w:eastAsia="en-AU"/>
        </w:rPr>
      </w:pPr>
      <w:r>
        <w:rPr>
          <w:rFonts w:ascii="Times New Roman" w:hAnsi="Times New Roman"/>
          <w:sz w:val="24"/>
          <w:szCs w:val="24"/>
          <w:lang w:eastAsia="en-AU"/>
        </w:rPr>
        <w:t>50-28-2 (Estradiol)</w:t>
      </w:r>
    </w:p>
    <w:p w14:paraId="6889FA71" w14:textId="1BC81E8C" w:rsidR="00FC3975" w:rsidRPr="00FC3975" w:rsidRDefault="00FC3975" w:rsidP="00FC3975">
      <w:r>
        <w:rPr>
          <w:rFonts w:ascii="Times New Roman" w:hAnsi="Times New Roman"/>
          <w:sz w:val="24"/>
          <w:szCs w:val="24"/>
          <w:lang w:eastAsia="en-AU"/>
        </w:rPr>
        <w:t>979-32-8 (Estradiol valerate)</w:t>
      </w:r>
    </w:p>
    <w:p w14:paraId="60245748" w14:textId="7CE72C7C" w:rsidR="008C3246" w:rsidRDefault="008C3246" w:rsidP="008C3246">
      <w:pPr>
        <w:pStyle w:val="Heading4"/>
      </w:pPr>
      <w:bookmarkStart w:id="145" w:name="_Toc70499855"/>
      <w:r>
        <w:t>Alternative names</w:t>
      </w:r>
      <w:r w:rsidR="006F0D5B">
        <w:rPr>
          <w:rStyle w:val="FootnoteReference"/>
        </w:rPr>
        <w:footnoteReference w:id="96"/>
      </w:r>
      <w:bookmarkEnd w:id="145"/>
    </w:p>
    <w:p w14:paraId="62B947C8" w14:textId="5B9976E1" w:rsidR="009D235C" w:rsidRPr="009D235C" w:rsidRDefault="009D235C" w:rsidP="009D235C">
      <w:r w:rsidRPr="009D235C">
        <w:t>(17β)-Estra-1,3,5(10)-triene-3,17-diol; β-estradiol; cis-estradiol; 3,17-epidihydroxyestratriene; dihydrofollicular hormone; dihydrofolliculin; dihydroxyestrin; dihydrotheelin</w:t>
      </w:r>
    </w:p>
    <w:p w14:paraId="6D3541C4" w14:textId="6F86EDA7" w:rsidR="008C3246" w:rsidRDefault="008C3246" w:rsidP="008C3246">
      <w:pPr>
        <w:pStyle w:val="Heading4"/>
      </w:pPr>
      <w:bookmarkStart w:id="146" w:name="_Toc70499856"/>
      <w:r>
        <w:t>Current scheduling</w:t>
      </w:r>
      <w:bookmarkEnd w:id="146"/>
    </w:p>
    <w:p w14:paraId="2695E360" w14:textId="01ED0EAF" w:rsidR="001957A0" w:rsidRDefault="00D114AD" w:rsidP="001957A0">
      <w:r>
        <w:t>Estradiol</w:t>
      </w:r>
      <w:r w:rsidR="001957A0">
        <w:t xml:space="preserve"> is cu</w:t>
      </w:r>
      <w:r>
        <w:t xml:space="preserve">rrently listed in </w:t>
      </w:r>
      <w:r w:rsidR="001957A0">
        <w:t>the Poisons Standard as follows:</w:t>
      </w:r>
    </w:p>
    <w:p w14:paraId="5479DBFC" w14:textId="561071A4" w:rsidR="00D114AD" w:rsidRDefault="00D114AD" w:rsidP="001957A0">
      <w:pPr>
        <w:rPr>
          <w:b/>
        </w:rPr>
      </w:pPr>
      <w:r>
        <w:tab/>
      </w:r>
      <w:r>
        <w:rPr>
          <w:b/>
        </w:rPr>
        <w:t>Schedule 5</w:t>
      </w:r>
    </w:p>
    <w:p w14:paraId="4FE4716D" w14:textId="63DD473A" w:rsidR="00D114AD" w:rsidRPr="00D114AD" w:rsidRDefault="00D114AD" w:rsidP="001957A0">
      <w:r>
        <w:rPr>
          <w:b/>
        </w:rPr>
        <w:tab/>
      </w:r>
      <w:r>
        <w:t>ESTRADIOL in implant preparations for growth promotion in animals.</w:t>
      </w:r>
    </w:p>
    <w:p w14:paraId="5F40B2E3" w14:textId="77777777" w:rsidR="001957A0" w:rsidRPr="001957A0" w:rsidRDefault="001957A0" w:rsidP="001957A0">
      <w:pPr>
        <w:ind w:firstLine="720"/>
        <w:rPr>
          <w:b/>
        </w:rPr>
      </w:pPr>
      <w:r w:rsidRPr="001957A0">
        <w:rPr>
          <w:b/>
        </w:rPr>
        <w:t>Schedule 4</w:t>
      </w:r>
    </w:p>
    <w:p w14:paraId="501BA693" w14:textId="1EAB548E" w:rsidR="001957A0" w:rsidRDefault="001957A0" w:rsidP="001957A0">
      <w:r>
        <w:tab/>
      </w:r>
      <w:r w:rsidR="00D114AD">
        <w:t xml:space="preserve">ESTRADIOL </w:t>
      </w:r>
      <w:r w:rsidR="00D114AD">
        <w:rPr>
          <w:b/>
        </w:rPr>
        <w:t xml:space="preserve">except </w:t>
      </w:r>
      <w:r w:rsidR="00D114AD">
        <w:t>when included in Schedule 5</w:t>
      </w:r>
      <w:r>
        <w:t>.</w:t>
      </w:r>
    </w:p>
    <w:p w14:paraId="41326D05" w14:textId="75D4348E" w:rsidR="00D114AD" w:rsidRPr="00D114AD" w:rsidRDefault="00D114AD" w:rsidP="001957A0">
      <w:pPr>
        <w:rPr>
          <w:b/>
        </w:rPr>
      </w:pPr>
      <w:r>
        <w:tab/>
      </w:r>
      <w:r>
        <w:rPr>
          <w:b/>
        </w:rPr>
        <w:t>Appendix G</w:t>
      </w:r>
    </w:p>
    <w:tbl>
      <w:tblPr>
        <w:tblStyle w:val="TableGrid"/>
        <w:tblW w:w="8720" w:type="dxa"/>
        <w:tblInd w:w="737" w:type="dxa"/>
        <w:tblBorders>
          <w:top w:val="single" w:sz="4" w:space="0" w:color="A5ABB2" w:themeColor="accent2"/>
          <w:left w:val="single" w:sz="4" w:space="0" w:color="A5ABB2" w:themeColor="accent2"/>
          <w:bottom w:val="single" w:sz="4" w:space="0" w:color="A5ABB2" w:themeColor="accent2"/>
          <w:right w:val="single" w:sz="4" w:space="0" w:color="A5ABB2" w:themeColor="accent2"/>
          <w:insideH w:val="single" w:sz="4" w:space="0" w:color="A5ABB2" w:themeColor="accent2"/>
          <w:insideV w:val="single" w:sz="4" w:space="0" w:color="A5ABB2" w:themeColor="accent2"/>
        </w:tblBorders>
        <w:tblLook w:val="04A0" w:firstRow="1" w:lastRow="0" w:firstColumn="1" w:lastColumn="0" w:noHBand="0" w:noVBand="1"/>
      </w:tblPr>
      <w:tblGrid>
        <w:gridCol w:w="4928"/>
        <w:gridCol w:w="3792"/>
      </w:tblGrid>
      <w:tr w:rsidR="00D114AD" w14:paraId="57E9AFC7" w14:textId="77777777" w:rsidTr="00D25EC1">
        <w:tc>
          <w:tcPr>
            <w:tcW w:w="4928" w:type="dxa"/>
            <w:hideMark/>
          </w:tcPr>
          <w:p w14:paraId="327861B8" w14:textId="55199268" w:rsidR="00D114AD" w:rsidRDefault="00D114AD">
            <w:pPr>
              <w:rPr>
                <w:b/>
              </w:rPr>
            </w:pPr>
            <w:r>
              <w:rPr>
                <w:b/>
              </w:rPr>
              <w:t>Poison</w:t>
            </w:r>
          </w:p>
        </w:tc>
        <w:tc>
          <w:tcPr>
            <w:tcW w:w="3792" w:type="dxa"/>
            <w:hideMark/>
          </w:tcPr>
          <w:p w14:paraId="591363D4" w14:textId="20487FD6" w:rsidR="00D114AD" w:rsidRDefault="00D114AD">
            <w:pPr>
              <w:rPr>
                <w:b/>
              </w:rPr>
            </w:pPr>
            <w:r>
              <w:rPr>
                <w:b/>
              </w:rPr>
              <w:t>Concentration (quantity per litre or kilogram)</w:t>
            </w:r>
          </w:p>
        </w:tc>
      </w:tr>
      <w:tr w:rsidR="00D114AD" w14:paraId="776C388B" w14:textId="77777777" w:rsidTr="00D25EC1">
        <w:tc>
          <w:tcPr>
            <w:tcW w:w="4928" w:type="dxa"/>
          </w:tcPr>
          <w:p w14:paraId="5BF920E3" w14:textId="246C0379" w:rsidR="00D114AD" w:rsidRDefault="00D114AD" w:rsidP="00D114AD">
            <w:pPr>
              <w:rPr>
                <w:b/>
              </w:rPr>
            </w:pPr>
            <w:r>
              <w:t>ESTRADIOL</w:t>
            </w:r>
          </w:p>
        </w:tc>
        <w:tc>
          <w:tcPr>
            <w:tcW w:w="3792" w:type="dxa"/>
          </w:tcPr>
          <w:p w14:paraId="7F6F99CD" w14:textId="5ECE0DB3" w:rsidR="00D114AD" w:rsidRDefault="00D114AD" w:rsidP="00D114AD">
            <w:pPr>
              <w:rPr>
                <w:b/>
              </w:rPr>
            </w:pPr>
            <w:r>
              <w:t>10 micrograms</w:t>
            </w:r>
          </w:p>
        </w:tc>
      </w:tr>
    </w:tbl>
    <w:p w14:paraId="4FD235C2" w14:textId="230AE64E" w:rsidR="001957A0" w:rsidRPr="001957A0" w:rsidRDefault="001957A0" w:rsidP="00D114AD">
      <w:pPr>
        <w:ind w:firstLine="720"/>
        <w:rPr>
          <w:b/>
        </w:rPr>
      </w:pPr>
      <w:r w:rsidRPr="001957A0">
        <w:rPr>
          <w:b/>
        </w:rPr>
        <w:t>Index</w:t>
      </w:r>
    </w:p>
    <w:p w14:paraId="4E6543F2" w14:textId="6D9DDFE7" w:rsidR="001957A0" w:rsidRDefault="001957A0" w:rsidP="001957A0">
      <w:r>
        <w:tab/>
      </w:r>
      <w:r w:rsidR="00D114AD">
        <w:t>ESTRADIOL</w:t>
      </w:r>
    </w:p>
    <w:p w14:paraId="26580918" w14:textId="5AEEAFB9" w:rsidR="001957A0" w:rsidRPr="001957A0" w:rsidRDefault="00D114AD" w:rsidP="001957A0">
      <w:pPr>
        <w:ind w:firstLine="720"/>
      </w:pPr>
      <w:r>
        <w:t>Schedule 5</w:t>
      </w:r>
      <w:r>
        <w:br/>
      </w:r>
      <w:r>
        <w:tab/>
        <w:t>Schedule 4</w:t>
      </w:r>
      <w:r>
        <w:br/>
      </w:r>
      <w:r>
        <w:tab/>
        <w:t>Appendix G</w:t>
      </w:r>
    </w:p>
    <w:p w14:paraId="2F28E986" w14:textId="2D47FA80" w:rsidR="008C3246" w:rsidRDefault="008C3246" w:rsidP="008C3246">
      <w:pPr>
        <w:pStyle w:val="Heading4"/>
      </w:pPr>
      <w:bookmarkStart w:id="147" w:name="_Toc70499857"/>
      <w:r>
        <w:t>Proposed scheduling</w:t>
      </w:r>
      <w:r w:rsidR="00836F11">
        <w:t xml:space="preserve"> (</w:t>
      </w:r>
      <w:r w:rsidR="00F17960">
        <w:t>Application B</w:t>
      </w:r>
      <w:r w:rsidR="00836F11">
        <w:t>)</w:t>
      </w:r>
      <w:bookmarkEnd w:id="147"/>
    </w:p>
    <w:p w14:paraId="11F53160" w14:textId="50EFE063" w:rsidR="00336061" w:rsidRPr="001957A0" w:rsidRDefault="00336061" w:rsidP="00336061">
      <w:pPr>
        <w:rPr>
          <w:rFonts w:asciiTheme="minorHAnsi" w:hAnsiTheme="minorHAnsi"/>
          <w:szCs w:val="22"/>
        </w:rPr>
      </w:pPr>
      <w:r w:rsidRPr="001957A0">
        <w:rPr>
          <w:rFonts w:asciiTheme="minorHAnsi" w:hAnsiTheme="minorHAnsi"/>
          <w:szCs w:val="22"/>
        </w:rPr>
        <w:t xml:space="preserve">A private applicant proposed to amend the scheduling for </w:t>
      </w:r>
      <w:r>
        <w:rPr>
          <w:rFonts w:asciiTheme="minorHAnsi" w:hAnsiTheme="minorHAnsi"/>
          <w:szCs w:val="22"/>
        </w:rPr>
        <w:t>estradiol</w:t>
      </w:r>
      <w:r w:rsidRPr="001957A0">
        <w:rPr>
          <w:rFonts w:asciiTheme="minorHAnsi" w:hAnsiTheme="minorHAnsi"/>
          <w:szCs w:val="22"/>
        </w:rPr>
        <w:t xml:space="preserve"> as follows:</w:t>
      </w:r>
    </w:p>
    <w:p w14:paraId="0673E873" w14:textId="77777777" w:rsidR="00336061" w:rsidRPr="001957A0" w:rsidRDefault="00336061" w:rsidP="00336061">
      <w:pPr>
        <w:rPr>
          <w:rFonts w:asciiTheme="minorHAnsi" w:hAnsiTheme="minorHAnsi"/>
          <w:b/>
          <w:szCs w:val="22"/>
        </w:rPr>
      </w:pPr>
      <w:r w:rsidRPr="001957A0">
        <w:rPr>
          <w:rFonts w:asciiTheme="minorHAnsi" w:hAnsiTheme="minorHAnsi"/>
          <w:szCs w:val="22"/>
        </w:rPr>
        <w:lastRenderedPageBreak/>
        <w:tab/>
      </w:r>
      <w:r w:rsidRPr="001957A0">
        <w:rPr>
          <w:rFonts w:asciiTheme="minorHAnsi" w:hAnsiTheme="minorHAnsi"/>
          <w:b/>
          <w:szCs w:val="22"/>
        </w:rPr>
        <w:t>Schedule 4 – Amend Entry</w:t>
      </w:r>
    </w:p>
    <w:p w14:paraId="27A93C93" w14:textId="50316455" w:rsidR="00336061" w:rsidRPr="001957A0" w:rsidRDefault="00336061" w:rsidP="00336061">
      <w:pPr>
        <w:rPr>
          <w:rFonts w:asciiTheme="minorHAnsi" w:hAnsiTheme="minorHAnsi"/>
          <w:color w:val="FF0000"/>
          <w:szCs w:val="22"/>
        </w:rPr>
      </w:pPr>
      <w:r w:rsidRPr="001957A0">
        <w:rPr>
          <w:rFonts w:asciiTheme="minorHAnsi" w:hAnsiTheme="minorHAnsi"/>
          <w:b/>
          <w:szCs w:val="22"/>
        </w:rPr>
        <w:tab/>
      </w:r>
      <w:r>
        <w:rPr>
          <w:rFonts w:asciiTheme="minorHAnsi" w:hAnsiTheme="minorHAnsi"/>
          <w:color w:val="000000"/>
          <w:szCs w:val="22"/>
          <w:lang w:eastAsia="en-AU"/>
        </w:rPr>
        <w:t xml:space="preserve">ESTRADIOL </w:t>
      </w:r>
      <w:r w:rsidRPr="009422CD">
        <w:rPr>
          <w:rFonts w:asciiTheme="minorHAnsi" w:hAnsiTheme="minorHAnsi"/>
          <w:color w:val="00B050"/>
          <w:szCs w:val="22"/>
          <w:lang w:eastAsia="en-AU"/>
        </w:rPr>
        <w:t>except when included in Schedule 3.</w:t>
      </w:r>
    </w:p>
    <w:p w14:paraId="2285A11B" w14:textId="77777777" w:rsidR="00336061" w:rsidRPr="001957A0" w:rsidRDefault="00336061" w:rsidP="00336061">
      <w:pPr>
        <w:ind w:firstLine="720"/>
        <w:rPr>
          <w:rFonts w:asciiTheme="minorHAnsi" w:hAnsiTheme="minorHAnsi"/>
          <w:b/>
          <w:szCs w:val="22"/>
        </w:rPr>
      </w:pPr>
      <w:r w:rsidRPr="001957A0">
        <w:rPr>
          <w:rFonts w:asciiTheme="minorHAnsi" w:hAnsiTheme="minorHAnsi"/>
          <w:b/>
          <w:szCs w:val="22"/>
        </w:rPr>
        <w:t>Schedule 3 – New Entry</w:t>
      </w:r>
    </w:p>
    <w:p w14:paraId="7B824A25" w14:textId="6F6D47CA" w:rsidR="00336061" w:rsidRDefault="00336061" w:rsidP="00336061">
      <w:pPr>
        <w:ind w:left="720"/>
        <w:rPr>
          <w:rFonts w:asciiTheme="minorHAnsi" w:hAnsiTheme="minorHAnsi"/>
          <w:color w:val="FF0000"/>
          <w:szCs w:val="22"/>
          <w:lang w:eastAsia="en-AU"/>
        </w:rPr>
      </w:pPr>
      <w:r w:rsidRPr="009422CD">
        <w:rPr>
          <w:rFonts w:asciiTheme="minorHAnsi" w:hAnsiTheme="minorHAnsi"/>
          <w:color w:val="00B050"/>
          <w:szCs w:val="22"/>
          <w:lang w:eastAsia="en-AU"/>
        </w:rPr>
        <w:t>ESTRADIOL in oral preparations for human therapeutic use when combined with a progestogen, for contraception when supplied in accordance with Appendix M requirements.</w:t>
      </w:r>
    </w:p>
    <w:p w14:paraId="50635644" w14:textId="6B73A989" w:rsidR="00336061" w:rsidRPr="001957A0" w:rsidRDefault="00336061" w:rsidP="00336061">
      <w:pPr>
        <w:ind w:firstLine="720"/>
        <w:rPr>
          <w:rFonts w:asciiTheme="minorHAnsi" w:hAnsiTheme="minorHAnsi"/>
          <w:b/>
          <w:szCs w:val="22"/>
        </w:rPr>
      </w:pPr>
      <w:r w:rsidRPr="001957A0">
        <w:rPr>
          <w:rFonts w:asciiTheme="minorHAnsi" w:hAnsiTheme="minorHAnsi"/>
          <w:b/>
          <w:szCs w:val="22"/>
        </w:rPr>
        <w:t>Appendix M – New Entry</w:t>
      </w:r>
      <w:r w:rsidR="00132C63" w:rsidRPr="001957A0">
        <w:rPr>
          <w:rStyle w:val="FootnoteReference"/>
          <w:rFonts w:asciiTheme="minorHAnsi" w:hAnsiTheme="minorHAnsi"/>
          <w:color w:val="002C47" w:themeColor="text1"/>
          <w:szCs w:val="22"/>
        </w:rPr>
        <w:footnoteReference w:id="97"/>
      </w:r>
    </w:p>
    <w:p w14:paraId="0DF14D0B" w14:textId="66D6D7D9" w:rsidR="00336061" w:rsidRPr="001957A0" w:rsidRDefault="00336061" w:rsidP="00336061">
      <w:pPr>
        <w:ind w:left="720"/>
        <w:rPr>
          <w:rFonts w:asciiTheme="minorHAnsi" w:hAnsiTheme="minorHAnsi"/>
          <w:color w:val="FF0000"/>
          <w:szCs w:val="22"/>
        </w:rPr>
      </w:pPr>
      <w:r w:rsidRPr="009422CD">
        <w:rPr>
          <w:rFonts w:asciiTheme="minorHAnsi" w:hAnsiTheme="minorHAnsi"/>
          <w:color w:val="00B050"/>
          <w:szCs w:val="22"/>
        </w:rPr>
        <w:t>ESTRADIOL when combined with a progestogen in oral preparations for use as contraception.</w:t>
      </w:r>
      <w:r>
        <w:rPr>
          <w:rFonts w:asciiTheme="minorHAnsi" w:hAnsiTheme="minorHAnsi"/>
          <w:color w:val="FF0000"/>
          <w:szCs w:val="22"/>
        </w:rPr>
        <w:t xml:space="preserve"> </w:t>
      </w:r>
    </w:p>
    <w:p w14:paraId="7D254668" w14:textId="77777777" w:rsidR="00336061" w:rsidRPr="001957A0" w:rsidRDefault="00336061" w:rsidP="00336061">
      <w:pPr>
        <w:pStyle w:val="ListParagraph"/>
        <w:rPr>
          <w:b/>
          <w:szCs w:val="22"/>
        </w:rPr>
      </w:pPr>
      <w:r w:rsidRPr="001957A0">
        <w:rPr>
          <w:b/>
          <w:szCs w:val="22"/>
        </w:rPr>
        <w:t>Index – Amend Entry</w:t>
      </w:r>
    </w:p>
    <w:p w14:paraId="1A0AF274" w14:textId="1A0BC6A0" w:rsidR="00336061" w:rsidRPr="001957A0" w:rsidRDefault="00336061" w:rsidP="00336061">
      <w:pPr>
        <w:rPr>
          <w:rFonts w:ascii="Times New Roman" w:hAnsi="Times New Roman"/>
          <w:szCs w:val="22"/>
        </w:rPr>
      </w:pPr>
      <w:r w:rsidRPr="001957A0">
        <w:rPr>
          <w:b/>
          <w:szCs w:val="22"/>
        </w:rPr>
        <w:tab/>
      </w:r>
      <w:r>
        <w:rPr>
          <w:szCs w:val="22"/>
        </w:rPr>
        <w:t>ESTRADIOL</w:t>
      </w:r>
    </w:p>
    <w:p w14:paraId="79AF392C" w14:textId="25BFD7C6" w:rsidR="00336061" w:rsidRPr="00336061" w:rsidRDefault="00336061" w:rsidP="00336061">
      <w:pPr>
        <w:ind w:firstLine="720"/>
        <w:rPr>
          <w:color w:val="FF0000"/>
          <w:szCs w:val="22"/>
        </w:rPr>
      </w:pPr>
      <w:r w:rsidRPr="001957A0">
        <w:rPr>
          <w:szCs w:val="22"/>
        </w:rPr>
        <w:t>Schedule 4</w:t>
      </w:r>
      <w:r w:rsidRPr="001957A0">
        <w:rPr>
          <w:szCs w:val="22"/>
        </w:rPr>
        <w:br/>
      </w:r>
      <w:r w:rsidRPr="001957A0">
        <w:rPr>
          <w:szCs w:val="22"/>
        </w:rPr>
        <w:tab/>
      </w:r>
      <w:r w:rsidRPr="009422CD">
        <w:rPr>
          <w:color w:val="00B050"/>
          <w:szCs w:val="22"/>
        </w:rPr>
        <w:t>Schedule 3</w:t>
      </w:r>
      <w:r>
        <w:rPr>
          <w:color w:val="FF0000"/>
          <w:szCs w:val="22"/>
        </w:rPr>
        <w:br/>
      </w:r>
      <w:r>
        <w:rPr>
          <w:color w:val="FF0000"/>
          <w:szCs w:val="22"/>
        </w:rPr>
        <w:tab/>
      </w:r>
      <w:r w:rsidRPr="00336061">
        <w:rPr>
          <w:szCs w:val="22"/>
        </w:rPr>
        <w:t>Appendix G</w:t>
      </w:r>
      <w:r>
        <w:rPr>
          <w:color w:val="FF0000"/>
          <w:szCs w:val="22"/>
        </w:rPr>
        <w:br/>
      </w:r>
      <w:r>
        <w:rPr>
          <w:color w:val="FF0000"/>
          <w:szCs w:val="22"/>
        </w:rPr>
        <w:tab/>
      </w:r>
      <w:r w:rsidRPr="009422CD">
        <w:rPr>
          <w:color w:val="00B050"/>
          <w:szCs w:val="22"/>
        </w:rPr>
        <w:t>Appendix M</w:t>
      </w:r>
    </w:p>
    <w:p w14:paraId="4F93941E" w14:textId="12DD0DC2" w:rsidR="008C3246" w:rsidRDefault="008C3246" w:rsidP="008C3246">
      <w:pPr>
        <w:pStyle w:val="Heading4"/>
      </w:pPr>
      <w:bookmarkStart w:id="148" w:name="_Toc70499858"/>
      <w:r>
        <w:t>Key uses / expected use</w:t>
      </w:r>
      <w:bookmarkEnd w:id="148"/>
    </w:p>
    <w:p w14:paraId="45659355" w14:textId="493578D2" w:rsidR="00BD39C8" w:rsidRPr="00BD39C8" w:rsidRDefault="00BD39C8" w:rsidP="00BD39C8">
      <w:r>
        <w:t>Oral contraceptive</w:t>
      </w:r>
    </w:p>
    <w:p w14:paraId="6BA625F4" w14:textId="56029F0E" w:rsidR="008C3246" w:rsidRDefault="008C3246" w:rsidP="008C3246">
      <w:pPr>
        <w:pStyle w:val="Heading4"/>
      </w:pPr>
      <w:bookmarkStart w:id="149" w:name="_Toc70499859"/>
      <w:r>
        <w:t>Australian regulations</w:t>
      </w:r>
      <w:bookmarkEnd w:id="149"/>
    </w:p>
    <w:p w14:paraId="0091896E" w14:textId="610B104A" w:rsidR="001E22D8" w:rsidRDefault="001E22D8" w:rsidP="001E22D8">
      <w:pPr>
        <w:pStyle w:val="ListBullet"/>
      </w:pPr>
      <w:r>
        <w:t xml:space="preserve">According to the </w:t>
      </w:r>
      <w:hyperlink r:id="rId97"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98"/>
      </w:r>
      <w:r>
        <w:t xml:space="preserve"> </w:t>
      </w:r>
      <w:r w:rsidR="003800A5">
        <w:rPr>
          <w:rFonts w:asciiTheme="minorHAnsi" w:hAnsiTheme="minorHAnsi"/>
          <w:szCs w:val="22"/>
        </w:rPr>
        <w:t>estradiol</w:t>
      </w:r>
      <w:r>
        <w:t xml:space="preserve"> is:</w:t>
      </w:r>
    </w:p>
    <w:p w14:paraId="6A520478" w14:textId="3C830507" w:rsidR="001E22D8" w:rsidRDefault="0086589F" w:rsidP="0086589F">
      <w:pPr>
        <w:pStyle w:val="ListBullet"/>
        <w:numPr>
          <w:ilvl w:val="0"/>
          <w:numId w:val="21"/>
        </w:numPr>
      </w:pPr>
      <w:r>
        <w:t>Estradiol, estradiol hemihydrate and estradiol valerate are a</w:t>
      </w:r>
      <w:r w:rsidR="001E22D8">
        <w:t>vailable for use as an active ingredient in biologicals, export only and prescription medicines</w:t>
      </w:r>
      <w:r w:rsidR="003800A5">
        <w:t xml:space="preserve"> </w:t>
      </w:r>
    </w:p>
    <w:p w14:paraId="4B951695" w14:textId="133219C3" w:rsidR="0086589F" w:rsidRDefault="0086589F" w:rsidP="001E22D8">
      <w:pPr>
        <w:pStyle w:val="ListBullet"/>
        <w:numPr>
          <w:ilvl w:val="0"/>
          <w:numId w:val="21"/>
        </w:numPr>
      </w:pPr>
      <w:r>
        <w:t>Estradiol phenylpropionate and estradiol benzoate are available for use as an active ingredient in biologicals and prescription medicines</w:t>
      </w:r>
    </w:p>
    <w:p w14:paraId="678262AF" w14:textId="48EB2CB8" w:rsidR="001E22D8" w:rsidRDefault="00796E1E" w:rsidP="001E22D8">
      <w:pPr>
        <w:pStyle w:val="ListBullet"/>
        <w:numPr>
          <w:ilvl w:val="0"/>
          <w:numId w:val="21"/>
        </w:numPr>
      </w:pPr>
      <w:r>
        <w:t>Estradiol and its derivatives</w:t>
      </w:r>
      <w:r w:rsidR="0086589F">
        <w:t xml:space="preserve"> are all a</w:t>
      </w:r>
      <w:r w:rsidR="001E22D8">
        <w:t>vailable for use as an excipient ingredient in biologicals, devices and prescription medicines</w:t>
      </w:r>
    </w:p>
    <w:p w14:paraId="6FDAED88" w14:textId="71C274E1" w:rsidR="00E2084F" w:rsidRDefault="00E2084F" w:rsidP="00E2084F">
      <w:pPr>
        <w:pStyle w:val="ListBullet"/>
        <w:numPr>
          <w:ilvl w:val="0"/>
          <w:numId w:val="21"/>
        </w:numPr>
      </w:pPr>
      <w:r>
        <w:t>Estradiol and estradiol hemihydrate are available for use as an equivalent ingred</w:t>
      </w:r>
      <w:r w:rsidR="0086589F">
        <w:t>ient in prescription medicines</w:t>
      </w:r>
    </w:p>
    <w:p w14:paraId="144C998D" w14:textId="79EF838F" w:rsidR="00E2084F" w:rsidRPr="004B772D" w:rsidRDefault="00E2084F" w:rsidP="0086589F">
      <w:pPr>
        <w:pStyle w:val="ListBullet"/>
        <w:numPr>
          <w:ilvl w:val="0"/>
          <w:numId w:val="21"/>
        </w:numPr>
      </w:pPr>
      <w:r>
        <w:t>Estradiol valerate, estradiol phenylpropionate and estradiol benzoate are not</w:t>
      </w:r>
      <w:r w:rsidR="001E22D8">
        <w:t xml:space="preserve"> available as an equivalent ingredient in any application</w:t>
      </w:r>
      <w:r>
        <w:t>.</w:t>
      </w:r>
    </w:p>
    <w:p w14:paraId="6C915964" w14:textId="415A899D" w:rsidR="001E22D8" w:rsidRDefault="001E22D8" w:rsidP="001E22D8">
      <w:pPr>
        <w:pStyle w:val="ListBullet"/>
      </w:pPr>
      <w:r>
        <w:t>As of March 2021, t</w:t>
      </w:r>
      <w:r w:rsidRPr="00881DFE">
        <w:t xml:space="preserve">here </w:t>
      </w:r>
      <w:r>
        <w:t>were</w:t>
      </w:r>
      <w:r w:rsidRPr="00881DFE">
        <w:t xml:space="preserve"> </w:t>
      </w:r>
      <w:r w:rsidR="0086589F" w:rsidRPr="0086589F">
        <w:t>44</w:t>
      </w:r>
      <w:r>
        <w:t xml:space="preserve"> medicine</w:t>
      </w:r>
      <w:r w:rsidRPr="00881DFE">
        <w:t xml:space="preserve">s currently active on the </w:t>
      </w:r>
      <w:hyperlink r:id="rId98" w:history="1">
        <w:r w:rsidRPr="00293CCA">
          <w:rPr>
            <w:rStyle w:val="Hyperlink"/>
          </w:rPr>
          <w:t>Australian Register of Therapeutic Goods (ARTG)</w:t>
        </w:r>
      </w:hyperlink>
      <w:r>
        <w:rPr>
          <w:rStyle w:val="FootnoteReference"/>
        </w:rPr>
        <w:footnoteReference w:id="99"/>
      </w:r>
      <w:r>
        <w:t xml:space="preserve"> that contain</w:t>
      </w:r>
      <w:r w:rsidRPr="00881DFE">
        <w:t xml:space="preserve"> </w:t>
      </w:r>
      <w:r w:rsidR="0086589F" w:rsidRPr="0086589F">
        <w:t>e</w:t>
      </w:r>
      <w:r w:rsidRPr="0086589F">
        <w:t>stradiol a</w:t>
      </w:r>
      <w:r>
        <w:t>s an active ingredient</w:t>
      </w:r>
      <w:r w:rsidRPr="00881DFE">
        <w:t>.</w:t>
      </w:r>
      <w:r>
        <w:t xml:space="preserve"> These are all prescription medicines. </w:t>
      </w:r>
    </w:p>
    <w:p w14:paraId="1F1F4060" w14:textId="7781D8B8" w:rsidR="001E22D8" w:rsidRDefault="0086589F" w:rsidP="001E22D8">
      <w:pPr>
        <w:pStyle w:val="ListBullet"/>
      </w:pPr>
      <w:r w:rsidRPr="0086589F">
        <w:lastRenderedPageBreak/>
        <w:t>E</w:t>
      </w:r>
      <w:r w:rsidR="001E22D8" w:rsidRPr="0086589F">
        <w:t>stradiol</w:t>
      </w:r>
      <w:r w:rsidR="001E22D8">
        <w:t xml:space="preserve"> </w:t>
      </w:r>
      <w:r w:rsidR="001E22D8" w:rsidRPr="009C55D5">
        <w:t xml:space="preserve">is not permitted to be included in listed medicines </w:t>
      </w:r>
      <w:r w:rsidR="001E22D8">
        <w:t xml:space="preserve">as it is not included in the </w:t>
      </w:r>
      <w:hyperlink r:id="rId99" w:history="1">
        <w:r w:rsidR="001E22D8" w:rsidRPr="00824CAC">
          <w:rPr>
            <w:rStyle w:val="Hyperlink"/>
          </w:rPr>
          <w:t>Therapeutic Goods (Permissible Ingredients) Determination</w:t>
        </w:r>
      </w:hyperlink>
      <w:r w:rsidR="001E22D8">
        <w:rPr>
          <w:rStyle w:val="FootnoteReference"/>
        </w:rPr>
        <w:footnoteReference w:id="100"/>
      </w:r>
      <w:r w:rsidR="001E22D8" w:rsidRPr="009C55D5">
        <w:t xml:space="preserve"> No</w:t>
      </w:r>
      <w:r w:rsidR="001E22D8" w:rsidRPr="008E7CBC">
        <w:t>.1 of 2021</w:t>
      </w:r>
      <w:r w:rsidR="001E22D8">
        <w:t>.</w:t>
      </w:r>
      <w:r w:rsidR="001E22D8" w:rsidRPr="009C55D5">
        <w:t xml:space="preserve"> </w:t>
      </w:r>
    </w:p>
    <w:p w14:paraId="0CF55DD9" w14:textId="3BB3B19F" w:rsidR="001E22D8" w:rsidRDefault="001E22D8" w:rsidP="001E22D8">
      <w:pPr>
        <w:pStyle w:val="ListBullet"/>
      </w:pPr>
      <w:r>
        <w:t xml:space="preserve">The </w:t>
      </w:r>
      <w:hyperlink r:id="rId100"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101"/>
      </w:r>
      <w:r>
        <w:t xml:space="preserve"> classifies </w:t>
      </w:r>
      <w:r w:rsidRPr="0086589F">
        <w:t>estradiol</w:t>
      </w:r>
      <w:r>
        <w:t xml:space="preserve"> as:</w:t>
      </w:r>
    </w:p>
    <w:tbl>
      <w:tblPr>
        <w:tblStyle w:val="TableTGAblue"/>
        <w:tblW w:w="9854" w:type="dxa"/>
        <w:tblInd w:w="-10" w:type="dxa"/>
        <w:tblLook w:val="04A0" w:firstRow="1" w:lastRow="0" w:firstColumn="1" w:lastColumn="0" w:noHBand="0" w:noVBand="1"/>
      </w:tblPr>
      <w:tblGrid>
        <w:gridCol w:w="1970"/>
        <w:gridCol w:w="1971"/>
        <w:gridCol w:w="1971"/>
        <w:gridCol w:w="1971"/>
        <w:gridCol w:w="1971"/>
      </w:tblGrid>
      <w:tr w:rsidR="001E22D8" w:rsidRPr="003346CF" w14:paraId="6ED18659" w14:textId="77777777" w:rsidTr="00E208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14:paraId="3C1DFF6F" w14:textId="77777777" w:rsidR="001E22D8" w:rsidRPr="003346CF" w:rsidRDefault="001E22D8" w:rsidP="00E2084F">
            <w:pPr>
              <w:keepLines/>
              <w:rPr>
                <w:sz w:val="20"/>
                <w:szCs w:val="20"/>
              </w:rPr>
            </w:pPr>
            <w:r>
              <w:rPr>
                <w:sz w:val="20"/>
                <w:szCs w:val="20"/>
              </w:rPr>
              <w:t>Drug name</w:t>
            </w:r>
          </w:p>
        </w:tc>
        <w:tc>
          <w:tcPr>
            <w:tcW w:w="1971" w:type="dxa"/>
          </w:tcPr>
          <w:p w14:paraId="65DD289A"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971" w:type="dxa"/>
          </w:tcPr>
          <w:p w14:paraId="706B8FA2"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971" w:type="dxa"/>
          </w:tcPr>
          <w:p w14:paraId="69722512"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1971" w:type="dxa"/>
          </w:tcPr>
          <w:p w14:paraId="5B05210B"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AC075C" w:rsidRPr="003346CF" w14:paraId="301C9455" w14:textId="77777777" w:rsidTr="00E2084F">
        <w:tc>
          <w:tcPr>
            <w:cnfStyle w:val="001000000000" w:firstRow="0" w:lastRow="0" w:firstColumn="1" w:lastColumn="0" w:oddVBand="0" w:evenVBand="0" w:oddHBand="0" w:evenHBand="0" w:firstRowFirstColumn="0" w:firstRowLastColumn="0" w:lastRowFirstColumn="0" w:lastRowLastColumn="0"/>
            <w:tcW w:w="1970" w:type="dxa"/>
          </w:tcPr>
          <w:p w14:paraId="771BFEFD" w14:textId="7E2CED11" w:rsidR="00AC075C" w:rsidRPr="00AC075C" w:rsidRDefault="00AC075C" w:rsidP="00AC075C">
            <w:pPr>
              <w:keepNext/>
              <w:keepLines/>
              <w:rPr>
                <w:rFonts w:asciiTheme="minorHAnsi" w:hAnsiTheme="minorHAnsi"/>
                <w:sz w:val="20"/>
                <w:szCs w:val="20"/>
              </w:rPr>
            </w:pPr>
            <w:r w:rsidRPr="00AC075C">
              <w:rPr>
                <w:rFonts w:ascii="&amp;quot" w:hAnsi="&amp;quot"/>
                <w:szCs w:val="22"/>
              </w:rPr>
              <w:t>dydrogesterone with estradiol</w:t>
            </w:r>
          </w:p>
        </w:tc>
        <w:tc>
          <w:tcPr>
            <w:tcW w:w="1971" w:type="dxa"/>
          </w:tcPr>
          <w:p w14:paraId="08121717" w14:textId="1C8FAC33" w:rsidR="00AC075C" w:rsidRPr="00AC075C" w:rsidRDefault="00AC075C" w:rsidP="00AC075C">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C075C">
              <w:rPr>
                <w:rFonts w:ascii="&amp;quot" w:hAnsi="&amp;quot"/>
                <w:szCs w:val="22"/>
              </w:rPr>
              <w:t>B3</w:t>
            </w:r>
          </w:p>
        </w:tc>
        <w:tc>
          <w:tcPr>
            <w:tcW w:w="1971" w:type="dxa"/>
          </w:tcPr>
          <w:p w14:paraId="390C857A" w14:textId="4ECDE04A" w:rsidR="00AC075C" w:rsidRPr="00AC075C" w:rsidRDefault="00AC075C" w:rsidP="00AC075C">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C075C">
              <w:rPr>
                <w:rFonts w:ascii="&amp;quot" w:hAnsi="&amp;quot"/>
                <w:szCs w:val="22"/>
              </w:rPr>
              <w:t>Endocrine System</w:t>
            </w:r>
          </w:p>
        </w:tc>
        <w:tc>
          <w:tcPr>
            <w:tcW w:w="1971" w:type="dxa"/>
          </w:tcPr>
          <w:p w14:paraId="30697509" w14:textId="4B2266D3" w:rsidR="00AC075C" w:rsidRPr="00AC075C" w:rsidRDefault="00AC075C" w:rsidP="00AC075C">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C075C">
              <w:rPr>
                <w:rFonts w:ascii="&amp;quot" w:hAnsi="&amp;quot"/>
                <w:szCs w:val="22"/>
              </w:rPr>
              <w:t>Progestogens (see also oral contraceptives)</w:t>
            </w:r>
          </w:p>
        </w:tc>
        <w:tc>
          <w:tcPr>
            <w:tcW w:w="1971" w:type="dxa"/>
          </w:tcPr>
          <w:p w14:paraId="58BB9A55" w14:textId="77777777" w:rsidR="00AC075C" w:rsidRPr="00AC075C" w:rsidRDefault="00AC075C" w:rsidP="00AC075C">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AC075C" w:rsidRPr="003346CF" w14:paraId="3ADA3A28" w14:textId="77777777" w:rsidTr="00E2084F">
        <w:tc>
          <w:tcPr>
            <w:cnfStyle w:val="001000000000" w:firstRow="0" w:lastRow="0" w:firstColumn="1" w:lastColumn="0" w:oddVBand="0" w:evenVBand="0" w:oddHBand="0" w:evenHBand="0" w:firstRowFirstColumn="0" w:firstRowLastColumn="0" w:lastRowFirstColumn="0" w:lastRowLastColumn="0"/>
            <w:tcW w:w="1970" w:type="dxa"/>
          </w:tcPr>
          <w:p w14:paraId="53735878" w14:textId="01CF94BB" w:rsidR="00AC075C" w:rsidRPr="00AC075C" w:rsidRDefault="00AC075C" w:rsidP="00AC075C">
            <w:pPr>
              <w:keepNext/>
              <w:keepLines/>
              <w:rPr>
                <w:rFonts w:asciiTheme="minorHAnsi" w:hAnsiTheme="minorHAnsi"/>
                <w:sz w:val="20"/>
              </w:rPr>
            </w:pPr>
            <w:r w:rsidRPr="00AC075C">
              <w:rPr>
                <w:rFonts w:ascii="&amp;quot" w:hAnsi="&amp;quot"/>
                <w:szCs w:val="22"/>
              </w:rPr>
              <w:t>estradiol</w:t>
            </w:r>
          </w:p>
        </w:tc>
        <w:tc>
          <w:tcPr>
            <w:tcW w:w="1971" w:type="dxa"/>
          </w:tcPr>
          <w:p w14:paraId="0B15DA66" w14:textId="138988E0" w:rsidR="00AC075C" w:rsidRPr="00AC075C" w:rsidRDefault="00AC075C" w:rsidP="00AC075C">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AC075C">
              <w:rPr>
                <w:rFonts w:ascii="&amp;quot" w:hAnsi="&amp;quot"/>
                <w:szCs w:val="22"/>
              </w:rPr>
              <w:t>B3</w:t>
            </w:r>
          </w:p>
        </w:tc>
        <w:tc>
          <w:tcPr>
            <w:tcW w:w="1971" w:type="dxa"/>
          </w:tcPr>
          <w:p w14:paraId="6068369F" w14:textId="1E54C309" w:rsidR="00AC075C" w:rsidRPr="00AC075C" w:rsidRDefault="00AC075C" w:rsidP="00AC075C">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AC075C">
              <w:rPr>
                <w:rFonts w:ascii="&amp;quot" w:hAnsi="&amp;quot"/>
                <w:szCs w:val="22"/>
              </w:rPr>
              <w:t>Endocrine System</w:t>
            </w:r>
          </w:p>
        </w:tc>
        <w:tc>
          <w:tcPr>
            <w:tcW w:w="1971" w:type="dxa"/>
          </w:tcPr>
          <w:p w14:paraId="19045B1D" w14:textId="34CAE997" w:rsidR="00AC075C" w:rsidRPr="00AC075C" w:rsidRDefault="00AC075C" w:rsidP="00AC075C">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AC075C">
              <w:rPr>
                <w:rFonts w:ascii="&amp;quot" w:hAnsi="&amp;quot"/>
                <w:szCs w:val="22"/>
              </w:rPr>
              <w:t>Oestrogens (see also oral contraceptives)</w:t>
            </w:r>
          </w:p>
        </w:tc>
        <w:tc>
          <w:tcPr>
            <w:tcW w:w="1971" w:type="dxa"/>
          </w:tcPr>
          <w:p w14:paraId="572829D8" w14:textId="77777777" w:rsidR="00AC075C" w:rsidRPr="00AC075C" w:rsidRDefault="00AC075C" w:rsidP="00AC075C">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AC075C" w:rsidRPr="003346CF" w14:paraId="6B30106D" w14:textId="77777777" w:rsidTr="00E2084F">
        <w:tc>
          <w:tcPr>
            <w:cnfStyle w:val="001000000000" w:firstRow="0" w:lastRow="0" w:firstColumn="1" w:lastColumn="0" w:oddVBand="0" w:evenVBand="0" w:oddHBand="0" w:evenHBand="0" w:firstRowFirstColumn="0" w:firstRowLastColumn="0" w:lastRowFirstColumn="0" w:lastRowLastColumn="0"/>
            <w:tcW w:w="1970" w:type="dxa"/>
          </w:tcPr>
          <w:p w14:paraId="60F5DF94" w14:textId="69487AF0" w:rsidR="00AC075C" w:rsidRPr="00F72EE8" w:rsidRDefault="00AC075C" w:rsidP="00AC075C">
            <w:pPr>
              <w:keepNext/>
              <w:keepLines/>
              <w:rPr>
                <w:rFonts w:asciiTheme="minorHAnsi" w:hAnsiTheme="minorHAnsi"/>
                <w:sz w:val="20"/>
              </w:rPr>
            </w:pPr>
            <w:r>
              <w:rPr>
                <w:rFonts w:ascii="&amp;quot" w:hAnsi="&amp;quot"/>
                <w:szCs w:val="22"/>
              </w:rPr>
              <w:t>nomegestrol with estradiol</w:t>
            </w:r>
          </w:p>
        </w:tc>
        <w:tc>
          <w:tcPr>
            <w:tcW w:w="1971" w:type="dxa"/>
          </w:tcPr>
          <w:p w14:paraId="538F22CE" w14:textId="1CA13F21" w:rsidR="00AC075C" w:rsidRPr="00F72EE8" w:rsidRDefault="00AC075C" w:rsidP="00AC075C">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amp;quot" w:hAnsi="&amp;quot"/>
                <w:szCs w:val="22"/>
              </w:rPr>
              <w:t>B3</w:t>
            </w:r>
          </w:p>
        </w:tc>
        <w:tc>
          <w:tcPr>
            <w:tcW w:w="1971" w:type="dxa"/>
          </w:tcPr>
          <w:p w14:paraId="35372436" w14:textId="70FF84B7" w:rsidR="00AC075C" w:rsidRPr="00F72EE8" w:rsidRDefault="00AC075C" w:rsidP="00AC075C">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amp;quot" w:hAnsi="&amp;quot"/>
                <w:szCs w:val="22"/>
              </w:rPr>
              <w:t>Contraceptive Agents</w:t>
            </w:r>
          </w:p>
        </w:tc>
        <w:tc>
          <w:tcPr>
            <w:tcW w:w="1971" w:type="dxa"/>
          </w:tcPr>
          <w:p w14:paraId="1F74EA42" w14:textId="5937D0E4" w:rsidR="00AC075C" w:rsidRPr="00F72EE8" w:rsidRDefault="00AC075C" w:rsidP="00AC075C">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1971" w:type="dxa"/>
          </w:tcPr>
          <w:p w14:paraId="634BBA1F" w14:textId="77777777" w:rsidR="00AC075C" w:rsidRPr="00F72EE8" w:rsidRDefault="00AC075C" w:rsidP="00AC075C">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1E22D8" w:rsidRPr="003346CF" w14:paraId="18C6171F" w14:textId="77777777" w:rsidTr="00E2084F">
        <w:tc>
          <w:tcPr>
            <w:cnfStyle w:val="001000000000" w:firstRow="0" w:lastRow="0" w:firstColumn="1" w:lastColumn="0" w:oddVBand="0" w:evenVBand="0" w:oddHBand="0" w:evenHBand="0" w:firstRowFirstColumn="0" w:firstRowLastColumn="0" w:lastRowFirstColumn="0" w:lastRowLastColumn="0"/>
            <w:tcW w:w="9854" w:type="dxa"/>
            <w:gridSpan w:val="5"/>
          </w:tcPr>
          <w:p w14:paraId="00CAA61F" w14:textId="77777777" w:rsidR="001E22D8" w:rsidRPr="003C7D97" w:rsidRDefault="001E22D8" w:rsidP="00E2084F">
            <w:pPr>
              <w:keepNext/>
              <w:keepLines/>
              <w:rPr>
                <w:sz w:val="16"/>
                <w:szCs w:val="16"/>
              </w:rPr>
            </w:pPr>
            <w:r w:rsidRPr="003C7D97">
              <w:rPr>
                <w:b/>
                <w:sz w:val="16"/>
                <w:szCs w:val="16"/>
              </w:rPr>
              <w:t>Category B3</w:t>
            </w:r>
            <w:r w:rsidRPr="003C7D97">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7953A3F6" w14:textId="77777777" w:rsidR="001E22D8" w:rsidRPr="00F72EE8" w:rsidRDefault="001E22D8" w:rsidP="00E2084F">
            <w:pPr>
              <w:keepNext/>
              <w:keepLines/>
              <w:rPr>
                <w:sz w:val="16"/>
                <w:szCs w:val="16"/>
              </w:rPr>
            </w:pPr>
            <w:r w:rsidRPr="003C7D97">
              <w:rPr>
                <w:sz w:val="16"/>
                <w:szCs w:val="16"/>
              </w:rPr>
              <w:t xml:space="preserve">Studies in animals have shown evidence of an increased occurrence of foetal damage, the significance of which is </w:t>
            </w:r>
            <w:r>
              <w:rPr>
                <w:sz w:val="16"/>
                <w:szCs w:val="16"/>
              </w:rPr>
              <w:t>considered uncertain in humans.</w:t>
            </w:r>
          </w:p>
        </w:tc>
      </w:tr>
    </w:tbl>
    <w:p w14:paraId="0271BDEF" w14:textId="4550226E" w:rsidR="001E22D8" w:rsidRDefault="001E22D8" w:rsidP="001E22D8">
      <w:pPr>
        <w:pStyle w:val="ListBullet"/>
      </w:pPr>
      <w:r>
        <w:t xml:space="preserve">There are no </w:t>
      </w:r>
      <w:r w:rsidRPr="00A30084">
        <w:t xml:space="preserve">warning statements pertaining </w:t>
      </w:r>
      <w:r>
        <w:t xml:space="preserve">to </w:t>
      </w:r>
      <w:r w:rsidRPr="00AC075C">
        <w:t>estradiol</w:t>
      </w:r>
      <w:r>
        <w:t xml:space="preserve"> in the </w:t>
      </w:r>
      <w:hyperlink r:id="rId101" w:history="1">
        <w:r w:rsidRPr="00AB7BF5">
          <w:rPr>
            <w:rStyle w:val="Hyperlink"/>
          </w:rPr>
          <w:t>Therapeutic Goods (Medicines Advisory Statements) Specification 2019</w:t>
        </w:r>
      </w:hyperlink>
      <w:r>
        <w:rPr>
          <w:rStyle w:val="FootnoteReference"/>
        </w:rPr>
        <w:footnoteReference w:id="102"/>
      </w:r>
    </w:p>
    <w:p w14:paraId="609019BE" w14:textId="702F09C9" w:rsidR="001E22D8" w:rsidRPr="001F4A2F" w:rsidRDefault="001E22D8" w:rsidP="001E22D8">
      <w:pPr>
        <w:pStyle w:val="ListBullet"/>
      </w:pPr>
      <w:r>
        <w:t>Since January 2010, there were</w:t>
      </w:r>
      <w:r w:rsidRPr="009C55D5">
        <w:t xml:space="preserve"> </w:t>
      </w:r>
      <w:r w:rsidR="00AC075C" w:rsidRPr="00AC075C">
        <w:t>192</w:t>
      </w:r>
      <w:r w:rsidRPr="009C55D5">
        <w:t xml:space="preserve"> reports of adverse events for products containing </w:t>
      </w:r>
      <w:r w:rsidRPr="00AC075C">
        <w:t>estradiol</w:t>
      </w:r>
      <w:r w:rsidRPr="009C55D5">
        <w:t xml:space="preserve"> as an active ingredient</w:t>
      </w:r>
      <w:r>
        <w:t xml:space="preserve"> on the </w:t>
      </w:r>
      <w:hyperlink r:id="rId102" w:history="1">
        <w:r w:rsidRPr="00F0449C">
          <w:rPr>
            <w:rStyle w:val="Hyperlink"/>
          </w:rPr>
          <w:t>Database of Adverse Event Notifications (DAEN)</w:t>
        </w:r>
      </w:hyperlink>
      <w:r w:rsidRPr="00254E0B">
        <w:t>,</w:t>
      </w:r>
      <w:r w:rsidRPr="00F0449C">
        <w:rPr>
          <w:rStyle w:val="FootnoteReference"/>
        </w:rPr>
        <w:footnoteReference w:id="103"/>
      </w:r>
      <w:r w:rsidRPr="009C55D5">
        <w:t xml:space="preserve"> w</w:t>
      </w:r>
      <w:r w:rsidRPr="00654974">
        <w:t xml:space="preserve">ith </w:t>
      </w:r>
      <w:r w:rsidR="00654974" w:rsidRPr="00654974">
        <w:t>149</w:t>
      </w:r>
      <w:r w:rsidRPr="00654974">
        <w:t xml:space="preserve"> reports where estradiol was the single suspected medicine. </w:t>
      </w:r>
    </w:p>
    <w:p w14:paraId="3D9CCDC1" w14:textId="39654317" w:rsidR="001E22D8" w:rsidRDefault="001E22D8" w:rsidP="001E22D8">
      <w:pPr>
        <w:pStyle w:val="ListBullet"/>
      </w:pPr>
      <w:r>
        <w:t>As of March 2021, t</w:t>
      </w:r>
      <w:r w:rsidRPr="00F0449C">
        <w:t xml:space="preserve">here </w:t>
      </w:r>
      <w:r>
        <w:t>were</w:t>
      </w:r>
      <w:r w:rsidRPr="00F0449C">
        <w:t xml:space="preserve"> </w:t>
      </w:r>
      <w:r w:rsidR="00654974">
        <w:t>three</w:t>
      </w:r>
      <w:r w:rsidRPr="00F0449C">
        <w:t xml:space="preserve"> products containin</w:t>
      </w:r>
      <w:r w:rsidRPr="00654974">
        <w:t>g estradiol l</w:t>
      </w:r>
      <w:r w:rsidRPr="00F0449C">
        <w:t xml:space="preserve">isted on the </w:t>
      </w:r>
      <w:hyperlink r:id="rId103"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104"/>
      </w:r>
      <w:r>
        <w:t xml:space="preserve"> </w:t>
      </w:r>
    </w:p>
    <w:p w14:paraId="126E001F" w14:textId="616212E3" w:rsidR="006D506E" w:rsidRDefault="00DB5A7B" w:rsidP="006D506E">
      <w:pPr>
        <w:pStyle w:val="ListBullet"/>
      </w:pPr>
      <w:r>
        <w:t>Since January 2010,</w:t>
      </w:r>
      <w:r w:rsidR="006D506E">
        <w:t xml:space="preserve"> the following adverse experiences were recorded for </w:t>
      </w:r>
      <w:r w:rsidRPr="00654974">
        <w:t>estradiol</w:t>
      </w:r>
      <w:r w:rsidR="006D506E">
        <w:t xml:space="preserve"> in the </w:t>
      </w:r>
      <w:hyperlink r:id="rId104" w:history="1">
        <w:r w:rsidR="006D506E" w:rsidRPr="006B6023">
          <w:rPr>
            <w:rStyle w:val="Hyperlink"/>
          </w:rPr>
          <w:t>A</w:t>
        </w:r>
        <w:r w:rsidR="006D506E">
          <w:rPr>
            <w:rStyle w:val="Hyperlink"/>
          </w:rPr>
          <w:t>PVMA A</w:t>
        </w:r>
        <w:r w:rsidR="006D506E" w:rsidRPr="006B6023">
          <w:rPr>
            <w:rStyle w:val="Hyperlink"/>
          </w:rPr>
          <w:t>dverse Experience Reporting Program</w:t>
        </w:r>
      </w:hyperlink>
      <w:r w:rsidR="006D506E">
        <w:rPr>
          <w:rStyle w:val="Hyperlink"/>
        </w:rPr>
        <w:t xml:space="preserve"> database (AERP):</w:t>
      </w:r>
      <w:r w:rsidR="006D506E">
        <w:rPr>
          <w:rStyle w:val="FootnoteReference"/>
        </w:rPr>
        <w:footnoteReference w:id="105"/>
      </w:r>
    </w:p>
    <w:p w14:paraId="21076601" w14:textId="0EA534E6" w:rsidR="006D506E" w:rsidRDefault="000D1A64" w:rsidP="006D506E">
      <w:pPr>
        <w:pStyle w:val="ListBullet2"/>
      </w:pPr>
      <w:r>
        <w:t>12</w:t>
      </w:r>
      <w:r w:rsidR="006D506E">
        <w:t xml:space="preserve"> report</w:t>
      </w:r>
      <w:r>
        <w:t>s of</w:t>
      </w:r>
      <w:r w:rsidR="006D506E">
        <w:t xml:space="preserve"> serious incident</w:t>
      </w:r>
      <w:r>
        <w:t>s</w:t>
      </w:r>
      <w:r w:rsidR="006D506E">
        <w:t xml:space="preserve"> classified as related to animal health </w:t>
      </w:r>
    </w:p>
    <w:p w14:paraId="7CCB9C99" w14:textId="659EBB3D" w:rsidR="006D506E" w:rsidRPr="001E22D8" w:rsidRDefault="000D1A64" w:rsidP="000D1A64">
      <w:pPr>
        <w:pStyle w:val="ListBullet2"/>
      </w:pPr>
      <w:r>
        <w:t>1 report of a serious incident classified as related to human health</w:t>
      </w:r>
    </w:p>
    <w:p w14:paraId="600AE06C" w14:textId="77777777" w:rsidR="008C3246" w:rsidRPr="00CB687C" w:rsidRDefault="008C3246" w:rsidP="008C3246">
      <w:pPr>
        <w:pStyle w:val="Heading4"/>
      </w:pPr>
      <w:bookmarkStart w:id="150" w:name="_Toc70499860"/>
      <w:r>
        <w:lastRenderedPageBreak/>
        <w:t>International regulations</w:t>
      </w:r>
      <w:bookmarkEnd w:id="150"/>
    </w:p>
    <w:p w14:paraId="484B068B" w14:textId="16196BB8" w:rsidR="00D25EC1" w:rsidRDefault="00775F1D" w:rsidP="00775F1D">
      <w:pPr>
        <w:pStyle w:val="ListBullet"/>
      </w:pPr>
      <w:r>
        <w:t xml:space="preserve">A derivative of estradiol, </w:t>
      </w:r>
      <w:r w:rsidRPr="00775F1D">
        <w:t>estradiol cypionate</w:t>
      </w:r>
      <w:r>
        <w:t>,</w:t>
      </w:r>
      <w:r w:rsidR="00D25EC1" w:rsidRPr="000416EE">
        <w:t xml:space="preserve"> </w:t>
      </w:r>
      <w:r>
        <w:t>is</w:t>
      </w:r>
      <w:r w:rsidR="00D25EC1">
        <w:t xml:space="preserve"> included in the </w:t>
      </w:r>
      <w:hyperlink r:id="rId105" w:history="1">
        <w:r w:rsidR="00D25EC1" w:rsidRPr="00CC6398">
          <w:rPr>
            <w:rStyle w:val="Hyperlink"/>
          </w:rPr>
          <w:t>WHO Model List of Essential Medicines 2019</w:t>
        </w:r>
      </w:hyperlink>
      <w:r>
        <w:t xml:space="preserve">, in combination with </w:t>
      </w:r>
      <w:r w:rsidRPr="00775F1D">
        <w:t>medroxyprogesterone acetate</w:t>
      </w:r>
      <w:r>
        <w:t xml:space="preserve">. </w:t>
      </w:r>
    </w:p>
    <w:p w14:paraId="0146D838" w14:textId="2B0AF72C" w:rsidR="00D25EC1" w:rsidRDefault="00D25EC1" w:rsidP="00D25EC1">
      <w:pPr>
        <w:pStyle w:val="ListBullet"/>
      </w:pPr>
      <w:r>
        <w:t xml:space="preserve">The </w:t>
      </w:r>
      <w:hyperlink r:id="rId106" w:history="1">
        <w:r w:rsidRPr="002150D3">
          <w:rPr>
            <w:rStyle w:val="Hyperlink"/>
          </w:rPr>
          <w:t>Health Products Regulatory Authority of Ireland</w:t>
        </w:r>
      </w:hyperlink>
      <w:r>
        <w:rPr>
          <w:rStyle w:val="FootnoteReference"/>
        </w:rPr>
        <w:footnoteReference w:id="106"/>
      </w:r>
      <w:r>
        <w:t xml:space="preserve"> regulates </w:t>
      </w:r>
      <w:r w:rsidR="00122365" w:rsidRPr="00654974">
        <w:t>estradiol</w:t>
      </w:r>
      <w:r>
        <w:t xml:space="preserve"> as a prescription-only medicine.</w:t>
      </w:r>
    </w:p>
    <w:p w14:paraId="38413380" w14:textId="0B8DC457" w:rsidR="0093612A" w:rsidRDefault="0093612A" w:rsidP="0093612A">
      <w:pPr>
        <w:pStyle w:val="ListBullet"/>
      </w:pPr>
      <w:r>
        <w:t xml:space="preserve">The </w:t>
      </w:r>
      <w:hyperlink r:id="rId107" w:history="1">
        <w:r w:rsidRPr="00F06A6D">
          <w:rPr>
            <w:rStyle w:val="Hyperlink"/>
          </w:rPr>
          <w:t>United States Food and Drug Administration</w:t>
        </w:r>
      </w:hyperlink>
      <w:r w:rsidRPr="00A52E61">
        <w:rPr>
          <w:rStyle w:val="FootnoteReference"/>
        </w:rPr>
        <w:footnoteReference w:id="107"/>
      </w:r>
      <w:r>
        <w:t xml:space="preserve"> approve use of </w:t>
      </w:r>
      <w:r w:rsidRPr="00654974">
        <w:t>estradiol</w:t>
      </w:r>
      <w:r>
        <w:t xml:space="preserve"> as a prescription-only medicine in the United States. </w:t>
      </w:r>
    </w:p>
    <w:p w14:paraId="082C4A6A" w14:textId="50070A7F" w:rsidR="00D25EC1" w:rsidRDefault="00122365" w:rsidP="00D25EC1">
      <w:pPr>
        <w:pStyle w:val="ListBullet"/>
      </w:pPr>
      <w:r>
        <w:t>E</w:t>
      </w:r>
      <w:r w:rsidRPr="00654974">
        <w:t>stradiol</w:t>
      </w:r>
      <w:r w:rsidR="00D25EC1">
        <w:t xml:space="preserve"> is approved for use as a prescription-only medicine in Canada, according to the </w:t>
      </w:r>
      <w:hyperlink r:id="rId108" w:history="1">
        <w:r w:rsidR="00D25EC1" w:rsidRPr="00F06A6D">
          <w:rPr>
            <w:rStyle w:val="Hyperlink"/>
          </w:rPr>
          <w:t>Canadian (Health Canada) Drug Product Database</w:t>
        </w:r>
      </w:hyperlink>
      <w:r w:rsidR="00D25EC1">
        <w:t>.</w:t>
      </w:r>
      <w:r w:rsidR="00D25EC1">
        <w:rPr>
          <w:rStyle w:val="FootnoteReference"/>
        </w:rPr>
        <w:footnoteReference w:id="108"/>
      </w:r>
    </w:p>
    <w:p w14:paraId="6BDE0533" w14:textId="29C25506" w:rsidR="00122365" w:rsidRDefault="00122365" w:rsidP="00122365">
      <w:pPr>
        <w:pStyle w:val="ListBullet"/>
      </w:pPr>
      <w:r>
        <w:t xml:space="preserve">According to the </w:t>
      </w:r>
      <w:hyperlink r:id="rId109" w:history="1">
        <w:r w:rsidRPr="00F06A6D">
          <w:rPr>
            <w:rStyle w:val="Hyperlink"/>
          </w:rPr>
          <w:t>New Zealand Medicines and Medical Devices Safety Authority (Medsafe)</w:t>
        </w:r>
      </w:hyperlink>
      <w:r w:rsidRPr="00A52E61">
        <w:rPr>
          <w:rStyle w:val="FootnoteReference"/>
        </w:rPr>
        <w:footnoteReference w:id="109"/>
      </w:r>
      <w:r>
        <w:t xml:space="preserve"> </w:t>
      </w:r>
      <w:r w:rsidRPr="00654974">
        <w:t>estradiol</w:t>
      </w:r>
      <w:r>
        <w:t xml:space="preserve"> (oestradiol) is available in New Zealand as follows: </w:t>
      </w:r>
    </w:p>
    <w:tbl>
      <w:tblPr>
        <w:tblStyle w:val="TableTGAblue"/>
        <w:tblW w:w="5000" w:type="pct"/>
        <w:tblInd w:w="357" w:type="dxa"/>
        <w:tblLook w:val="04A0" w:firstRow="1" w:lastRow="0" w:firstColumn="1" w:lastColumn="0" w:noHBand="0" w:noVBand="1"/>
      </w:tblPr>
      <w:tblGrid>
        <w:gridCol w:w="1694"/>
        <w:gridCol w:w="5385"/>
        <w:gridCol w:w="1971"/>
      </w:tblGrid>
      <w:tr w:rsidR="00122365" w14:paraId="7C89EB48" w14:textId="77777777" w:rsidTr="00B73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pct"/>
          </w:tcPr>
          <w:p w14:paraId="3F7A5E81" w14:textId="77777777" w:rsidR="00122365" w:rsidRPr="00702170" w:rsidRDefault="00122365" w:rsidP="00B73BAD">
            <w:pPr>
              <w:pStyle w:val="ListBullet"/>
              <w:numPr>
                <w:ilvl w:val="0"/>
                <w:numId w:val="0"/>
              </w:numPr>
            </w:pPr>
            <w:r>
              <w:t>Ingredient</w:t>
            </w:r>
          </w:p>
        </w:tc>
        <w:tc>
          <w:tcPr>
            <w:tcW w:w="2975" w:type="pct"/>
          </w:tcPr>
          <w:p w14:paraId="548840C5" w14:textId="77777777" w:rsidR="00122365" w:rsidRPr="00702170" w:rsidRDefault="00122365" w:rsidP="00B73BAD">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0"/>
              </w:rPr>
            </w:pPr>
            <w:r w:rsidRPr="00702170">
              <w:t>Conditions</w:t>
            </w:r>
          </w:p>
        </w:tc>
        <w:tc>
          <w:tcPr>
            <w:tcW w:w="1089" w:type="pct"/>
          </w:tcPr>
          <w:p w14:paraId="0A29B177" w14:textId="77777777" w:rsidR="00122365" w:rsidRPr="00702170" w:rsidRDefault="00122365" w:rsidP="00B73BAD">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Classification</w:t>
            </w:r>
          </w:p>
        </w:tc>
      </w:tr>
      <w:tr w:rsidR="00122365" w14:paraId="1C76B8AC" w14:textId="77777777" w:rsidTr="00B73BAD">
        <w:tc>
          <w:tcPr>
            <w:cnfStyle w:val="001000000000" w:firstRow="0" w:lastRow="0" w:firstColumn="1" w:lastColumn="0" w:oddVBand="0" w:evenVBand="0" w:oddHBand="0" w:evenHBand="0" w:firstRowFirstColumn="0" w:firstRowLastColumn="0" w:lastRowFirstColumn="0" w:lastRowLastColumn="0"/>
            <w:tcW w:w="936" w:type="pct"/>
          </w:tcPr>
          <w:p w14:paraId="52142D2E" w14:textId="53B9BDD9" w:rsidR="00122365" w:rsidRPr="00122365" w:rsidRDefault="00122365" w:rsidP="00122365">
            <w:pPr>
              <w:pStyle w:val="ListBullet"/>
              <w:numPr>
                <w:ilvl w:val="0"/>
                <w:numId w:val="0"/>
              </w:numPr>
              <w:rPr>
                <w:rFonts w:asciiTheme="minorHAnsi" w:hAnsiTheme="minorHAnsi"/>
                <w:szCs w:val="22"/>
              </w:rPr>
            </w:pPr>
            <w:r w:rsidRPr="00122365">
              <w:rPr>
                <w:rFonts w:asciiTheme="minorHAnsi" w:hAnsiTheme="minorHAnsi"/>
                <w:szCs w:val="22"/>
              </w:rPr>
              <w:t>Oestradiol</w:t>
            </w:r>
          </w:p>
        </w:tc>
        <w:tc>
          <w:tcPr>
            <w:tcW w:w="2975" w:type="pct"/>
          </w:tcPr>
          <w:p w14:paraId="6B1619A5" w14:textId="19A32440" w:rsidR="00122365" w:rsidRPr="00122365" w:rsidRDefault="00122365" w:rsidP="00122365">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22365">
              <w:rPr>
                <w:rStyle w:val="Strong"/>
                <w:rFonts w:asciiTheme="minorHAnsi" w:hAnsiTheme="minorHAnsi"/>
                <w:szCs w:val="22"/>
              </w:rPr>
              <w:t>except</w:t>
            </w:r>
            <w:r w:rsidRPr="00122365">
              <w:rPr>
                <w:rFonts w:asciiTheme="minorHAnsi" w:hAnsiTheme="minorHAnsi"/>
                <w:szCs w:val="22"/>
              </w:rPr>
              <w:t xml:space="preserve"> in medicines containing 10 micrograms or less per litre or per kilogram</w:t>
            </w:r>
          </w:p>
        </w:tc>
        <w:tc>
          <w:tcPr>
            <w:tcW w:w="1089" w:type="pct"/>
          </w:tcPr>
          <w:p w14:paraId="49E2CA46" w14:textId="31B7A26C" w:rsidR="00122365" w:rsidRPr="00122365" w:rsidRDefault="00122365" w:rsidP="00122365">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22365">
              <w:rPr>
                <w:rFonts w:asciiTheme="minorHAnsi" w:hAnsiTheme="minorHAnsi"/>
                <w:szCs w:val="22"/>
              </w:rPr>
              <w:t>Prescription</w:t>
            </w:r>
          </w:p>
        </w:tc>
      </w:tr>
      <w:tr w:rsidR="00122365" w14:paraId="23DF7060" w14:textId="77777777" w:rsidTr="00B73BAD">
        <w:tc>
          <w:tcPr>
            <w:cnfStyle w:val="001000000000" w:firstRow="0" w:lastRow="0" w:firstColumn="1" w:lastColumn="0" w:oddVBand="0" w:evenVBand="0" w:oddHBand="0" w:evenHBand="0" w:firstRowFirstColumn="0" w:firstRowLastColumn="0" w:lastRowFirstColumn="0" w:lastRowLastColumn="0"/>
            <w:tcW w:w="936" w:type="pct"/>
          </w:tcPr>
          <w:p w14:paraId="0EA09A17" w14:textId="6CDED74F" w:rsidR="00122365" w:rsidRPr="00122365" w:rsidRDefault="00122365" w:rsidP="00122365">
            <w:pPr>
              <w:pStyle w:val="ListBullet"/>
              <w:numPr>
                <w:ilvl w:val="0"/>
                <w:numId w:val="0"/>
              </w:numPr>
              <w:rPr>
                <w:rFonts w:asciiTheme="minorHAnsi" w:hAnsiTheme="minorHAnsi"/>
                <w:szCs w:val="22"/>
              </w:rPr>
            </w:pPr>
            <w:r w:rsidRPr="00122365">
              <w:rPr>
                <w:rFonts w:asciiTheme="minorHAnsi" w:hAnsiTheme="minorHAnsi"/>
                <w:szCs w:val="22"/>
              </w:rPr>
              <w:t>Oestradiol</w:t>
            </w:r>
          </w:p>
        </w:tc>
        <w:tc>
          <w:tcPr>
            <w:tcW w:w="2975" w:type="pct"/>
          </w:tcPr>
          <w:p w14:paraId="42440B52" w14:textId="3BF6D5E1" w:rsidR="00122365" w:rsidRPr="00122365" w:rsidRDefault="00122365" w:rsidP="00122365">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Style w:val="Strong"/>
                <w:rFonts w:asciiTheme="minorHAnsi" w:hAnsiTheme="minorHAnsi"/>
                <w:szCs w:val="22"/>
              </w:rPr>
            </w:pPr>
            <w:r w:rsidRPr="00122365">
              <w:rPr>
                <w:rFonts w:asciiTheme="minorHAnsi" w:hAnsiTheme="minorHAnsi"/>
                <w:szCs w:val="22"/>
              </w:rPr>
              <w:t>in medicines containing 10 micrograms or less per litre or per kilogram</w:t>
            </w:r>
          </w:p>
        </w:tc>
        <w:tc>
          <w:tcPr>
            <w:tcW w:w="1089" w:type="pct"/>
          </w:tcPr>
          <w:p w14:paraId="47730DA6" w14:textId="0777ED09" w:rsidR="00122365" w:rsidRPr="00122365" w:rsidRDefault="00122365" w:rsidP="00122365">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22365">
              <w:rPr>
                <w:rFonts w:asciiTheme="minorHAnsi" w:hAnsiTheme="minorHAnsi"/>
                <w:szCs w:val="22"/>
              </w:rPr>
              <w:t>General Sale</w:t>
            </w:r>
          </w:p>
        </w:tc>
      </w:tr>
    </w:tbl>
    <w:p w14:paraId="0E8114E9" w14:textId="1307C128" w:rsidR="000E22C7" w:rsidRDefault="000E22C7" w:rsidP="00563D9D">
      <w:pPr>
        <w:pStyle w:val="Heading3"/>
        <w:numPr>
          <w:ilvl w:val="1"/>
          <w:numId w:val="50"/>
        </w:numPr>
      </w:pPr>
      <w:bookmarkStart w:id="151" w:name="_Toc70499861"/>
      <w:r>
        <w:t>Gestodene</w:t>
      </w:r>
      <w:bookmarkEnd w:id="151"/>
    </w:p>
    <w:p w14:paraId="08E58FF9" w14:textId="5AA91044" w:rsidR="008C3246" w:rsidRDefault="00B73BAD" w:rsidP="008C3246">
      <w:pPr>
        <w:pStyle w:val="Heading4"/>
      </w:pPr>
      <w:bookmarkStart w:id="152" w:name="_Toc70499862"/>
      <w:r>
        <w:t>Proposal</w:t>
      </w:r>
      <w:bookmarkEnd w:id="152"/>
    </w:p>
    <w:p w14:paraId="2C71A98D" w14:textId="16C02211" w:rsidR="00344526" w:rsidRDefault="00985965" w:rsidP="007A30B2">
      <w:r>
        <w:t xml:space="preserve">The applicant </w:t>
      </w:r>
      <w:r w:rsidR="00BF2D2F">
        <w:t xml:space="preserve">(see section 1.2) </w:t>
      </w:r>
      <w:r>
        <w:t>proposes to</w:t>
      </w:r>
      <w:r w:rsidR="005F0607">
        <w:t xml:space="preserve"> add a new Schedule 3 entry to the Poisons Standard</w:t>
      </w:r>
      <w:r w:rsidR="0068532C">
        <w:t xml:space="preserve"> </w:t>
      </w:r>
      <w:r w:rsidR="005F0607">
        <w:t xml:space="preserve">for gestodene, for use </w:t>
      </w:r>
      <w:r w:rsidR="00660DD4">
        <w:t>in</w:t>
      </w:r>
      <w:r w:rsidR="005F0607">
        <w:t xml:space="preserve"> oral contraceptiv</w:t>
      </w:r>
      <w:r w:rsidR="00660DD4">
        <w:t>es</w:t>
      </w:r>
      <w:r w:rsidR="005F0607">
        <w:t xml:space="preserve"> when combined with an estrogen, </w:t>
      </w:r>
      <w:r w:rsidR="00BF2D2F">
        <w:t xml:space="preserve">where it meets proposed Appendix M </w:t>
      </w:r>
      <w:r w:rsidR="00344526">
        <w:t>requirements</w:t>
      </w:r>
      <w:r w:rsidR="00BF2D2F">
        <w:t>.</w:t>
      </w:r>
    </w:p>
    <w:p w14:paraId="669AAF21" w14:textId="77777777" w:rsidR="00344526" w:rsidRDefault="00344526" w:rsidP="00344526">
      <w:r>
        <w:t>Please note the proposed Appendix M conditions are described in Part 3 of this document.</w:t>
      </w:r>
    </w:p>
    <w:p w14:paraId="13B19D10" w14:textId="5B54F5B7" w:rsidR="008C3246" w:rsidRDefault="008C3246" w:rsidP="008C3246">
      <w:pPr>
        <w:pStyle w:val="Heading4"/>
      </w:pPr>
      <w:bookmarkStart w:id="153" w:name="_Toc70499863"/>
      <w:r w:rsidRPr="00D202C3">
        <w:t>CAS number</w:t>
      </w:r>
      <w:bookmarkEnd w:id="153"/>
    </w:p>
    <w:p w14:paraId="65635E2C" w14:textId="752EE308" w:rsidR="009D235C" w:rsidRPr="009D235C" w:rsidRDefault="009D235C" w:rsidP="009D235C">
      <w:r w:rsidRPr="009D235C">
        <w:t>60282-87-3</w:t>
      </w:r>
    </w:p>
    <w:p w14:paraId="1FE33792" w14:textId="6167B212" w:rsidR="008C3246" w:rsidRDefault="008C3246" w:rsidP="008C3246">
      <w:pPr>
        <w:pStyle w:val="Heading4"/>
      </w:pPr>
      <w:bookmarkStart w:id="154" w:name="_Toc70499864"/>
      <w:r>
        <w:t>Alternative names</w:t>
      </w:r>
      <w:r w:rsidR="006F0D5B">
        <w:rPr>
          <w:rStyle w:val="FootnoteReference"/>
        </w:rPr>
        <w:footnoteReference w:id="110"/>
      </w:r>
      <w:bookmarkEnd w:id="154"/>
    </w:p>
    <w:p w14:paraId="62273DDF" w14:textId="2A12B71D" w:rsidR="009D235C" w:rsidRPr="009D235C" w:rsidRDefault="009D235C" w:rsidP="009D235C">
      <w:r>
        <w:t>(17α)-13-Ethyl-17-hydroxy-18,19-dinorpregna-4,15-dien-20-yn-3-one; 17α-ethynyl-17β-hydroxy-18-methyl-4,15-estradien-3-one; 17α-ethynyl-13-ethyl-17β-hydroxy-4,15-gonadien-3-one</w:t>
      </w:r>
    </w:p>
    <w:p w14:paraId="6AD79DD3" w14:textId="3D139257" w:rsidR="008C3246" w:rsidRDefault="008C3246" w:rsidP="008C3246">
      <w:pPr>
        <w:pStyle w:val="Heading4"/>
      </w:pPr>
      <w:bookmarkStart w:id="155" w:name="_Toc70499865"/>
      <w:r>
        <w:lastRenderedPageBreak/>
        <w:t>Current scheduling</w:t>
      </w:r>
      <w:bookmarkEnd w:id="155"/>
    </w:p>
    <w:p w14:paraId="39878F3C" w14:textId="759813D7" w:rsidR="00D114AD" w:rsidRDefault="00D114AD" w:rsidP="00D114AD">
      <w:r>
        <w:t>Gestodene is currently listed in Schedule 4 of the Poisons Standard as follows:</w:t>
      </w:r>
    </w:p>
    <w:p w14:paraId="208EB91B" w14:textId="77777777" w:rsidR="00D114AD" w:rsidRPr="001957A0" w:rsidRDefault="00D114AD" w:rsidP="00D114AD">
      <w:pPr>
        <w:ind w:firstLine="720"/>
        <w:rPr>
          <w:b/>
        </w:rPr>
      </w:pPr>
      <w:r w:rsidRPr="001957A0">
        <w:rPr>
          <w:b/>
        </w:rPr>
        <w:t>Schedule 4</w:t>
      </w:r>
    </w:p>
    <w:p w14:paraId="1E5FFF27" w14:textId="128D847C" w:rsidR="00D114AD" w:rsidRDefault="00D114AD" w:rsidP="00D114AD">
      <w:r>
        <w:tab/>
        <w:t>GESTODENE.</w:t>
      </w:r>
    </w:p>
    <w:p w14:paraId="63CC3370" w14:textId="77777777" w:rsidR="00D114AD" w:rsidRPr="001957A0" w:rsidRDefault="00D114AD" w:rsidP="00D114AD">
      <w:pPr>
        <w:rPr>
          <w:b/>
        </w:rPr>
      </w:pPr>
      <w:r>
        <w:tab/>
      </w:r>
      <w:r w:rsidRPr="001957A0">
        <w:rPr>
          <w:b/>
        </w:rPr>
        <w:t>Index</w:t>
      </w:r>
    </w:p>
    <w:p w14:paraId="2BDE3957" w14:textId="18D9FF04" w:rsidR="00D114AD" w:rsidRDefault="00D114AD" w:rsidP="00D114AD">
      <w:r>
        <w:tab/>
        <w:t>GESTODENE</w:t>
      </w:r>
    </w:p>
    <w:p w14:paraId="32E1F085" w14:textId="6EA7C631" w:rsidR="00D114AD" w:rsidRPr="00D114AD" w:rsidRDefault="00D114AD" w:rsidP="00D114AD">
      <w:pPr>
        <w:ind w:firstLine="720"/>
      </w:pPr>
      <w:r>
        <w:t>Schedule 4</w:t>
      </w:r>
    </w:p>
    <w:p w14:paraId="6CCE93EC" w14:textId="446438AC" w:rsidR="008C3246" w:rsidRDefault="008C3246" w:rsidP="008C3246">
      <w:pPr>
        <w:pStyle w:val="Heading4"/>
      </w:pPr>
      <w:bookmarkStart w:id="156" w:name="_Toc70499866"/>
      <w:r>
        <w:t>Proposed scheduling</w:t>
      </w:r>
      <w:r w:rsidR="00836F11">
        <w:t xml:space="preserve"> (</w:t>
      </w:r>
      <w:r w:rsidR="00F17960">
        <w:t>Application B</w:t>
      </w:r>
      <w:r w:rsidR="00836F11">
        <w:t>)</w:t>
      </w:r>
      <w:bookmarkEnd w:id="156"/>
    </w:p>
    <w:p w14:paraId="55DD9F18" w14:textId="79297453" w:rsidR="00336061" w:rsidRPr="001957A0" w:rsidRDefault="00336061" w:rsidP="00336061">
      <w:pPr>
        <w:rPr>
          <w:rFonts w:asciiTheme="minorHAnsi" w:hAnsiTheme="minorHAnsi"/>
          <w:szCs w:val="22"/>
        </w:rPr>
      </w:pPr>
      <w:r w:rsidRPr="001957A0">
        <w:rPr>
          <w:rFonts w:asciiTheme="minorHAnsi" w:hAnsiTheme="minorHAnsi"/>
          <w:szCs w:val="22"/>
        </w:rPr>
        <w:t xml:space="preserve">A private applicant proposed to amend the scheduling for </w:t>
      </w:r>
      <w:r>
        <w:rPr>
          <w:rFonts w:asciiTheme="minorHAnsi" w:hAnsiTheme="minorHAnsi"/>
          <w:szCs w:val="22"/>
        </w:rPr>
        <w:t>gestodene</w:t>
      </w:r>
      <w:r w:rsidRPr="001957A0">
        <w:rPr>
          <w:rFonts w:asciiTheme="minorHAnsi" w:hAnsiTheme="minorHAnsi"/>
          <w:szCs w:val="22"/>
        </w:rPr>
        <w:t xml:space="preserve"> as follows:</w:t>
      </w:r>
    </w:p>
    <w:p w14:paraId="322D30B1" w14:textId="77777777" w:rsidR="00336061" w:rsidRPr="001957A0" w:rsidRDefault="00336061" w:rsidP="00336061">
      <w:pPr>
        <w:rPr>
          <w:rFonts w:asciiTheme="minorHAnsi" w:hAnsiTheme="minorHAnsi"/>
          <w:b/>
          <w:szCs w:val="22"/>
        </w:rPr>
      </w:pPr>
      <w:r w:rsidRPr="001957A0">
        <w:rPr>
          <w:rFonts w:asciiTheme="minorHAnsi" w:hAnsiTheme="minorHAnsi"/>
          <w:szCs w:val="22"/>
        </w:rPr>
        <w:tab/>
      </w:r>
      <w:r w:rsidRPr="001957A0">
        <w:rPr>
          <w:rFonts w:asciiTheme="minorHAnsi" w:hAnsiTheme="minorHAnsi"/>
          <w:b/>
          <w:szCs w:val="22"/>
        </w:rPr>
        <w:t>Schedule 4 – Amend Entry</w:t>
      </w:r>
    </w:p>
    <w:p w14:paraId="0AB1B47F" w14:textId="3705FC80" w:rsidR="00336061" w:rsidRPr="009422CD" w:rsidRDefault="00336061" w:rsidP="00336061">
      <w:pPr>
        <w:rPr>
          <w:rFonts w:asciiTheme="minorHAnsi" w:hAnsiTheme="minorHAnsi"/>
          <w:color w:val="00B050"/>
          <w:szCs w:val="22"/>
        </w:rPr>
      </w:pPr>
      <w:r w:rsidRPr="001957A0">
        <w:rPr>
          <w:rFonts w:asciiTheme="minorHAnsi" w:hAnsiTheme="minorHAnsi"/>
          <w:b/>
          <w:szCs w:val="22"/>
        </w:rPr>
        <w:tab/>
      </w:r>
      <w:r>
        <w:rPr>
          <w:rFonts w:asciiTheme="minorHAnsi" w:hAnsiTheme="minorHAnsi"/>
          <w:color w:val="000000"/>
          <w:szCs w:val="22"/>
          <w:lang w:eastAsia="en-AU"/>
        </w:rPr>
        <w:t xml:space="preserve">GESTODENE </w:t>
      </w:r>
      <w:r w:rsidRPr="009422CD">
        <w:rPr>
          <w:rFonts w:asciiTheme="minorHAnsi" w:hAnsiTheme="minorHAnsi"/>
          <w:color w:val="00B050"/>
          <w:szCs w:val="22"/>
          <w:lang w:eastAsia="en-AU"/>
        </w:rPr>
        <w:t>except when included in Schedule 3.</w:t>
      </w:r>
    </w:p>
    <w:p w14:paraId="5E661678" w14:textId="77777777" w:rsidR="00336061" w:rsidRPr="001957A0" w:rsidRDefault="00336061" w:rsidP="00336061">
      <w:pPr>
        <w:ind w:firstLine="720"/>
        <w:rPr>
          <w:rFonts w:asciiTheme="minorHAnsi" w:hAnsiTheme="minorHAnsi"/>
          <w:b/>
          <w:szCs w:val="22"/>
        </w:rPr>
      </w:pPr>
      <w:r w:rsidRPr="001957A0">
        <w:rPr>
          <w:rFonts w:asciiTheme="minorHAnsi" w:hAnsiTheme="minorHAnsi"/>
          <w:b/>
          <w:szCs w:val="22"/>
        </w:rPr>
        <w:t>Schedule 3 – New Entry</w:t>
      </w:r>
    </w:p>
    <w:p w14:paraId="0D78EB7D" w14:textId="748C0F28" w:rsidR="00336061" w:rsidRDefault="00336061" w:rsidP="00336061">
      <w:pPr>
        <w:ind w:left="720"/>
        <w:rPr>
          <w:rFonts w:asciiTheme="minorHAnsi" w:hAnsiTheme="minorHAnsi"/>
          <w:color w:val="FF0000"/>
          <w:szCs w:val="22"/>
          <w:lang w:eastAsia="en-AU"/>
        </w:rPr>
      </w:pPr>
      <w:r w:rsidRPr="009422CD">
        <w:rPr>
          <w:rFonts w:asciiTheme="minorHAnsi" w:hAnsiTheme="minorHAnsi"/>
          <w:color w:val="00B050"/>
          <w:szCs w:val="22"/>
          <w:lang w:eastAsia="en-AU"/>
        </w:rPr>
        <w:t>GESTODENE in oral preparations for human therapeutic use when combined with an estrogen, for contraception when supplied in accordance with Appendix M requirements.</w:t>
      </w:r>
    </w:p>
    <w:p w14:paraId="72EED17B" w14:textId="30B51334" w:rsidR="00336061" w:rsidRPr="001957A0" w:rsidRDefault="00336061" w:rsidP="00336061">
      <w:pPr>
        <w:ind w:firstLine="720"/>
        <w:rPr>
          <w:rFonts w:asciiTheme="minorHAnsi" w:hAnsiTheme="minorHAnsi"/>
          <w:b/>
          <w:szCs w:val="22"/>
        </w:rPr>
      </w:pPr>
      <w:r w:rsidRPr="001957A0">
        <w:rPr>
          <w:rFonts w:asciiTheme="minorHAnsi" w:hAnsiTheme="minorHAnsi"/>
          <w:b/>
          <w:szCs w:val="22"/>
        </w:rPr>
        <w:t>Appendix M – New Entry</w:t>
      </w:r>
      <w:r w:rsidR="00132C63" w:rsidRPr="001957A0">
        <w:rPr>
          <w:rStyle w:val="FootnoteReference"/>
          <w:rFonts w:asciiTheme="minorHAnsi" w:hAnsiTheme="minorHAnsi"/>
          <w:color w:val="002C47" w:themeColor="text1"/>
          <w:szCs w:val="22"/>
        </w:rPr>
        <w:footnoteReference w:id="111"/>
      </w:r>
    </w:p>
    <w:p w14:paraId="4EE748EE" w14:textId="0FF93A9D" w:rsidR="00336061" w:rsidRPr="009422CD" w:rsidRDefault="00E35134" w:rsidP="00336061">
      <w:pPr>
        <w:ind w:left="720"/>
        <w:rPr>
          <w:rFonts w:asciiTheme="minorHAnsi" w:hAnsiTheme="minorHAnsi"/>
          <w:color w:val="00B050"/>
          <w:szCs w:val="22"/>
        </w:rPr>
      </w:pPr>
      <w:r w:rsidRPr="009422CD">
        <w:rPr>
          <w:rFonts w:asciiTheme="minorHAnsi" w:hAnsiTheme="minorHAnsi"/>
          <w:color w:val="00B050"/>
          <w:szCs w:val="22"/>
        </w:rPr>
        <w:t>GESTODENE</w:t>
      </w:r>
      <w:r w:rsidR="00336061" w:rsidRPr="009422CD">
        <w:rPr>
          <w:rFonts w:asciiTheme="minorHAnsi" w:hAnsiTheme="minorHAnsi"/>
          <w:color w:val="00B050"/>
          <w:szCs w:val="22"/>
        </w:rPr>
        <w:t xml:space="preserve"> when combined with an estrogen in oral preparations for use as contraception. </w:t>
      </w:r>
    </w:p>
    <w:p w14:paraId="19E5A602" w14:textId="77777777" w:rsidR="00336061" w:rsidRPr="001957A0" w:rsidRDefault="00336061" w:rsidP="00336061">
      <w:pPr>
        <w:pStyle w:val="ListParagraph"/>
        <w:rPr>
          <w:b/>
          <w:szCs w:val="22"/>
        </w:rPr>
      </w:pPr>
      <w:r w:rsidRPr="001957A0">
        <w:rPr>
          <w:b/>
          <w:szCs w:val="22"/>
        </w:rPr>
        <w:t>Index – Amend Entry</w:t>
      </w:r>
    </w:p>
    <w:p w14:paraId="1A1E6283" w14:textId="14954896" w:rsidR="00336061" w:rsidRPr="001957A0" w:rsidRDefault="00336061" w:rsidP="00336061">
      <w:pPr>
        <w:rPr>
          <w:rFonts w:ascii="Times New Roman" w:hAnsi="Times New Roman"/>
          <w:szCs w:val="22"/>
        </w:rPr>
      </w:pPr>
      <w:r w:rsidRPr="001957A0">
        <w:rPr>
          <w:b/>
          <w:szCs w:val="22"/>
        </w:rPr>
        <w:tab/>
      </w:r>
      <w:r w:rsidR="00E35134">
        <w:rPr>
          <w:szCs w:val="22"/>
        </w:rPr>
        <w:t>GESTODENE</w:t>
      </w:r>
    </w:p>
    <w:p w14:paraId="577CD1BB" w14:textId="12596DEE" w:rsidR="00336061" w:rsidRPr="00336061" w:rsidRDefault="00336061" w:rsidP="00336061">
      <w:pPr>
        <w:ind w:firstLine="720"/>
        <w:rPr>
          <w:color w:val="FF0000"/>
          <w:szCs w:val="22"/>
        </w:rPr>
      </w:pPr>
      <w:r w:rsidRPr="001957A0">
        <w:rPr>
          <w:szCs w:val="22"/>
        </w:rPr>
        <w:t>Schedule 4</w:t>
      </w:r>
      <w:r w:rsidRPr="001957A0">
        <w:rPr>
          <w:szCs w:val="22"/>
        </w:rPr>
        <w:br/>
      </w:r>
      <w:r w:rsidRPr="001957A0">
        <w:rPr>
          <w:szCs w:val="22"/>
        </w:rPr>
        <w:tab/>
      </w:r>
      <w:r w:rsidRPr="009422CD">
        <w:rPr>
          <w:color w:val="00B050"/>
          <w:szCs w:val="22"/>
        </w:rPr>
        <w:t>Schedule 3</w:t>
      </w:r>
      <w:r w:rsidRPr="009422CD">
        <w:rPr>
          <w:color w:val="00B050"/>
          <w:szCs w:val="22"/>
        </w:rPr>
        <w:br/>
      </w:r>
      <w:r w:rsidRPr="009422CD">
        <w:rPr>
          <w:color w:val="00B050"/>
          <w:szCs w:val="22"/>
        </w:rPr>
        <w:tab/>
        <w:t>Appendix M</w:t>
      </w:r>
    </w:p>
    <w:p w14:paraId="4C0DB0B5" w14:textId="7403A5A9" w:rsidR="008C3246" w:rsidRDefault="008C3246" w:rsidP="008C3246">
      <w:pPr>
        <w:pStyle w:val="Heading4"/>
      </w:pPr>
      <w:bookmarkStart w:id="157" w:name="_Toc70499867"/>
      <w:r>
        <w:t>Key uses / expected use</w:t>
      </w:r>
      <w:bookmarkEnd w:id="157"/>
    </w:p>
    <w:p w14:paraId="4AF734F0" w14:textId="430FC059" w:rsidR="00BD39C8" w:rsidRPr="00BD39C8" w:rsidRDefault="00BD39C8" w:rsidP="00BD39C8">
      <w:r>
        <w:t>Oral contraceptive</w:t>
      </w:r>
    </w:p>
    <w:p w14:paraId="4440DFDA" w14:textId="6F8925F2" w:rsidR="008C3246" w:rsidRDefault="008C3246" w:rsidP="008C3246">
      <w:pPr>
        <w:pStyle w:val="Heading4"/>
      </w:pPr>
      <w:bookmarkStart w:id="158" w:name="_Toc70499868"/>
      <w:r>
        <w:t>Australian regulations</w:t>
      </w:r>
      <w:bookmarkEnd w:id="158"/>
    </w:p>
    <w:p w14:paraId="19EB1CC0" w14:textId="27E54F95" w:rsidR="001E22D8" w:rsidRDefault="001E22D8" w:rsidP="000D1A64">
      <w:pPr>
        <w:pStyle w:val="ListBullet"/>
      </w:pPr>
      <w:r>
        <w:t xml:space="preserve">According to the </w:t>
      </w:r>
      <w:hyperlink r:id="rId110"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112"/>
      </w:r>
      <w:r>
        <w:t xml:space="preserve"> </w:t>
      </w:r>
      <w:r w:rsidR="000D1A64" w:rsidRPr="000D1A64">
        <w:t>gestodene</w:t>
      </w:r>
      <w:r>
        <w:t xml:space="preserve"> is:</w:t>
      </w:r>
    </w:p>
    <w:p w14:paraId="6BBAA8E5" w14:textId="6B66D915" w:rsidR="001E22D8" w:rsidRDefault="001E22D8" w:rsidP="001E22D8">
      <w:pPr>
        <w:pStyle w:val="ListBullet"/>
        <w:numPr>
          <w:ilvl w:val="0"/>
          <w:numId w:val="21"/>
        </w:numPr>
      </w:pPr>
      <w:r>
        <w:t>Available for use as an active ingredient in biologicals, export only and prescription medicines</w:t>
      </w:r>
      <w:r w:rsidR="000D1A64">
        <w:t xml:space="preserve"> </w:t>
      </w:r>
    </w:p>
    <w:p w14:paraId="72EE4D67" w14:textId="77777777" w:rsidR="001E22D8" w:rsidRDefault="001E22D8" w:rsidP="001E22D8">
      <w:pPr>
        <w:pStyle w:val="ListBullet"/>
        <w:numPr>
          <w:ilvl w:val="0"/>
          <w:numId w:val="21"/>
        </w:numPr>
      </w:pPr>
      <w:r>
        <w:t>Available for use as an excipient ingredient in biologicals, devices and prescription medicines</w:t>
      </w:r>
    </w:p>
    <w:p w14:paraId="3B1C5E22" w14:textId="77777777" w:rsidR="001E22D8" w:rsidRPr="004B772D" w:rsidRDefault="001E22D8" w:rsidP="001E22D8">
      <w:pPr>
        <w:pStyle w:val="ListBullet"/>
        <w:numPr>
          <w:ilvl w:val="0"/>
          <w:numId w:val="21"/>
        </w:numPr>
      </w:pPr>
      <w:r>
        <w:lastRenderedPageBreak/>
        <w:t>Not available as an equivalent ingredient in any application</w:t>
      </w:r>
    </w:p>
    <w:p w14:paraId="4A53FF9D" w14:textId="301AED08" w:rsidR="001E22D8" w:rsidRDefault="001E22D8" w:rsidP="001E22D8">
      <w:pPr>
        <w:pStyle w:val="ListBullet"/>
      </w:pPr>
      <w:r>
        <w:t>As of March 2021, t</w:t>
      </w:r>
      <w:r w:rsidRPr="00881DFE">
        <w:t xml:space="preserve">here </w:t>
      </w:r>
      <w:r>
        <w:t>were</w:t>
      </w:r>
      <w:r w:rsidRPr="00881DFE">
        <w:t xml:space="preserve"> </w:t>
      </w:r>
      <w:r w:rsidR="007D5E0B" w:rsidRPr="007D5E0B">
        <w:t>two</w:t>
      </w:r>
      <w:r>
        <w:t xml:space="preserve"> medicine</w:t>
      </w:r>
      <w:r w:rsidRPr="00881DFE">
        <w:t xml:space="preserve">s currently active on the </w:t>
      </w:r>
      <w:hyperlink r:id="rId111" w:history="1">
        <w:r w:rsidRPr="00293CCA">
          <w:rPr>
            <w:rStyle w:val="Hyperlink"/>
          </w:rPr>
          <w:t>Australian Register of Therapeutic Goods (ARTG)</w:t>
        </w:r>
      </w:hyperlink>
      <w:r>
        <w:rPr>
          <w:rStyle w:val="FootnoteReference"/>
        </w:rPr>
        <w:footnoteReference w:id="113"/>
      </w:r>
      <w:r>
        <w:t xml:space="preserve"> that contain</w:t>
      </w:r>
      <w:r w:rsidRPr="00881DFE">
        <w:t xml:space="preserve"> </w:t>
      </w:r>
      <w:r w:rsidR="007D5E0B">
        <w:rPr>
          <w:rFonts w:asciiTheme="minorHAnsi" w:hAnsiTheme="minorHAnsi"/>
          <w:szCs w:val="22"/>
        </w:rPr>
        <w:t>gestodene</w:t>
      </w:r>
      <w:r>
        <w:t xml:space="preserve"> as an active ingredient</w:t>
      </w:r>
      <w:r w:rsidRPr="00881DFE">
        <w:t>.</w:t>
      </w:r>
      <w:r w:rsidR="007D5E0B">
        <w:t xml:space="preserve"> These are both</w:t>
      </w:r>
      <w:r>
        <w:t xml:space="preserve"> prescription medicines. </w:t>
      </w:r>
    </w:p>
    <w:p w14:paraId="13820BE5" w14:textId="185AB346" w:rsidR="001E22D8" w:rsidRDefault="007D5E0B" w:rsidP="001E22D8">
      <w:pPr>
        <w:pStyle w:val="ListBullet"/>
      </w:pPr>
      <w:r>
        <w:rPr>
          <w:rFonts w:asciiTheme="minorHAnsi" w:hAnsiTheme="minorHAnsi"/>
          <w:szCs w:val="22"/>
        </w:rPr>
        <w:t>Gestodene</w:t>
      </w:r>
      <w:r w:rsidR="001E22D8">
        <w:t xml:space="preserve"> </w:t>
      </w:r>
      <w:r w:rsidR="001E22D8" w:rsidRPr="009C55D5">
        <w:t xml:space="preserve">is not permitted to be included in listed medicines </w:t>
      </w:r>
      <w:r w:rsidR="001E22D8">
        <w:t xml:space="preserve">as it is not included in the </w:t>
      </w:r>
      <w:hyperlink r:id="rId112" w:history="1">
        <w:r w:rsidR="001E22D8" w:rsidRPr="00824CAC">
          <w:rPr>
            <w:rStyle w:val="Hyperlink"/>
          </w:rPr>
          <w:t>Therapeutic Goods (Permissible Ingredients) Determination</w:t>
        </w:r>
      </w:hyperlink>
      <w:r w:rsidR="001E22D8">
        <w:rPr>
          <w:rStyle w:val="FootnoteReference"/>
        </w:rPr>
        <w:footnoteReference w:id="114"/>
      </w:r>
      <w:r w:rsidR="001E22D8" w:rsidRPr="009C55D5">
        <w:t xml:space="preserve"> No</w:t>
      </w:r>
      <w:r w:rsidR="001E22D8" w:rsidRPr="008E7CBC">
        <w:t>.1 of 2021</w:t>
      </w:r>
      <w:r w:rsidR="001E22D8">
        <w:t>.</w:t>
      </w:r>
      <w:r w:rsidR="001E22D8" w:rsidRPr="009C55D5">
        <w:t xml:space="preserve"> </w:t>
      </w:r>
    </w:p>
    <w:p w14:paraId="7F0F0C35" w14:textId="15C511E4" w:rsidR="001E22D8" w:rsidRDefault="007D5E0B" w:rsidP="001E22D8">
      <w:pPr>
        <w:pStyle w:val="ListBullet"/>
      </w:pPr>
      <w:r>
        <w:rPr>
          <w:rFonts w:asciiTheme="minorHAnsi" w:hAnsiTheme="minorHAnsi"/>
          <w:szCs w:val="22"/>
        </w:rPr>
        <w:t>Gestodene is not listed in the</w:t>
      </w:r>
      <w:r w:rsidR="001E22D8">
        <w:t xml:space="preserve"> </w:t>
      </w:r>
      <w:hyperlink r:id="rId113" w:history="1">
        <w:r w:rsidR="001E22D8" w:rsidRPr="00C81411">
          <w:rPr>
            <w:rStyle w:val="Hyperlink"/>
          </w:rPr>
          <w:t xml:space="preserve">TGA </w:t>
        </w:r>
        <w:r w:rsidR="001E22D8">
          <w:rPr>
            <w:rStyle w:val="Hyperlink"/>
          </w:rPr>
          <w:t>p</w:t>
        </w:r>
        <w:r w:rsidR="001E22D8" w:rsidRPr="00C81411">
          <w:rPr>
            <w:rStyle w:val="Hyperlink"/>
          </w:rPr>
          <w:t>rescribing medicines in pregnancy database</w:t>
        </w:r>
      </w:hyperlink>
      <w:r w:rsidR="001E22D8">
        <w:rPr>
          <w:rStyle w:val="FootnoteReference"/>
        </w:rPr>
        <w:footnoteReference w:id="115"/>
      </w:r>
      <w:r>
        <w:t>.</w:t>
      </w:r>
    </w:p>
    <w:p w14:paraId="71A05A4C" w14:textId="7FEF7BE7" w:rsidR="001E22D8" w:rsidRDefault="001E22D8" w:rsidP="001E22D8">
      <w:pPr>
        <w:pStyle w:val="ListBullet"/>
      </w:pPr>
      <w:r>
        <w:t xml:space="preserve">There are no </w:t>
      </w:r>
      <w:r w:rsidRPr="00A30084">
        <w:t xml:space="preserve">warning statements pertaining </w:t>
      </w:r>
      <w:r>
        <w:t xml:space="preserve">to </w:t>
      </w:r>
      <w:r w:rsidR="007D5E0B">
        <w:rPr>
          <w:rFonts w:asciiTheme="minorHAnsi" w:hAnsiTheme="minorHAnsi"/>
          <w:szCs w:val="22"/>
        </w:rPr>
        <w:t>gestodene</w:t>
      </w:r>
      <w:r>
        <w:t xml:space="preserve"> in the </w:t>
      </w:r>
      <w:hyperlink r:id="rId114" w:history="1">
        <w:r w:rsidRPr="00AB7BF5">
          <w:rPr>
            <w:rStyle w:val="Hyperlink"/>
          </w:rPr>
          <w:t>Therapeutic Goods (Medicines Advisory Statements) Specification 2019</w:t>
        </w:r>
      </w:hyperlink>
      <w:r>
        <w:rPr>
          <w:rStyle w:val="FootnoteReference"/>
        </w:rPr>
        <w:footnoteReference w:id="116"/>
      </w:r>
    </w:p>
    <w:p w14:paraId="2FB4F957" w14:textId="360B0C70" w:rsidR="001E22D8" w:rsidRPr="001F4A2F" w:rsidRDefault="001E22D8" w:rsidP="001E22D8">
      <w:pPr>
        <w:pStyle w:val="ListBullet"/>
      </w:pPr>
      <w:r>
        <w:t>Since January 2010, there were</w:t>
      </w:r>
      <w:r w:rsidRPr="009C55D5">
        <w:t xml:space="preserve"> </w:t>
      </w:r>
      <w:r w:rsidR="007D5E0B" w:rsidRPr="007D5E0B">
        <w:t>two</w:t>
      </w:r>
      <w:r w:rsidRPr="009C55D5">
        <w:t xml:space="preserve"> reports of adverse events for products containing </w:t>
      </w:r>
      <w:r w:rsidR="007D5E0B">
        <w:rPr>
          <w:rFonts w:asciiTheme="minorHAnsi" w:hAnsiTheme="minorHAnsi"/>
          <w:szCs w:val="22"/>
        </w:rPr>
        <w:t>gestodene</w:t>
      </w:r>
      <w:r w:rsidRPr="009C55D5">
        <w:t xml:space="preserve"> as an active ingredient</w:t>
      </w:r>
      <w:r>
        <w:t xml:space="preserve"> on the </w:t>
      </w:r>
      <w:hyperlink r:id="rId115" w:history="1">
        <w:r w:rsidRPr="00F0449C">
          <w:rPr>
            <w:rStyle w:val="Hyperlink"/>
          </w:rPr>
          <w:t>Database of Adverse Event Notifications (DAEN)</w:t>
        </w:r>
      </w:hyperlink>
      <w:r w:rsidRPr="00254E0B">
        <w:t>,</w:t>
      </w:r>
      <w:r w:rsidRPr="00F0449C">
        <w:rPr>
          <w:rStyle w:val="FootnoteReference"/>
        </w:rPr>
        <w:footnoteReference w:id="117"/>
      </w:r>
      <w:r w:rsidRPr="009C55D5">
        <w:t xml:space="preserve"> with </w:t>
      </w:r>
      <w:r w:rsidR="001F0B3F" w:rsidRPr="001F0B3F">
        <w:t>no</w:t>
      </w:r>
      <w:r w:rsidRPr="009C55D5">
        <w:t xml:space="preserve"> reports where </w:t>
      </w:r>
      <w:r w:rsidR="001F0B3F">
        <w:rPr>
          <w:rFonts w:asciiTheme="minorHAnsi" w:hAnsiTheme="minorHAnsi"/>
          <w:szCs w:val="22"/>
        </w:rPr>
        <w:t>gestodene</w:t>
      </w:r>
      <w:r w:rsidR="001F0B3F" w:rsidRPr="009C55D5">
        <w:t xml:space="preserve"> </w:t>
      </w:r>
      <w:r w:rsidRPr="009C55D5">
        <w:t xml:space="preserve">was the single suspected medicine. </w:t>
      </w:r>
    </w:p>
    <w:p w14:paraId="7B81B7BC" w14:textId="5D8E4B54" w:rsidR="001E22D8" w:rsidRPr="001E22D8" w:rsidRDefault="001E22D8" w:rsidP="001E22D8">
      <w:pPr>
        <w:pStyle w:val="ListBullet"/>
      </w:pPr>
      <w:r>
        <w:t>As of March 2021, t</w:t>
      </w:r>
      <w:r w:rsidRPr="00F0449C">
        <w:t xml:space="preserve">here </w:t>
      </w:r>
      <w:r>
        <w:t>were</w:t>
      </w:r>
      <w:r w:rsidRPr="00F0449C">
        <w:t xml:space="preserve"> </w:t>
      </w:r>
      <w:r w:rsidRPr="007E4E71">
        <w:t>no</w:t>
      </w:r>
      <w:r w:rsidRPr="00F0449C">
        <w:t xml:space="preserve"> products containing </w:t>
      </w:r>
      <w:r w:rsidR="001F0B3F">
        <w:rPr>
          <w:rFonts w:asciiTheme="minorHAnsi" w:hAnsiTheme="minorHAnsi"/>
          <w:szCs w:val="22"/>
        </w:rPr>
        <w:t>gestodene</w:t>
      </w:r>
      <w:r w:rsidRPr="00F0449C">
        <w:t xml:space="preserve"> listed on the </w:t>
      </w:r>
      <w:hyperlink r:id="rId116"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118"/>
      </w:r>
      <w:r>
        <w:t xml:space="preserve"> </w:t>
      </w:r>
    </w:p>
    <w:p w14:paraId="07D88EB5" w14:textId="77777777" w:rsidR="008C3246" w:rsidRPr="00CB687C" w:rsidRDefault="008C3246" w:rsidP="008C3246">
      <w:pPr>
        <w:pStyle w:val="Heading4"/>
      </w:pPr>
      <w:bookmarkStart w:id="159" w:name="_Toc70499869"/>
      <w:r>
        <w:t>International regulations</w:t>
      </w:r>
      <w:bookmarkEnd w:id="159"/>
    </w:p>
    <w:p w14:paraId="12908081" w14:textId="4C0C16D1" w:rsidR="00D25EC1" w:rsidRDefault="00775F1D" w:rsidP="00D25EC1">
      <w:pPr>
        <w:pStyle w:val="ListBullet"/>
      </w:pPr>
      <w:r>
        <w:t>Gestodene</w:t>
      </w:r>
      <w:r w:rsidR="00D25EC1" w:rsidRPr="000416EE">
        <w:t xml:space="preserve"> </w:t>
      </w:r>
      <w:r w:rsidR="00D25EC1">
        <w:t xml:space="preserve">is not included in the </w:t>
      </w:r>
      <w:hyperlink r:id="rId117" w:history="1">
        <w:r w:rsidR="00D25EC1" w:rsidRPr="00CC6398">
          <w:rPr>
            <w:rStyle w:val="Hyperlink"/>
          </w:rPr>
          <w:t>WHO Model List of Essential Medicines 2019</w:t>
        </w:r>
      </w:hyperlink>
      <w:r w:rsidR="00D25EC1">
        <w:t>.</w:t>
      </w:r>
    </w:p>
    <w:p w14:paraId="4C9E9B12" w14:textId="285EC936" w:rsidR="00D25EC1" w:rsidRDefault="00D25EC1" w:rsidP="00D25EC1">
      <w:pPr>
        <w:pStyle w:val="ListBullet"/>
      </w:pPr>
      <w:r>
        <w:t xml:space="preserve">The </w:t>
      </w:r>
      <w:hyperlink r:id="rId118" w:history="1">
        <w:r w:rsidRPr="002150D3">
          <w:rPr>
            <w:rStyle w:val="Hyperlink"/>
          </w:rPr>
          <w:t>Health Products Regulatory Authority of Ireland</w:t>
        </w:r>
      </w:hyperlink>
      <w:r>
        <w:rPr>
          <w:rStyle w:val="FootnoteReference"/>
        </w:rPr>
        <w:footnoteReference w:id="119"/>
      </w:r>
      <w:r>
        <w:t xml:space="preserve"> regulates </w:t>
      </w:r>
      <w:r w:rsidR="00775F1D">
        <w:t>gestodene</w:t>
      </w:r>
      <w:r>
        <w:t xml:space="preserve"> as a prescription-only medicine.</w:t>
      </w:r>
    </w:p>
    <w:p w14:paraId="7BAFE2F1" w14:textId="5CA4F0AA" w:rsidR="00D25EC1" w:rsidRDefault="00D25EC1" w:rsidP="00D25EC1">
      <w:pPr>
        <w:pStyle w:val="ListBullet"/>
      </w:pPr>
      <w:r>
        <w:t xml:space="preserve">The </w:t>
      </w:r>
      <w:hyperlink r:id="rId119" w:history="1">
        <w:r w:rsidRPr="00F06A6D">
          <w:rPr>
            <w:rStyle w:val="Hyperlink"/>
          </w:rPr>
          <w:t>United States Food and Drug Administration</w:t>
        </w:r>
      </w:hyperlink>
      <w:r w:rsidRPr="00A52E61">
        <w:rPr>
          <w:rStyle w:val="FootnoteReference"/>
        </w:rPr>
        <w:footnoteReference w:id="120"/>
      </w:r>
      <w:r>
        <w:t xml:space="preserve"> have not approved use of </w:t>
      </w:r>
      <w:r w:rsidR="00775F1D">
        <w:t>gestodene</w:t>
      </w:r>
      <w:r>
        <w:t xml:space="preserve"> in the United States.</w:t>
      </w:r>
    </w:p>
    <w:p w14:paraId="25A23CDA" w14:textId="06B46D3C" w:rsidR="00D25EC1" w:rsidRDefault="00567844" w:rsidP="00D25EC1">
      <w:pPr>
        <w:pStyle w:val="ListBullet"/>
      </w:pPr>
      <w:r>
        <w:t>Use of g</w:t>
      </w:r>
      <w:r w:rsidR="00775F1D">
        <w:t>estodene</w:t>
      </w:r>
      <w:r>
        <w:t xml:space="preserve"> </w:t>
      </w:r>
      <w:r w:rsidR="00D25EC1">
        <w:t xml:space="preserve">is </w:t>
      </w:r>
      <w:r w:rsidR="00775F1D">
        <w:t xml:space="preserve">not </w:t>
      </w:r>
      <w:r>
        <w:t>approved</w:t>
      </w:r>
      <w:r w:rsidR="00D25EC1">
        <w:t xml:space="preserve"> in Canada, according to the </w:t>
      </w:r>
      <w:hyperlink r:id="rId120" w:history="1">
        <w:r w:rsidR="00D25EC1" w:rsidRPr="00F06A6D">
          <w:rPr>
            <w:rStyle w:val="Hyperlink"/>
          </w:rPr>
          <w:t>Canadian (Health Canada) Drug Product Database</w:t>
        </w:r>
      </w:hyperlink>
      <w:r w:rsidR="00D25EC1">
        <w:t>.</w:t>
      </w:r>
      <w:r w:rsidR="00D25EC1">
        <w:rPr>
          <w:rStyle w:val="FootnoteReference"/>
        </w:rPr>
        <w:footnoteReference w:id="121"/>
      </w:r>
    </w:p>
    <w:p w14:paraId="2B89E483" w14:textId="7A747D8A" w:rsidR="008C3246" w:rsidRPr="008C3246" w:rsidRDefault="00D25EC1" w:rsidP="008C3246">
      <w:pPr>
        <w:pStyle w:val="ListBullet"/>
      </w:pPr>
      <w:r>
        <w:t xml:space="preserve">According to the </w:t>
      </w:r>
      <w:hyperlink r:id="rId121" w:history="1">
        <w:r w:rsidRPr="00F06A6D">
          <w:rPr>
            <w:rStyle w:val="Hyperlink"/>
          </w:rPr>
          <w:t>New Zealand Medicines and Medical Devices Safety Authority (Medsafe)</w:t>
        </w:r>
      </w:hyperlink>
      <w:r>
        <w:rPr>
          <w:rStyle w:val="Hyperlink"/>
        </w:rPr>
        <w:t>,</w:t>
      </w:r>
      <w:r w:rsidRPr="00A52E61">
        <w:rPr>
          <w:rStyle w:val="FootnoteReference"/>
        </w:rPr>
        <w:footnoteReference w:id="122"/>
      </w:r>
      <w:r>
        <w:t xml:space="preserve"> </w:t>
      </w:r>
      <w:r w:rsidR="00567844">
        <w:t>gestodene</w:t>
      </w:r>
      <w:r>
        <w:t xml:space="preserve"> is available as a prescription-only medicine in New Zealand.</w:t>
      </w:r>
      <w:r w:rsidR="00567844">
        <w:t xml:space="preserve"> </w:t>
      </w:r>
    </w:p>
    <w:p w14:paraId="090BFA1A" w14:textId="576F1136" w:rsidR="000E22C7" w:rsidRDefault="000E22C7" w:rsidP="00563D9D">
      <w:pPr>
        <w:pStyle w:val="Heading3"/>
        <w:numPr>
          <w:ilvl w:val="1"/>
          <w:numId w:val="50"/>
        </w:numPr>
      </w:pPr>
      <w:bookmarkStart w:id="160" w:name="_Toc70499870"/>
      <w:r>
        <w:lastRenderedPageBreak/>
        <w:t>Mestranol</w:t>
      </w:r>
      <w:bookmarkEnd w:id="160"/>
    </w:p>
    <w:p w14:paraId="28D366F3" w14:textId="20E5A3AD" w:rsidR="008C3246" w:rsidRDefault="00B73BAD" w:rsidP="008C3246">
      <w:pPr>
        <w:pStyle w:val="Heading4"/>
      </w:pPr>
      <w:bookmarkStart w:id="161" w:name="_Toc70499871"/>
      <w:r>
        <w:t>Proposal</w:t>
      </w:r>
      <w:bookmarkEnd w:id="161"/>
    </w:p>
    <w:p w14:paraId="3109FCBF" w14:textId="7C618464" w:rsidR="005F0607" w:rsidRDefault="00985965" w:rsidP="007A30B2">
      <w:r>
        <w:t>The applicant</w:t>
      </w:r>
      <w:r w:rsidR="00BF2D2F">
        <w:t xml:space="preserve"> (see section 1.2)</w:t>
      </w:r>
      <w:r>
        <w:t xml:space="preserve"> proposes to</w:t>
      </w:r>
      <w:r w:rsidR="005F0607">
        <w:t xml:space="preserve"> add a new Schedule 3 entry to the Poisons Standard</w:t>
      </w:r>
      <w:r w:rsidR="0068532C">
        <w:t xml:space="preserve"> </w:t>
      </w:r>
      <w:r w:rsidR="005F0607">
        <w:t xml:space="preserve">for mestranol, for use </w:t>
      </w:r>
      <w:r w:rsidR="00660DD4">
        <w:t>i</w:t>
      </w:r>
      <w:r w:rsidR="005F0607">
        <w:t>n oral contraceptive</w:t>
      </w:r>
      <w:r w:rsidR="00660DD4">
        <w:t>s</w:t>
      </w:r>
      <w:r w:rsidR="005F0607">
        <w:t xml:space="preserve"> when combined with a progestogen, </w:t>
      </w:r>
      <w:r w:rsidR="00BF2D2F">
        <w:t>where it meets proposed Appendix M re</w:t>
      </w:r>
      <w:r w:rsidR="00344526">
        <w:t>quirements</w:t>
      </w:r>
      <w:r w:rsidR="00BF2D2F">
        <w:t xml:space="preserve">. </w:t>
      </w:r>
    </w:p>
    <w:p w14:paraId="101189DD" w14:textId="77777777" w:rsidR="00344526" w:rsidRDefault="00344526" w:rsidP="00344526">
      <w:r>
        <w:t>Please note the proposed Appendix M conditions are described in Part 3 of this document.</w:t>
      </w:r>
    </w:p>
    <w:p w14:paraId="030DE078" w14:textId="2EFAF067" w:rsidR="008C3246" w:rsidRDefault="008C3246" w:rsidP="008C3246">
      <w:pPr>
        <w:pStyle w:val="Heading4"/>
      </w:pPr>
      <w:bookmarkStart w:id="162" w:name="_Toc70499872"/>
      <w:r w:rsidRPr="00D202C3">
        <w:t>CAS number</w:t>
      </w:r>
      <w:bookmarkEnd w:id="162"/>
    </w:p>
    <w:p w14:paraId="6BE55C7B" w14:textId="1BBA5E9B" w:rsidR="009D235C" w:rsidRPr="009D235C" w:rsidRDefault="009D235C" w:rsidP="009D235C">
      <w:r w:rsidRPr="009D235C">
        <w:t>72-33-3</w:t>
      </w:r>
    </w:p>
    <w:p w14:paraId="4668FA77" w14:textId="2C6F0F2F" w:rsidR="008C3246" w:rsidRDefault="008C3246" w:rsidP="008C3246">
      <w:pPr>
        <w:pStyle w:val="Heading4"/>
      </w:pPr>
      <w:bookmarkStart w:id="163" w:name="_Toc70499873"/>
      <w:r>
        <w:t>Alternative names</w:t>
      </w:r>
      <w:r w:rsidR="006F0D5B">
        <w:rPr>
          <w:rStyle w:val="FootnoteReference"/>
        </w:rPr>
        <w:footnoteReference w:id="123"/>
      </w:r>
      <w:bookmarkEnd w:id="163"/>
    </w:p>
    <w:p w14:paraId="3BA63BF7" w14:textId="2D093F12" w:rsidR="009D235C" w:rsidRPr="009D235C" w:rsidRDefault="009D235C" w:rsidP="009D235C">
      <w:r>
        <w:t>(17α)-3-Methoxy-19-norpregna-1,3,5(10)-trien-20-yn-17-ol; 17α-ethynyl-3-methoxy-1,3,5(10)-estratrien-17β-ol; 17α-ethynylestradiol 3-methyl ether</w:t>
      </w:r>
    </w:p>
    <w:p w14:paraId="445D7AC7" w14:textId="5D9DAEEB" w:rsidR="008C3246" w:rsidRDefault="008C3246" w:rsidP="008C3246">
      <w:pPr>
        <w:pStyle w:val="Heading4"/>
      </w:pPr>
      <w:bookmarkStart w:id="164" w:name="_Toc70499874"/>
      <w:r>
        <w:t>Current scheduling</w:t>
      </w:r>
      <w:bookmarkEnd w:id="164"/>
    </w:p>
    <w:p w14:paraId="35A4161F" w14:textId="682B358B" w:rsidR="00D114AD" w:rsidRDefault="00D114AD" w:rsidP="00D114AD">
      <w:r>
        <w:t>Mestranol is currently listed in Schedule 4 of the Poisons Standard as follows:</w:t>
      </w:r>
    </w:p>
    <w:p w14:paraId="72F17A67" w14:textId="77777777" w:rsidR="00D114AD" w:rsidRPr="001957A0" w:rsidRDefault="00D114AD" w:rsidP="00D114AD">
      <w:pPr>
        <w:ind w:firstLine="720"/>
        <w:rPr>
          <w:b/>
        </w:rPr>
      </w:pPr>
      <w:r w:rsidRPr="001957A0">
        <w:rPr>
          <w:b/>
        </w:rPr>
        <w:t>Schedule 4</w:t>
      </w:r>
    </w:p>
    <w:p w14:paraId="34F1A4C6" w14:textId="0BDA5F0E" w:rsidR="00D114AD" w:rsidRDefault="00D114AD" w:rsidP="00D114AD">
      <w:r>
        <w:tab/>
        <w:t>MESTRANOL.</w:t>
      </w:r>
    </w:p>
    <w:p w14:paraId="354B1460" w14:textId="77777777" w:rsidR="00D114AD" w:rsidRPr="001957A0" w:rsidRDefault="00D114AD" w:rsidP="00D114AD">
      <w:pPr>
        <w:rPr>
          <w:b/>
        </w:rPr>
      </w:pPr>
      <w:r>
        <w:tab/>
      </w:r>
      <w:r w:rsidRPr="001957A0">
        <w:rPr>
          <w:b/>
        </w:rPr>
        <w:t>Index</w:t>
      </w:r>
    </w:p>
    <w:p w14:paraId="1C59758D" w14:textId="35E05077" w:rsidR="00D114AD" w:rsidRDefault="00D114AD" w:rsidP="00D114AD">
      <w:r>
        <w:tab/>
        <w:t>MESTRANOL</w:t>
      </w:r>
    </w:p>
    <w:p w14:paraId="054C48A3" w14:textId="17423715" w:rsidR="00D114AD" w:rsidRPr="00D114AD" w:rsidRDefault="00D114AD" w:rsidP="00D114AD">
      <w:pPr>
        <w:ind w:firstLine="720"/>
      </w:pPr>
      <w:r>
        <w:t>Schedule 4</w:t>
      </w:r>
    </w:p>
    <w:p w14:paraId="513C0314" w14:textId="3163C694" w:rsidR="008C3246" w:rsidRPr="00836F11" w:rsidRDefault="008C3246" w:rsidP="008C3246">
      <w:pPr>
        <w:pStyle w:val="Heading4"/>
      </w:pPr>
      <w:bookmarkStart w:id="165" w:name="_Toc70499875"/>
      <w:r>
        <w:t>Proposed scheduling</w:t>
      </w:r>
      <w:r w:rsidR="00836F11">
        <w:t xml:space="preserve"> (</w:t>
      </w:r>
      <w:r w:rsidR="00F17960">
        <w:t>Application B</w:t>
      </w:r>
      <w:r w:rsidR="00836F11">
        <w:t>)</w:t>
      </w:r>
      <w:bookmarkEnd w:id="165"/>
    </w:p>
    <w:p w14:paraId="7E68C6D3" w14:textId="53DBDBFF" w:rsidR="004C0108" w:rsidRPr="009422CD" w:rsidRDefault="004C0108" w:rsidP="004C0108">
      <w:pPr>
        <w:rPr>
          <w:rFonts w:asciiTheme="minorHAnsi" w:hAnsiTheme="minorHAnsi"/>
          <w:color w:val="FF0000"/>
          <w:szCs w:val="22"/>
        </w:rPr>
      </w:pPr>
      <w:r w:rsidRPr="001957A0">
        <w:rPr>
          <w:rFonts w:asciiTheme="minorHAnsi" w:hAnsiTheme="minorHAnsi"/>
          <w:szCs w:val="22"/>
        </w:rPr>
        <w:t xml:space="preserve">A private applicant proposed to amend the scheduling for </w:t>
      </w:r>
      <w:r w:rsidR="00797049">
        <w:rPr>
          <w:rFonts w:asciiTheme="minorHAnsi" w:hAnsiTheme="minorHAnsi"/>
          <w:szCs w:val="22"/>
        </w:rPr>
        <w:t>me</w:t>
      </w:r>
      <w:r>
        <w:rPr>
          <w:rFonts w:asciiTheme="minorHAnsi" w:hAnsiTheme="minorHAnsi"/>
          <w:szCs w:val="22"/>
        </w:rPr>
        <w:t>stranol</w:t>
      </w:r>
      <w:r w:rsidRPr="001957A0">
        <w:rPr>
          <w:rFonts w:asciiTheme="minorHAnsi" w:hAnsiTheme="minorHAnsi"/>
          <w:szCs w:val="22"/>
        </w:rPr>
        <w:t xml:space="preserve"> as follows:</w:t>
      </w:r>
    </w:p>
    <w:p w14:paraId="14A078ED" w14:textId="77777777" w:rsidR="004C0108" w:rsidRPr="001957A0" w:rsidRDefault="004C0108" w:rsidP="004C0108">
      <w:pPr>
        <w:rPr>
          <w:rFonts w:asciiTheme="minorHAnsi" w:hAnsiTheme="minorHAnsi"/>
          <w:b/>
          <w:szCs w:val="22"/>
        </w:rPr>
      </w:pPr>
      <w:r w:rsidRPr="001957A0">
        <w:rPr>
          <w:rFonts w:asciiTheme="minorHAnsi" w:hAnsiTheme="minorHAnsi"/>
          <w:szCs w:val="22"/>
        </w:rPr>
        <w:tab/>
      </w:r>
      <w:r w:rsidRPr="001957A0">
        <w:rPr>
          <w:rFonts w:asciiTheme="minorHAnsi" w:hAnsiTheme="minorHAnsi"/>
          <w:b/>
          <w:szCs w:val="22"/>
        </w:rPr>
        <w:t>Schedule 4 – Amend Entry</w:t>
      </w:r>
    </w:p>
    <w:p w14:paraId="6B4BE1B4" w14:textId="7A545A1E" w:rsidR="004C0108" w:rsidRPr="001957A0" w:rsidRDefault="004C0108" w:rsidP="004C0108">
      <w:pPr>
        <w:rPr>
          <w:rFonts w:asciiTheme="minorHAnsi" w:hAnsiTheme="minorHAnsi"/>
          <w:color w:val="FF0000"/>
          <w:szCs w:val="22"/>
        </w:rPr>
      </w:pPr>
      <w:r w:rsidRPr="001957A0">
        <w:rPr>
          <w:rFonts w:asciiTheme="minorHAnsi" w:hAnsiTheme="minorHAnsi"/>
          <w:b/>
          <w:szCs w:val="22"/>
        </w:rPr>
        <w:tab/>
      </w:r>
      <w:r w:rsidR="00797049">
        <w:rPr>
          <w:rFonts w:asciiTheme="minorHAnsi" w:hAnsiTheme="minorHAnsi"/>
          <w:color w:val="000000"/>
          <w:szCs w:val="22"/>
          <w:lang w:eastAsia="en-AU"/>
        </w:rPr>
        <w:t>ME</w:t>
      </w:r>
      <w:r>
        <w:rPr>
          <w:rFonts w:asciiTheme="minorHAnsi" w:hAnsiTheme="minorHAnsi"/>
          <w:color w:val="000000"/>
          <w:szCs w:val="22"/>
          <w:lang w:eastAsia="en-AU"/>
        </w:rPr>
        <w:t xml:space="preserve">STRANOL </w:t>
      </w:r>
      <w:r w:rsidRPr="009422CD">
        <w:rPr>
          <w:rFonts w:asciiTheme="minorHAnsi" w:hAnsiTheme="minorHAnsi"/>
          <w:color w:val="00B050"/>
          <w:szCs w:val="22"/>
          <w:lang w:eastAsia="en-AU"/>
        </w:rPr>
        <w:t>except when included in Schedule 3.</w:t>
      </w:r>
    </w:p>
    <w:p w14:paraId="591EACC7" w14:textId="77777777" w:rsidR="004C0108" w:rsidRPr="001957A0" w:rsidRDefault="004C0108" w:rsidP="004C0108">
      <w:pPr>
        <w:ind w:firstLine="720"/>
        <w:rPr>
          <w:rFonts w:asciiTheme="minorHAnsi" w:hAnsiTheme="minorHAnsi"/>
          <w:b/>
          <w:szCs w:val="22"/>
        </w:rPr>
      </w:pPr>
      <w:r w:rsidRPr="001957A0">
        <w:rPr>
          <w:rFonts w:asciiTheme="minorHAnsi" w:hAnsiTheme="minorHAnsi"/>
          <w:b/>
          <w:szCs w:val="22"/>
        </w:rPr>
        <w:t>Schedule 3 – New Entry</w:t>
      </w:r>
    </w:p>
    <w:p w14:paraId="08D727D6" w14:textId="69FE78D5" w:rsidR="004C0108" w:rsidRPr="009422CD" w:rsidRDefault="00797049" w:rsidP="004C0108">
      <w:pPr>
        <w:ind w:left="720"/>
        <w:rPr>
          <w:rFonts w:asciiTheme="minorHAnsi" w:hAnsiTheme="minorHAnsi"/>
          <w:color w:val="00B050"/>
          <w:szCs w:val="22"/>
          <w:lang w:eastAsia="en-AU"/>
        </w:rPr>
      </w:pPr>
      <w:r w:rsidRPr="009422CD">
        <w:rPr>
          <w:rFonts w:asciiTheme="minorHAnsi" w:hAnsiTheme="minorHAnsi"/>
          <w:color w:val="00B050"/>
          <w:szCs w:val="22"/>
          <w:lang w:eastAsia="en-AU"/>
        </w:rPr>
        <w:t>ME</w:t>
      </w:r>
      <w:r w:rsidR="004C0108" w:rsidRPr="009422CD">
        <w:rPr>
          <w:rFonts w:asciiTheme="minorHAnsi" w:hAnsiTheme="minorHAnsi"/>
          <w:color w:val="00B050"/>
          <w:szCs w:val="22"/>
          <w:lang w:eastAsia="en-AU"/>
        </w:rPr>
        <w:t>STRANOL in oral preparations for human therapeutic use when combined with a progestogen, for contraception when supplied in accordance with Appendix M requirements.</w:t>
      </w:r>
    </w:p>
    <w:p w14:paraId="411FF28A" w14:textId="314580BC" w:rsidR="004C0108" w:rsidRPr="001957A0" w:rsidRDefault="004C0108" w:rsidP="004C0108">
      <w:pPr>
        <w:ind w:firstLine="720"/>
        <w:rPr>
          <w:rFonts w:asciiTheme="minorHAnsi" w:hAnsiTheme="minorHAnsi"/>
          <w:b/>
          <w:szCs w:val="22"/>
        </w:rPr>
      </w:pPr>
      <w:r w:rsidRPr="001957A0">
        <w:rPr>
          <w:rFonts w:asciiTheme="minorHAnsi" w:hAnsiTheme="minorHAnsi"/>
          <w:b/>
          <w:szCs w:val="22"/>
        </w:rPr>
        <w:t>Appendix M – New Entry</w:t>
      </w:r>
      <w:r w:rsidR="00132C63" w:rsidRPr="001957A0">
        <w:rPr>
          <w:rStyle w:val="FootnoteReference"/>
          <w:rFonts w:asciiTheme="minorHAnsi" w:hAnsiTheme="minorHAnsi"/>
          <w:color w:val="002C47" w:themeColor="text1"/>
          <w:szCs w:val="22"/>
        </w:rPr>
        <w:footnoteReference w:id="124"/>
      </w:r>
    </w:p>
    <w:p w14:paraId="01A88203" w14:textId="608B32D7" w:rsidR="004C0108" w:rsidRPr="009422CD" w:rsidRDefault="00797049" w:rsidP="004C0108">
      <w:pPr>
        <w:ind w:left="720"/>
        <w:rPr>
          <w:rFonts w:asciiTheme="minorHAnsi" w:hAnsiTheme="minorHAnsi"/>
          <w:color w:val="00B050"/>
          <w:szCs w:val="22"/>
        </w:rPr>
      </w:pPr>
      <w:r w:rsidRPr="009422CD">
        <w:rPr>
          <w:rFonts w:asciiTheme="minorHAnsi" w:hAnsiTheme="minorHAnsi"/>
          <w:color w:val="00B050"/>
          <w:szCs w:val="22"/>
        </w:rPr>
        <w:t>ME</w:t>
      </w:r>
      <w:r w:rsidR="004C0108" w:rsidRPr="009422CD">
        <w:rPr>
          <w:rFonts w:asciiTheme="minorHAnsi" w:hAnsiTheme="minorHAnsi"/>
          <w:color w:val="00B050"/>
          <w:szCs w:val="22"/>
        </w:rPr>
        <w:t xml:space="preserve">STRANOL when combined with a progestogen in oral preparations for use as contraception. </w:t>
      </w:r>
    </w:p>
    <w:p w14:paraId="38905374" w14:textId="77777777" w:rsidR="004C0108" w:rsidRPr="001957A0" w:rsidRDefault="004C0108" w:rsidP="004C0108">
      <w:pPr>
        <w:pStyle w:val="ListParagraph"/>
        <w:rPr>
          <w:b/>
          <w:szCs w:val="22"/>
        </w:rPr>
      </w:pPr>
      <w:r w:rsidRPr="001957A0">
        <w:rPr>
          <w:b/>
          <w:szCs w:val="22"/>
        </w:rPr>
        <w:t>Index – Amend Entry</w:t>
      </w:r>
    </w:p>
    <w:p w14:paraId="13DE62FC" w14:textId="3980BF47" w:rsidR="004C0108" w:rsidRPr="001957A0" w:rsidRDefault="004C0108" w:rsidP="004C0108">
      <w:pPr>
        <w:rPr>
          <w:rFonts w:ascii="Times New Roman" w:hAnsi="Times New Roman"/>
          <w:szCs w:val="22"/>
        </w:rPr>
      </w:pPr>
      <w:r w:rsidRPr="001957A0">
        <w:rPr>
          <w:b/>
          <w:szCs w:val="22"/>
        </w:rPr>
        <w:lastRenderedPageBreak/>
        <w:tab/>
      </w:r>
      <w:r w:rsidR="00797049">
        <w:rPr>
          <w:szCs w:val="22"/>
        </w:rPr>
        <w:t>ME</w:t>
      </w:r>
      <w:r>
        <w:rPr>
          <w:szCs w:val="22"/>
        </w:rPr>
        <w:t>STRANOL</w:t>
      </w:r>
    </w:p>
    <w:p w14:paraId="463B4ADA" w14:textId="423D97F4" w:rsidR="004C0108" w:rsidRPr="009422CD" w:rsidRDefault="004C0108" w:rsidP="004C0108">
      <w:pPr>
        <w:ind w:firstLine="720"/>
        <w:rPr>
          <w:color w:val="00B050"/>
          <w:szCs w:val="22"/>
        </w:rPr>
      </w:pPr>
      <w:r w:rsidRPr="001957A0">
        <w:rPr>
          <w:szCs w:val="22"/>
        </w:rPr>
        <w:t>Schedule 4</w:t>
      </w:r>
      <w:r w:rsidRPr="001957A0">
        <w:rPr>
          <w:szCs w:val="22"/>
        </w:rPr>
        <w:br/>
      </w:r>
      <w:r w:rsidRPr="001957A0">
        <w:rPr>
          <w:szCs w:val="22"/>
        </w:rPr>
        <w:tab/>
      </w:r>
      <w:r w:rsidRPr="009422CD">
        <w:rPr>
          <w:color w:val="00B050"/>
          <w:szCs w:val="22"/>
        </w:rPr>
        <w:t>Schedule 3</w:t>
      </w:r>
      <w:r w:rsidRPr="009422CD">
        <w:rPr>
          <w:color w:val="00B050"/>
          <w:szCs w:val="22"/>
        </w:rPr>
        <w:br/>
      </w:r>
      <w:r w:rsidRPr="009422CD">
        <w:rPr>
          <w:color w:val="00B050"/>
          <w:szCs w:val="22"/>
        </w:rPr>
        <w:tab/>
        <w:t>Appendix M</w:t>
      </w:r>
    </w:p>
    <w:p w14:paraId="064EE77E" w14:textId="44F6EA3D" w:rsidR="008C3246" w:rsidRDefault="008C3246" w:rsidP="008C3246">
      <w:pPr>
        <w:pStyle w:val="Heading4"/>
      </w:pPr>
      <w:bookmarkStart w:id="166" w:name="_Toc70499876"/>
      <w:r>
        <w:t>Key uses / expected use</w:t>
      </w:r>
      <w:bookmarkEnd w:id="166"/>
    </w:p>
    <w:p w14:paraId="4F84FBF4" w14:textId="2AD13425" w:rsidR="00BD39C8" w:rsidRPr="00BD39C8" w:rsidRDefault="00BD39C8" w:rsidP="00BD39C8">
      <w:r>
        <w:t>Oral contraceptive</w:t>
      </w:r>
    </w:p>
    <w:p w14:paraId="1C137C5B" w14:textId="0A6E7E47" w:rsidR="008C3246" w:rsidRDefault="008C3246" w:rsidP="008C3246">
      <w:pPr>
        <w:pStyle w:val="Heading4"/>
      </w:pPr>
      <w:bookmarkStart w:id="167" w:name="_Toc70499877"/>
      <w:r>
        <w:t>Australian regulations</w:t>
      </w:r>
      <w:bookmarkEnd w:id="167"/>
    </w:p>
    <w:p w14:paraId="3B2943A2" w14:textId="66008A7D" w:rsidR="001E22D8" w:rsidRDefault="001E22D8" w:rsidP="001E22D8">
      <w:pPr>
        <w:pStyle w:val="ListBullet"/>
      </w:pPr>
      <w:r>
        <w:t xml:space="preserve">According to the </w:t>
      </w:r>
      <w:hyperlink r:id="rId122"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125"/>
      </w:r>
      <w:r>
        <w:t xml:space="preserve"> </w:t>
      </w:r>
      <w:r w:rsidR="00797049">
        <w:rPr>
          <w:rFonts w:asciiTheme="minorHAnsi" w:hAnsiTheme="minorHAnsi"/>
          <w:szCs w:val="22"/>
        </w:rPr>
        <w:t>mestranol</w:t>
      </w:r>
      <w:r>
        <w:t xml:space="preserve"> is:</w:t>
      </w:r>
    </w:p>
    <w:p w14:paraId="391481A8" w14:textId="77777777" w:rsidR="001E22D8" w:rsidRDefault="001E22D8" w:rsidP="001E22D8">
      <w:pPr>
        <w:pStyle w:val="ListBullet"/>
        <w:numPr>
          <w:ilvl w:val="0"/>
          <w:numId w:val="21"/>
        </w:numPr>
      </w:pPr>
      <w:r>
        <w:t>Available for use as an active ingredient in biologicals, export only and prescription medicines</w:t>
      </w:r>
    </w:p>
    <w:p w14:paraId="62BEE1C5" w14:textId="77777777" w:rsidR="001E22D8" w:rsidRDefault="001E22D8" w:rsidP="001E22D8">
      <w:pPr>
        <w:pStyle w:val="ListBullet"/>
        <w:numPr>
          <w:ilvl w:val="0"/>
          <w:numId w:val="21"/>
        </w:numPr>
      </w:pPr>
      <w:r>
        <w:t>Available for use as an excipient ingredient in biologicals, devices and prescription medicines</w:t>
      </w:r>
    </w:p>
    <w:p w14:paraId="4FE8374E" w14:textId="77777777" w:rsidR="001E22D8" w:rsidRPr="004B772D" w:rsidRDefault="001E22D8" w:rsidP="001E22D8">
      <w:pPr>
        <w:pStyle w:val="ListBullet"/>
        <w:numPr>
          <w:ilvl w:val="0"/>
          <w:numId w:val="21"/>
        </w:numPr>
      </w:pPr>
      <w:r>
        <w:t>Not available as an equivalent ingredient in any application</w:t>
      </w:r>
    </w:p>
    <w:p w14:paraId="1A9E8507" w14:textId="45AC7231" w:rsidR="001E22D8" w:rsidRDefault="001E22D8" w:rsidP="001E22D8">
      <w:pPr>
        <w:pStyle w:val="ListBullet"/>
      </w:pPr>
      <w:r>
        <w:t>As of March 2021, t</w:t>
      </w:r>
      <w:r w:rsidRPr="00881DFE">
        <w:t xml:space="preserve">here </w:t>
      </w:r>
      <w:r w:rsidR="00797049">
        <w:t>was</w:t>
      </w:r>
      <w:r w:rsidRPr="00881DFE">
        <w:t xml:space="preserve"> </w:t>
      </w:r>
      <w:r w:rsidR="00797049" w:rsidRPr="00797049">
        <w:t>one</w:t>
      </w:r>
      <w:r>
        <w:t xml:space="preserve"> medicine</w:t>
      </w:r>
      <w:r w:rsidRPr="00881DFE">
        <w:t xml:space="preserve"> currently active on the </w:t>
      </w:r>
      <w:hyperlink r:id="rId123" w:history="1">
        <w:r w:rsidRPr="00293CCA">
          <w:rPr>
            <w:rStyle w:val="Hyperlink"/>
          </w:rPr>
          <w:t>Australian Register of Therapeutic Goods (ARTG)</w:t>
        </w:r>
      </w:hyperlink>
      <w:r>
        <w:rPr>
          <w:rStyle w:val="FootnoteReference"/>
        </w:rPr>
        <w:footnoteReference w:id="126"/>
      </w:r>
      <w:r>
        <w:t xml:space="preserve"> that contain</w:t>
      </w:r>
      <w:r w:rsidR="00797049">
        <w:t>s</w:t>
      </w:r>
      <w:r w:rsidRPr="00881DFE">
        <w:t xml:space="preserve"> </w:t>
      </w:r>
      <w:r w:rsidR="00797049">
        <w:rPr>
          <w:rFonts w:asciiTheme="minorHAnsi" w:hAnsiTheme="minorHAnsi"/>
          <w:szCs w:val="22"/>
        </w:rPr>
        <w:t>mestranol</w:t>
      </w:r>
      <w:r>
        <w:t xml:space="preserve"> as an active ingredient</w:t>
      </w:r>
      <w:r w:rsidRPr="00881DFE">
        <w:t>.</w:t>
      </w:r>
      <w:r w:rsidR="004475D9">
        <w:t xml:space="preserve"> This</w:t>
      </w:r>
      <w:r w:rsidR="00797049">
        <w:t xml:space="preserve"> is a prescription medicine</w:t>
      </w:r>
      <w:r>
        <w:t xml:space="preserve">. </w:t>
      </w:r>
    </w:p>
    <w:p w14:paraId="4E622147" w14:textId="4ED21C5A" w:rsidR="001E22D8" w:rsidRDefault="00797049" w:rsidP="001E22D8">
      <w:pPr>
        <w:pStyle w:val="ListBullet"/>
      </w:pPr>
      <w:r>
        <w:rPr>
          <w:rFonts w:asciiTheme="minorHAnsi" w:hAnsiTheme="minorHAnsi"/>
          <w:szCs w:val="22"/>
        </w:rPr>
        <w:t>Mestranol</w:t>
      </w:r>
      <w:r w:rsidR="001E22D8">
        <w:t xml:space="preserve"> </w:t>
      </w:r>
      <w:r w:rsidR="001E22D8" w:rsidRPr="009C55D5">
        <w:t xml:space="preserve">is not permitted to be included in listed medicines </w:t>
      </w:r>
      <w:r w:rsidR="001E22D8">
        <w:t xml:space="preserve">as it is not included in the </w:t>
      </w:r>
      <w:hyperlink r:id="rId124" w:history="1">
        <w:r w:rsidR="001E22D8" w:rsidRPr="00824CAC">
          <w:rPr>
            <w:rStyle w:val="Hyperlink"/>
          </w:rPr>
          <w:t>Therapeutic Goods (Permissible Ingredients) Determination</w:t>
        </w:r>
      </w:hyperlink>
      <w:r w:rsidR="001E22D8">
        <w:rPr>
          <w:rStyle w:val="FootnoteReference"/>
        </w:rPr>
        <w:footnoteReference w:id="127"/>
      </w:r>
      <w:r w:rsidR="001E22D8" w:rsidRPr="009C55D5">
        <w:t xml:space="preserve"> No</w:t>
      </w:r>
      <w:r w:rsidR="001E22D8" w:rsidRPr="008E7CBC">
        <w:t>.1 of 2021</w:t>
      </w:r>
      <w:r w:rsidR="001E22D8">
        <w:t>.</w:t>
      </w:r>
      <w:r w:rsidR="001E22D8" w:rsidRPr="009C55D5">
        <w:t xml:space="preserve"> </w:t>
      </w:r>
    </w:p>
    <w:p w14:paraId="25A3826D" w14:textId="42DFECA2" w:rsidR="001E22D8" w:rsidRDefault="001E22D8" w:rsidP="001E22D8">
      <w:pPr>
        <w:pStyle w:val="ListBullet"/>
      </w:pPr>
      <w:r>
        <w:t xml:space="preserve">The </w:t>
      </w:r>
      <w:hyperlink r:id="rId125"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128"/>
      </w:r>
      <w:r>
        <w:t xml:space="preserve"> classifies </w:t>
      </w:r>
      <w:r w:rsidR="00797049">
        <w:rPr>
          <w:rFonts w:asciiTheme="minorHAnsi" w:hAnsiTheme="minorHAnsi"/>
          <w:szCs w:val="22"/>
        </w:rPr>
        <w:t>mestranol</w:t>
      </w:r>
      <w:r>
        <w:t xml:space="preserve"> as:</w:t>
      </w:r>
    </w:p>
    <w:tbl>
      <w:tblPr>
        <w:tblStyle w:val="TableTGAblue"/>
        <w:tblW w:w="9854" w:type="dxa"/>
        <w:tblInd w:w="-10" w:type="dxa"/>
        <w:tblLook w:val="04A0" w:firstRow="1" w:lastRow="0" w:firstColumn="1" w:lastColumn="0" w:noHBand="0" w:noVBand="1"/>
      </w:tblPr>
      <w:tblGrid>
        <w:gridCol w:w="1970"/>
        <w:gridCol w:w="1971"/>
        <w:gridCol w:w="1971"/>
        <w:gridCol w:w="1971"/>
        <w:gridCol w:w="1971"/>
      </w:tblGrid>
      <w:tr w:rsidR="001E22D8" w:rsidRPr="003346CF" w14:paraId="7B05B220" w14:textId="77777777" w:rsidTr="00E208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14:paraId="0CCF5D14" w14:textId="77777777" w:rsidR="001E22D8" w:rsidRPr="003346CF" w:rsidRDefault="001E22D8" w:rsidP="00E2084F">
            <w:pPr>
              <w:keepLines/>
              <w:rPr>
                <w:sz w:val="20"/>
                <w:szCs w:val="20"/>
              </w:rPr>
            </w:pPr>
            <w:r>
              <w:rPr>
                <w:sz w:val="20"/>
                <w:szCs w:val="20"/>
              </w:rPr>
              <w:lastRenderedPageBreak/>
              <w:t>Drug name</w:t>
            </w:r>
          </w:p>
        </w:tc>
        <w:tc>
          <w:tcPr>
            <w:tcW w:w="1971" w:type="dxa"/>
          </w:tcPr>
          <w:p w14:paraId="0A3274B4"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971" w:type="dxa"/>
          </w:tcPr>
          <w:p w14:paraId="4CB3C5DA"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971" w:type="dxa"/>
          </w:tcPr>
          <w:p w14:paraId="27BA1955"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1971" w:type="dxa"/>
          </w:tcPr>
          <w:p w14:paraId="296AA341"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797049" w:rsidRPr="003346CF" w14:paraId="5CC2C2AF" w14:textId="77777777" w:rsidTr="00E2084F">
        <w:tc>
          <w:tcPr>
            <w:cnfStyle w:val="001000000000" w:firstRow="0" w:lastRow="0" w:firstColumn="1" w:lastColumn="0" w:oddVBand="0" w:evenVBand="0" w:oddHBand="0" w:evenHBand="0" w:firstRowFirstColumn="0" w:firstRowLastColumn="0" w:lastRowFirstColumn="0" w:lastRowLastColumn="0"/>
            <w:tcW w:w="1970" w:type="dxa"/>
          </w:tcPr>
          <w:p w14:paraId="248F7AB3" w14:textId="6E71E162" w:rsidR="00797049" w:rsidRPr="00F72EE8" w:rsidRDefault="00797049" w:rsidP="00797049">
            <w:pPr>
              <w:keepNext/>
              <w:keepLines/>
              <w:rPr>
                <w:rFonts w:asciiTheme="minorHAnsi" w:hAnsiTheme="minorHAnsi"/>
                <w:sz w:val="20"/>
                <w:szCs w:val="20"/>
              </w:rPr>
            </w:pPr>
            <w:r>
              <w:rPr>
                <w:rFonts w:ascii="&amp;quot" w:hAnsi="&amp;quot"/>
                <w:szCs w:val="22"/>
              </w:rPr>
              <w:t>mestranol</w:t>
            </w:r>
          </w:p>
        </w:tc>
        <w:tc>
          <w:tcPr>
            <w:tcW w:w="1971" w:type="dxa"/>
          </w:tcPr>
          <w:p w14:paraId="2F62EF48" w14:textId="21E070B4" w:rsidR="00797049" w:rsidRPr="00F72EE8" w:rsidRDefault="00797049" w:rsidP="00797049">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mp;quot" w:hAnsi="&amp;quot"/>
                <w:szCs w:val="22"/>
              </w:rPr>
              <w:t>B3</w:t>
            </w:r>
          </w:p>
        </w:tc>
        <w:tc>
          <w:tcPr>
            <w:tcW w:w="1971" w:type="dxa"/>
          </w:tcPr>
          <w:p w14:paraId="01827739" w14:textId="3A5065DC" w:rsidR="00797049" w:rsidRPr="00F72EE8" w:rsidRDefault="00797049" w:rsidP="00797049">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mp;quot" w:hAnsi="&amp;quot"/>
                <w:szCs w:val="22"/>
              </w:rPr>
              <w:t>Endocrine System</w:t>
            </w:r>
          </w:p>
        </w:tc>
        <w:tc>
          <w:tcPr>
            <w:tcW w:w="1971" w:type="dxa"/>
          </w:tcPr>
          <w:p w14:paraId="052485ED" w14:textId="396072CD" w:rsidR="00797049" w:rsidRPr="00F72EE8" w:rsidRDefault="00797049" w:rsidP="00797049">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mp;quot" w:hAnsi="&amp;quot"/>
                <w:szCs w:val="22"/>
              </w:rPr>
              <w:t>Oestrogens (see also oral contraceptives)</w:t>
            </w:r>
          </w:p>
        </w:tc>
        <w:tc>
          <w:tcPr>
            <w:tcW w:w="1971" w:type="dxa"/>
          </w:tcPr>
          <w:p w14:paraId="65327BC3" w14:textId="77777777" w:rsidR="00797049" w:rsidRPr="00F72EE8" w:rsidRDefault="00797049" w:rsidP="00797049">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1E22D8" w:rsidRPr="003346CF" w14:paraId="05390269" w14:textId="77777777" w:rsidTr="00E2084F">
        <w:tc>
          <w:tcPr>
            <w:cnfStyle w:val="001000000000" w:firstRow="0" w:lastRow="0" w:firstColumn="1" w:lastColumn="0" w:oddVBand="0" w:evenVBand="0" w:oddHBand="0" w:evenHBand="0" w:firstRowFirstColumn="0" w:firstRowLastColumn="0" w:lastRowFirstColumn="0" w:lastRowLastColumn="0"/>
            <w:tcW w:w="9854" w:type="dxa"/>
            <w:gridSpan w:val="5"/>
          </w:tcPr>
          <w:p w14:paraId="5C964319" w14:textId="77777777" w:rsidR="001E22D8" w:rsidRPr="003C7D97" w:rsidRDefault="001E22D8" w:rsidP="00E2084F">
            <w:pPr>
              <w:keepNext/>
              <w:keepLines/>
              <w:rPr>
                <w:sz w:val="16"/>
                <w:szCs w:val="16"/>
              </w:rPr>
            </w:pPr>
            <w:r w:rsidRPr="003C7D97">
              <w:rPr>
                <w:b/>
                <w:sz w:val="16"/>
                <w:szCs w:val="16"/>
              </w:rPr>
              <w:t>Category B3</w:t>
            </w:r>
            <w:r w:rsidRPr="003C7D97">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0B98EFED" w14:textId="77777777" w:rsidR="001E22D8" w:rsidRPr="00F72EE8" w:rsidRDefault="001E22D8" w:rsidP="00E2084F">
            <w:pPr>
              <w:keepNext/>
              <w:keepLines/>
              <w:rPr>
                <w:sz w:val="16"/>
                <w:szCs w:val="16"/>
              </w:rPr>
            </w:pPr>
            <w:r w:rsidRPr="003C7D97">
              <w:rPr>
                <w:sz w:val="16"/>
                <w:szCs w:val="16"/>
              </w:rPr>
              <w:t xml:space="preserve">Studies in animals have shown evidence of an increased occurrence of foetal damage, the significance of which is </w:t>
            </w:r>
            <w:r>
              <w:rPr>
                <w:sz w:val="16"/>
                <w:szCs w:val="16"/>
              </w:rPr>
              <w:t>considered uncertain in humans.</w:t>
            </w:r>
          </w:p>
        </w:tc>
      </w:tr>
    </w:tbl>
    <w:p w14:paraId="771E292B" w14:textId="325DAD99" w:rsidR="001E22D8" w:rsidRDefault="001E22D8" w:rsidP="001E22D8">
      <w:pPr>
        <w:pStyle w:val="ListBullet"/>
      </w:pPr>
      <w:r>
        <w:t xml:space="preserve">There are no </w:t>
      </w:r>
      <w:r w:rsidRPr="00A30084">
        <w:t xml:space="preserve">warning statements pertaining </w:t>
      </w:r>
      <w:r>
        <w:t>to</w:t>
      </w:r>
      <w:r w:rsidR="00797049">
        <w:t xml:space="preserve"> </w:t>
      </w:r>
      <w:r w:rsidR="00797049">
        <w:rPr>
          <w:rFonts w:asciiTheme="minorHAnsi" w:hAnsiTheme="minorHAnsi"/>
          <w:szCs w:val="22"/>
        </w:rPr>
        <w:t>mestranol</w:t>
      </w:r>
      <w:r>
        <w:t xml:space="preserve"> in the </w:t>
      </w:r>
      <w:hyperlink r:id="rId126" w:history="1">
        <w:r w:rsidRPr="00AB7BF5">
          <w:rPr>
            <w:rStyle w:val="Hyperlink"/>
          </w:rPr>
          <w:t>Therapeutic Goods (Medicines Advisory Statements) Specification 2019</w:t>
        </w:r>
      </w:hyperlink>
      <w:r>
        <w:rPr>
          <w:rStyle w:val="FootnoteReference"/>
        </w:rPr>
        <w:footnoteReference w:id="129"/>
      </w:r>
    </w:p>
    <w:p w14:paraId="5B1E4B35" w14:textId="709C5327" w:rsidR="001E22D8" w:rsidRPr="001F4A2F" w:rsidRDefault="001E22D8" w:rsidP="001E22D8">
      <w:pPr>
        <w:pStyle w:val="ListBullet"/>
      </w:pPr>
      <w:r>
        <w:t>Since January 2010, there were</w:t>
      </w:r>
      <w:r w:rsidRPr="009C55D5">
        <w:t xml:space="preserve"> </w:t>
      </w:r>
      <w:r w:rsidR="00797049" w:rsidRPr="00797049">
        <w:t>two</w:t>
      </w:r>
      <w:r w:rsidRPr="009C55D5">
        <w:t xml:space="preserve"> reports of adverse events for products containing </w:t>
      </w:r>
      <w:r w:rsidR="00796E1E">
        <w:rPr>
          <w:rFonts w:asciiTheme="minorHAnsi" w:hAnsiTheme="minorHAnsi"/>
          <w:szCs w:val="22"/>
        </w:rPr>
        <w:t>mestranol</w:t>
      </w:r>
      <w:r w:rsidRPr="009C55D5">
        <w:t xml:space="preserve"> as an active ingredient</w:t>
      </w:r>
      <w:r>
        <w:t xml:space="preserve"> on the </w:t>
      </w:r>
      <w:hyperlink r:id="rId127" w:history="1">
        <w:r w:rsidRPr="00F0449C">
          <w:rPr>
            <w:rStyle w:val="Hyperlink"/>
          </w:rPr>
          <w:t>Database of Adverse Event Notifications (DAEN)</w:t>
        </w:r>
      </w:hyperlink>
      <w:r w:rsidRPr="00254E0B">
        <w:t>,</w:t>
      </w:r>
      <w:r w:rsidRPr="00F0449C">
        <w:rPr>
          <w:rStyle w:val="FootnoteReference"/>
        </w:rPr>
        <w:footnoteReference w:id="130"/>
      </w:r>
      <w:r w:rsidRPr="009C55D5">
        <w:t xml:space="preserve"> where </w:t>
      </w:r>
      <w:r w:rsidR="00796E1E">
        <w:rPr>
          <w:rFonts w:asciiTheme="minorHAnsi" w:hAnsiTheme="minorHAnsi"/>
          <w:szCs w:val="22"/>
        </w:rPr>
        <w:t>mestranol</w:t>
      </w:r>
      <w:r w:rsidRPr="009C55D5">
        <w:t xml:space="preserve"> was the single suspected medicine</w:t>
      </w:r>
      <w:r w:rsidR="00796E1E">
        <w:t xml:space="preserve"> in both cases</w:t>
      </w:r>
      <w:r w:rsidRPr="009C55D5">
        <w:t xml:space="preserve">. </w:t>
      </w:r>
    </w:p>
    <w:p w14:paraId="4BEF1FAA" w14:textId="3AFC93A3" w:rsidR="001E22D8" w:rsidRPr="001E22D8" w:rsidRDefault="001E22D8" w:rsidP="001E22D8">
      <w:pPr>
        <w:pStyle w:val="ListBullet"/>
      </w:pPr>
      <w:r>
        <w:t>As of March 2021, t</w:t>
      </w:r>
      <w:r w:rsidRPr="00F0449C">
        <w:t xml:space="preserve">here </w:t>
      </w:r>
      <w:r>
        <w:t>were</w:t>
      </w:r>
      <w:r w:rsidRPr="00F0449C">
        <w:t xml:space="preserve"> </w:t>
      </w:r>
      <w:r w:rsidRPr="007E4E71">
        <w:t>no</w:t>
      </w:r>
      <w:r w:rsidRPr="00F0449C">
        <w:t xml:space="preserve"> products containing </w:t>
      </w:r>
      <w:r w:rsidR="00796E1E">
        <w:rPr>
          <w:rFonts w:asciiTheme="minorHAnsi" w:hAnsiTheme="minorHAnsi"/>
          <w:szCs w:val="22"/>
        </w:rPr>
        <w:t>mestranol</w:t>
      </w:r>
      <w:r w:rsidRPr="00F0449C">
        <w:t xml:space="preserve"> listed on the </w:t>
      </w:r>
      <w:hyperlink r:id="rId128"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131"/>
      </w:r>
      <w:r>
        <w:t xml:space="preserve"> </w:t>
      </w:r>
    </w:p>
    <w:p w14:paraId="32966FA6" w14:textId="77777777" w:rsidR="008C3246" w:rsidRPr="00CB687C" w:rsidRDefault="008C3246" w:rsidP="008C3246">
      <w:pPr>
        <w:pStyle w:val="Heading4"/>
      </w:pPr>
      <w:bookmarkStart w:id="168" w:name="_Toc70499878"/>
      <w:r>
        <w:t>International regulations</w:t>
      </w:r>
      <w:bookmarkEnd w:id="168"/>
    </w:p>
    <w:p w14:paraId="026CA2E3" w14:textId="2D7A0920" w:rsidR="00D25EC1" w:rsidRDefault="009764CE" w:rsidP="00D25EC1">
      <w:pPr>
        <w:pStyle w:val="ListBullet"/>
      </w:pPr>
      <w:r>
        <w:t>Mestranol</w:t>
      </w:r>
      <w:r w:rsidR="00D25EC1" w:rsidRPr="000416EE">
        <w:t xml:space="preserve"> </w:t>
      </w:r>
      <w:r w:rsidR="00D25EC1">
        <w:t xml:space="preserve">is not included in the </w:t>
      </w:r>
      <w:hyperlink r:id="rId129" w:history="1">
        <w:r w:rsidR="00D25EC1" w:rsidRPr="00CC6398">
          <w:rPr>
            <w:rStyle w:val="Hyperlink"/>
          </w:rPr>
          <w:t>WHO Model List of Essential Medicines 2019</w:t>
        </w:r>
      </w:hyperlink>
      <w:r w:rsidR="00D25EC1">
        <w:t>.</w:t>
      </w:r>
    </w:p>
    <w:p w14:paraId="1CB18821" w14:textId="3227D809" w:rsidR="00D25EC1" w:rsidRDefault="00D25EC1" w:rsidP="00D25EC1">
      <w:pPr>
        <w:pStyle w:val="ListBullet"/>
      </w:pPr>
      <w:r>
        <w:t xml:space="preserve">The </w:t>
      </w:r>
      <w:hyperlink r:id="rId130" w:history="1">
        <w:r w:rsidRPr="002150D3">
          <w:rPr>
            <w:rStyle w:val="Hyperlink"/>
          </w:rPr>
          <w:t>Health Products Regulatory Authority of Ireland</w:t>
        </w:r>
      </w:hyperlink>
      <w:r>
        <w:rPr>
          <w:rStyle w:val="FootnoteReference"/>
        </w:rPr>
        <w:footnoteReference w:id="132"/>
      </w:r>
      <w:r>
        <w:t xml:space="preserve"> </w:t>
      </w:r>
      <w:r w:rsidR="009764CE">
        <w:t xml:space="preserve">have not approved use of mestranol. </w:t>
      </w:r>
    </w:p>
    <w:p w14:paraId="433F3DF5" w14:textId="1E985BE3" w:rsidR="000A5F34" w:rsidRDefault="000A5F34" w:rsidP="000A5F34">
      <w:pPr>
        <w:pStyle w:val="ListBullet"/>
      </w:pPr>
      <w:r>
        <w:t xml:space="preserve">The </w:t>
      </w:r>
      <w:hyperlink r:id="rId131" w:history="1">
        <w:r w:rsidRPr="00F06A6D">
          <w:rPr>
            <w:rStyle w:val="Hyperlink"/>
          </w:rPr>
          <w:t>United States Food and Drug Administration</w:t>
        </w:r>
      </w:hyperlink>
      <w:r w:rsidRPr="00A52E61">
        <w:rPr>
          <w:rStyle w:val="FootnoteReference"/>
        </w:rPr>
        <w:footnoteReference w:id="133"/>
      </w:r>
      <w:r>
        <w:t xml:space="preserve"> previously approved use of mestranol as a prescription-only medicine in the United States, but all products containing mestranol have since been discontinued.</w:t>
      </w:r>
    </w:p>
    <w:p w14:paraId="1FC5F76D" w14:textId="193AA982" w:rsidR="00D25EC1" w:rsidRDefault="000A5F34" w:rsidP="00D25EC1">
      <w:pPr>
        <w:pStyle w:val="ListBullet"/>
      </w:pPr>
      <w:r>
        <w:t>Mestranol wa</w:t>
      </w:r>
      <w:r w:rsidR="00D25EC1">
        <w:t>s</w:t>
      </w:r>
      <w:r>
        <w:t xml:space="preserve"> previously</w:t>
      </w:r>
      <w:r w:rsidR="00D25EC1">
        <w:t xml:space="preserve"> approved for use as a prescription-only medicine in Canada, according to the </w:t>
      </w:r>
      <w:hyperlink r:id="rId132" w:history="1">
        <w:r w:rsidR="00D25EC1" w:rsidRPr="00F06A6D">
          <w:rPr>
            <w:rStyle w:val="Hyperlink"/>
          </w:rPr>
          <w:t>Canadian (Health Canada) Drug Product Database</w:t>
        </w:r>
      </w:hyperlink>
      <w:r w:rsidR="00D25EC1">
        <w:rPr>
          <w:rStyle w:val="FootnoteReference"/>
        </w:rPr>
        <w:footnoteReference w:id="134"/>
      </w:r>
      <w:r w:rsidRPr="000A5F34">
        <w:t xml:space="preserve">, </w:t>
      </w:r>
      <w:r>
        <w:t>but all products containing mestranol have since been cancelled.</w:t>
      </w:r>
    </w:p>
    <w:p w14:paraId="5AF439E1" w14:textId="63EBC8C1" w:rsidR="008C3246" w:rsidRPr="008C3246" w:rsidRDefault="00D25EC1" w:rsidP="008C3246">
      <w:pPr>
        <w:pStyle w:val="ListBullet"/>
      </w:pPr>
      <w:r>
        <w:t xml:space="preserve">According to the </w:t>
      </w:r>
      <w:hyperlink r:id="rId133" w:history="1">
        <w:r w:rsidRPr="00F06A6D">
          <w:rPr>
            <w:rStyle w:val="Hyperlink"/>
          </w:rPr>
          <w:t>New Zealand Medicines and Medical Devices Safety Authority (Medsafe)</w:t>
        </w:r>
      </w:hyperlink>
      <w:r>
        <w:rPr>
          <w:rStyle w:val="Hyperlink"/>
        </w:rPr>
        <w:t>,</w:t>
      </w:r>
      <w:r w:rsidRPr="00A52E61">
        <w:rPr>
          <w:rStyle w:val="FootnoteReference"/>
        </w:rPr>
        <w:footnoteReference w:id="135"/>
      </w:r>
      <w:r>
        <w:t xml:space="preserve"> </w:t>
      </w:r>
      <w:r w:rsidR="000A5F34">
        <w:t>mestranol</w:t>
      </w:r>
      <w:r>
        <w:t xml:space="preserve"> is available as a prescription-only medicine in New Zealand.</w:t>
      </w:r>
    </w:p>
    <w:p w14:paraId="4E010DD4" w14:textId="549B3042" w:rsidR="000E22C7" w:rsidRDefault="000E22C7" w:rsidP="00563D9D">
      <w:pPr>
        <w:pStyle w:val="Heading3"/>
        <w:numPr>
          <w:ilvl w:val="1"/>
          <w:numId w:val="50"/>
        </w:numPr>
      </w:pPr>
      <w:bookmarkStart w:id="169" w:name="_Toc70499879"/>
      <w:r>
        <w:lastRenderedPageBreak/>
        <w:t>Nomegestrol</w:t>
      </w:r>
      <w:bookmarkEnd w:id="169"/>
    </w:p>
    <w:p w14:paraId="1128EBFB" w14:textId="4166AD14" w:rsidR="008C3246" w:rsidRDefault="00B73BAD" w:rsidP="008C3246">
      <w:pPr>
        <w:pStyle w:val="Heading4"/>
      </w:pPr>
      <w:bookmarkStart w:id="170" w:name="_Toc70499880"/>
      <w:r>
        <w:t>Proposal</w:t>
      </w:r>
      <w:bookmarkEnd w:id="170"/>
    </w:p>
    <w:p w14:paraId="02266F22" w14:textId="3E490913" w:rsidR="005F0607" w:rsidRDefault="00985965" w:rsidP="007A30B2">
      <w:r>
        <w:t>The applicant</w:t>
      </w:r>
      <w:r w:rsidR="00BF2D2F">
        <w:t xml:space="preserve"> (see section 1.2)</w:t>
      </w:r>
      <w:r>
        <w:t xml:space="preserve"> proposes to</w:t>
      </w:r>
      <w:r w:rsidR="005F0607">
        <w:t xml:space="preserve"> add a new Schedule 3 entry to the Poisons Standard</w:t>
      </w:r>
      <w:r w:rsidR="0068532C">
        <w:t xml:space="preserve"> </w:t>
      </w:r>
      <w:r w:rsidR="005F0607">
        <w:t xml:space="preserve">for nomegestrol, for use </w:t>
      </w:r>
      <w:r w:rsidR="00660DD4">
        <w:t>in</w:t>
      </w:r>
      <w:r w:rsidR="005F0607">
        <w:t xml:space="preserve"> oral contraceptive</w:t>
      </w:r>
      <w:r w:rsidR="00660DD4">
        <w:t>s</w:t>
      </w:r>
      <w:r w:rsidR="005F0607">
        <w:t xml:space="preserve"> when combined with an estrogen, </w:t>
      </w:r>
      <w:r w:rsidR="00BF2D2F">
        <w:t>where it meets proposed Appendix M re</w:t>
      </w:r>
      <w:r w:rsidR="007A620D">
        <w:t>quirements</w:t>
      </w:r>
      <w:r w:rsidR="00BF2D2F">
        <w:t xml:space="preserve">. </w:t>
      </w:r>
    </w:p>
    <w:p w14:paraId="757D0890" w14:textId="46CE8602" w:rsidR="007A620D" w:rsidRDefault="007A620D" w:rsidP="007A620D">
      <w:r>
        <w:t>Please note the proposed Appendix M conditions are described in Part 3 of this document.</w:t>
      </w:r>
    </w:p>
    <w:p w14:paraId="76434B34" w14:textId="4D6FEF90" w:rsidR="008C3246" w:rsidRDefault="008C3246" w:rsidP="008C3246">
      <w:pPr>
        <w:pStyle w:val="Heading4"/>
      </w:pPr>
      <w:bookmarkStart w:id="171" w:name="_Toc70499881"/>
      <w:r w:rsidRPr="00D202C3">
        <w:t>CAS number</w:t>
      </w:r>
      <w:bookmarkEnd w:id="171"/>
    </w:p>
    <w:p w14:paraId="729D64F4" w14:textId="7A065F9C" w:rsidR="009D235C" w:rsidRPr="009D235C" w:rsidRDefault="009D235C" w:rsidP="009D235C">
      <w:r w:rsidRPr="009D235C">
        <w:t>58652-20-3</w:t>
      </w:r>
      <w:r w:rsidR="00BD39C8">
        <w:t xml:space="preserve"> (Nomegestrol acetate)</w:t>
      </w:r>
    </w:p>
    <w:p w14:paraId="0EA905C0" w14:textId="31034A75" w:rsidR="008C3246" w:rsidRDefault="008C3246" w:rsidP="008C3246">
      <w:pPr>
        <w:pStyle w:val="Heading4"/>
      </w:pPr>
      <w:bookmarkStart w:id="172" w:name="_Toc70499882"/>
      <w:r>
        <w:t>Alternative names</w:t>
      </w:r>
      <w:r w:rsidR="006F0D5B">
        <w:rPr>
          <w:rStyle w:val="FootnoteReference"/>
        </w:rPr>
        <w:footnoteReference w:id="136"/>
      </w:r>
      <w:bookmarkEnd w:id="172"/>
    </w:p>
    <w:p w14:paraId="3CBC8A4B" w14:textId="38FB63F1" w:rsidR="009D235C" w:rsidRPr="00BD39C8" w:rsidRDefault="009D235C" w:rsidP="009D235C">
      <w:r w:rsidRPr="009D235C">
        <w:t>19-Norpregna-4,6-diene-3,20-dione, 17-(acetyloxy)-6-methyl-</w:t>
      </w:r>
      <w:r>
        <w:t xml:space="preserve">; </w:t>
      </w:r>
      <w:r w:rsidRPr="009D235C">
        <w:t>17-(Acetyloxy)-6-methyl-19</w:t>
      </w:r>
      <w:r>
        <w:t xml:space="preserve">-norpregna-4,6-diene-3,20-dione; </w:t>
      </w:r>
      <w:r w:rsidRPr="009D235C">
        <w:t>6-Methyl-17</w:t>
      </w:r>
      <w:r>
        <w:t xml:space="preserve">α-acetoxy-Δ6-19-norprogesterone; </w:t>
      </w:r>
      <w:r w:rsidR="00BD39C8">
        <w:t>TX 066</w:t>
      </w:r>
    </w:p>
    <w:p w14:paraId="054E53F8" w14:textId="535FF433" w:rsidR="008C3246" w:rsidRDefault="008C3246" w:rsidP="009D235C">
      <w:pPr>
        <w:pStyle w:val="Heading4"/>
      </w:pPr>
      <w:bookmarkStart w:id="173" w:name="_Toc70499883"/>
      <w:r>
        <w:t>Current scheduling</w:t>
      </w:r>
      <w:bookmarkEnd w:id="173"/>
    </w:p>
    <w:p w14:paraId="5D2B56C4" w14:textId="72C9AB95" w:rsidR="00D114AD" w:rsidRDefault="00D114AD" w:rsidP="00D114AD">
      <w:r>
        <w:t>Nomegestrol is currently listed in Schedule 4 of the Poisons Standard as follows:</w:t>
      </w:r>
    </w:p>
    <w:p w14:paraId="62AC893F" w14:textId="77777777" w:rsidR="00D114AD" w:rsidRPr="001957A0" w:rsidRDefault="00D114AD" w:rsidP="00D114AD">
      <w:pPr>
        <w:ind w:firstLine="720"/>
        <w:rPr>
          <w:b/>
        </w:rPr>
      </w:pPr>
      <w:r w:rsidRPr="001957A0">
        <w:rPr>
          <w:b/>
        </w:rPr>
        <w:t>Schedule 4</w:t>
      </w:r>
    </w:p>
    <w:p w14:paraId="101A333F" w14:textId="732B6E26" w:rsidR="00D114AD" w:rsidRDefault="00D114AD" w:rsidP="00D114AD">
      <w:r>
        <w:tab/>
        <w:t>NOMEGESTROL.</w:t>
      </w:r>
    </w:p>
    <w:p w14:paraId="582CA6F1" w14:textId="77777777" w:rsidR="00D114AD" w:rsidRPr="001957A0" w:rsidRDefault="00D114AD" w:rsidP="00D114AD">
      <w:pPr>
        <w:rPr>
          <w:b/>
        </w:rPr>
      </w:pPr>
      <w:r>
        <w:tab/>
      </w:r>
      <w:r w:rsidRPr="001957A0">
        <w:rPr>
          <w:b/>
        </w:rPr>
        <w:t>Index</w:t>
      </w:r>
    </w:p>
    <w:p w14:paraId="440D4816" w14:textId="7E96F199" w:rsidR="00D114AD" w:rsidRDefault="00D114AD" w:rsidP="00D114AD">
      <w:r>
        <w:tab/>
        <w:t>NOMEGESTROL</w:t>
      </w:r>
    </w:p>
    <w:p w14:paraId="232832C7" w14:textId="4C50E0C0" w:rsidR="00BD39C8" w:rsidRPr="00BD39C8" w:rsidRDefault="00D114AD" w:rsidP="00D114AD">
      <w:pPr>
        <w:ind w:firstLine="720"/>
      </w:pPr>
      <w:r>
        <w:t>Schedule 4</w:t>
      </w:r>
    </w:p>
    <w:p w14:paraId="28F813EE" w14:textId="6E4981BE" w:rsidR="008C3246" w:rsidRDefault="008C3246" w:rsidP="008C3246">
      <w:pPr>
        <w:pStyle w:val="Heading4"/>
      </w:pPr>
      <w:bookmarkStart w:id="174" w:name="_Toc70499884"/>
      <w:r>
        <w:t>Proposed scheduling</w:t>
      </w:r>
      <w:r w:rsidR="00836F11">
        <w:t xml:space="preserve"> (</w:t>
      </w:r>
      <w:r w:rsidR="00F17960">
        <w:t>Application B</w:t>
      </w:r>
      <w:r w:rsidR="00836F11">
        <w:t>)</w:t>
      </w:r>
      <w:bookmarkEnd w:id="174"/>
    </w:p>
    <w:p w14:paraId="7E4753EE" w14:textId="3C0A6665" w:rsidR="004C0108" w:rsidRPr="001957A0" w:rsidRDefault="004C0108" w:rsidP="004C0108">
      <w:pPr>
        <w:rPr>
          <w:rFonts w:asciiTheme="minorHAnsi" w:hAnsiTheme="minorHAnsi"/>
          <w:szCs w:val="22"/>
        </w:rPr>
      </w:pPr>
      <w:r w:rsidRPr="001957A0">
        <w:rPr>
          <w:rFonts w:asciiTheme="minorHAnsi" w:hAnsiTheme="minorHAnsi"/>
          <w:szCs w:val="22"/>
        </w:rPr>
        <w:t xml:space="preserve">A private applicant proposed to amend the scheduling for </w:t>
      </w:r>
      <w:r>
        <w:rPr>
          <w:rFonts w:asciiTheme="minorHAnsi" w:hAnsiTheme="minorHAnsi"/>
          <w:szCs w:val="22"/>
        </w:rPr>
        <w:t>nomegestrol</w:t>
      </w:r>
      <w:r w:rsidRPr="001957A0">
        <w:rPr>
          <w:rFonts w:asciiTheme="minorHAnsi" w:hAnsiTheme="minorHAnsi"/>
          <w:szCs w:val="22"/>
        </w:rPr>
        <w:t xml:space="preserve"> as follows:</w:t>
      </w:r>
    </w:p>
    <w:p w14:paraId="116BC90D" w14:textId="77777777" w:rsidR="004C0108" w:rsidRPr="001957A0" w:rsidRDefault="004C0108" w:rsidP="004C0108">
      <w:pPr>
        <w:rPr>
          <w:rFonts w:asciiTheme="minorHAnsi" w:hAnsiTheme="minorHAnsi"/>
          <w:b/>
          <w:szCs w:val="22"/>
        </w:rPr>
      </w:pPr>
      <w:r w:rsidRPr="001957A0">
        <w:rPr>
          <w:rFonts w:asciiTheme="minorHAnsi" w:hAnsiTheme="minorHAnsi"/>
          <w:szCs w:val="22"/>
        </w:rPr>
        <w:tab/>
      </w:r>
      <w:r w:rsidRPr="001957A0">
        <w:rPr>
          <w:rFonts w:asciiTheme="minorHAnsi" w:hAnsiTheme="minorHAnsi"/>
          <w:b/>
          <w:szCs w:val="22"/>
        </w:rPr>
        <w:t>Schedule 4 – Amend Entry</w:t>
      </w:r>
    </w:p>
    <w:p w14:paraId="6F0CA74D" w14:textId="328D1CE2" w:rsidR="004C0108" w:rsidRPr="009422CD" w:rsidRDefault="004C0108" w:rsidP="004C0108">
      <w:pPr>
        <w:rPr>
          <w:rFonts w:asciiTheme="minorHAnsi" w:hAnsiTheme="minorHAnsi"/>
          <w:color w:val="00B050"/>
          <w:szCs w:val="22"/>
        </w:rPr>
      </w:pPr>
      <w:r w:rsidRPr="001957A0">
        <w:rPr>
          <w:rFonts w:asciiTheme="minorHAnsi" w:hAnsiTheme="minorHAnsi"/>
          <w:b/>
          <w:szCs w:val="22"/>
        </w:rPr>
        <w:tab/>
      </w:r>
      <w:r>
        <w:rPr>
          <w:rFonts w:asciiTheme="minorHAnsi" w:hAnsiTheme="minorHAnsi"/>
          <w:color w:val="000000"/>
          <w:szCs w:val="22"/>
          <w:lang w:eastAsia="en-AU"/>
        </w:rPr>
        <w:t xml:space="preserve">NOMEGESTROL </w:t>
      </w:r>
      <w:r w:rsidRPr="009422CD">
        <w:rPr>
          <w:rFonts w:asciiTheme="minorHAnsi" w:hAnsiTheme="minorHAnsi"/>
          <w:color w:val="00B050"/>
          <w:szCs w:val="22"/>
          <w:lang w:eastAsia="en-AU"/>
        </w:rPr>
        <w:t>except when included in Schedule 3.</w:t>
      </w:r>
    </w:p>
    <w:p w14:paraId="537B1BEC" w14:textId="77777777" w:rsidR="004C0108" w:rsidRPr="001957A0" w:rsidRDefault="004C0108" w:rsidP="004C0108">
      <w:pPr>
        <w:ind w:firstLine="720"/>
        <w:rPr>
          <w:rFonts w:asciiTheme="minorHAnsi" w:hAnsiTheme="minorHAnsi"/>
          <w:b/>
          <w:szCs w:val="22"/>
        </w:rPr>
      </w:pPr>
      <w:r w:rsidRPr="001957A0">
        <w:rPr>
          <w:rFonts w:asciiTheme="minorHAnsi" w:hAnsiTheme="minorHAnsi"/>
          <w:b/>
          <w:szCs w:val="22"/>
        </w:rPr>
        <w:t>Schedule 3 – New Entry</w:t>
      </w:r>
    </w:p>
    <w:p w14:paraId="34EB1CC1" w14:textId="0308E621" w:rsidR="004C0108" w:rsidRPr="009422CD" w:rsidRDefault="004C0108" w:rsidP="004C0108">
      <w:pPr>
        <w:ind w:left="720"/>
        <w:rPr>
          <w:rFonts w:asciiTheme="minorHAnsi" w:hAnsiTheme="minorHAnsi"/>
          <w:color w:val="00B050"/>
          <w:szCs w:val="22"/>
          <w:lang w:eastAsia="en-AU"/>
        </w:rPr>
      </w:pPr>
      <w:r w:rsidRPr="009422CD">
        <w:rPr>
          <w:rFonts w:asciiTheme="minorHAnsi" w:hAnsiTheme="minorHAnsi"/>
          <w:color w:val="00B050"/>
          <w:szCs w:val="22"/>
          <w:lang w:eastAsia="en-AU"/>
        </w:rPr>
        <w:t>NOMEGESTROL in oral preparations for human therapeutic use when combined with an estrogen, for contraception when supplied in accordance with Appendix M requirements.</w:t>
      </w:r>
    </w:p>
    <w:p w14:paraId="3ABAE0CB" w14:textId="77777777" w:rsidR="004C0108" w:rsidRPr="001957A0" w:rsidRDefault="004C0108" w:rsidP="004C0108">
      <w:pPr>
        <w:ind w:firstLine="720"/>
        <w:rPr>
          <w:rFonts w:asciiTheme="minorHAnsi" w:hAnsiTheme="minorHAnsi"/>
          <w:b/>
          <w:szCs w:val="22"/>
        </w:rPr>
      </w:pPr>
      <w:r w:rsidRPr="001957A0">
        <w:rPr>
          <w:rFonts w:asciiTheme="minorHAnsi" w:hAnsiTheme="minorHAnsi"/>
          <w:b/>
          <w:szCs w:val="22"/>
        </w:rPr>
        <w:t>Appendix M – New Entry</w:t>
      </w:r>
      <w:r w:rsidRPr="001957A0">
        <w:rPr>
          <w:rStyle w:val="FootnoteReference"/>
          <w:rFonts w:asciiTheme="minorHAnsi" w:hAnsiTheme="minorHAnsi"/>
          <w:color w:val="002C47" w:themeColor="text1"/>
          <w:szCs w:val="22"/>
        </w:rPr>
        <w:footnoteReference w:id="137"/>
      </w:r>
    </w:p>
    <w:p w14:paraId="2E4EACEE" w14:textId="170A87CD" w:rsidR="004C0108" w:rsidRPr="009422CD" w:rsidRDefault="004C0108" w:rsidP="004C0108">
      <w:pPr>
        <w:ind w:left="720"/>
        <w:rPr>
          <w:rFonts w:asciiTheme="minorHAnsi" w:hAnsiTheme="minorHAnsi"/>
          <w:color w:val="00B050"/>
          <w:szCs w:val="22"/>
        </w:rPr>
      </w:pPr>
      <w:r w:rsidRPr="009422CD">
        <w:rPr>
          <w:rFonts w:asciiTheme="minorHAnsi" w:hAnsiTheme="minorHAnsi"/>
          <w:color w:val="00B050"/>
          <w:szCs w:val="22"/>
        </w:rPr>
        <w:t xml:space="preserve">NOMEGESTROL when combined with an estrogen in oral preparations for use as contraception. </w:t>
      </w:r>
    </w:p>
    <w:p w14:paraId="1B4CF07E" w14:textId="77777777" w:rsidR="004C0108" w:rsidRPr="001957A0" w:rsidRDefault="004C0108" w:rsidP="004C0108">
      <w:pPr>
        <w:pStyle w:val="ListParagraph"/>
        <w:rPr>
          <w:b/>
          <w:szCs w:val="22"/>
        </w:rPr>
      </w:pPr>
      <w:r w:rsidRPr="001957A0">
        <w:rPr>
          <w:b/>
          <w:szCs w:val="22"/>
        </w:rPr>
        <w:lastRenderedPageBreak/>
        <w:t>Index – Amend Entry</w:t>
      </w:r>
    </w:p>
    <w:p w14:paraId="71B2D6EE" w14:textId="14B48BA8" w:rsidR="004C0108" w:rsidRPr="001957A0" w:rsidRDefault="004C0108" w:rsidP="004C0108">
      <w:pPr>
        <w:rPr>
          <w:rFonts w:ascii="Times New Roman" w:hAnsi="Times New Roman"/>
          <w:szCs w:val="22"/>
        </w:rPr>
      </w:pPr>
      <w:r w:rsidRPr="001957A0">
        <w:rPr>
          <w:b/>
          <w:szCs w:val="22"/>
        </w:rPr>
        <w:tab/>
      </w:r>
      <w:r>
        <w:rPr>
          <w:szCs w:val="22"/>
        </w:rPr>
        <w:t>NOMEGESTROL</w:t>
      </w:r>
    </w:p>
    <w:p w14:paraId="7722FDAB" w14:textId="3EEE1D6D" w:rsidR="004C0108" w:rsidRPr="004C0108" w:rsidRDefault="004C0108" w:rsidP="004C0108">
      <w:pPr>
        <w:ind w:firstLine="720"/>
        <w:rPr>
          <w:color w:val="FF0000"/>
          <w:szCs w:val="22"/>
        </w:rPr>
      </w:pPr>
      <w:r w:rsidRPr="001957A0">
        <w:rPr>
          <w:szCs w:val="22"/>
        </w:rPr>
        <w:t>Schedule 4</w:t>
      </w:r>
      <w:r w:rsidRPr="001957A0">
        <w:rPr>
          <w:szCs w:val="22"/>
        </w:rPr>
        <w:br/>
      </w:r>
      <w:r w:rsidRPr="001957A0">
        <w:rPr>
          <w:szCs w:val="22"/>
        </w:rPr>
        <w:tab/>
      </w:r>
      <w:r w:rsidRPr="009422CD">
        <w:rPr>
          <w:color w:val="00B050"/>
          <w:szCs w:val="22"/>
        </w:rPr>
        <w:t>Schedule 3</w:t>
      </w:r>
      <w:r w:rsidRPr="009422CD">
        <w:rPr>
          <w:color w:val="00B050"/>
          <w:szCs w:val="22"/>
        </w:rPr>
        <w:br/>
      </w:r>
      <w:r w:rsidRPr="009422CD">
        <w:rPr>
          <w:color w:val="00B050"/>
          <w:szCs w:val="22"/>
        </w:rPr>
        <w:tab/>
        <w:t>Appendix M</w:t>
      </w:r>
    </w:p>
    <w:p w14:paraId="50216C33" w14:textId="508357C5" w:rsidR="008C3246" w:rsidRDefault="008C3246" w:rsidP="008C3246">
      <w:pPr>
        <w:pStyle w:val="Heading4"/>
      </w:pPr>
      <w:bookmarkStart w:id="175" w:name="_Toc70499885"/>
      <w:r>
        <w:t>Key uses / expected use</w:t>
      </w:r>
      <w:bookmarkEnd w:id="175"/>
    </w:p>
    <w:p w14:paraId="59CAF29D" w14:textId="09433D0E" w:rsidR="00BD39C8" w:rsidRPr="00BD39C8" w:rsidRDefault="00BD39C8" w:rsidP="00BD39C8">
      <w:r>
        <w:t>Oral contraceptive</w:t>
      </w:r>
    </w:p>
    <w:p w14:paraId="2D40B918" w14:textId="0D8E1CDF" w:rsidR="008C3246" w:rsidRDefault="008C3246" w:rsidP="008C3246">
      <w:pPr>
        <w:pStyle w:val="Heading4"/>
      </w:pPr>
      <w:bookmarkStart w:id="176" w:name="_Toc70499886"/>
      <w:r>
        <w:t>Australian regulations</w:t>
      </w:r>
      <w:bookmarkEnd w:id="176"/>
    </w:p>
    <w:p w14:paraId="498570B9" w14:textId="281D4A03" w:rsidR="001E22D8" w:rsidRDefault="001E22D8" w:rsidP="001E22D8">
      <w:pPr>
        <w:pStyle w:val="ListBullet"/>
      </w:pPr>
      <w:r>
        <w:t xml:space="preserve">According to the </w:t>
      </w:r>
      <w:hyperlink r:id="rId134"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138"/>
      </w:r>
      <w:r>
        <w:t xml:space="preserve"> </w:t>
      </w:r>
      <w:r w:rsidR="00796E1E">
        <w:rPr>
          <w:rFonts w:asciiTheme="minorHAnsi" w:hAnsiTheme="minorHAnsi"/>
          <w:szCs w:val="22"/>
        </w:rPr>
        <w:t>nomegestrol</w:t>
      </w:r>
      <w:r>
        <w:t xml:space="preserve"> is:</w:t>
      </w:r>
    </w:p>
    <w:p w14:paraId="1F425841" w14:textId="0097BB6A" w:rsidR="001E22D8" w:rsidRDefault="00796E1E" w:rsidP="001E22D8">
      <w:pPr>
        <w:pStyle w:val="ListBullet"/>
        <w:numPr>
          <w:ilvl w:val="0"/>
          <w:numId w:val="21"/>
        </w:numPr>
      </w:pPr>
      <w:r>
        <w:t>Nomegestrol and nomegestrol acetate are a</w:t>
      </w:r>
      <w:r w:rsidR="001E22D8">
        <w:t>vailable for use as an active ingredient in biologicals, export only and prescription medicines</w:t>
      </w:r>
    </w:p>
    <w:p w14:paraId="408A0246" w14:textId="136F63C7" w:rsidR="00796E1E" w:rsidRDefault="00796E1E" w:rsidP="00796E1E">
      <w:pPr>
        <w:pStyle w:val="ListBullet"/>
        <w:numPr>
          <w:ilvl w:val="0"/>
          <w:numId w:val="21"/>
        </w:numPr>
      </w:pPr>
      <w:r>
        <w:t>Nomegestrol and nomegestrol acetate are not available as an excipient i</w:t>
      </w:r>
      <w:r w:rsidRPr="00796E1E">
        <w:t xml:space="preserve">ngredient in any application </w:t>
      </w:r>
    </w:p>
    <w:p w14:paraId="33537700" w14:textId="543252D8" w:rsidR="00796E1E" w:rsidRDefault="00796E1E" w:rsidP="00796E1E">
      <w:pPr>
        <w:pStyle w:val="ListBullet"/>
        <w:numPr>
          <w:ilvl w:val="0"/>
          <w:numId w:val="21"/>
        </w:numPr>
      </w:pPr>
      <w:r>
        <w:t>Nomegestrol is available for use as an equivalent ingredient in export only and prescription m</w:t>
      </w:r>
      <w:r w:rsidRPr="00796E1E">
        <w:t>edicines</w:t>
      </w:r>
    </w:p>
    <w:p w14:paraId="76261C5A" w14:textId="2225678F" w:rsidR="001E22D8" w:rsidRPr="004B772D" w:rsidRDefault="00796E1E" w:rsidP="00796E1E">
      <w:pPr>
        <w:pStyle w:val="ListBullet"/>
        <w:numPr>
          <w:ilvl w:val="0"/>
          <w:numId w:val="21"/>
        </w:numPr>
      </w:pPr>
      <w:r>
        <w:t>Nomegestrol acetate is n</w:t>
      </w:r>
      <w:r w:rsidR="001E22D8">
        <w:t>ot available as an equivalent ingredient in any application</w:t>
      </w:r>
    </w:p>
    <w:p w14:paraId="2F1A9438" w14:textId="078FEEEB" w:rsidR="001E22D8" w:rsidRDefault="001E22D8" w:rsidP="001E22D8">
      <w:pPr>
        <w:pStyle w:val="ListBullet"/>
      </w:pPr>
      <w:r>
        <w:t>As of March 2021, t</w:t>
      </w:r>
      <w:r w:rsidRPr="00881DFE">
        <w:t xml:space="preserve">here </w:t>
      </w:r>
      <w:r w:rsidR="004475D9">
        <w:t>was one</w:t>
      </w:r>
      <w:r>
        <w:t xml:space="preserve"> medicine</w:t>
      </w:r>
      <w:r w:rsidRPr="00881DFE">
        <w:t xml:space="preserve"> currently active on the </w:t>
      </w:r>
      <w:hyperlink r:id="rId135" w:history="1">
        <w:r w:rsidRPr="00293CCA">
          <w:rPr>
            <w:rStyle w:val="Hyperlink"/>
          </w:rPr>
          <w:t>Australian Register of Therapeutic Goods (ARTG)</w:t>
        </w:r>
      </w:hyperlink>
      <w:r>
        <w:rPr>
          <w:rStyle w:val="FootnoteReference"/>
        </w:rPr>
        <w:footnoteReference w:id="139"/>
      </w:r>
      <w:r>
        <w:t xml:space="preserve"> that contain</w:t>
      </w:r>
      <w:r w:rsidR="004475D9">
        <w:t>s</w:t>
      </w:r>
      <w:r w:rsidRPr="00881DFE">
        <w:t xml:space="preserve"> </w:t>
      </w:r>
      <w:r w:rsidR="004475D9">
        <w:rPr>
          <w:rFonts w:asciiTheme="minorHAnsi" w:hAnsiTheme="minorHAnsi"/>
          <w:szCs w:val="22"/>
        </w:rPr>
        <w:t>nomegestrol</w:t>
      </w:r>
      <w:r>
        <w:t xml:space="preserve"> as an active ingredient</w:t>
      </w:r>
      <w:r w:rsidRPr="00881DFE">
        <w:t>.</w:t>
      </w:r>
      <w:r>
        <w:t xml:space="preserve"> </w:t>
      </w:r>
      <w:r w:rsidR="004475D9">
        <w:t xml:space="preserve">This is a prescription medicine. </w:t>
      </w:r>
    </w:p>
    <w:p w14:paraId="29B4F4FF" w14:textId="6561139A" w:rsidR="001E22D8" w:rsidRDefault="004475D9" w:rsidP="001E22D8">
      <w:pPr>
        <w:pStyle w:val="ListBullet"/>
      </w:pPr>
      <w:r>
        <w:rPr>
          <w:rFonts w:asciiTheme="minorHAnsi" w:hAnsiTheme="minorHAnsi"/>
          <w:szCs w:val="22"/>
        </w:rPr>
        <w:t>Nomegestrol</w:t>
      </w:r>
      <w:r w:rsidRPr="009C55D5">
        <w:t xml:space="preserve"> </w:t>
      </w:r>
      <w:r w:rsidR="001E22D8" w:rsidRPr="009C55D5">
        <w:t xml:space="preserve">is not permitted to be included in listed medicines </w:t>
      </w:r>
      <w:r w:rsidR="001E22D8">
        <w:t xml:space="preserve">as it is not included in the </w:t>
      </w:r>
      <w:hyperlink r:id="rId136" w:history="1">
        <w:r w:rsidR="001E22D8" w:rsidRPr="00824CAC">
          <w:rPr>
            <w:rStyle w:val="Hyperlink"/>
          </w:rPr>
          <w:t>Therapeutic Goods (Permissible Ingredients) Determination</w:t>
        </w:r>
      </w:hyperlink>
      <w:r w:rsidR="001E22D8">
        <w:rPr>
          <w:rStyle w:val="FootnoteReference"/>
        </w:rPr>
        <w:footnoteReference w:id="140"/>
      </w:r>
      <w:r w:rsidR="001E22D8" w:rsidRPr="009C55D5">
        <w:t xml:space="preserve"> No</w:t>
      </w:r>
      <w:r w:rsidR="001E22D8" w:rsidRPr="008E7CBC">
        <w:t>.1 of 2021</w:t>
      </w:r>
      <w:r w:rsidR="001E22D8">
        <w:t>.</w:t>
      </w:r>
      <w:r w:rsidR="001E22D8" w:rsidRPr="009C55D5">
        <w:t xml:space="preserve"> </w:t>
      </w:r>
    </w:p>
    <w:p w14:paraId="1E27AD83" w14:textId="319C8FD2" w:rsidR="001E22D8" w:rsidRDefault="001E22D8" w:rsidP="004475D9">
      <w:pPr>
        <w:pStyle w:val="ListBullet"/>
      </w:pPr>
      <w:r>
        <w:t xml:space="preserve">The </w:t>
      </w:r>
      <w:hyperlink r:id="rId137"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141"/>
      </w:r>
      <w:r>
        <w:t xml:space="preserve"> classifies </w:t>
      </w:r>
      <w:r w:rsidR="004475D9" w:rsidRPr="004475D9">
        <w:t>nomegestrol</w:t>
      </w:r>
      <w:r>
        <w:t xml:space="preserve"> as:</w:t>
      </w:r>
    </w:p>
    <w:tbl>
      <w:tblPr>
        <w:tblStyle w:val="TableTGAblue"/>
        <w:tblW w:w="9854" w:type="dxa"/>
        <w:tblInd w:w="-10" w:type="dxa"/>
        <w:tblLook w:val="04A0" w:firstRow="1" w:lastRow="0" w:firstColumn="1" w:lastColumn="0" w:noHBand="0" w:noVBand="1"/>
      </w:tblPr>
      <w:tblGrid>
        <w:gridCol w:w="1970"/>
        <w:gridCol w:w="1971"/>
        <w:gridCol w:w="1971"/>
        <w:gridCol w:w="1971"/>
        <w:gridCol w:w="1971"/>
      </w:tblGrid>
      <w:tr w:rsidR="001E22D8" w:rsidRPr="003346CF" w14:paraId="252EF9CC" w14:textId="77777777" w:rsidTr="00E208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14:paraId="73382A04" w14:textId="77777777" w:rsidR="001E22D8" w:rsidRPr="003346CF" w:rsidRDefault="001E22D8" w:rsidP="00E2084F">
            <w:pPr>
              <w:keepLines/>
              <w:rPr>
                <w:sz w:val="20"/>
                <w:szCs w:val="20"/>
              </w:rPr>
            </w:pPr>
            <w:r>
              <w:rPr>
                <w:sz w:val="20"/>
                <w:szCs w:val="20"/>
              </w:rPr>
              <w:lastRenderedPageBreak/>
              <w:t>Drug name</w:t>
            </w:r>
          </w:p>
        </w:tc>
        <w:tc>
          <w:tcPr>
            <w:tcW w:w="1971" w:type="dxa"/>
          </w:tcPr>
          <w:p w14:paraId="4CB0DAD5"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Category</w:t>
            </w:r>
          </w:p>
        </w:tc>
        <w:tc>
          <w:tcPr>
            <w:tcW w:w="1971" w:type="dxa"/>
          </w:tcPr>
          <w:p w14:paraId="37C7EF20"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1</w:t>
            </w:r>
          </w:p>
        </w:tc>
        <w:tc>
          <w:tcPr>
            <w:tcW w:w="1971" w:type="dxa"/>
          </w:tcPr>
          <w:p w14:paraId="0C2D7EFC"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2</w:t>
            </w:r>
          </w:p>
        </w:tc>
        <w:tc>
          <w:tcPr>
            <w:tcW w:w="1971" w:type="dxa"/>
          </w:tcPr>
          <w:p w14:paraId="486D53A7" w14:textId="77777777" w:rsidR="001E22D8" w:rsidRPr="003346CF" w:rsidRDefault="001E22D8" w:rsidP="00E2084F">
            <w:pPr>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Classification Level 3</w:t>
            </w:r>
          </w:p>
        </w:tc>
      </w:tr>
      <w:tr w:rsidR="004475D9" w:rsidRPr="003346CF" w14:paraId="063907AE" w14:textId="77777777" w:rsidTr="00E2084F">
        <w:tc>
          <w:tcPr>
            <w:cnfStyle w:val="001000000000" w:firstRow="0" w:lastRow="0" w:firstColumn="1" w:lastColumn="0" w:oddVBand="0" w:evenVBand="0" w:oddHBand="0" w:evenHBand="0" w:firstRowFirstColumn="0" w:firstRowLastColumn="0" w:lastRowFirstColumn="0" w:lastRowLastColumn="0"/>
            <w:tcW w:w="1970" w:type="dxa"/>
          </w:tcPr>
          <w:p w14:paraId="1631CF91" w14:textId="0BE88484" w:rsidR="004475D9" w:rsidRPr="00F72EE8" w:rsidRDefault="004475D9" w:rsidP="004475D9">
            <w:pPr>
              <w:keepNext/>
              <w:keepLines/>
              <w:rPr>
                <w:rFonts w:asciiTheme="minorHAnsi" w:hAnsiTheme="minorHAnsi"/>
                <w:sz w:val="20"/>
                <w:szCs w:val="20"/>
              </w:rPr>
            </w:pPr>
            <w:r>
              <w:rPr>
                <w:rFonts w:ascii="&amp;quot" w:hAnsi="&amp;quot"/>
                <w:szCs w:val="22"/>
              </w:rPr>
              <w:t>nomegestrol with estradiol</w:t>
            </w:r>
          </w:p>
        </w:tc>
        <w:tc>
          <w:tcPr>
            <w:tcW w:w="1971" w:type="dxa"/>
          </w:tcPr>
          <w:p w14:paraId="0FF4B9F5" w14:textId="72308142" w:rsidR="004475D9" w:rsidRPr="00F72EE8" w:rsidRDefault="004475D9" w:rsidP="004475D9">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mp;quot" w:hAnsi="&amp;quot"/>
                <w:szCs w:val="22"/>
              </w:rPr>
              <w:t>B3</w:t>
            </w:r>
          </w:p>
        </w:tc>
        <w:tc>
          <w:tcPr>
            <w:tcW w:w="1971" w:type="dxa"/>
          </w:tcPr>
          <w:p w14:paraId="3A8E9C09" w14:textId="49DBC1DA" w:rsidR="004475D9" w:rsidRPr="00F72EE8" w:rsidRDefault="004475D9" w:rsidP="004475D9">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amp;quot" w:hAnsi="&amp;quot"/>
                <w:szCs w:val="22"/>
              </w:rPr>
              <w:t>Contraceptive Agents</w:t>
            </w:r>
          </w:p>
        </w:tc>
        <w:tc>
          <w:tcPr>
            <w:tcW w:w="1971" w:type="dxa"/>
          </w:tcPr>
          <w:p w14:paraId="0C04C94F" w14:textId="4AA98FE4" w:rsidR="004475D9" w:rsidRPr="00F72EE8" w:rsidRDefault="004475D9" w:rsidP="004475D9">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971" w:type="dxa"/>
          </w:tcPr>
          <w:p w14:paraId="2EAB8C7B" w14:textId="77777777" w:rsidR="004475D9" w:rsidRPr="00F72EE8" w:rsidRDefault="004475D9" w:rsidP="004475D9">
            <w:pPr>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1E22D8" w:rsidRPr="003346CF" w14:paraId="61F88BFF" w14:textId="77777777" w:rsidTr="00E2084F">
        <w:tc>
          <w:tcPr>
            <w:cnfStyle w:val="001000000000" w:firstRow="0" w:lastRow="0" w:firstColumn="1" w:lastColumn="0" w:oddVBand="0" w:evenVBand="0" w:oddHBand="0" w:evenHBand="0" w:firstRowFirstColumn="0" w:firstRowLastColumn="0" w:lastRowFirstColumn="0" w:lastRowLastColumn="0"/>
            <w:tcW w:w="9854" w:type="dxa"/>
            <w:gridSpan w:val="5"/>
          </w:tcPr>
          <w:p w14:paraId="66119659" w14:textId="77777777" w:rsidR="001E22D8" w:rsidRPr="003C7D97" w:rsidRDefault="001E22D8" w:rsidP="00E2084F">
            <w:pPr>
              <w:keepNext/>
              <w:keepLines/>
              <w:rPr>
                <w:sz w:val="16"/>
                <w:szCs w:val="16"/>
              </w:rPr>
            </w:pPr>
            <w:r w:rsidRPr="003C7D97">
              <w:rPr>
                <w:b/>
                <w:sz w:val="16"/>
                <w:szCs w:val="16"/>
              </w:rPr>
              <w:t>Category B3</w:t>
            </w:r>
            <w:r w:rsidRPr="003C7D97">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4BC1B98F" w14:textId="77777777" w:rsidR="001E22D8" w:rsidRPr="00F72EE8" w:rsidRDefault="001E22D8" w:rsidP="00E2084F">
            <w:pPr>
              <w:keepNext/>
              <w:keepLines/>
              <w:rPr>
                <w:sz w:val="16"/>
                <w:szCs w:val="16"/>
              </w:rPr>
            </w:pPr>
            <w:r w:rsidRPr="003C7D97">
              <w:rPr>
                <w:sz w:val="16"/>
                <w:szCs w:val="16"/>
              </w:rPr>
              <w:t xml:space="preserve">Studies in animals have shown evidence of an increased occurrence of foetal damage, the significance of which is </w:t>
            </w:r>
            <w:r>
              <w:rPr>
                <w:sz w:val="16"/>
                <w:szCs w:val="16"/>
              </w:rPr>
              <w:t>considered uncertain in humans.</w:t>
            </w:r>
          </w:p>
        </w:tc>
      </w:tr>
    </w:tbl>
    <w:p w14:paraId="171FA8CE" w14:textId="3E0D723F" w:rsidR="001E22D8" w:rsidRDefault="001E22D8" w:rsidP="004475D9">
      <w:pPr>
        <w:pStyle w:val="ListBullet"/>
      </w:pPr>
      <w:r>
        <w:t xml:space="preserve">There are no </w:t>
      </w:r>
      <w:r w:rsidRPr="00A30084">
        <w:t xml:space="preserve">warning statements pertaining </w:t>
      </w:r>
      <w:r>
        <w:t xml:space="preserve">to </w:t>
      </w:r>
      <w:r w:rsidR="004475D9" w:rsidRPr="004475D9">
        <w:t>nomegestrol</w:t>
      </w:r>
      <w:r>
        <w:t xml:space="preserve"> in the </w:t>
      </w:r>
      <w:hyperlink r:id="rId138" w:history="1">
        <w:r w:rsidRPr="00AB7BF5">
          <w:rPr>
            <w:rStyle w:val="Hyperlink"/>
          </w:rPr>
          <w:t>Therapeutic Goods (Medicines Advisory Statements) Specification 2019</w:t>
        </w:r>
      </w:hyperlink>
      <w:r>
        <w:rPr>
          <w:rStyle w:val="FootnoteReference"/>
        </w:rPr>
        <w:footnoteReference w:id="142"/>
      </w:r>
    </w:p>
    <w:p w14:paraId="349BA148" w14:textId="510766F9" w:rsidR="001E22D8" w:rsidRPr="001F4A2F" w:rsidRDefault="001E22D8" w:rsidP="004475D9">
      <w:pPr>
        <w:pStyle w:val="ListBullet"/>
      </w:pPr>
      <w:r>
        <w:t>Since January 2010, there were</w:t>
      </w:r>
      <w:r w:rsidRPr="009C55D5">
        <w:t xml:space="preserve"> </w:t>
      </w:r>
      <w:r w:rsidR="004475D9" w:rsidRPr="004475D9">
        <w:t>11</w:t>
      </w:r>
      <w:r w:rsidRPr="009C55D5">
        <w:t xml:space="preserve"> reports of adverse events for products containing </w:t>
      </w:r>
      <w:r w:rsidR="004475D9" w:rsidRPr="004475D9">
        <w:t>nomegestrol</w:t>
      </w:r>
      <w:r w:rsidRPr="009C55D5">
        <w:t xml:space="preserve"> as an active ingredient</w:t>
      </w:r>
      <w:r>
        <w:t xml:space="preserve"> on the </w:t>
      </w:r>
      <w:hyperlink r:id="rId139" w:history="1">
        <w:r w:rsidRPr="00F0449C">
          <w:rPr>
            <w:rStyle w:val="Hyperlink"/>
          </w:rPr>
          <w:t>Database of Adverse Event Notifications (DAEN)</w:t>
        </w:r>
      </w:hyperlink>
      <w:r w:rsidRPr="00254E0B">
        <w:t>,</w:t>
      </w:r>
      <w:r w:rsidRPr="00F0449C">
        <w:rPr>
          <w:rStyle w:val="FootnoteReference"/>
        </w:rPr>
        <w:footnoteReference w:id="143"/>
      </w:r>
      <w:r w:rsidRPr="009C55D5">
        <w:t xml:space="preserve"> with </w:t>
      </w:r>
      <w:r w:rsidR="004475D9">
        <w:t>nine</w:t>
      </w:r>
      <w:r w:rsidRPr="009C55D5">
        <w:t xml:space="preserve"> reports where </w:t>
      </w:r>
      <w:r w:rsidR="004475D9" w:rsidRPr="004475D9">
        <w:t>nomegestrol</w:t>
      </w:r>
      <w:r w:rsidRPr="009C55D5">
        <w:t xml:space="preserve"> was the single suspected medicine. </w:t>
      </w:r>
    </w:p>
    <w:p w14:paraId="1FF63D9A" w14:textId="361901AF" w:rsidR="001E22D8" w:rsidRPr="001E22D8" w:rsidRDefault="001E22D8" w:rsidP="004475D9">
      <w:pPr>
        <w:pStyle w:val="ListBullet"/>
      </w:pPr>
      <w:r>
        <w:t>As of March 2021, t</w:t>
      </w:r>
      <w:r w:rsidRPr="00F0449C">
        <w:t xml:space="preserve">here </w:t>
      </w:r>
      <w:r>
        <w:t>were</w:t>
      </w:r>
      <w:r w:rsidRPr="00F0449C">
        <w:t xml:space="preserve"> </w:t>
      </w:r>
      <w:r w:rsidRPr="007E4E71">
        <w:t>no</w:t>
      </w:r>
      <w:r w:rsidRPr="00F0449C">
        <w:t xml:space="preserve"> products containing </w:t>
      </w:r>
      <w:r w:rsidR="004475D9" w:rsidRPr="004475D9">
        <w:t>nomegestrol</w:t>
      </w:r>
      <w:r w:rsidRPr="00F0449C">
        <w:t xml:space="preserve"> listed on the </w:t>
      </w:r>
      <w:hyperlink r:id="rId140"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144"/>
      </w:r>
      <w:r>
        <w:t xml:space="preserve"> </w:t>
      </w:r>
    </w:p>
    <w:p w14:paraId="27099C05" w14:textId="77777777" w:rsidR="008C3246" w:rsidRPr="00CB687C" w:rsidRDefault="008C3246" w:rsidP="008C3246">
      <w:pPr>
        <w:pStyle w:val="Heading4"/>
      </w:pPr>
      <w:bookmarkStart w:id="177" w:name="_Toc70499887"/>
      <w:r>
        <w:t>International regulations</w:t>
      </w:r>
      <w:bookmarkEnd w:id="177"/>
    </w:p>
    <w:p w14:paraId="2F4523F8" w14:textId="5F53F499" w:rsidR="00D25EC1" w:rsidRDefault="009764CE" w:rsidP="00D25EC1">
      <w:pPr>
        <w:pStyle w:val="ListBullet"/>
      </w:pPr>
      <w:r>
        <w:t>N</w:t>
      </w:r>
      <w:r w:rsidRPr="004475D9">
        <w:t>omegestrol</w:t>
      </w:r>
      <w:r w:rsidR="00D25EC1" w:rsidRPr="000416EE">
        <w:t xml:space="preserve"> </w:t>
      </w:r>
      <w:r w:rsidR="00D25EC1">
        <w:t xml:space="preserve">is not included in the </w:t>
      </w:r>
      <w:hyperlink r:id="rId141" w:history="1">
        <w:r w:rsidR="00D25EC1" w:rsidRPr="00CC6398">
          <w:rPr>
            <w:rStyle w:val="Hyperlink"/>
          </w:rPr>
          <w:t>WHO Model List of Essential Medicines 2019</w:t>
        </w:r>
      </w:hyperlink>
      <w:r w:rsidR="00D25EC1">
        <w:t>.</w:t>
      </w:r>
    </w:p>
    <w:p w14:paraId="0A81B4DE" w14:textId="10B2B445" w:rsidR="00D25EC1" w:rsidRDefault="00D25EC1" w:rsidP="00D25EC1">
      <w:pPr>
        <w:pStyle w:val="ListBullet"/>
      </w:pPr>
      <w:r>
        <w:t xml:space="preserve">The </w:t>
      </w:r>
      <w:hyperlink r:id="rId142" w:history="1">
        <w:r w:rsidRPr="002150D3">
          <w:rPr>
            <w:rStyle w:val="Hyperlink"/>
          </w:rPr>
          <w:t>Health Products Regulatory Authority of Ireland</w:t>
        </w:r>
      </w:hyperlink>
      <w:r>
        <w:rPr>
          <w:rStyle w:val="FootnoteReference"/>
        </w:rPr>
        <w:footnoteReference w:id="145"/>
      </w:r>
      <w:r>
        <w:t xml:space="preserve"> regulates </w:t>
      </w:r>
      <w:r w:rsidR="009764CE" w:rsidRPr="004475D9">
        <w:t>nomegestrol</w:t>
      </w:r>
      <w:r w:rsidR="009764CE">
        <w:t xml:space="preserve"> (nomegestrol acetate)</w:t>
      </w:r>
      <w:r>
        <w:t xml:space="preserve"> as a prescription-only medicine.</w:t>
      </w:r>
    </w:p>
    <w:p w14:paraId="2D045EF9" w14:textId="4216CFA9" w:rsidR="00D25EC1" w:rsidRDefault="00D25EC1" w:rsidP="00D25EC1">
      <w:pPr>
        <w:pStyle w:val="ListBullet"/>
      </w:pPr>
      <w:r>
        <w:t xml:space="preserve">The </w:t>
      </w:r>
      <w:hyperlink r:id="rId143" w:history="1">
        <w:r w:rsidRPr="00F06A6D">
          <w:rPr>
            <w:rStyle w:val="Hyperlink"/>
          </w:rPr>
          <w:t>United States Food and Drug Administration</w:t>
        </w:r>
      </w:hyperlink>
      <w:r w:rsidRPr="00A52E61">
        <w:rPr>
          <w:rStyle w:val="FootnoteReference"/>
        </w:rPr>
        <w:footnoteReference w:id="146"/>
      </w:r>
      <w:r>
        <w:t xml:space="preserve"> have not approved use of </w:t>
      </w:r>
      <w:r w:rsidR="009764CE" w:rsidRPr="004475D9">
        <w:t>nomegestrol</w:t>
      </w:r>
      <w:r>
        <w:t xml:space="preserve"> in the United States.</w:t>
      </w:r>
    </w:p>
    <w:p w14:paraId="1134B06E" w14:textId="4D53045B" w:rsidR="009764CE" w:rsidRDefault="009764CE" w:rsidP="009764CE">
      <w:pPr>
        <w:pStyle w:val="ListBullet"/>
      </w:pPr>
      <w:r>
        <w:t xml:space="preserve">Use of nomegestrol is not approved in Canada, according to the </w:t>
      </w:r>
      <w:hyperlink r:id="rId144" w:history="1">
        <w:r w:rsidRPr="00F06A6D">
          <w:rPr>
            <w:rStyle w:val="Hyperlink"/>
          </w:rPr>
          <w:t>Canadian (Health Canada) Drug Product Database</w:t>
        </w:r>
      </w:hyperlink>
      <w:r>
        <w:t>.</w:t>
      </w:r>
      <w:r>
        <w:rPr>
          <w:rStyle w:val="FootnoteReference"/>
        </w:rPr>
        <w:footnoteReference w:id="147"/>
      </w:r>
    </w:p>
    <w:p w14:paraId="60B4208E" w14:textId="00214015" w:rsidR="008C3246" w:rsidRPr="008C3246" w:rsidRDefault="00D25EC1" w:rsidP="008C3246">
      <w:pPr>
        <w:pStyle w:val="ListBullet"/>
      </w:pPr>
      <w:r>
        <w:t xml:space="preserve">According to the </w:t>
      </w:r>
      <w:hyperlink r:id="rId145" w:history="1">
        <w:r w:rsidRPr="00F06A6D">
          <w:rPr>
            <w:rStyle w:val="Hyperlink"/>
          </w:rPr>
          <w:t>New Zealand Medicines and Medical Devices Safety Authority (Medsafe)</w:t>
        </w:r>
      </w:hyperlink>
      <w:r>
        <w:rPr>
          <w:rStyle w:val="Hyperlink"/>
        </w:rPr>
        <w:t>,</w:t>
      </w:r>
      <w:r w:rsidRPr="00A52E61">
        <w:rPr>
          <w:rStyle w:val="FootnoteReference"/>
        </w:rPr>
        <w:footnoteReference w:id="148"/>
      </w:r>
      <w:r>
        <w:t xml:space="preserve"> </w:t>
      </w:r>
      <w:r w:rsidR="00694D31">
        <w:t>nomegestrol</w:t>
      </w:r>
      <w:r>
        <w:t xml:space="preserve"> is available as a prescription-only medicine in New Zealand.</w:t>
      </w:r>
    </w:p>
    <w:p w14:paraId="2F632785" w14:textId="42EDE54F" w:rsidR="00D16190" w:rsidRPr="009A4E95" w:rsidRDefault="004146F6" w:rsidP="00563D9D">
      <w:pPr>
        <w:pStyle w:val="Heading2"/>
        <w:pageBreakBefore w:val="0"/>
        <w:numPr>
          <w:ilvl w:val="0"/>
          <w:numId w:val="50"/>
        </w:numPr>
      </w:pPr>
      <w:bookmarkStart w:id="178" w:name="_Toc70499888"/>
      <w:bookmarkStart w:id="179" w:name="_Toc59540960"/>
      <w:r>
        <w:lastRenderedPageBreak/>
        <w:t>A</w:t>
      </w:r>
      <w:r w:rsidR="00E132D5">
        <w:t>dditional</w:t>
      </w:r>
      <w:r>
        <w:t xml:space="preserve"> requirements</w:t>
      </w:r>
      <w:r w:rsidR="00936537" w:rsidRPr="00936537">
        <w:t xml:space="preserve"> </w:t>
      </w:r>
      <w:r w:rsidR="00936537">
        <w:t>for pharmacy supply</w:t>
      </w:r>
      <w:bookmarkEnd w:id="178"/>
    </w:p>
    <w:p w14:paraId="45EB75F8" w14:textId="25E004FA" w:rsidR="004146F6" w:rsidRDefault="00F17960" w:rsidP="00563D9D">
      <w:pPr>
        <w:pStyle w:val="Heading3"/>
        <w:numPr>
          <w:ilvl w:val="1"/>
          <w:numId w:val="50"/>
        </w:numPr>
      </w:pPr>
      <w:bookmarkStart w:id="180" w:name="_Toc70499889"/>
      <w:r>
        <w:t>A</w:t>
      </w:r>
      <w:r w:rsidR="00E132D5">
        <w:t>ppendix M entry proposed in A</w:t>
      </w:r>
      <w:r>
        <w:t>pplication</w:t>
      </w:r>
      <w:r w:rsidR="004146F6">
        <w:t xml:space="preserve"> A</w:t>
      </w:r>
      <w:bookmarkEnd w:id="180"/>
    </w:p>
    <w:p w14:paraId="0D12CCAA" w14:textId="77777777" w:rsidR="00936537" w:rsidRDefault="00936537" w:rsidP="00936537">
      <w:pPr>
        <w:pStyle w:val="Heading4"/>
      </w:pPr>
      <w:bookmarkStart w:id="181" w:name="_Toc70499890"/>
      <w:r>
        <w:t>Summary</w:t>
      </w:r>
      <w:bookmarkEnd w:id="181"/>
    </w:p>
    <w:p w14:paraId="289D2D85" w14:textId="6B2D9843" w:rsidR="00011A8F" w:rsidRDefault="00936537" w:rsidP="00936537">
      <w:pPr>
        <w:rPr>
          <w:rFonts w:asciiTheme="minorHAnsi" w:hAnsiTheme="minorHAnsi"/>
          <w:bCs/>
          <w:szCs w:val="22"/>
          <w:lang w:eastAsia="en-AU"/>
        </w:rPr>
      </w:pPr>
      <w:r>
        <w:rPr>
          <w:rFonts w:asciiTheme="minorHAnsi" w:hAnsiTheme="minorHAnsi"/>
          <w:bCs/>
          <w:szCs w:val="22"/>
          <w:lang w:eastAsia="en-AU"/>
        </w:rPr>
        <w:t>The applicant</w:t>
      </w:r>
      <w:r w:rsidR="00011A8F">
        <w:rPr>
          <w:rFonts w:asciiTheme="minorHAnsi" w:hAnsiTheme="minorHAnsi"/>
          <w:bCs/>
          <w:szCs w:val="22"/>
          <w:lang w:eastAsia="en-AU"/>
        </w:rPr>
        <w:t xml:space="preserve"> (see section 1.1)</w:t>
      </w:r>
      <w:r>
        <w:rPr>
          <w:rFonts w:asciiTheme="minorHAnsi" w:hAnsiTheme="minorHAnsi"/>
          <w:bCs/>
          <w:szCs w:val="22"/>
          <w:lang w:eastAsia="en-AU"/>
        </w:rPr>
        <w:t xml:space="preserve"> proposed a separate Appendix M entry for each of the three substances covered by </w:t>
      </w:r>
      <w:r w:rsidR="00F17960">
        <w:rPr>
          <w:rFonts w:asciiTheme="minorHAnsi" w:hAnsiTheme="minorHAnsi"/>
          <w:bCs/>
          <w:szCs w:val="22"/>
          <w:lang w:eastAsia="en-AU"/>
        </w:rPr>
        <w:t>application</w:t>
      </w:r>
      <w:r>
        <w:rPr>
          <w:rFonts w:asciiTheme="minorHAnsi" w:hAnsiTheme="minorHAnsi"/>
          <w:bCs/>
          <w:szCs w:val="22"/>
          <w:lang w:eastAsia="en-AU"/>
        </w:rPr>
        <w:t xml:space="preserve"> A.</w:t>
      </w:r>
      <w:r w:rsidR="0043047F">
        <w:rPr>
          <w:rFonts w:asciiTheme="minorHAnsi" w:hAnsiTheme="minorHAnsi"/>
          <w:bCs/>
          <w:szCs w:val="22"/>
          <w:lang w:eastAsia="en-AU"/>
        </w:rPr>
        <w:t xml:space="preserve"> The proposed entries would restrict pharmacy dispensing of each oral contraceptive to cases where</w:t>
      </w:r>
      <w:r w:rsidR="00011A8F">
        <w:rPr>
          <w:rFonts w:asciiTheme="minorHAnsi" w:hAnsiTheme="minorHAnsi"/>
          <w:bCs/>
          <w:szCs w:val="22"/>
          <w:lang w:eastAsia="en-AU"/>
        </w:rPr>
        <w:t>:</w:t>
      </w:r>
      <w:r w:rsidR="0043047F">
        <w:rPr>
          <w:rFonts w:asciiTheme="minorHAnsi" w:hAnsiTheme="minorHAnsi"/>
          <w:bCs/>
          <w:szCs w:val="22"/>
          <w:lang w:eastAsia="en-AU"/>
        </w:rPr>
        <w:t xml:space="preserve"> </w:t>
      </w:r>
    </w:p>
    <w:p w14:paraId="3EFFB35D" w14:textId="24C9CE75" w:rsidR="00011A8F" w:rsidRDefault="0043047F" w:rsidP="00563D9D">
      <w:pPr>
        <w:pStyle w:val="ListBullet2"/>
        <w:rPr>
          <w:lang w:eastAsia="en-AU"/>
        </w:rPr>
      </w:pPr>
      <w:r>
        <w:rPr>
          <w:lang w:eastAsia="en-AU"/>
        </w:rPr>
        <w:t>the pharmacist has completed an accredited training course; the prescription complies with p</w:t>
      </w:r>
      <w:r w:rsidR="00563D9D">
        <w:rPr>
          <w:lang w:eastAsia="en-AU"/>
        </w:rPr>
        <w:t>rofessional practice standards</w:t>
      </w:r>
    </w:p>
    <w:p w14:paraId="5198DD66" w14:textId="308CD59D" w:rsidR="00011A8F" w:rsidRDefault="0043047F" w:rsidP="00563D9D">
      <w:pPr>
        <w:pStyle w:val="ListBullet2"/>
        <w:rPr>
          <w:lang w:eastAsia="en-AU"/>
        </w:rPr>
      </w:pPr>
      <w:r>
        <w:rPr>
          <w:lang w:eastAsia="en-AU"/>
        </w:rPr>
        <w:t>a previous prescription from a he</w:t>
      </w:r>
      <w:r w:rsidR="00563D9D">
        <w:rPr>
          <w:lang w:eastAsia="en-AU"/>
        </w:rPr>
        <w:t>alth professional is confirmed</w:t>
      </w:r>
    </w:p>
    <w:p w14:paraId="25425EF7" w14:textId="728D579F" w:rsidR="00936537" w:rsidRDefault="00563D9D" w:rsidP="00563D9D">
      <w:pPr>
        <w:pStyle w:val="ListBullet2"/>
        <w:rPr>
          <w:lang w:eastAsia="en-AU"/>
        </w:rPr>
      </w:pPr>
      <w:r>
        <w:rPr>
          <w:lang w:eastAsia="en-AU"/>
        </w:rPr>
        <w:t xml:space="preserve">supply is </w:t>
      </w:r>
      <w:r w:rsidR="0043047F">
        <w:rPr>
          <w:lang w:eastAsia="en-AU"/>
        </w:rPr>
        <w:t>documented in a clinical information system</w:t>
      </w:r>
    </w:p>
    <w:p w14:paraId="76C36E4F" w14:textId="63BF8B2D" w:rsidR="00E601F6" w:rsidRPr="00563D9D" w:rsidRDefault="00D16190" w:rsidP="00563D9D">
      <w:pPr>
        <w:pStyle w:val="Heading4"/>
        <w:rPr>
          <w:bCs w:val="0"/>
        </w:rPr>
      </w:pPr>
      <w:bookmarkStart w:id="182" w:name="_Toc70499891"/>
      <w:r>
        <w:t xml:space="preserve">Proposed </w:t>
      </w:r>
      <w:r w:rsidR="00563D9D">
        <w:t xml:space="preserve">Appendix M </w:t>
      </w:r>
      <w:r w:rsidR="006D126E">
        <w:t>wording</w:t>
      </w:r>
      <w:bookmarkEnd w:id="182"/>
    </w:p>
    <w:p w14:paraId="4D1C59B0" w14:textId="37A746FE" w:rsidR="0043047F" w:rsidRPr="00986B42" w:rsidRDefault="0043047F" w:rsidP="00563D9D">
      <w:r>
        <w:t>The applicant proposed to create new entr</w:t>
      </w:r>
      <w:r w:rsidR="00E132D5">
        <w:t>ies</w:t>
      </w:r>
      <w:r>
        <w:t xml:space="preserve"> for ethinylestradiol</w:t>
      </w:r>
      <w:r w:rsidR="00E132D5">
        <w:t>, levonorgestrel and norethisterone</w:t>
      </w:r>
      <w:r>
        <w:t xml:space="preserve"> in Appendix M of the Poisons Standard as follows:</w:t>
      </w:r>
    </w:p>
    <w:p w14:paraId="055B094B" w14:textId="7288C02C" w:rsidR="00936537" w:rsidRDefault="00936537" w:rsidP="00936537">
      <w:pPr>
        <w:ind w:firstLine="720"/>
        <w:rPr>
          <w:b/>
        </w:rPr>
      </w:pPr>
      <w:r>
        <w:rPr>
          <w:b/>
        </w:rPr>
        <w:t>Appendix M – New Entry</w:t>
      </w:r>
      <w:r w:rsidR="00E132D5">
        <w:rPr>
          <w:b/>
        </w:rPr>
        <w:t xml:space="preserve"> (1)</w:t>
      </w:r>
    </w:p>
    <w:p w14:paraId="10802E3B" w14:textId="77777777" w:rsidR="00936537" w:rsidRPr="009422CD" w:rsidRDefault="00936537" w:rsidP="00936537">
      <w:pPr>
        <w:ind w:left="720"/>
        <w:rPr>
          <w:color w:val="00B050"/>
        </w:rPr>
      </w:pPr>
      <w:r w:rsidRPr="009422CD">
        <w:rPr>
          <w:color w:val="00B050"/>
        </w:rPr>
        <w:t>ETHINYLESTRADIOL in combination with levonorgestrel or norethisterone for use as an oral contraceptive where the pharmacist providing professional advice:</w:t>
      </w:r>
    </w:p>
    <w:p w14:paraId="207A58D0" w14:textId="77777777" w:rsidR="00936537" w:rsidRPr="009422CD" w:rsidRDefault="00936537" w:rsidP="00936537">
      <w:pPr>
        <w:pStyle w:val="ListParagraph"/>
        <w:numPr>
          <w:ilvl w:val="0"/>
          <w:numId w:val="17"/>
        </w:numPr>
        <w:spacing w:before="180"/>
        <w:ind w:left="1434" w:hanging="357"/>
        <w:contextualSpacing w:val="0"/>
        <w:rPr>
          <w:color w:val="00B050"/>
        </w:rPr>
      </w:pPr>
      <w:r w:rsidRPr="009422CD">
        <w:rPr>
          <w:color w:val="00B050"/>
        </w:rPr>
        <w:t xml:space="preserve">Has demonstrated achievement of competency through completion of an accredited training course that meets the requirements set out in the Pharmaceutical Society of Australia competency-based education framework for supply of ethinylestradiol as a Pharmacist Only medicine; and </w:t>
      </w:r>
    </w:p>
    <w:p w14:paraId="10ADF311" w14:textId="77777777" w:rsidR="00936537" w:rsidRPr="009422CD" w:rsidRDefault="00936537" w:rsidP="00936537">
      <w:pPr>
        <w:pStyle w:val="ListParagraph"/>
        <w:numPr>
          <w:ilvl w:val="0"/>
          <w:numId w:val="17"/>
        </w:numPr>
        <w:spacing w:before="180"/>
        <w:ind w:left="1434" w:hanging="357"/>
        <w:contextualSpacing w:val="0"/>
        <w:rPr>
          <w:color w:val="00B050"/>
        </w:rPr>
      </w:pPr>
      <w:r w:rsidRPr="009422CD">
        <w:rPr>
          <w:color w:val="00B050"/>
        </w:rPr>
        <w:t>Complies in all respects with the relevant professional practice standards, and the Pharmaceutical Society of Australia professional practice guidance for supply of ethinylestradiol as a Pharmacist Only medicine; and</w:t>
      </w:r>
    </w:p>
    <w:p w14:paraId="7C527BEF" w14:textId="77777777" w:rsidR="00936537" w:rsidRPr="009422CD" w:rsidRDefault="00936537" w:rsidP="00936537">
      <w:pPr>
        <w:pStyle w:val="ListParagraph"/>
        <w:numPr>
          <w:ilvl w:val="0"/>
          <w:numId w:val="17"/>
        </w:numPr>
        <w:spacing w:before="180"/>
        <w:ind w:left="1434" w:hanging="357"/>
        <w:contextualSpacing w:val="0"/>
        <w:rPr>
          <w:color w:val="00B050"/>
        </w:rPr>
      </w:pPr>
      <w:r w:rsidRPr="009422CD">
        <w:rPr>
          <w:color w:val="00B050"/>
        </w:rPr>
        <w:t>Confirms that ethinylestradiol in combination with levonorgestrel or norethisterone has previously been prescribed for the patient by a health professional authorised under state or territory legislation to prescribe ethinylestradiol in combination with levonorgestrel or norethisterone for use as an oral contraceptive; and</w:t>
      </w:r>
    </w:p>
    <w:p w14:paraId="7784686F" w14:textId="0DD30515" w:rsidR="00936537" w:rsidRPr="009422CD" w:rsidRDefault="00936537" w:rsidP="00563D9D">
      <w:pPr>
        <w:pStyle w:val="ListParagraph"/>
        <w:numPr>
          <w:ilvl w:val="0"/>
          <w:numId w:val="17"/>
        </w:numPr>
        <w:spacing w:before="180"/>
        <w:ind w:left="1434" w:hanging="357"/>
        <w:contextualSpacing w:val="0"/>
        <w:rPr>
          <w:b/>
          <w:color w:val="00B050"/>
        </w:rPr>
      </w:pPr>
      <w:r w:rsidRPr="009422CD">
        <w:rPr>
          <w:color w:val="00B050"/>
        </w:rPr>
        <w:t>Documents the supply of ethinylestradiol in combination with levonorgestrel or norethisterone in a clinical information system in accordance with professional practice guidance.</w:t>
      </w:r>
    </w:p>
    <w:p w14:paraId="0100CCA1" w14:textId="0ACA01B1" w:rsidR="008D219F" w:rsidRPr="00AC5EEE" w:rsidRDefault="008D219F" w:rsidP="008D219F">
      <w:pPr>
        <w:ind w:left="720"/>
        <w:rPr>
          <w:rFonts w:asciiTheme="minorHAnsi" w:hAnsiTheme="minorHAnsi"/>
          <w:b/>
          <w:szCs w:val="22"/>
        </w:rPr>
      </w:pPr>
      <w:r w:rsidRPr="00AC5EEE">
        <w:rPr>
          <w:rFonts w:asciiTheme="minorHAnsi" w:hAnsiTheme="minorHAnsi"/>
          <w:b/>
          <w:szCs w:val="22"/>
        </w:rPr>
        <w:t>Appendix M – New Entry</w:t>
      </w:r>
      <w:r w:rsidR="00E132D5">
        <w:rPr>
          <w:rFonts w:asciiTheme="minorHAnsi" w:hAnsiTheme="minorHAnsi"/>
          <w:b/>
          <w:szCs w:val="22"/>
        </w:rPr>
        <w:t xml:space="preserve"> (2)</w:t>
      </w:r>
    </w:p>
    <w:p w14:paraId="16B6E660" w14:textId="77777777" w:rsidR="008D219F" w:rsidRPr="009422CD" w:rsidRDefault="008D219F" w:rsidP="008D219F">
      <w:pPr>
        <w:ind w:left="720"/>
        <w:rPr>
          <w:color w:val="00B050"/>
        </w:rPr>
      </w:pPr>
      <w:r w:rsidRPr="009422CD">
        <w:rPr>
          <w:color w:val="00B050"/>
        </w:rPr>
        <w:t>LEVONORGESTREL for use as an oral contraceptive, excluding use for emergency post-coital contraception, where the pharmacist providing professional advice:</w:t>
      </w:r>
    </w:p>
    <w:p w14:paraId="01B0B8F6" w14:textId="77777777" w:rsidR="008D219F" w:rsidRPr="009422CD" w:rsidRDefault="008D219F" w:rsidP="008D219F">
      <w:pPr>
        <w:pStyle w:val="ListParagraph"/>
        <w:numPr>
          <w:ilvl w:val="0"/>
          <w:numId w:val="20"/>
        </w:numPr>
        <w:spacing w:before="180"/>
        <w:rPr>
          <w:color w:val="00B050"/>
        </w:rPr>
      </w:pPr>
      <w:r w:rsidRPr="009422CD">
        <w:rPr>
          <w:color w:val="00B050"/>
        </w:rPr>
        <w:t xml:space="preserve">Has demonstrated achievement of competency through completion of an accredited training course that meets the requirements set out in the Pharmaceutical Society of Australia competency-based education framework for </w:t>
      </w:r>
      <w:r w:rsidRPr="009422CD">
        <w:rPr>
          <w:color w:val="00B050"/>
        </w:rPr>
        <w:lastRenderedPageBreak/>
        <w:t>supply of levonorgestrel as a Pharmacist Only medicine for regular contraception; and</w:t>
      </w:r>
    </w:p>
    <w:p w14:paraId="73B46A4D" w14:textId="77777777" w:rsidR="008D219F" w:rsidRPr="009422CD" w:rsidRDefault="008D219F" w:rsidP="008D219F">
      <w:pPr>
        <w:pStyle w:val="ListParagraph"/>
        <w:numPr>
          <w:ilvl w:val="0"/>
          <w:numId w:val="20"/>
        </w:numPr>
        <w:spacing w:before="180"/>
        <w:rPr>
          <w:color w:val="00B050"/>
        </w:rPr>
      </w:pPr>
      <w:r w:rsidRPr="009422CD">
        <w:rPr>
          <w:color w:val="00B050"/>
        </w:rPr>
        <w:t>Complies in all respects with the relevant professional practice standards, and the Pharmaceutical Society of Australia professional practice guidance for supply of levonorgestrel as a Pharmacist Only medicine for regular contraception; and</w:t>
      </w:r>
    </w:p>
    <w:p w14:paraId="6B5F059E" w14:textId="77777777" w:rsidR="008D219F" w:rsidRPr="009422CD" w:rsidRDefault="008D219F" w:rsidP="008D219F">
      <w:pPr>
        <w:pStyle w:val="ListParagraph"/>
        <w:numPr>
          <w:ilvl w:val="0"/>
          <w:numId w:val="20"/>
        </w:numPr>
        <w:spacing w:before="180"/>
        <w:rPr>
          <w:color w:val="00B050"/>
        </w:rPr>
      </w:pPr>
      <w:r w:rsidRPr="009422CD">
        <w:rPr>
          <w:color w:val="00B050"/>
        </w:rPr>
        <w:t>Confirms levonorgestrel has previously been prescribed for the patient by a health professional authorised under state or territory legislation to prescribe levonorgestrel for use as an oral contraceptive, excluding use for emergency post-coital contraception; and</w:t>
      </w:r>
    </w:p>
    <w:p w14:paraId="0A6FD8B2" w14:textId="39D496AC" w:rsidR="008D219F" w:rsidRPr="00563D9D" w:rsidRDefault="008D219F" w:rsidP="00563D9D">
      <w:pPr>
        <w:pStyle w:val="ListParagraph"/>
        <w:numPr>
          <w:ilvl w:val="0"/>
          <w:numId w:val="20"/>
        </w:numPr>
        <w:spacing w:before="180"/>
        <w:rPr>
          <w:color w:val="FF0000"/>
        </w:rPr>
      </w:pPr>
      <w:r w:rsidRPr="009422CD">
        <w:rPr>
          <w:color w:val="00B050"/>
        </w:rPr>
        <w:t>Documents the supply of levonorgestrel in a clinical information system in accordance with professional practice guidance.</w:t>
      </w:r>
    </w:p>
    <w:p w14:paraId="0D6B8926" w14:textId="760070E8" w:rsidR="008D219F" w:rsidRPr="00AC5EEE" w:rsidRDefault="008D219F" w:rsidP="008D219F">
      <w:pPr>
        <w:ind w:firstLine="720"/>
        <w:rPr>
          <w:rFonts w:asciiTheme="minorHAnsi" w:hAnsiTheme="minorHAnsi"/>
          <w:b/>
          <w:szCs w:val="22"/>
        </w:rPr>
      </w:pPr>
      <w:r w:rsidRPr="00AC5EEE">
        <w:rPr>
          <w:rFonts w:asciiTheme="minorHAnsi" w:hAnsiTheme="minorHAnsi"/>
          <w:b/>
          <w:szCs w:val="22"/>
        </w:rPr>
        <w:t>Appendix M – New Entry</w:t>
      </w:r>
      <w:r w:rsidR="00E132D5">
        <w:rPr>
          <w:rFonts w:asciiTheme="minorHAnsi" w:hAnsiTheme="minorHAnsi"/>
          <w:b/>
          <w:szCs w:val="22"/>
        </w:rPr>
        <w:t xml:space="preserve"> (3)</w:t>
      </w:r>
    </w:p>
    <w:p w14:paraId="717931D8" w14:textId="77777777" w:rsidR="008D219F" w:rsidRPr="009422CD" w:rsidRDefault="008D219F" w:rsidP="008D219F">
      <w:pPr>
        <w:ind w:left="720"/>
        <w:rPr>
          <w:rFonts w:asciiTheme="minorHAnsi" w:hAnsiTheme="minorHAnsi"/>
          <w:color w:val="00B050"/>
          <w:szCs w:val="22"/>
        </w:rPr>
      </w:pPr>
      <w:r w:rsidRPr="009422CD">
        <w:rPr>
          <w:rFonts w:asciiTheme="minorHAnsi" w:hAnsiTheme="minorHAnsi"/>
          <w:color w:val="00B050"/>
          <w:szCs w:val="22"/>
        </w:rPr>
        <w:t xml:space="preserve">NORETHISTERONE for use as an oral contraceptive where the pharmacist providing professional advice: </w:t>
      </w:r>
    </w:p>
    <w:p w14:paraId="517A30C4" w14:textId="77777777" w:rsidR="008D219F" w:rsidRPr="009422CD" w:rsidRDefault="008D219F" w:rsidP="008D219F">
      <w:pPr>
        <w:pStyle w:val="ListParagraph"/>
        <w:numPr>
          <w:ilvl w:val="0"/>
          <w:numId w:val="18"/>
        </w:numPr>
        <w:spacing w:before="180"/>
        <w:ind w:left="1434" w:hanging="357"/>
        <w:contextualSpacing w:val="0"/>
        <w:rPr>
          <w:rFonts w:asciiTheme="minorHAnsi" w:hAnsiTheme="minorHAnsi"/>
          <w:color w:val="00B050"/>
          <w:szCs w:val="22"/>
        </w:rPr>
      </w:pPr>
      <w:r w:rsidRPr="009422CD">
        <w:rPr>
          <w:rFonts w:asciiTheme="minorHAnsi" w:hAnsiTheme="minorHAnsi"/>
          <w:color w:val="00B050"/>
          <w:szCs w:val="22"/>
        </w:rPr>
        <w:t>Has demonstrated achievement of competency through completion of an accredited training course that meets the requirements set out in the Pharmaceutical Society of Australia competency-based education framework for supply of norethisterone as a Pharmacist Only medicine; and</w:t>
      </w:r>
    </w:p>
    <w:p w14:paraId="57ADAE70" w14:textId="77777777" w:rsidR="008D219F" w:rsidRPr="009422CD" w:rsidRDefault="008D219F" w:rsidP="008D219F">
      <w:pPr>
        <w:pStyle w:val="ListParagraph"/>
        <w:numPr>
          <w:ilvl w:val="0"/>
          <w:numId w:val="18"/>
        </w:numPr>
        <w:spacing w:before="180"/>
        <w:ind w:left="1434" w:hanging="357"/>
        <w:contextualSpacing w:val="0"/>
        <w:rPr>
          <w:rFonts w:asciiTheme="minorHAnsi" w:hAnsiTheme="minorHAnsi"/>
          <w:color w:val="00B050"/>
          <w:szCs w:val="22"/>
        </w:rPr>
      </w:pPr>
      <w:r w:rsidRPr="009422CD">
        <w:rPr>
          <w:rFonts w:asciiTheme="minorHAnsi" w:hAnsiTheme="minorHAnsi"/>
          <w:color w:val="00B050"/>
          <w:szCs w:val="22"/>
        </w:rPr>
        <w:t xml:space="preserve">Complies in all respects with the relevant professional practice standards, and the Pharmaceutical Society of Australia professional practice guidance for supply of norethisterone as a Pharmacist Only medicine; and </w:t>
      </w:r>
    </w:p>
    <w:p w14:paraId="3D09D35B" w14:textId="77777777" w:rsidR="008D219F" w:rsidRPr="009422CD" w:rsidRDefault="008D219F" w:rsidP="008D219F">
      <w:pPr>
        <w:pStyle w:val="ListParagraph"/>
        <w:numPr>
          <w:ilvl w:val="0"/>
          <w:numId w:val="18"/>
        </w:numPr>
        <w:spacing w:before="180"/>
        <w:ind w:left="1434" w:hanging="357"/>
        <w:contextualSpacing w:val="0"/>
        <w:rPr>
          <w:rFonts w:asciiTheme="minorHAnsi" w:hAnsiTheme="minorHAnsi"/>
          <w:color w:val="00B050"/>
          <w:szCs w:val="22"/>
        </w:rPr>
      </w:pPr>
      <w:r w:rsidRPr="009422CD">
        <w:rPr>
          <w:rFonts w:asciiTheme="minorHAnsi" w:hAnsiTheme="minorHAnsi"/>
          <w:color w:val="00B050"/>
          <w:szCs w:val="22"/>
        </w:rPr>
        <w:t>Confirms norethisterone has previously been prescribed for the patient by a health professional authorised under state or territory legislation to prescribe norethisterone for use as an oral contraceptive; and</w:t>
      </w:r>
    </w:p>
    <w:p w14:paraId="3F9671CB" w14:textId="0F740E1E" w:rsidR="004146F6" w:rsidRPr="00563D9D" w:rsidRDefault="008D219F" w:rsidP="00563D9D">
      <w:pPr>
        <w:pStyle w:val="ListParagraph"/>
        <w:numPr>
          <w:ilvl w:val="0"/>
          <w:numId w:val="18"/>
        </w:numPr>
        <w:spacing w:before="180"/>
        <w:ind w:left="1434" w:hanging="357"/>
        <w:contextualSpacing w:val="0"/>
        <w:rPr>
          <w:rFonts w:asciiTheme="minorHAnsi" w:hAnsiTheme="minorHAnsi"/>
          <w:color w:val="FF0000"/>
          <w:szCs w:val="22"/>
        </w:rPr>
      </w:pPr>
      <w:r w:rsidRPr="009422CD">
        <w:rPr>
          <w:rFonts w:asciiTheme="minorHAnsi" w:hAnsiTheme="minorHAnsi"/>
          <w:color w:val="00B050"/>
          <w:szCs w:val="22"/>
        </w:rPr>
        <w:t>Documents the supply of norethisterone in a clinical information system in accordance with professional practice guidance.</w:t>
      </w:r>
      <w:r w:rsidRPr="00AC5EEE">
        <w:rPr>
          <w:rFonts w:asciiTheme="minorHAnsi" w:hAnsiTheme="minorHAnsi"/>
          <w:b/>
          <w:szCs w:val="22"/>
        </w:rPr>
        <w:tab/>
      </w:r>
    </w:p>
    <w:p w14:paraId="0D8FCDC1" w14:textId="2DF5AD15" w:rsidR="00E132D5" w:rsidRDefault="00E132D5" w:rsidP="00E132D5">
      <w:pPr>
        <w:pStyle w:val="Heading3"/>
        <w:numPr>
          <w:ilvl w:val="1"/>
          <w:numId w:val="50"/>
        </w:numPr>
      </w:pPr>
      <w:bookmarkStart w:id="183" w:name="_Toc70499892"/>
      <w:r>
        <w:t>Appendix M entry proposed in Application B</w:t>
      </w:r>
      <w:bookmarkEnd w:id="183"/>
    </w:p>
    <w:p w14:paraId="2C5A2A4A" w14:textId="4DF58A63" w:rsidR="004146F6" w:rsidRDefault="004146F6" w:rsidP="00563D9D">
      <w:pPr>
        <w:pStyle w:val="Heading4"/>
      </w:pPr>
      <w:bookmarkStart w:id="184" w:name="_Toc70499893"/>
      <w:r>
        <w:t>Summary</w:t>
      </w:r>
      <w:bookmarkEnd w:id="184"/>
    </w:p>
    <w:p w14:paraId="31C6DC73" w14:textId="58345A93" w:rsidR="00011A8F" w:rsidRDefault="004146F6" w:rsidP="00563D9D">
      <w:pPr>
        <w:rPr>
          <w:rFonts w:asciiTheme="minorHAnsi" w:hAnsiTheme="minorHAnsi"/>
          <w:szCs w:val="22"/>
          <w:lang w:eastAsia="en-AU"/>
        </w:rPr>
      </w:pPr>
      <w:r>
        <w:rPr>
          <w:rFonts w:asciiTheme="minorHAnsi" w:hAnsiTheme="minorHAnsi"/>
          <w:bCs/>
          <w:szCs w:val="22"/>
          <w:lang w:eastAsia="en-AU"/>
        </w:rPr>
        <w:t>The applicant</w:t>
      </w:r>
      <w:r w:rsidR="00011A8F">
        <w:rPr>
          <w:rFonts w:asciiTheme="minorHAnsi" w:hAnsiTheme="minorHAnsi"/>
          <w:bCs/>
          <w:szCs w:val="22"/>
          <w:lang w:eastAsia="en-AU"/>
        </w:rPr>
        <w:t xml:space="preserve"> (see section 1.2)</w:t>
      </w:r>
      <w:r>
        <w:rPr>
          <w:rFonts w:asciiTheme="minorHAnsi" w:hAnsiTheme="minorHAnsi"/>
          <w:bCs/>
          <w:szCs w:val="22"/>
          <w:lang w:eastAsia="en-AU"/>
        </w:rPr>
        <w:t xml:space="preserve"> proposed a single Appendix M entry</w:t>
      </w:r>
      <w:r w:rsidR="00D4457B">
        <w:rPr>
          <w:rFonts w:asciiTheme="minorHAnsi" w:hAnsiTheme="minorHAnsi"/>
          <w:bCs/>
          <w:szCs w:val="22"/>
          <w:lang w:eastAsia="en-AU"/>
        </w:rPr>
        <w:t xml:space="preserve"> that would cover all 11 substances listed in </w:t>
      </w:r>
      <w:r w:rsidR="00F17960">
        <w:rPr>
          <w:rFonts w:asciiTheme="minorHAnsi" w:hAnsiTheme="minorHAnsi"/>
          <w:bCs/>
          <w:szCs w:val="22"/>
          <w:lang w:eastAsia="en-AU"/>
        </w:rPr>
        <w:t>Application</w:t>
      </w:r>
      <w:r w:rsidR="00D4457B">
        <w:rPr>
          <w:rFonts w:asciiTheme="minorHAnsi" w:hAnsiTheme="minorHAnsi"/>
          <w:bCs/>
          <w:szCs w:val="22"/>
          <w:lang w:eastAsia="en-AU"/>
        </w:rPr>
        <w:t xml:space="preserve"> B. The proposed entry would restrict pharmacy dispensing of each oral contraceptive to cases where</w:t>
      </w:r>
      <w:r w:rsidR="00011A8F">
        <w:rPr>
          <w:rFonts w:asciiTheme="minorHAnsi" w:hAnsiTheme="minorHAnsi"/>
          <w:bCs/>
          <w:szCs w:val="22"/>
          <w:lang w:eastAsia="en-AU"/>
        </w:rPr>
        <w:t>:</w:t>
      </w:r>
      <w:r w:rsidR="00D4457B">
        <w:rPr>
          <w:rFonts w:asciiTheme="minorHAnsi" w:hAnsiTheme="minorHAnsi"/>
          <w:bCs/>
          <w:szCs w:val="22"/>
          <w:lang w:eastAsia="en-AU"/>
        </w:rPr>
        <w:t xml:space="preserve"> </w:t>
      </w:r>
    </w:p>
    <w:p w14:paraId="5A11AC6F" w14:textId="0E77C605" w:rsidR="00011A8F" w:rsidRDefault="00D4457B" w:rsidP="00563D9D">
      <w:pPr>
        <w:pStyle w:val="ListBullet2"/>
        <w:rPr>
          <w:lang w:eastAsia="en-AU"/>
        </w:rPr>
      </w:pPr>
      <w:r>
        <w:rPr>
          <w:lang w:eastAsia="en-AU"/>
        </w:rPr>
        <w:t>a previous prescription from a h</w:t>
      </w:r>
      <w:r w:rsidR="00563D9D">
        <w:rPr>
          <w:lang w:eastAsia="en-AU"/>
        </w:rPr>
        <w:t>ealth professional is confirmed</w:t>
      </w:r>
      <w:r>
        <w:rPr>
          <w:lang w:eastAsia="en-AU"/>
        </w:rPr>
        <w:t xml:space="preserve"> </w:t>
      </w:r>
    </w:p>
    <w:p w14:paraId="595964E3" w14:textId="6DBA14BD" w:rsidR="00011A8F" w:rsidRDefault="00D4457B" w:rsidP="00563D9D">
      <w:pPr>
        <w:pStyle w:val="ListBullet2"/>
        <w:rPr>
          <w:lang w:eastAsia="en-AU"/>
        </w:rPr>
      </w:pPr>
      <w:r>
        <w:rPr>
          <w:lang w:eastAsia="en-AU"/>
        </w:rPr>
        <w:t>the pharmacist is satisfied that the person’s therapy is stab</w:t>
      </w:r>
      <w:r w:rsidRPr="00986B42">
        <w:rPr>
          <w:lang w:eastAsia="en-AU"/>
        </w:rPr>
        <w:t>le</w:t>
      </w:r>
      <w:r w:rsidRPr="00AA321F">
        <w:rPr>
          <w:lang w:eastAsia="en-AU"/>
        </w:rPr>
        <w:t xml:space="preserve"> </w:t>
      </w:r>
    </w:p>
    <w:p w14:paraId="155896B8" w14:textId="0B76DABF" w:rsidR="00011A8F" w:rsidRDefault="00D4457B" w:rsidP="00563D9D">
      <w:pPr>
        <w:pStyle w:val="ListBullet2"/>
        <w:rPr>
          <w:lang w:eastAsia="en-AU"/>
        </w:rPr>
      </w:pPr>
      <w:r w:rsidRPr="00AA321F">
        <w:rPr>
          <w:lang w:eastAsia="en-AU"/>
        </w:rPr>
        <w:t xml:space="preserve">the person undergoes </w:t>
      </w:r>
      <w:r w:rsidRPr="00563D9D">
        <w:rPr>
          <w:lang w:eastAsia="en-AU"/>
        </w:rPr>
        <w:t xml:space="preserve">clinical review by a prescriber </w:t>
      </w:r>
      <w:r w:rsidR="00563D9D">
        <w:rPr>
          <w:lang w:eastAsia="en-AU"/>
        </w:rPr>
        <w:t>or pharmacist at least annually</w:t>
      </w:r>
      <w:r>
        <w:rPr>
          <w:lang w:eastAsia="en-AU"/>
        </w:rPr>
        <w:t xml:space="preserve"> </w:t>
      </w:r>
    </w:p>
    <w:p w14:paraId="2CE46345" w14:textId="70DBC86F" w:rsidR="00011A8F" w:rsidRDefault="00D4457B" w:rsidP="00563D9D">
      <w:pPr>
        <w:pStyle w:val="ListBullet2"/>
        <w:rPr>
          <w:lang w:eastAsia="en-AU"/>
        </w:rPr>
      </w:pPr>
      <w:r>
        <w:rPr>
          <w:lang w:eastAsia="en-AU"/>
        </w:rPr>
        <w:t>a maximum of quantity of 4 months’ is prescribed</w:t>
      </w:r>
    </w:p>
    <w:p w14:paraId="666D8EDC" w14:textId="23E10B57" w:rsidR="00D4457B" w:rsidRDefault="00D4457B" w:rsidP="00563D9D">
      <w:pPr>
        <w:pStyle w:val="ListBullet2"/>
        <w:rPr>
          <w:lang w:eastAsia="en-AU"/>
        </w:rPr>
      </w:pPr>
      <w:r>
        <w:rPr>
          <w:lang w:eastAsia="en-AU"/>
        </w:rPr>
        <w:t>the s</w:t>
      </w:r>
      <w:r w:rsidR="00563D9D">
        <w:rPr>
          <w:lang w:eastAsia="en-AU"/>
        </w:rPr>
        <w:t>upply is appropriately recorded</w:t>
      </w:r>
    </w:p>
    <w:p w14:paraId="7BF9CAF0" w14:textId="51183D68" w:rsidR="006D126E" w:rsidRDefault="006D126E" w:rsidP="00563D9D">
      <w:pPr>
        <w:pStyle w:val="Heading4"/>
        <w:rPr>
          <w:lang w:eastAsia="en-AU"/>
        </w:rPr>
      </w:pPr>
      <w:bookmarkStart w:id="185" w:name="_Toc70499894"/>
      <w:r w:rsidRPr="008210FB">
        <w:rPr>
          <w:lang w:eastAsia="en-AU"/>
        </w:rPr>
        <w:t xml:space="preserve">Substances </w:t>
      </w:r>
      <w:r w:rsidR="00563D9D">
        <w:rPr>
          <w:lang w:eastAsia="en-AU"/>
        </w:rPr>
        <w:t>proposed to be included in the Appendix M conditions:</w:t>
      </w:r>
      <w:bookmarkEnd w:id="185"/>
    </w:p>
    <w:p w14:paraId="3A9B2488" w14:textId="77777777" w:rsidR="006D126E" w:rsidRDefault="006D126E" w:rsidP="006D126E">
      <w:pPr>
        <w:pStyle w:val="ListBullet"/>
      </w:pPr>
      <w:r>
        <w:t xml:space="preserve">ethinylestradiol </w:t>
      </w:r>
    </w:p>
    <w:p w14:paraId="6CD53C23" w14:textId="77777777" w:rsidR="006D126E" w:rsidRDefault="006D126E" w:rsidP="006D126E">
      <w:pPr>
        <w:pStyle w:val="ListBullet"/>
      </w:pPr>
      <w:r>
        <w:lastRenderedPageBreak/>
        <w:t xml:space="preserve">levonorgestrel </w:t>
      </w:r>
    </w:p>
    <w:p w14:paraId="4B70F689" w14:textId="77777777" w:rsidR="006D126E" w:rsidRPr="00083EC2" w:rsidRDefault="006D126E" w:rsidP="006D126E">
      <w:pPr>
        <w:pStyle w:val="ListBullet"/>
      </w:pPr>
      <w:r>
        <w:t xml:space="preserve">norethisterone </w:t>
      </w:r>
    </w:p>
    <w:p w14:paraId="47AECE4B" w14:textId="77777777" w:rsidR="006D126E" w:rsidRDefault="006D126E" w:rsidP="006D126E">
      <w:pPr>
        <w:pStyle w:val="ListBullet"/>
      </w:pPr>
      <w:r>
        <w:t xml:space="preserve">cyproterone </w:t>
      </w:r>
    </w:p>
    <w:p w14:paraId="182CFC00" w14:textId="77777777" w:rsidR="006D126E" w:rsidRDefault="006D126E" w:rsidP="006D126E">
      <w:pPr>
        <w:pStyle w:val="ListBullet"/>
      </w:pPr>
      <w:r>
        <w:t>desogestrel</w:t>
      </w:r>
    </w:p>
    <w:p w14:paraId="10CC3CEE" w14:textId="77777777" w:rsidR="006D126E" w:rsidRDefault="006D126E" w:rsidP="006D126E">
      <w:pPr>
        <w:pStyle w:val="ListBullet"/>
      </w:pPr>
      <w:r>
        <w:t>dienogest</w:t>
      </w:r>
    </w:p>
    <w:p w14:paraId="064A4165" w14:textId="77777777" w:rsidR="006D126E" w:rsidRDefault="006D126E" w:rsidP="006D126E">
      <w:pPr>
        <w:pStyle w:val="ListBullet"/>
      </w:pPr>
      <w:r>
        <w:t>drospirenone</w:t>
      </w:r>
    </w:p>
    <w:p w14:paraId="69BB6561" w14:textId="77777777" w:rsidR="006D126E" w:rsidRDefault="006D126E" w:rsidP="006D126E">
      <w:pPr>
        <w:pStyle w:val="ListBullet"/>
      </w:pPr>
      <w:r>
        <w:t>estradiol</w:t>
      </w:r>
    </w:p>
    <w:p w14:paraId="552D2217" w14:textId="77777777" w:rsidR="006D126E" w:rsidRDefault="006D126E" w:rsidP="006D126E">
      <w:pPr>
        <w:pStyle w:val="ListBullet"/>
      </w:pPr>
      <w:r>
        <w:t>gestodene</w:t>
      </w:r>
    </w:p>
    <w:p w14:paraId="3F819CC1" w14:textId="77777777" w:rsidR="006D126E" w:rsidRDefault="006D126E" w:rsidP="006D126E">
      <w:pPr>
        <w:pStyle w:val="ListBullet"/>
      </w:pPr>
      <w:r>
        <w:t>mestranol</w:t>
      </w:r>
    </w:p>
    <w:p w14:paraId="6A676E21" w14:textId="77777777" w:rsidR="006D126E" w:rsidRDefault="006D126E" w:rsidP="006D126E">
      <w:pPr>
        <w:pStyle w:val="ListBullet"/>
      </w:pPr>
      <w:r>
        <w:t>nomegestrol</w:t>
      </w:r>
    </w:p>
    <w:p w14:paraId="1BD421F1" w14:textId="34DCD673" w:rsidR="009631BD" w:rsidRPr="009631BD" w:rsidRDefault="00D16190" w:rsidP="00563D9D">
      <w:pPr>
        <w:pStyle w:val="Heading4"/>
      </w:pPr>
      <w:bookmarkStart w:id="186" w:name="_Toc70499895"/>
      <w:r>
        <w:t>P</w:t>
      </w:r>
      <w:r w:rsidR="006D126E">
        <w:t>roposed wording</w:t>
      </w:r>
      <w:bookmarkEnd w:id="186"/>
    </w:p>
    <w:p w14:paraId="2ACBC0F6" w14:textId="6A8707FC" w:rsidR="008D219F" w:rsidRDefault="008D219F" w:rsidP="008D219F">
      <w:r>
        <w:t>The applicant proposed to create a new entry in Appendix M of the Poisons Standard as follows:</w:t>
      </w:r>
    </w:p>
    <w:p w14:paraId="5BA9C904" w14:textId="0BBDD4D4" w:rsidR="008D219F" w:rsidRPr="00563D9D" w:rsidRDefault="008D219F" w:rsidP="008D219F">
      <w:pPr>
        <w:rPr>
          <w:b/>
        </w:rPr>
      </w:pPr>
      <w:r>
        <w:tab/>
      </w:r>
      <w:r>
        <w:rPr>
          <w:b/>
        </w:rPr>
        <w:t xml:space="preserve">Appendix M – New Entry </w:t>
      </w:r>
    </w:p>
    <w:p w14:paraId="49C52FC4" w14:textId="77777777" w:rsidR="004146F6" w:rsidRPr="009422CD" w:rsidRDefault="004146F6" w:rsidP="004146F6">
      <w:pPr>
        <w:autoSpaceDE w:val="0"/>
        <w:autoSpaceDN w:val="0"/>
        <w:adjustRightInd w:val="0"/>
        <w:spacing w:before="0" w:after="120" w:line="240" w:lineRule="auto"/>
        <w:ind w:left="720"/>
        <w:rPr>
          <w:rFonts w:asciiTheme="minorHAnsi" w:hAnsiTheme="minorHAnsi"/>
          <w:b/>
          <w:bCs/>
          <w:color w:val="00B050"/>
          <w:szCs w:val="22"/>
          <w:lang w:eastAsia="en-AU"/>
        </w:rPr>
      </w:pPr>
      <w:r w:rsidRPr="009422CD">
        <w:rPr>
          <w:rFonts w:asciiTheme="minorHAnsi" w:hAnsiTheme="minorHAnsi"/>
          <w:color w:val="00B050"/>
          <w:szCs w:val="22"/>
          <w:lang w:eastAsia="en-AU"/>
        </w:rPr>
        <w:t>An approved pharmacist may supply for continuing therapy an oral contraceptive pill under the following conditions:</w:t>
      </w:r>
    </w:p>
    <w:p w14:paraId="2CC65376" w14:textId="77777777" w:rsidR="004146F6" w:rsidRPr="009422CD" w:rsidRDefault="004146F6" w:rsidP="00563D9D">
      <w:pPr>
        <w:pStyle w:val="ListBulleta"/>
        <w:numPr>
          <w:ilvl w:val="0"/>
          <w:numId w:val="57"/>
        </w:numPr>
        <w:rPr>
          <w:b/>
          <w:color w:val="00B050"/>
          <w:lang w:eastAsia="en-AU"/>
        </w:rPr>
      </w:pPr>
      <w:r w:rsidRPr="009422CD">
        <w:rPr>
          <w:b/>
          <w:color w:val="00B050"/>
          <w:lang w:eastAsia="en-AU"/>
        </w:rPr>
        <w:t>Previous supply of an oral contraceptive pill</w:t>
      </w:r>
    </w:p>
    <w:p w14:paraId="4F7CA6DD" w14:textId="77777777" w:rsidR="004146F6" w:rsidRPr="009422CD" w:rsidRDefault="004146F6" w:rsidP="004146F6">
      <w:pPr>
        <w:pStyle w:val="ListBulleta"/>
        <w:numPr>
          <w:ilvl w:val="0"/>
          <w:numId w:val="0"/>
        </w:numPr>
        <w:ind w:left="1146"/>
        <w:rPr>
          <w:rFonts w:asciiTheme="minorHAnsi" w:hAnsiTheme="minorHAnsi"/>
          <w:color w:val="00B050"/>
          <w:szCs w:val="22"/>
          <w:lang w:eastAsia="en-AU"/>
        </w:rPr>
      </w:pPr>
      <w:r w:rsidRPr="009422CD">
        <w:rPr>
          <w:rFonts w:asciiTheme="minorHAnsi" w:hAnsiTheme="minorHAnsi"/>
          <w:color w:val="00B050"/>
          <w:szCs w:val="22"/>
          <w:lang w:eastAsia="en-AU"/>
        </w:rPr>
        <w:t xml:space="preserve">The approved pharmacist is satisfied that the person has previously been supplied the substance on the basis of a prescription from a prescriber, including but not exclusive to: as evidenced by the My Health Record, the </w:t>
      </w:r>
      <w:r w:rsidRPr="009422CD">
        <w:rPr>
          <w:rFonts w:asciiTheme="minorHAnsi" w:eastAsia="TimesNewRomanPSMT" w:hAnsiTheme="minorHAnsi" w:cs="TimesNewRomanPSMT"/>
          <w:color w:val="00B050"/>
          <w:szCs w:val="22"/>
          <w:lang w:eastAsia="en-AU"/>
        </w:rPr>
        <w:t xml:space="preserve">pharmacy’s patient management system (for existing patients of the </w:t>
      </w:r>
      <w:r w:rsidRPr="009422CD">
        <w:rPr>
          <w:rFonts w:asciiTheme="minorHAnsi" w:hAnsiTheme="minorHAnsi"/>
          <w:color w:val="00B050"/>
          <w:szCs w:val="22"/>
          <w:lang w:eastAsia="en-AU"/>
        </w:rPr>
        <w:t>pharmacy), being presented with a recent dispensed and labelled product.</w:t>
      </w:r>
    </w:p>
    <w:p w14:paraId="7C1A53AF" w14:textId="77777777" w:rsidR="004146F6" w:rsidRPr="009422CD" w:rsidRDefault="004146F6" w:rsidP="004146F6">
      <w:pPr>
        <w:pStyle w:val="ListBulleta"/>
        <w:rPr>
          <w:b/>
          <w:color w:val="00B050"/>
          <w:lang w:eastAsia="en-AU"/>
        </w:rPr>
      </w:pPr>
      <w:r w:rsidRPr="009422CD">
        <w:rPr>
          <w:b/>
          <w:color w:val="00B050"/>
          <w:lang w:eastAsia="en-AU"/>
        </w:rPr>
        <w:t>Stability of therapy</w:t>
      </w:r>
    </w:p>
    <w:p w14:paraId="190953E4" w14:textId="77777777" w:rsidR="004146F6" w:rsidRPr="009422CD" w:rsidRDefault="004146F6" w:rsidP="004146F6">
      <w:pPr>
        <w:autoSpaceDE w:val="0"/>
        <w:autoSpaceDN w:val="0"/>
        <w:adjustRightInd w:val="0"/>
        <w:spacing w:before="0" w:after="0" w:line="240" w:lineRule="auto"/>
        <w:ind w:left="426" w:firstLine="720"/>
        <w:rPr>
          <w:rFonts w:asciiTheme="minorHAnsi" w:hAnsiTheme="minorHAnsi"/>
          <w:color w:val="00B050"/>
          <w:szCs w:val="22"/>
          <w:lang w:eastAsia="en-AU"/>
        </w:rPr>
      </w:pPr>
      <w:r w:rsidRPr="009422CD">
        <w:rPr>
          <w:rFonts w:asciiTheme="minorHAnsi" w:hAnsiTheme="minorHAnsi"/>
          <w:color w:val="00B050"/>
          <w:szCs w:val="22"/>
          <w:lang w:eastAsia="en-AU"/>
        </w:rPr>
        <w:t xml:space="preserve">The approved pharmacist is satisfied that </w:t>
      </w:r>
      <w:r w:rsidRPr="009422CD">
        <w:rPr>
          <w:rFonts w:asciiTheme="minorHAnsi" w:eastAsia="TimesNewRomanPSMT" w:hAnsiTheme="minorHAnsi" w:cs="TimesNewRomanPSMT"/>
          <w:color w:val="00B050"/>
          <w:szCs w:val="22"/>
          <w:lang w:eastAsia="en-AU"/>
        </w:rPr>
        <w:t xml:space="preserve">the person’s </w:t>
      </w:r>
      <w:r w:rsidRPr="009422CD">
        <w:rPr>
          <w:rFonts w:asciiTheme="minorHAnsi" w:hAnsiTheme="minorHAnsi"/>
          <w:color w:val="00B050"/>
          <w:szCs w:val="22"/>
          <w:lang w:eastAsia="en-AU"/>
        </w:rPr>
        <w:t>therapy is stable, and that:</w:t>
      </w:r>
    </w:p>
    <w:p w14:paraId="15E41A49" w14:textId="77777777" w:rsidR="004146F6" w:rsidRPr="009422CD" w:rsidRDefault="004146F6" w:rsidP="004146F6">
      <w:pPr>
        <w:pStyle w:val="Numberbullet3"/>
        <w:rPr>
          <w:color w:val="00B050"/>
          <w:lang w:eastAsia="en-AU"/>
        </w:rPr>
      </w:pPr>
      <w:r w:rsidRPr="009422CD">
        <w:rPr>
          <w:color w:val="00B050"/>
          <w:lang w:eastAsia="en-AU"/>
        </w:rPr>
        <w:t>the person has been taking the substance regularly for an uninterrupted period; and</w:t>
      </w:r>
    </w:p>
    <w:p w14:paraId="6AD12ECB" w14:textId="77777777" w:rsidR="004146F6" w:rsidRPr="009422CD" w:rsidRDefault="004146F6" w:rsidP="004146F6">
      <w:pPr>
        <w:pStyle w:val="Numberbullet3"/>
        <w:rPr>
          <w:color w:val="00B050"/>
          <w:lang w:eastAsia="en-AU"/>
        </w:rPr>
      </w:pPr>
      <w:r w:rsidRPr="009422CD">
        <w:rPr>
          <w:rFonts w:asciiTheme="minorHAnsi" w:hAnsiTheme="minorHAnsi"/>
          <w:color w:val="00B050"/>
          <w:szCs w:val="22"/>
          <w:lang w:eastAsia="en-AU"/>
        </w:rPr>
        <w:t>supply is not within 12 months of the person initiating therapy.</w:t>
      </w:r>
    </w:p>
    <w:p w14:paraId="75FD1E80" w14:textId="77777777" w:rsidR="004146F6" w:rsidRPr="009422CD" w:rsidRDefault="004146F6" w:rsidP="004146F6">
      <w:pPr>
        <w:pStyle w:val="ListBulleta"/>
        <w:rPr>
          <w:b/>
          <w:color w:val="00B050"/>
          <w:lang w:eastAsia="en-AU"/>
        </w:rPr>
      </w:pPr>
      <w:r w:rsidRPr="009422CD">
        <w:rPr>
          <w:rFonts w:asciiTheme="minorHAnsi" w:hAnsiTheme="minorHAnsi"/>
          <w:b/>
          <w:bCs/>
          <w:color w:val="00B050"/>
          <w:szCs w:val="22"/>
          <w:lang w:eastAsia="en-AU"/>
        </w:rPr>
        <w:t>Clinical review by prescriber or pharmacist</w:t>
      </w:r>
    </w:p>
    <w:p w14:paraId="0A87FEFA" w14:textId="77777777" w:rsidR="004146F6" w:rsidRPr="009422CD" w:rsidRDefault="004146F6" w:rsidP="004146F6">
      <w:pPr>
        <w:pStyle w:val="ListBulleta"/>
        <w:numPr>
          <w:ilvl w:val="0"/>
          <w:numId w:val="0"/>
        </w:numPr>
        <w:ind w:left="1146"/>
        <w:rPr>
          <w:rFonts w:asciiTheme="minorHAnsi" w:hAnsiTheme="minorHAnsi"/>
          <w:color w:val="00B050"/>
          <w:szCs w:val="22"/>
          <w:lang w:eastAsia="en-AU"/>
        </w:rPr>
      </w:pPr>
      <w:r w:rsidRPr="009422CD">
        <w:rPr>
          <w:rFonts w:asciiTheme="minorHAnsi" w:hAnsiTheme="minorHAnsi"/>
          <w:color w:val="00B050"/>
          <w:szCs w:val="22"/>
          <w:lang w:eastAsia="en-AU"/>
        </w:rPr>
        <w:t>The approved pharmacist is satisfied that:</w:t>
      </w:r>
    </w:p>
    <w:p w14:paraId="1E4D74A5" w14:textId="77777777" w:rsidR="004146F6" w:rsidRPr="009422CD" w:rsidRDefault="004146F6" w:rsidP="004146F6">
      <w:pPr>
        <w:pStyle w:val="Numberbullet3"/>
        <w:numPr>
          <w:ilvl w:val="0"/>
          <w:numId w:val="40"/>
        </w:numPr>
        <w:rPr>
          <w:color w:val="00B050"/>
          <w:lang w:eastAsia="en-AU"/>
        </w:rPr>
      </w:pPr>
      <w:r w:rsidRPr="009422CD">
        <w:rPr>
          <w:color w:val="00B050"/>
          <w:lang w:eastAsia="en-AU"/>
        </w:rPr>
        <w:t xml:space="preserve">a prescriber has initially </w:t>
      </w:r>
      <w:r w:rsidRPr="009422CD">
        <w:rPr>
          <w:rFonts w:eastAsia="TimesNewRomanPSMT" w:cs="TimesNewRomanPSMT"/>
          <w:color w:val="00B050"/>
          <w:lang w:eastAsia="en-AU"/>
        </w:rPr>
        <w:t xml:space="preserve">assessed the person’s </w:t>
      </w:r>
      <w:r w:rsidRPr="009422CD">
        <w:rPr>
          <w:color w:val="00B050"/>
          <w:lang w:eastAsia="en-AU"/>
        </w:rPr>
        <w:t>suitability for treatment, and in consultation with the person determined that treatment with the substance is appropriate, as evidenced by initial supply on the basis of a prescription; and</w:t>
      </w:r>
    </w:p>
    <w:p w14:paraId="1C809DC8" w14:textId="77777777" w:rsidR="004146F6" w:rsidRPr="009422CD" w:rsidRDefault="004146F6" w:rsidP="004146F6">
      <w:pPr>
        <w:pStyle w:val="Numberbullet3"/>
        <w:numPr>
          <w:ilvl w:val="0"/>
          <w:numId w:val="40"/>
        </w:numPr>
        <w:rPr>
          <w:color w:val="00B050"/>
          <w:lang w:eastAsia="en-AU"/>
        </w:rPr>
      </w:pPr>
      <w:r w:rsidRPr="009422CD">
        <w:rPr>
          <w:rFonts w:asciiTheme="minorHAnsi" w:hAnsiTheme="minorHAnsi"/>
          <w:color w:val="00B050"/>
          <w:szCs w:val="22"/>
          <w:lang w:eastAsia="en-AU"/>
        </w:rPr>
        <w:t>the person undergoes clinical review by a prescriber or pharmacist at least annually, or earlier if the person is unknown to the prescriber or pharmacist. (e.g. the pharmacist would be required to complete a clinical review for a person new to the pharmacy).</w:t>
      </w:r>
    </w:p>
    <w:p w14:paraId="0D31D235" w14:textId="77777777" w:rsidR="004146F6" w:rsidRPr="009422CD" w:rsidRDefault="004146F6" w:rsidP="004146F6">
      <w:pPr>
        <w:pStyle w:val="ListBulleta"/>
        <w:rPr>
          <w:b/>
          <w:color w:val="00B050"/>
          <w:lang w:eastAsia="en-AU"/>
        </w:rPr>
      </w:pPr>
      <w:r w:rsidRPr="009422CD">
        <w:rPr>
          <w:b/>
          <w:color w:val="00B050"/>
          <w:lang w:eastAsia="en-AU"/>
        </w:rPr>
        <w:t>Maximum quantity of supply</w:t>
      </w:r>
    </w:p>
    <w:p w14:paraId="4B59F8D8" w14:textId="77777777" w:rsidR="004146F6" w:rsidRPr="009422CD" w:rsidRDefault="004146F6" w:rsidP="004146F6">
      <w:pPr>
        <w:autoSpaceDE w:val="0"/>
        <w:autoSpaceDN w:val="0"/>
        <w:adjustRightInd w:val="0"/>
        <w:spacing w:before="0" w:after="0" w:line="240" w:lineRule="auto"/>
        <w:ind w:left="1146"/>
        <w:rPr>
          <w:rFonts w:asciiTheme="minorHAnsi" w:eastAsia="TimesNewRomanPSMT" w:hAnsiTheme="minorHAnsi" w:cs="TimesNewRomanPSMT"/>
          <w:color w:val="00B050"/>
          <w:szCs w:val="22"/>
          <w:lang w:eastAsia="en-AU"/>
        </w:rPr>
      </w:pPr>
      <w:r w:rsidRPr="009422CD">
        <w:rPr>
          <w:rFonts w:asciiTheme="minorHAnsi" w:hAnsiTheme="minorHAnsi"/>
          <w:color w:val="00B050"/>
          <w:szCs w:val="22"/>
          <w:lang w:eastAsia="en-AU"/>
        </w:rPr>
        <w:lastRenderedPageBreak/>
        <w:t xml:space="preserve">At each supply the pharmacist can supply </w:t>
      </w:r>
      <w:r w:rsidRPr="009422CD">
        <w:rPr>
          <w:rFonts w:asciiTheme="minorHAnsi" w:eastAsia="TimesNewRomanPSMT" w:hAnsiTheme="minorHAnsi" w:cs="TimesNewRomanPSMT"/>
          <w:color w:val="00B050"/>
          <w:szCs w:val="22"/>
          <w:lang w:eastAsia="en-AU"/>
        </w:rPr>
        <w:t xml:space="preserve">a maximum quantity of 4 months’ </w:t>
      </w:r>
      <w:r w:rsidRPr="009422CD">
        <w:rPr>
          <w:rFonts w:asciiTheme="minorHAnsi" w:hAnsiTheme="minorHAnsi"/>
          <w:color w:val="00B050"/>
          <w:szCs w:val="22"/>
          <w:lang w:eastAsia="en-AU"/>
        </w:rPr>
        <w:t>or the maximum quantity in a standard proprietary pack, whichever is less.</w:t>
      </w:r>
    </w:p>
    <w:p w14:paraId="55AC5C25" w14:textId="77777777" w:rsidR="004146F6" w:rsidRPr="009422CD" w:rsidRDefault="004146F6" w:rsidP="004146F6">
      <w:pPr>
        <w:pStyle w:val="ListBulleta"/>
        <w:rPr>
          <w:rFonts w:eastAsia="TimesNewRomanPSMT" w:cs="TimesNewRomanPSMT"/>
          <w:b/>
          <w:color w:val="00B050"/>
          <w:lang w:eastAsia="en-AU"/>
        </w:rPr>
      </w:pPr>
      <w:r w:rsidRPr="009422CD">
        <w:rPr>
          <w:b/>
          <w:color w:val="00B050"/>
          <w:lang w:eastAsia="en-AU"/>
        </w:rPr>
        <w:t>Recording</w:t>
      </w:r>
    </w:p>
    <w:p w14:paraId="5057E3F0" w14:textId="77777777" w:rsidR="004146F6" w:rsidRPr="009422CD" w:rsidRDefault="004146F6" w:rsidP="004146F6">
      <w:pPr>
        <w:autoSpaceDE w:val="0"/>
        <w:autoSpaceDN w:val="0"/>
        <w:adjustRightInd w:val="0"/>
        <w:spacing w:before="0" w:after="0" w:line="240" w:lineRule="auto"/>
        <w:ind w:left="426" w:firstLine="720"/>
        <w:rPr>
          <w:rFonts w:asciiTheme="minorHAnsi" w:hAnsiTheme="minorHAnsi"/>
          <w:color w:val="00B050"/>
          <w:szCs w:val="22"/>
          <w:lang w:eastAsia="en-AU"/>
        </w:rPr>
      </w:pPr>
      <w:r w:rsidRPr="009422CD">
        <w:rPr>
          <w:rFonts w:asciiTheme="minorHAnsi" w:hAnsiTheme="minorHAnsi"/>
          <w:color w:val="00B050"/>
          <w:szCs w:val="22"/>
          <w:lang w:eastAsia="en-AU"/>
        </w:rPr>
        <w:t xml:space="preserve">At each supply the approved pharmacist must: </w:t>
      </w:r>
    </w:p>
    <w:p w14:paraId="56D048A0" w14:textId="77777777" w:rsidR="004146F6" w:rsidRPr="009422CD" w:rsidRDefault="004146F6" w:rsidP="00563D9D">
      <w:pPr>
        <w:pStyle w:val="Numberbullet3"/>
        <w:numPr>
          <w:ilvl w:val="0"/>
          <w:numId w:val="60"/>
        </w:numPr>
        <w:rPr>
          <w:color w:val="00B050"/>
          <w:lang w:eastAsia="en-AU"/>
        </w:rPr>
      </w:pPr>
      <w:r w:rsidRPr="009422CD">
        <w:rPr>
          <w:rFonts w:asciiTheme="minorHAnsi" w:hAnsiTheme="minorHAnsi"/>
          <w:color w:val="00B050"/>
          <w:szCs w:val="22"/>
          <w:lang w:eastAsia="en-AU"/>
        </w:rPr>
        <w:t>record the supply in the pharmacy’s dispensing software; and</w:t>
      </w:r>
    </w:p>
    <w:p w14:paraId="0F7F052F" w14:textId="77777777" w:rsidR="004146F6" w:rsidRPr="009422CD" w:rsidRDefault="004146F6" w:rsidP="004146F6">
      <w:pPr>
        <w:pStyle w:val="Numberbullet3"/>
        <w:rPr>
          <w:color w:val="00B050"/>
          <w:lang w:eastAsia="en-AU"/>
        </w:rPr>
      </w:pPr>
      <w:r w:rsidRPr="009422CD">
        <w:rPr>
          <w:rFonts w:asciiTheme="minorHAnsi" w:hAnsiTheme="minorHAnsi"/>
          <w:color w:val="00B050"/>
          <w:szCs w:val="22"/>
          <w:lang w:eastAsia="en-AU"/>
        </w:rPr>
        <w:t>record the information that the pharmacist used to support his or her decision to supply the substance; and</w:t>
      </w:r>
    </w:p>
    <w:p w14:paraId="213AF962" w14:textId="02C4228F" w:rsidR="004146F6" w:rsidRPr="00563D9D" w:rsidRDefault="004146F6" w:rsidP="00563D9D">
      <w:pPr>
        <w:pStyle w:val="Numberbullet3"/>
        <w:rPr>
          <w:color w:val="FF0000"/>
          <w:lang w:eastAsia="en-AU"/>
        </w:rPr>
      </w:pPr>
      <w:r w:rsidRPr="009422CD">
        <w:rPr>
          <w:rFonts w:asciiTheme="minorHAnsi" w:hAnsiTheme="minorHAnsi"/>
          <w:color w:val="00B050"/>
          <w:szCs w:val="22"/>
          <w:lang w:eastAsia="en-AU"/>
        </w:rPr>
        <w:t>provide the patient with printed documentation of supply for their records.</w:t>
      </w:r>
    </w:p>
    <w:p w14:paraId="518C01D4" w14:textId="7CDC4344" w:rsidR="00D77F18" w:rsidRDefault="00D77F18" w:rsidP="00563D9D">
      <w:pPr>
        <w:pStyle w:val="Heading2"/>
        <w:pageBreakBefore w:val="0"/>
        <w:numPr>
          <w:ilvl w:val="0"/>
          <w:numId w:val="54"/>
        </w:numPr>
      </w:pPr>
      <w:bookmarkStart w:id="187" w:name="_Toc70499896"/>
      <w:r>
        <w:t>How to respond</w:t>
      </w:r>
      <w:bookmarkEnd w:id="179"/>
      <w:bookmarkEnd w:id="187"/>
    </w:p>
    <w:p w14:paraId="032EF51D" w14:textId="547A5C46" w:rsidR="00D77F18" w:rsidRDefault="00D77F18" w:rsidP="00D77F18">
      <w:pPr>
        <w:pStyle w:val="ListBullet"/>
        <w:numPr>
          <w:ilvl w:val="0"/>
          <w:numId w:val="0"/>
        </w:numPr>
      </w:pPr>
      <w:r>
        <w:t xml:space="preserve">Submissions must be provided by the closing date of </w:t>
      </w:r>
      <w:r>
        <w:rPr>
          <w:b/>
        </w:rPr>
        <w:t>2</w:t>
      </w:r>
      <w:r w:rsidR="00E33D22">
        <w:rPr>
          <w:b/>
        </w:rPr>
        <w:t>7</w:t>
      </w:r>
      <w:r>
        <w:rPr>
          <w:b/>
        </w:rPr>
        <w:t xml:space="preserve"> May</w:t>
      </w:r>
      <w:r w:rsidRPr="00C06018">
        <w:rPr>
          <w:b/>
        </w:rPr>
        <w:t xml:space="preserve"> 2021</w:t>
      </w:r>
      <w:r>
        <w:t xml:space="preserve"> </w:t>
      </w:r>
      <w:r w:rsidRPr="00972C2F">
        <w:t>through our </w:t>
      </w:r>
      <w:hyperlink r:id="rId146" w:tgtFrame="_blank" w:history="1">
        <w:r w:rsidRPr="00972C2F">
          <w:rPr>
            <w:rStyle w:val="Hyperlink"/>
          </w:rPr>
          <w:t>consultation hub</w:t>
        </w:r>
      </w:hyperlink>
      <w:r w:rsidRPr="00972C2F">
        <w:t>. Any submission about any of the proposals to amend the Poisons Standard will be considered at the next meeting of the </w:t>
      </w:r>
      <w:hyperlink r:id="rId147" w:history="1">
        <w:r w:rsidRPr="00972C2F">
          <w:rPr>
            <w:rStyle w:val="Hyperlink"/>
          </w:rPr>
          <w:t>Advisory Committee on Medicines Scheduling (ACMS)</w:t>
        </w:r>
      </w:hyperlink>
      <w:r>
        <w:t>.</w:t>
      </w:r>
    </w:p>
    <w:p w14:paraId="3B7E1DDF" w14:textId="77777777" w:rsidR="00D77F18" w:rsidRDefault="00D77F18" w:rsidP="00563D9D">
      <w:pPr>
        <w:pStyle w:val="Heading2"/>
        <w:pageBreakBefore w:val="0"/>
        <w:numPr>
          <w:ilvl w:val="0"/>
          <w:numId w:val="54"/>
        </w:numPr>
      </w:pPr>
      <w:bookmarkStart w:id="188" w:name="_Toc59540961"/>
      <w:bookmarkStart w:id="189" w:name="_Toc70499897"/>
      <w:r>
        <w:t>What will happen</w:t>
      </w:r>
      <w:bookmarkEnd w:id="188"/>
      <w:bookmarkEnd w:id="189"/>
    </w:p>
    <w:p w14:paraId="704CC0AA" w14:textId="0C550CBA" w:rsidR="00D77F18" w:rsidRDefault="00D77F18" w:rsidP="00D77F18">
      <w:r>
        <w:t xml:space="preserve">All public submissions will be published on the TGA website at </w:t>
      </w:r>
      <w:hyperlink r:id="rId148" w:history="1">
        <w:r w:rsidRPr="00E25E60">
          <w:rPr>
            <w:rStyle w:val="Hyperlink"/>
          </w:rPr>
          <w:t>Public submissions on scheduling matters</w:t>
        </w:r>
      </w:hyperlink>
      <w:r>
        <w:t>, unless marked confidential or indicated otherwise.</w:t>
      </w:r>
    </w:p>
    <w:p w14:paraId="4B8823A2" w14:textId="580CC675" w:rsidR="00D77F18" w:rsidRDefault="00D77F18" w:rsidP="00D77F18">
      <w:r>
        <w:t>Following consideration of public submissions received before the closing date and advice from</w:t>
      </w:r>
      <w:r w:rsidR="00A21F4C">
        <w:t xml:space="preserve"> the expert advisory committee</w:t>
      </w:r>
      <w:r>
        <w:t xml:space="preserve">, decisions on the proposed amendments will be published as interim decisions on the TGA website: </w:t>
      </w:r>
      <w:hyperlink r:id="rId149" w:history="1">
        <w:r w:rsidRPr="00E25E60">
          <w:rPr>
            <w:rStyle w:val="Hyperlink"/>
          </w:rPr>
          <w:t xml:space="preserve">Scheduling delegate's </w:t>
        </w:r>
        <w:r w:rsidRPr="00DB6580">
          <w:rPr>
            <w:rStyle w:val="Hyperlink"/>
          </w:rPr>
          <w:t>interim decisions</w:t>
        </w:r>
        <w:r w:rsidRPr="00E25E60">
          <w:rPr>
            <w:rStyle w:val="Hyperlink"/>
          </w:rPr>
          <w:t xml:space="preserve"> &amp; invitations for further comment</w:t>
        </w:r>
      </w:hyperlink>
      <w:r>
        <w:t xml:space="preserve"> in </w:t>
      </w:r>
      <w:r>
        <w:rPr>
          <w:b/>
        </w:rPr>
        <w:t xml:space="preserve">September </w:t>
      </w:r>
      <w:r w:rsidRPr="00BF6460">
        <w:rPr>
          <w:b/>
        </w:rPr>
        <w:t>2021</w:t>
      </w:r>
      <w:r>
        <w:t>.</w:t>
      </w:r>
    </w:p>
    <w:p w14:paraId="2BC4CB9C" w14:textId="77777777" w:rsidR="00D77F18" w:rsidRPr="00D77F18" w:rsidRDefault="00D77F18" w:rsidP="00D77F18">
      <w:bookmarkStart w:id="190" w:name="_GoBack"/>
      <w:bookmarkEnd w:id="190"/>
    </w:p>
    <w:sectPr w:rsidR="00D77F18" w:rsidRPr="00D77F18" w:rsidSect="00D77F18">
      <w:headerReference w:type="first" r:id="rId150"/>
      <w:footerReference w:type="first" r:id="rId151"/>
      <w:type w:val="continuous"/>
      <w:pgSz w:w="11906" w:h="16838" w:code="9"/>
      <w:pgMar w:top="1530" w:right="1418" w:bottom="1361" w:left="1418" w:header="99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DAFC5" w14:textId="77777777" w:rsidR="000D3339" w:rsidRDefault="000D3339" w:rsidP="00C40A36">
      <w:pPr>
        <w:spacing w:after="0"/>
      </w:pPr>
      <w:r>
        <w:separator/>
      </w:r>
    </w:p>
    <w:p w14:paraId="428D1C97" w14:textId="77777777" w:rsidR="000D3339" w:rsidRDefault="000D3339"/>
  </w:endnote>
  <w:endnote w:type="continuationSeparator" w:id="0">
    <w:p w14:paraId="0DEE48B8" w14:textId="77777777" w:rsidR="000D3339" w:rsidRDefault="000D3339" w:rsidP="00C40A36">
      <w:pPr>
        <w:spacing w:after="0"/>
      </w:pPr>
      <w:r>
        <w:continuationSeparator/>
      </w:r>
    </w:p>
    <w:p w14:paraId="09686D93" w14:textId="77777777" w:rsidR="000D3339" w:rsidRDefault="000D3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0F41B" w14:textId="77777777" w:rsidR="000D3339" w:rsidRDefault="000D3339" w:rsidP="00A3654F">
    <w:pPr>
      <w:pStyle w:val="Footer"/>
      <w:tabs>
        <w:tab w:val="left" w:pos="7620"/>
        <w:tab w:val="right" w:pos="8504"/>
      </w:tabs>
      <w:rPr>
        <w:lang w:eastAsia="en-AU"/>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560"/>
    </w:tblGrid>
    <w:tr w:rsidR="000D3339" w:rsidRPr="00257138" w14:paraId="2ED96BC6" w14:textId="77777777" w:rsidTr="009B5E85">
      <w:trPr>
        <w:trHeight w:val="423"/>
      </w:trPr>
      <w:tc>
        <w:tcPr>
          <w:tcW w:w="7938" w:type="dxa"/>
          <w:tcBorders>
            <w:top w:val="single" w:sz="4" w:space="0" w:color="auto"/>
          </w:tcBorders>
        </w:tcPr>
        <w:p w14:paraId="26FFC07E" w14:textId="1AD7B396" w:rsidR="000D3339" w:rsidRPr="00257138" w:rsidRDefault="000D3339" w:rsidP="009B15F1">
          <w:pPr>
            <w:pStyle w:val="Footer"/>
          </w:pPr>
          <w:r>
            <w:t>Consultation: Proposed amendments to the Poisons Standard in relation to oral contraceptives – ACMS #34, June 2021</w:t>
          </w:r>
        </w:p>
      </w:tc>
      <w:tc>
        <w:tcPr>
          <w:tcW w:w="1560" w:type="dxa"/>
          <w:tcBorders>
            <w:top w:val="single" w:sz="4" w:space="0" w:color="auto"/>
          </w:tcBorders>
        </w:tcPr>
        <w:sdt>
          <w:sdtPr>
            <w:id w:val="3702144"/>
            <w:docPartObj>
              <w:docPartGallery w:val="Page Numbers (Top of Page)"/>
              <w:docPartUnique/>
            </w:docPartObj>
          </w:sdtPr>
          <w:sdtEndPr/>
          <w:sdtContent>
            <w:p w14:paraId="3C88674F" w14:textId="77777777" w:rsidR="000D3339" w:rsidRDefault="000D3339" w:rsidP="008D4740">
              <w:pPr>
                <w:pStyle w:val="Footer"/>
                <w:jc w:val="right"/>
              </w:pPr>
            </w:p>
            <w:p w14:paraId="57F00AC1" w14:textId="50F7FEF0" w:rsidR="000D3339" w:rsidRPr="00257138" w:rsidRDefault="000D3339" w:rsidP="008D4740">
              <w:pPr>
                <w:pStyle w:val="Footer"/>
                <w:jc w:val="right"/>
              </w:pPr>
              <w:r w:rsidRPr="00257138">
                <w:t xml:space="preserve">Page </w:t>
              </w:r>
              <w:r>
                <w:fldChar w:fldCharType="begin"/>
              </w:r>
              <w:r>
                <w:instrText xml:space="preserve"> PAGE </w:instrText>
              </w:r>
              <w:r>
                <w:fldChar w:fldCharType="separate"/>
              </w:r>
              <w:r w:rsidR="00673C69">
                <w:rPr>
                  <w:noProof/>
                </w:rPr>
                <w:t>49</w:t>
              </w:r>
              <w:r>
                <w:rPr>
                  <w:noProof/>
                </w:rPr>
                <w:fldChar w:fldCharType="end"/>
              </w:r>
              <w:r w:rsidRPr="00257138">
                <w:t xml:space="preserve"> of </w:t>
              </w:r>
              <w:fldSimple w:instr=" NUMPAGES  ">
                <w:r w:rsidR="00673C69">
                  <w:rPr>
                    <w:noProof/>
                  </w:rPr>
                  <w:t>49</w:t>
                </w:r>
              </w:fldSimple>
            </w:p>
          </w:sdtContent>
        </w:sdt>
      </w:tc>
    </w:tr>
    <w:tr w:rsidR="000D3339" w:rsidRPr="00257138" w14:paraId="5FF2DDB5" w14:textId="77777777" w:rsidTr="009B5E85">
      <w:trPr>
        <w:trHeight w:val="263"/>
      </w:trPr>
      <w:tc>
        <w:tcPr>
          <w:tcW w:w="7938" w:type="dxa"/>
        </w:tcPr>
        <w:p w14:paraId="660866B7" w14:textId="346905C0" w:rsidR="000D3339" w:rsidRPr="00257138" w:rsidRDefault="000D3339" w:rsidP="004D3251">
          <w:pPr>
            <w:pStyle w:val="Footer"/>
          </w:pPr>
          <w:r>
            <w:t>27 April 2021</w:t>
          </w:r>
        </w:p>
      </w:tc>
      <w:tc>
        <w:tcPr>
          <w:tcW w:w="1560" w:type="dxa"/>
        </w:tcPr>
        <w:p w14:paraId="6B5967E0" w14:textId="77777777" w:rsidR="000D3339" w:rsidRPr="00257138" w:rsidRDefault="000D3339" w:rsidP="008D4740">
          <w:pPr>
            <w:pStyle w:val="Footer"/>
            <w:jc w:val="right"/>
          </w:pPr>
        </w:p>
      </w:tc>
    </w:tr>
  </w:tbl>
  <w:p w14:paraId="033040CC" w14:textId="77777777" w:rsidR="000D3339" w:rsidRPr="00826007" w:rsidRDefault="000D3339"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C9C01" w14:textId="77777777" w:rsidR="000D3339" w:rsidRDefault="000D3339"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2368C" w14:textId="77777777" w:rsidR="000D3339" w:rsidRPr="00F8404D" w:rsidRDefault="000D3339"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47177" w14:textId="77777777" w:rsidR="000D3339" w:rsidRDefault="000D3339" w:rsidP="00FE1941">
      <w:pPr>
        <w:spacing w:after="0"/>
      </w:pPr>
      <w:r>
        <w:separator/>
      </w:r>
    </w:p>
  </w:footnote>
  <w:footnote w:type="continuationSeparator" w:id="0">
    <w:p w14:paraId="0238C5D0" w14:textId="77777777" w:rsidR="000D3339" w:rsidRDefault="000D3339" w:rsidP="00C40A36">
      <w:pPr>
        <w:spacing w:after="0"/>
      </w:pPr>
      <w:r>
        <w:continuationSeparator/>
      </w:r>
    </w:p>
    <w:p w14:paraId="57096D44" w14:textId="77777777" w:rsidR="000D3339" w:rsidRDefault="000D3339"/>
  </w:footnote>
  <w:footnote w:id="1">
    <w:p w14:paraId="5CE061D9" w14:textId="77777777" w:rsidR="000D3339" w:rsidRPr="006F0D5B" w:rsidRDefault="000D3339" w:rsidP="006F0D5B">
      <w:pPr>
        <w:pStyle w:val="FootnoteText"/>
      </w:pPr>
      <w:r>
        <w:rPr>
          <w:rStyle w:val="FootnoteReference"/>
        </w:rPr>
        <w:footnoteRef/>
      </w:r>
      <w:r>
        <w:t xml:space="preserve"> According to Merck Index </w:t>
      </w:r>
      <w:r w:rsidRPr="00FC2F15">
        <w:t xml:space="preserve">Online: </w:t>
      </w:r>
      <w:hyperlink r:id="rId1" w:history="1">
        <w:r w:rsidRPr="00FC2F15">
          <w:rPr>
            <w:rStyle w:val="Hyperlink"/>
          </w:rPr>
          <w:t>https://www.rsc.org/merck-index</w:t>
        </w:r>
      </w:hyperlink>
      <w:r>
        <w:rPr>
          <w:i/>
        </w:rPr>
        <w:t xml:space="preserve"> </w:t>
      </w:r>
    </w:p>
  </w:footnote>
  <w:footnote w:id="2">
    <w:p w14:paraId="23B1CB55" w14:textId="205B2364" w:rsidR="000D3339" w:rsidRDefault="000D3339" w:rsidP="0090205C">
      <w:pPr>
        <w:pStyle w:val="FootnoteText"/>
      </w:pPr>
      <w:r>
        <w:rPr>
          <w:rStyle w:val="FootnoteReference"/>
        </w:rPr>
        <w:footnoteRef/>
      </w:r>
      <w:r>
        <w:t xml:space="preserve"> See proposed Appendix M criteria in section 3.1.</w:t>
      </w:r>
    </w:p>
  </w:footnote>
  <w:footnote w:id="3">
    <w:p w14:paraId="29D99829" w14:textId="77777777" w:rsidR="000D3339" w:rsidRDefault="000D3339" w:rsidP="00132C63">
      <w:pPr>
        <w:pStyle w:val="FootnoteText"/>
      </w:pPr>
      <w:r>
        <w:rPr>
          <w:rStyle w:val="FootnoteReference"/>
        </w:rPr>
        <w:footnoteRef/>
      </w:r>
      <w:r>
        <w:t xml:space="preserve"> See proposed Appendix M criteria in section 3.2.</w:t>
      </w:r>
    </w:p>
  </w:footnote>
  <w:footnote w:id="4">
    <w:p w14:paraId="15267F09" w14:textId="77777777" w:rsidR="000D3339" w:rsidRDefault="000D3339" w:rsidP="00BC75EC">
      <w:pPr>
        <w:pStyle w:val="FootnoteText"/>
      </w:pPr>
      <w:r>
        <w:rPr>
          <w:rStyle w:val="FootnoteReference"/>
        </w:rPr>
        <w:footnoteRef/>
      </w:r>
      <w:r>
        <w:t xml:space="preserve"> </w:t>
      </w:r>
      <w:r w:rsidRPr="00C81411">
        <w:t>TGA Ingredient Database</w:t>
      </w:r>
      <w:r>
        <w:t xml:space="preserve"> </w:t>
      </w:r>
      <w:hyperlink r:id="rId2" w:history="1">
        <w:r w:rsidRPr="00C81411">
          <w:rPr>
            <w:rStyle w:val="Hyperlink"/>
            <w:color w:val="002C47" w:themeColor="text2"/>
          </w:rPr>
          <w:t>https://www.ebs.tga.gov.au/</w:t>
        </w:r>
      </w:hyperlink>
    </w:p>
  </w:footnote>
  <w:footnote w:id="5">
    <w:p w14:paraId="00E4464E" w14:textId="77777777" w:rsidR="000D3339" w:rsidRDefault="000D3339" w:rsidP="00BC75EC">
      <w:pPr>
        <w:pStyle w:val="FootnoteText"/>
      </w:pPr>
      <w:r>
        <w:rPr>
          <w:rStyle w:val="FootnoteReference"/>
        </w:rPr>
        <w:footnoteRef/>
      </w:r>
      <w:r>
        <w:t xml:space="preserve"> ARTG database </w:t>
      </w:r>
      <w:hyperlink r:id="rId3" w:history="1">
        <w:r w:rsidRPr="00025BAA">
          <w:rPr>
            <w:rStyle w:val="Hyperlink"/>
          </w:rPr>
          <w:t>https://www.tga.gov.au/artg</w:t>
        </w:r>
      </w:hyperlink>
      <w:r>
        <w:t xml:space="preserve"> </w:t>
      </w:r>
    </w:p>
  </w:footnote>
  <w:footnote w:id="6">
    <w:p w14:paraId="5069BD21" w14:textId="77777777" w:rsidR="000D3339" w:rsidRDefault="000D3339" w:rsidP="00BC75EC">
      <w:pPr>
        <w:pStyle w:val="FootnoteText"/>
      </w:pPr>
      <w:r>
        <w:rPr>
          <w:rStyle w:val="FootnoteReference"/>
        </w:rPr>
        <w:footnoteRef/>
      </w:r>
      <w:r>
        <w:t xml:space="preserve"> </w:t>
      </w:r>
      <w:r w:rsidRPr="007F3638">
        <w:t>Therapeutic Goods (Permissible Ingredients) Determination</w:t>
      </w:r>
      <w:r>
        <w:t xml:space="preserve"> </w:t>
      </w:r>
      <w:hyperlink r:id="rId4" w:history="1">
        <w:r w:rsidRPr="00C51833">
          <w:rPr>
            <w:rStyle w:val="Hyperlink"/>
          </w:rPr>
          <w:t>https://www.legislation.gov.au/Search/Therapeutic%20Goods%20$LB$Permissible%20Ingredients$RB$%20Determination</w:t>
        </w:r>
      </w:hyperlink>
      <w:r>
        <w:t xml:space="preserve"> </w:t>
      </w:r>
    </w:p>
  </w:footnote>
  <w:footnote w:id="7">
    <w:p w14:paraId="03898DEF" w14:textId="77777777" w:rsidR="000D3339" w:rsidRPr="002F1C5C" w:rsidRDefault="000D3339" w:rsidP="00BC75EC">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5" w:history="1">
        <w:r w:rsidRPr="00E974A4">
          <w:rPr>
            <w:rStyle w:val="Hyperlink"/>
            <w:szCs w:val="16"/>
          </w:rPr>
          <w:t>https://www.tga.gov.au/prescribing-medicines-pregnancy-database</w:t>
        </w:r>
      </w:hyperlink>
      <w:r>
        <w:rPr>
          <w:szCs w:val="16"/>
        </w:rPr>
        <w:t xml:space="preserve"> </w:t>
      </w:r>
    </w:p>
  </w:footnote>
  <w:footnote w:id="8">
    <w:p w14:paraId="4F16BAD4" w14:textId="77777777" w:rsidR="000D3339" w:rsidRDefault="000D3339" w:rsidP="00BC75EC">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6" w:history="1">
        <w:r w:rsidRPr="00FC5165">
          <w:rPr>
            <w:rStyle w:val="Hyperlink"/>
          </w:rPr>
          <w:t>https://www.legislation.gov.au/Details/F2019L00213</w:t>
        </w:r>
      </w:hyperlink>
      <w:r>
        <w:t xml:space="preserve"> </w:t>
      </w:r>
    </w:p>
  </w:footnote>
  <w:footnote w:id="9">
    <w:p w14:paraId="360A28EA" w14:textId="77777777" w:rsidR="000D3339" w:rsidRDefault="000D3339" w:rsidP="00BC75EC">
      <w:pPr>
        <w:pStyle w:val="FootnoteText"/>
      </w:pPr>
      <w:r>
        <w:rPr>
          <w:rStyle w:val="FootnoteReference"/>
        </w:rPr>
        <w:footnoteRef/>
      </w:r>
      <w:r>
        <w:t xml:space="preserve"> </w:t>
      </w:r>
      <w:r w:rsidRPr="00C81411">
        <w:t>Database of Adverse Event Notifications (DAEN)</w:t>
      </w:r>
      <w:r>
        <w:t xml:space="preserve">  </w:t>
      </w:r>
      <w:hyperlink r:id="rId7" w:history="1">
        <w:r w:rsidRPr="007C3A78">
          <w:rPr>
            <w:rStyle w:val="Hyperlink"/>
          </w:rPr>
          <w:t>https://apps.tga.gov.au/Prod/daen/daen-entry.aspx</w:t>
        </w:r>
      </w:hyperlink>
      <w:r>
        <w:t xml:space="preserve"> </w:t>
      </w:r>
    </w:p>
  </w:footnote>
  <w:footnote w:id="10">
    <w:p w14:paraId="3ED060F0" w14:textId="77777777" w:rsidR="000D3339" w:rsidRDefault="000D3339" w:rsidP="00BC75EC">
      <w:pPr>
        <w:pStyle w:val="FootnoteText"/>
      </w:pPr>
      <w:r>
        <w:rPr>
          <w:rStyle w:val="FootnoteReference"/>
        </w:rPr>
        <w:footnoteRef/>
      </w:r>
      <w:r>
        <w:t xml:space="preserve"> </w:t>
      </w:r>
      <w:r w:rsidRPr="00F53A0E">
        <w:t>Public Chemical Registration Information System Search (PubCRIS)</w:t>
      </w:r>
      <w:r>
        <w:t xml:space="preserve"> </w:t>
      </w:r>
      <w:hyperlink r:id="rId8" w:history="1">
        <w:r w:rsidRPr="007C3A78">
          <w:rPr>
            <w:rStyle w:val="Hyperlink"/>
          </w:rPr>
          <w:t>https://portal.apvma.gov.au/pubcris</w:t>
        </w:r>
      </w:hyperlink>
      <w:r>
        <w:t xml:space="preserve"> </w:t>
      </w:r>
    </w:p>
  </w:footnote>
  <w:footnote w:id="11">
    <w:p w14:paraId="206F1B5E" w14:textId="77777777" w:rsidR="000D3339" w:rsidRDefault="000D3339" w:rsidP="000416EE">
      <w:pPr>
        <w:pStyle w:val="FootnoteText"/>
      </w:pPr>
      <w:r>
        <w:rPr>
          <w:rStyle w:val="FootnoteReference"/>
        </w:rPr>
        <w:footnoteRef/>
      </w:r>
      <w:r>
        <w:t xml:space="preserve"> Health Products Regulatory Authority </w:t>
      </w:r>
      <w:hyperlink r:id="rId9" w:history="1">
        <w:r w:rsidRPr="002150D3">
          <w:rPr>
            <w:rStyle w:val="Hyperlink"/>
          </w:rPr>
          <w:t>https://www.hpra.ie/homepage/medicines/medicines-information/find-a-medicine/results?query=Metoclopramide+hydrochloride&amp;field=ACTIVESUBSTANCES</w:t>
        </w:r>
      </w:hyperlink>
    </w:p>
  </w:footnote>
  <w:footnote w:id="12">
    <w:p w14:paraId="6FF329F9" w14:textId="77777777" w:rsidR="000D3339" w:rsidRDefault="000D3339" w:rsidP="00D54098">
      <w:pPr>
        <w:pStyle w:val="FootnoteText"/>
      </w:pPr>
      <w:r>
        <w:rPr>
          <w:rStyle w:val="FootnoteReference"/>
        </w:rPr>
        <w:footnoteRef/>
      </w:r>
      <w:r>
        <w:t xml:space="preserve"> Food and Drugs Administration Approved Drugs Database: </w:t>
      </w:r>
      <w:hyperlink r:id="rId10" w:history="1">
        <w:r w:rsidRPr="007E5A33">
          <w:rPr>
            <w:rStyle w:val="Hyperlink"/>
          </w:rPr>
          <w:t>https://www.accessdata.fda.gov/scripts/cder/daf/</w:t>
        </w:r>
      </w:hyperlink>
    </w:p>
  </w:footnote>
  <w:footnote w:id="13">
    <w:p w14:paraId="66CD3A35" w14:textId="77777777" w:rsidR="000D3339" w:rsidRDefault="000D3339" w:rsidP="00D54098">
      <w:pPr>
        <w:pStyle w:val="FootnoteText"/>
      </w:pPr>
      <w:r>
        <w:rPr>
          <w:rStyle w:val="FootnoteReference"/>
        </w:rPr>
        <w:footnoteRef/>
      </w:r>
      <w:r>
        <w:t xml:space="preserve"> Health Canada Drug Product Database: </w:t>
      </w:r>
      <w:hyperlink r:id="rId11" w:history="1">
        <w:r w:rsidRPr="007E5A33">
          <w:rPr>
            <w:rStyle w:val="Hyperlink"/>
          </w:rPr>
          <w:t>https://health-products.canada.ca/dpd-bdpp/index-eng.jsp</w:t>
        </w:r>
      </w:hyperlink>
    </w:p>
  </w:footnote>
  <w:footnote w:id="14">
    <w:p w14:paraId="4EA142BF" w14:textId="77777777" w:rsidR="000D3339" w:rsidRDefault="000D3339" w:rsidP="00D54098">
      <w:pPr>
        <w:pStyle w:val="FootnoteText"/>
      </w:pPr>
      <w:r>
        <w:rPr>
          <w:rStyle w:val="FootnoteReference"/>
        </w:rPr>
        <w:footnoteRef/>
      </w:r>
      <w:r>
        <w:t xml:space="preserve"> Medsafe Medicine Classification Database: </w:t>
      </w:r>
      <w:hyperlink r:id="rId12" w:history="1">
        <w:r w:rsidRPr="007E5A33">
          <w:rPr>
            <w:rStyle w:val="Hyperlink"/>
          </w:rPr>
          <w:t>https://www.medsafe.govt.nz/profs/class/classintro.asp</w:t>
        </w:r>
      </w:hyperlink>
    </w:p>
  </w:footnote>
  <w:footnote w:id="15">
    <w:p w14:paraId="1DBA7DBB" w14:textId="77777777" w:rsidR="000D3339" w:rsidRPr="006F0D5B" w:rsidRDefault="000D3339" w:rsidP="006F0D5B">
      <w:pPr>
        <w:pStyle w:val="FootnoteText"/>
      </w:pPr>
      <w:r>
        <w:rPr>
          <w:rStyle w:val="FootnoteReference"/>
        </w:rPr>
        <w:footnoteRef/>
      </w:r>
      <w:r>
        <w:t xml:space="preserve"> According to Merck Index </w:t>
      </w:r>
      <w:r w:rsidRPr="00FC2F15">
        <w:t xml:space="preserve">Online: </w:t>
      </w:r>
      <w:hyperlink r:id="rId13" w:history="1">
        <w:r w:rsidRPr="00FC2F15">
          <w:rPr>
            <w:rStyle w:val="Hyperlink"/>
          </w:rPr>
          <w:t>https://www.rsc.org/merck-index</w:t>
        </w:r>
      </w:hyperlink>
      <w:r>
        <w:rPr>
          <w:i/>
        </w:rPr>
        <w:t xml:space="preserve"> </w:t>
      </w:r>
    </w:p>
  </w:footnote>
  <w:footnote w:id="16">
    <w:p w14:paraId="5A492599" w14:textId="4F6A0EF4" w:rsidR="000D3339" w:rsidRDefault="000D3339" w:rsidP="0090205C">
      <w:pPr>
        <w:pStyle w:val="FootnoteText"/>
      </w:pPr>
      <w:r>
        <w:rPr>
          <w:rStyle w:val="FootnoteReference"/>
        </w:rPr>
        <w:footnoteRef/>
      </w:r>
      <w:r>
        <w:t xml:space="preserve"> See proposed Appendix M criteria in section 3.1.</w:t>
      </w:r>
    </w:p>
  </w:footnote>
  <w:footnote w:id="17">
    <w:p w14:paraId="783BE030" w14:textId="77777777" w:rsidR="000D3339" w:rsidRDefault="000D3339" w:rsidP="00132C63">
      <w:pPr>
        <w:pStyle w:val="FootnoteText"/>
      </w:pPr>
      <w:r>
        <w:rPr>
          <w:rStyle w:val="FootnoteReference"/>
        </w:rPr>
        <w:footnoteRef/>
      </w:r>
      <w:r>
        <w:t xml:space="preserve"> See proposed Appendix M criteria in section 3.2.</w:t>
      </w:r>
    </w:p>
  </w:footnote>
  <w:footnote w:id="18">
    <w:p w14:paraId="6AD83F8B" w14:textId="77777777" w:rsidR="000D3339" w:rsidRDefault="000D3339" w:rsidP="00945841">
      <w:pPr>
        <w:pStyle w:val="FootnoteText"/>
      </w:pPr>
      <w:r>
        <w:rPr>
          <w:rStyle w:val="FootnoteReference"/>
        </w:rPr>
        <w:footnoteRef/>
      </w:r>
      <w:r>
        <w:t xml:space="preserve"> </w:t>
      </w:r>
      <w:r w:rsidRPr="00C81411">
        <w:t>TGA Ingredient Database</w:t>
      </w:r>
      <w:r>
        <w:t xml:space="preserve"> </w:t>
      </w:r>
      <w:hyperlink r:id="rId14" w:history="1">
        <w:r w:rsidRPr="00C81411">
          <w:rPr>
            <w:rStyle w:val="Hyperlink"/>
            <w:color w:val="002C47" w:themeColor="text2"/>
          </w:rPr>
          <w:t>https://www.ebs.tga.gov.au/</w:t>
        </w:r>
      </w:hyperlink>
    </w:p>
  </w:footnote>
  <w:footnote w:id="19">
    <w:p w14:paraId="050ABAA0" w14:textId="77777777" w:rsidR="000D3339" w:rsidRDefault="000D3339" w:rsidP="00945841">
      <w:pPr>
        <w:pStyle w:val="FootnoteText"/>
      </w:pPr>
      <w:r>
        <w:rPr>
          <w:rStyle w:val="FootnoteReference"/>
        </w:rPr>
        <w:footnoteRef/>
      </w:r>
      <w:r>
        <w:t xml:space="preserve"> ARTG database </w:t>
      </w:r>
      <w:hyperlink r:id="rId15" w:history="1">
        <w:r w:rsidRPr="00025BAA">
          <w:rPr>
            <w:rStyle w:val="Hyperlink"/>
          </w:rPr>
          <w:t>https://www.tga.gov.au/artg</w:t>
        </w:r>
      </w:hyperlink>
      <w:r>
        <w:t xml:space="preserve"> </w:t>
      </w:r>
    </w:p>
  </w:footnote>
  <w:footnote w:id="20">
    <w:p w14:paraId="07A63ACF" w14:textId="77777777" w:rsidR="000D3339" w:rsidRDefault="000D3339" w:rsidP="00945841">
      <w:pPr>
        <w:pStyle w:val="FootnoteText"/>
      </w:pPr>
      <w:r>
        <w:rPr>
          <w:rStyle w:val="FootnoteReference"/>
        </w:rPr>
        <w:footnoteRef/>
      </w:r>
      <w:r>
        <w:t xml:space="preserve"> </w:t>
      </w:r>
      <w:r w:rsidRPr="007F3638">
        <w:t>Therapeutic Goods (Permissible Ingredients) Determination</w:t>
      </w:r>
      <w:r>
        <w:t xml:space="preserve"> </w:t>
      </w:r>
      <w:hyperlink r:id="rId16" w:history="1">
        <w:r w:rsidRPr="00C51833">
          <w:rPr>
            <w:rStyle w:val="Hyperlink"/>
          </w:rPr>
          <w:t>https://www.legislation.gov.au/Search/Therapeutic%20Goods%20$LB$Permissible%20Ingredients$RB$%20Determination</w:t>
        </w:r>
      </w:hyperlink>
      <w:r>
        <w:t xml:space="preserve"> </w:t>
      </w:r>
    </w:p>
  </w:footnote>
  <w:footnote w:id="21">
    <w:p w14:paraId="0F2AD0E6" w14:textId="77777777" w:rsidR="000D3339" w:rsidRPr="002F1C5C" w:rsidRDefault="000D3339" w:rsidP="00945841">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17" w:history="1">
        <w:r w:rsidRPr="00E974A4">
          <w:rPr>
            <w:rStyle w:val="Hyperlink"/>
            <w:szCs w:val="16"/>
          </w:rPr>
          <w:t>https://www.tga.gov.au/prescribing-medicines-pregnancy-database</w:t>
        </w:r>
      </w:hyperlink>
      <w:r>
        <w:rPr>
          <w:szCs w:val="16"/>
        </w:rPr>
        <w:t xml:space="preserve"> </w:t>
      </w:r>
    </w:p>
  </w:footnote>
  <w:footnote w:id="22">
    <w:p w14:paraId="789CB5C8" w14:textId="77777777" w:rsidR="000D3339" w:rsidRDefault="000D3339" w:rsidP="00945841">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18" w:history="1">
        <w:r w:rsidRPr="00FC5165">
          <w:rPr>
            <w:rStyle w:val="Hyperlink"/>
          </w:rPr>
          <w:t>https://www.legislation.gov.au/Details/F2019L00213</w:t>
        </w:r>
      </w:hyperlink>
      <w:r>
        <w:t xml:space="preserve"> </w:t>
      </w:r>
    </w:p>
  </w:footnote>
  <w:footnote w:id="23">
    <w:p w14:paraId="2EF6BCA2" w14:textId="77777777" w:rsidR="000D3339" w:rsidRDefault="000D3339" w:rsidP="00945841">
      <w:pPr>
        <w:pStyle w:val="FootnoteText"/>
      </w:pPr>
      <w:r>
        <w:rPr>
          <w:rStyle w:val="FootnoteReference"/>
        </w:rPr>
        <w:footnoteRef/>
      </w:r>
      <w:r>
        <w:t xml:space="preserve"> </w:t>
      </w:r>
      <w:r w:rsidRPr="00C81411">
        <w:t>Database of Adverse Event Notifications (DAEN)</w:t>
      </w:r>
      <w:r>
        <w:t xml:space="preserve">  </w:t>
      </w:r>
      <w:hyperlink r:id="rId19" w:history="1">
        <w:r w:rsidRPr="007C3A78">
          <w:rPr>
            <w:rStyle w:val="Hyperlink"/>
          </w:rPr>
          <w:t>https://apps.tga.gov.au/Prod/daen/daen-entry.aspx</w:t>
        </w:r>
      </w:hyperlink>
      <w:r>
        <w:t xml:space="preserve"> </w:t>
      </w:r>
    </w:p>
  </w:footnote>
  <w:footnote w:id="24">
    <w:p w14:paraId="4AAF59CF" w14:textId="77777777" w:rsidR="000D3339" w:rsidRDefault="000D3339" w:rsidP="00945841">
      <w:pPr>
        <w:pStyle w:val="FootnoteText"/>
      </w:pPr>
      <w:r>
        <w:rPr>
          <w:rStyle w:val="FootnoteReference"/>
        </w:rPr>
        <w:footnoteRef/>
      </w:r>
      <w:r>
        <w:t xml:space="preserve"> </w:t>
      </w:r>
      <w:r w:rsidRPr="00F53A0E">
        <w:t>Public Chemical Registration Information System Search (PubCRIS)</w:t>
      </w:r>
      <w:r>
        <w:t xml:space="preserve"> </w:t>
      </w:r>
      <w:hyperlink r:id="rId20" w:history="1">
        <w:r w:rsidRPr="007C3A78">
          <w:rPr>
            <w:rStyle w:val="Hyperlink"/>
          </w:rPr>
          <w:t>https://portal.apvma.gov.au/pubcris</w:t>
        </w:r>
      </w:hyperlink>
      <w:r>
        <w:t xml:space="preserve"> </w:t>
      </w:r>
    </w:p>
  </w:footnote>
  <w:footnote w:id="25">
    <w:p w14:paraId="610C7456" w14:textId="77777777" w:rsidR="000D3339" w:rsidRDefault="000D3339" w:rsidP="00F347EF">
      <w:pPr>
        <w:pStyle w:val="FootnoteText"/>
      </w:pPr>
      <w:r>
        <w:rPr>
          <w:rStyle w:val="FootnoteReference"/>
        </w:rPr>
        <w:footnoteRef/>
      </w:r>
      <w:r>
        <w:t xml:space="preserve"> Health Products Regulatory Authority </w:t>
      </w:r>
      <w:hyperlink r:id="rId21" w:history="1">
        <w:r w:rsidRPr="002150D3">
          <w:rPr>
            <w:rStyle w:val="Hyperlink"/>
          </w:rPr>
          <w:t>https://www.hpra.ie/homepage/medicines/medicines-information/find-a-medicine/results?query=Metoclopramide+hydrochloride&amp;field=ACTIVESUBSTANCES</w:t>
        </w:r>
      </w:hyperlink>
    </w:p>
  </w:footnote>
  <w:footnote w:id="26">
    <w:p w14:paraId="35D7F204" w14:textId="77777777" w:rsidR="000D3339" w:rsidRDefault="000D3339" w:rsidP="00F347EF">
      <w:pPr>
        <w:pStyle w:val="FootnoteText"/>
      </w:pPr>
      <w:r>
        <w:rPr>
          <w:rStyle w:val="FootnoteReference"/>
        </w:rPr>
        <w:footnoteRef/>
      </w:r>
      <w:r>
        <w:t xml:space="preserve"> Food and Drugs Administration Approved Drugs Database: </w:t>
      </w:r>
      <w:hyperlink r:id="rId22" w:history="1">
        <w:r w:rsidRPr="007E5A33">
          <w:rPr>
            <w:rStyle w:val="Hyperlink"/>
          </w:rPr>
          <w:t>https://www.accessdata.fda.gov/scripts/cder/daf/</w:t>
        </w:r>
      </w:hyperlink>
    </w:p>
  </w:footnote>
  <w:footnote w:id="27">
    <w:p w14:paraId="386C5713" w14:textId="77777777" w:rsidR="000D3339" w:rsidRDefault="000D3339" w:rsidP="00F347EF">
      <w:pPr>
        <w:pStyle w:val="FootnoteText"/>
      </w:pPr>
      <w:r>
        <w:rPr>
          <w:rStyle w:val="FootnoteReference"/>
        </w:rPr>
        <w:footnoteRef/>
      </w:r>
      <w:r>
        <w:t xml:space="preserve"> Health Canada Drug Product Database: </w:t>
      </w:r>
      <w:hyperlink r:id="rId23" w:history="1">
        <w:r w:rsidRPr="007E5A33">
          <w:rPr>
            <w:rStyle w:val="Hyperlink"/>
          </w:rPr>
          <w:t>https://health-products.canada.ca/dpd-bdpp/index-eng.jsp</w:t>
        </w:r>
      </w:hyperlink>
    </w:p>
  </w:footnote>
  <w:footnote w:id="28">
    <w:p w14:paraId="56035012" w14:textId="77777777" w:rsidR="000D3339" w:rsidRDefault="000D3339" w:rsidP="002A24A3">
      <w:pPr>
        <w:pStyle w:val="FootnoteText"/>
      </w:pPr>
      <w:r>
        <w:rPr>
          <w:rStyle w:val="FootnoteReference"/>
        </w:rPr>
        <w:footnoteRef/>
      </w:r>
      <w:r>
        <w:t xml:space="preserve"> Medsafe Medicine Classification Database: </w:t>
      </w:r>
      <w:hyperlink r:id="rId24" w:history="1">
        <w:r w:rsidRPr="007E5A33">
          <w:rPr>
            <w:rStyle w:val="Hyperlink"/>
          </w:rPr>
          <w:t>https://www.medsafe.govt.nz/profs/class/classintro.asp</w:t>
        </w:r>
      </w:hyperlink>
    </w:p>
  </w:footnote>
  <w:footnote w:id="29">
    <w:p w14:paraId="6EC2FE65" w14:textId="77777777" w:rsidR="000D3339" w:rsidRDefault="000D3339" w:rsidP="002A24A3">
      <w:pPr>
        <w:pStyle w:val="FootnoteText"/>
      </w:pPr>
      <w:r>
        <w:rPr>
          <w:rStyle w:val="FootnoteReference"/>
        </w:rPr>
        <w:footnoteRef/>
      </w:r>
      <w:r>
        <w:t xml:space="preserve"> Restricted medicines in NZ are also referred to as Pharmacist Only medicines. See </w:t>
      </w:r>
      <w:hyperlink r:id="rId25" w:history="1">
        <w:r w:rsidRPr="00A60801">
          <w:rPr>
            <w:rStyle w:val="Hyperlink"/>
          </w:rPr>
          <w:t>https://www.medsafe.govt.nz/Consumers/PharmOnly.asp</w:t>
        </w:r>
      </w:hyperlink>
      <w:r>
        <w:t xml:space="preserve"> for details</w:t>
      </w:r>
    </w:p>
  </w:footnote>
  <w:footnote w:id="30">
    <w:p w14:paraId="487DE46C" w14:textId="77777777" w:rsidR="000D3339" w:rsidRPr="006F0D5B" w:rsidRDefault="000D3339" w:rsidP="006F0D5B">
      <w:pPr>
        <w:pStyle w:val="FootnoteText"/>
      </w:pPr>
      <w:r>
        <w:rPr>
          <w:rStyle w:val="FootnoteReference"/>
        </w:rPr>
        <w:footnoteRef/>
      </w:r>
      <w:r>
        <w:t xml:space="preserve"> According to Merck Index </w:t>
      </w:r>
      <w:r w:rsidRPr="006F0D5B">
        <w:rPr>
          <w:i/>
        </w:rPr>
        <w:t>Online</w:t>
      </w:r>
      <w:r>
        <w:rPr>
          <w:i/>
        </w:rPr>
        <w:t xml:space="preserve">: </w:t>
      </w:r>
      <w:hyperlink r:id="rId26" w:history="1">
        <w:r w:rsidRPr="00153D87">
          <w:rPr>
            <w:rStyle w:val="Hyperlink"/>
            <w:i/>
          </w:rPr>
          <w:t>https://www.rsc.org/merck-index</w:t>
        </w:r>
      </w:hyperlink>
      <w:r>
        <w:rPr>
          <w:i/>
        </w:rPr>
        <w:t xml:space="preserve"> </w:t>
      </w:r>
    </w:p>
  </w:footnote>
  <w:footnote w:id="31">
    <w:p w14:paraId="7F146223" w14:textId="267C6AFB" w:rsidR="000D3339" w:rsidRDefault="000D3339" w:rsidP="0090205C">
      <w:pPr>
        <w:pStyle w:val="FootnoteText"/>
      </w:pPr>
      <w:r>
        <w:rPr>
          <w:rStyle w:val="FootnoteReference"/>
        </w:rPr>
        <w:footnoteRef/>
      </w:r>
      <w:r>
        <w:t xml:space="preserve"> See proposed Appendix M criteria in section 3.1.</w:t>
      </w:r>
    </w:p>
  </w:footnote>
  <w:footnote w:id="32">
    <w:p w14:paraId="2ADE5065" w14:textId="77777777" w:rsidR="000D3339" w:rsidRDefault="000D3339" w:rsidP="00132C63">
      <w:pPr>
        <w:pStyle w:val="FootnoteText"/>
      </w:pPr>
      <w:r>
        <w:rPr>
          <w:rStyle w:val="FootnoteReference"/>
        </w:rPr>
        <w:footnoteRef/>
      </w:r>
      <w:r>
        <w:t xml:space="preserve"> See proposed Appendix M criteria in section 3.2.</w:t>
      </w:r>
    </w:p>
  </w:footnote>
  <w:footnote w:id="33">
    <w:p w14:paraId="71446C4E" w14:textId="77777777" w:rsidR="000D3339" w:rsidRDefault="000D3339" w:rsidP="007E79AF">
      <w:pPr>
        <w:pStyle w:val="FootnoteText"/>
      </w:pPr>
      <w:r>
        <w:rPr>
          <w:rStyle w:val="FootnoteReference"/>
        </w:rPr>
        <w:footnoteRef/>
      </w:r>
      <w:r>
        <w:t xml:space="preserve"> </w:t>
      </w:r>
      <w:r w:rsidRPr="00C81411">
        <w:t>TGA Ingredient Database</w:t>
      </w:r>
      <w:r>
        <w:t xml:space="preserve"> </w:t>
      </w:r>
      <w:hyperlink r:id="rId27" w:history="1">
        <w:r w:rsidRPr="00C81411">
          <w:rPr>
            <w:rStyle w:val="Hyperlink"/>
            <w:color w:val="002C47" w:themeColor="text2"/>
          </w:rPr>
          <w:t>https://www.ebs.tga.gov.au/</w:t>
        </w:r>
      </w:hyperlink>
    </w:p>
  </w:footnote>
  <w:footnote w:id="34">
    <w:p w14:paraId="68FBE3B2" w14:textId="77777777" w:rsidR="000D3339" w:rsidRDefault="000D3339" w:rsidP="007E79AF">
      <w:pPr>
        <w:pStyle w:val="FootnoteText"/>
      </w:pPr>
      <w:r>
        <w:rPr>
          <w:rStyle w:val="FootnoteReference"/>
        </w:rPr>
        <w:footnoteRef/>
      </w:r>
      <w:r>
        <w:t xml:space="preserve"> ARTG database </w:t>
      </w:r>
      <w:hyperlink r:id="rId28" w:history="1">
        <w:r w:rsidRPr="00025BAA">
          <w:rPr>
            <w:rStyle w:val="Hyperlink"/>
          </w:rPr>
          <w:t>https://www.tga.gov.au/artg</w:t>
        </w:r>
      </w:hyperlink>
      <w:r>
        <w:t xml:space="preserve"> </w:t>
      </w:r>
    </w:p>
  </w:footnote>
  <w:footnote w:id="35">
    <w:p w14:paraId="225B0B24" w14:textId="77777777" w:rsidR="000D3339" w:rsidRDefault="000D3339" w:rsidP="007E79AF">
      <w:pPr>
        <w:pStyle w:val="FootnoteText"/>
      </w:pPr>
      <w:r>
        <w:rPr>
          <w:rStyle w:val="FootnoteReference"/>
        </w:rPr>
        <w:footnoteRef/>
      </w:r>
      <w:r>
        <w:t xml:space="preserve"> </w:t>
      </w:r>
      <w:r w:rsidRPr="007F3638">
        <w:t>Therapeutic Goods (Permissible Ingredients) Determination</w:t>
      </w:r>
      <w:r>
        <w:t xml:space="preserve"> </w:t>
      </w:r>
      <w:hyperlink r:id="rId29" w:history="1">
        <w:r w:rsidRPr="00C51833">
          <w:rPr>
            <w:rStyle w:val="Hyperlink"/>
          </w:rPr>
          <w:t>https://www.legislation.gov.au/Search/Therapeutic%20Goods%20$LB$Permissible%20Ingredients$RB$%20Determination</w:t>
        </w:r>
      </w:hyperlink>
      <w:r>
        <w:t xml:space="preserve"> </w:t>
      </w:r>
    </w:p>
  </w:footnote>
  <w:footnote w:id="36">
    <w:p w14:paraId="19C73800" w14:textId="77777777" w:rsidR="000D3339" w:rsidRPr="002F1C5C" w:rsidRDefault="000D3339" w:rsidP="007E79AF">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30" w:history="1">
        <w:r w:rsidRPr="00E974A4">
          <w:rPr>
            <w:rStyle w:val="Hyperlink"/>
            <w:szCs w:val="16"/>
          </w:rPr>
          <w:t>https://www.tga.gov.au/prescribing-medicines-pregnancy-database</w:t>
        </w:r>
      </w:hyperlink>
      <w:r>
        <w:rPr>
          <w:szCs w:val="16"/>
        </w:rPr>
        <w:t xml:space="preserve"> </w:t>
      </w:r>
    </w:p>
  </w:footnote>
  <w:footnote w:id="37">
    <w:p w14:paraId="0ABC1C43" w14:textId="77777777" w:rsidR="000D3339" w:rsidRDefault="000D3339" w:rsidP="007E79AF">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31" w:history="1">
        <w:r w:rsidRPr="00FC5165">
          <w:rPr>
            <w:rStyle w:val="Hyperlink"/>
          </w:rPr>
          <w:t>https://www.legislation.gov.au/Details/F2019L00213</w:t>
        </w:r>
      </w:hyperlink>
      <w:r>
        <w:t xml:space="preserve"> </w:t>
      </w:r>
    </w:p>
  </w:footnote>
  <w:footnote w:id="38">
    <w:p w14:paraId="6D94FC05" w14:textId="77777777" w:rsidR="000D3339" w:rsidRDefault="000D3339" w:rsidP="007E79AF">
      <w:pPr>
        <w:pStyle w:val="FootnoteText"/>
      </w:pPr>
      <w:r>
        <w:rPr>
          <w:rStyle w:val="FootnoteReference"/>
        </w:rPr>
        <w:footnoteRef/>
      </w:r>
      <w:r>
        <w:t xml:space="preserve"> </w:t>
      </w:r>
      <w:r w:rsidRPr="00C81411">
        <w:t>Database of Adverse Event Notifications (DAEN)</w:t>
      </w:r>
      <w:r>
        <w:t xml:space="preserve">  </w:t>
      </w:r>
      <w:hyperlink r:id="rId32" w:history="1">
        <w:r w:rsidRPr="007C3A78">
          <w:rPr>
            <w:rStyle w:val="Hyperlink"/>
          </w:rPr>
          <w:t>https://apps.tga.gov.au/Prod/daen/daen-entry.aspx</w:t>
        </w:r>
      </w:hyperlink>
      <w:r>
        <w:t xml:space="preserve"> </w:t>
      </w:r>
    </w:p>
  </w:footnote>
  <w:footnote w:id="39">
    <w:p w14:paraId="0795492D" w14:textId="77777777" w:rsidR="000D3339" w:rsidRDefault="000D3339" w:rsidP="007E79AF">
      <w:pPr>
        <w:pStyle w:val="FootnoteText"/>
      </w:pPr>
      <w:r>
        <w:rPr>
          <w:rStyle w:val="FootnoteReference"/>
        </w:rPr>
        <w:footnoteRef/>
      </w:r>
      <w:r>
        <w:t xml:space="preserve"> </w:t>
      </w:r>
      <w:r w:rsidRPr="00F53A0E">
        <w:t>Public Chemical Registration Information System Search (PubCRIS)</w:t>
      </w:r>
      <w:r>
        <w:t xml:space="preserve"> </w:t>
      </w:r>
      <w:hyperlink r:id="rId33" w:history="1">
        <w:r w:rsidRPr="007C3A78">
          <w:rPr>
            <w:rStyle w:val="Hyperlink"/>
          </w:rPr>
          <w:t>https://portal.apvma.gov.au/pubcris</w:t>
        </w:r>
      </w:hyperlink>
      <w:r>
        <w:t xml:space="preserve"> </w:t>
      </w:r>
    </w:p>
  </w:footnote>
  <w:footnote w:id="40">
    <w:p w14:paraId="4FAFD922" w14:textId="77777777" w:rsidR="000D3339" w:rsidRDefault="000D3339" w:rsidP="00216852">
      <w:pPr>
        <w:pStyle w:val="FootnoteText"/>
      </w:pPr>
      <w:r>
        <w:rPr>
          <w:rStyle w:val="FootnoteReference"/>
        </w:rPr>
        <w:footnoteRef/>
      </w:r>
      <w:r>
        <w:t xml:space="preserve"> Health Products Regulatory Authority </w:t>
      </w:r>
      <w:hyperlink r:id="rId34" w:history="1">
        <w:r w:rsidRPr="002150D3">
          <w:rPr>
            <w:rStyle w:val="Hyperlink"/>
          </w:rPr>
          <w:t>https://www.hpra.ie/homepage/medicines/medicines-information/find-a-medicine/results?query=Metoclopramide+hydrochloride&amp;field=ACTIVESUBSTANCES</w:t>
        </w:r>
      </w:hyperlink>
    </w:p>
  </w:footnote>
  <w:footnote w:id="41">
    <w:p w14:paraId="2829DC19" w14:textId="77777777" w:rsidR="000D3339" w:rsidRDefault="000D3339" w:rsidP="00216852">
      <w:pPr>
        <w:pStyle w:val="FootnoteText"/>
      </w:pPr>
      <w:r>
        <w:rPr>
          <w:rStyle w:val="FootnoteReference"/>
        </w:rPr>
        <w:footnoteRef/>
      </w:r>
      <w:r>
        <w:t xml:space="preserve"> Food and Drugs Administration Approved Drugs Database: </w:t>
      </w:r>
      <w:hyperlink r:id="rId35" w:history="1">
        <w:r w:rsidRPr="007E5A33">
          <w:rPr>
            <w:rStyle w:val="Hyperlink"/>
          </w:rPr>
          <w:t>https://www.accessdata.fda.gov/scripts/cder/daf/</w:t>
        </w:r>
      </w:hyperlink>
    </w:p>
  </w:footnote>
  <w:footnote w:id="42">
    <w:p w14:paraId="68ED7063" w14:textId="77777777" w:rsidR="000D3339" w:rsidRDefault="000D3339" w:rsidP="00216852">
      <w:pPr>
        <w:pStyle w:val="FootnoteText"/>
      </w:pPr>
      <w:r>
        <w:rPr>
          <w:rStyle w:val="FootnoteReference"/>
        </w:rPr>
        <w:footnoteRef/>
      </w:r>
      <w:r>
        <w:t xml:space="preserve"> Health Canada Drug Product Database: </w:t>
      </w:r>
      <w:hyperlink r:id="rId36" w:history="1">
        <w:r w:rsidRPr="007E5A33">
          <w:rPr>
            <w:rStyle w:val="Hyperlink"/>
          </w:rPr>
          <w:t>https://health-products.canada.ca/dpd-bdpp/index-eng.jsp</w:t>
        </w:r>
      </w:hyperlink>
    </w:p>
  </w:footnote>
  <w:footnote w:id="43">
    <w:p w14:paraId="77FD86D7" w14:textId="77777777" w:rsidR="000D3339" w:rsidRDefault="000D3339" w:rsidP="00216852">
      <w:pPr>
        <w:pStyle w:val="FootnoteText"/>
      </w:pPr>
      <w:r>
        <w:rPr>
          <w:rStyle w:val="FootnoteReference"/>
        </w:rPr>
        <w:footnoteRef/>
      </w:r>
      <w:r>
        <w:t xml:space="preserve"> Medsafe Medicine Classification Database: </w:t>
      </w:r>
      <w:hyperlink r:id="rId37" w:history="1">
        <w:r w:rsidRPr="007E5A33">
          <w:rPr>
            <w:rStyle w:val="Hyperlink"/>
          </w:rPr>
          <w:t>https://www.medsafe.govt.nz/profs/class/classintro.asp</w:t>
        </w:r>
      </w:hyperlink>
    </w:p>
  </w:footnote>
  <w:footnote w:id="44">
    <w:p w14:paraId="369D10F7" w14:textId="2FFFEF3D" w:rsidR="000D3339" w:rsidRPr="006F0D5B" w:rsidRDefault="000D3339">
      <w:pPr>
        <w:pStyle w:val="FootnoteText"/>
      </w:pPr>
      <w:r>
        <w:rPr>
          <w:rStyle w:val="FootnoteReference"/>
        </w:rPr>
        <w:footnoteRef/>
      </w:r>
      <w:r>
        <w:t xml:space="preserve"> According to Merck Index </w:t>
      </w:r>
      <w:r w:rsidRPr="006F0D5B">
        <w:rPr>
          <w:i/>
        </w:rPr>
        <w:t>Online</w:t>
      </w:r>
      <w:r>
        <w:rPr>
          <w:i/>
        </w:rPr>
        <w:t xml:space="preserve">: </w:t>
      </w:r>
      <w:hyperlink r:id="rId38" w:history="1">
        <w:r w:rsidRPr="00153D87">
          <w:rPr>
            <w:rStyle w:val="Hyperlink"/>
            <w:i/>
          </w:rPr>
          <w:t>https://www.rsc.org/merck-index</w:t>
        </w:r>
      </w:hyperlink>
      <w:r>
        <w:rPr>
          <w:i/>
        </w:rPr>
        <w:t xml:space="preserve"> </w:t>
      </w:r>
    </w:p>
  </w:footnote>
  <w:footnote w:id="45">
    <w:p w14:paraId="4A6361FE" w14:textId="77777777" w:rsidR="000D3339" w:rsidRDefault="000D3339" w:rsidP="00132C63">
      <w:pPr>
        <w:pStyle w:val="FootnoteText"/>
      </w:pPr>
      <w:r>
        <w:rPr>
          <w:rStyle w:val="FootnoteReference"/>
        </w:rPr>
        <w:footnoteRef/>
      </w:r>
      <w:r>
        <w:t xml:space="preserve"> See proposed Appendix M criteria in section 3.2.</w:t>
      </w:r>
    </w:p>
  </w:footnote>
  <w:footnote w:id="46">
    <w:p w14:paraId="26575445" w14:textId="77777777" w:rsidR="000D3339" w:rsidRDefault="000D3339" w:rsidP="00902417">
      <w:pPr>
        <w:pStyle w:val="FootnoteText"/>
      </w:pPr>
      <w:r>
        <w:rPr>
          <w:rStyle w:val="FootnoteReference"/>
        </w:rPr>
        <w:footnoteRef/>
      </w:r>
      <w:r>
        <w:t xml:space="preserve"> </w:t>
      </w:r>
      <w:r w:rsidRPr="00C81411">
        <w:t>TGA Ingredient Database</w:t>
      </w:r>
      <w:r>
        <w:t xml:space="preserve"> </w:t>
      </w:r>
      <w:hyperlink r:id="rId39" w:history="1">
        <w:r w:rsidRPr="00C81411">
          <w:rPr>
            <w:rStyle w:val="Hyperlink"/>
            <w:color w:val="002C47" w:themeColor="text2"/>
          </w:rPr>
          <w:t>https://www.ebs.tga.gov.au/</w:t>
        </w:r>
      </w:hyperlink>
    </w:p>
  </w:footnote>
  <w:footnote w:id="47">
    <w:p w14:paraId="7F489DE6" w14:textId="77777777" w:rsidR="000D3339" w:rsidRDefault="000D3339" w:rsidP="00902417">
      <w:pPr>
        <w:pStyle w:val="FootnoteText"/>
      </w:pPr>
      <w:r>
        <w:rPr>
          <w:rStyle w:val="FootnoteReference"/>
        </w:rPr>
        <w:footnoteRef/>
      </w:r>
      <w:r>
        <w:t xml:space="preserve"> ARTG database </w:t>
      </w:r>
      <w:hyperlink r:id="rId40" w:history="1">
        <w:r w:rsidRPr="00025BAA">
          <w:rPr>
            <w:rStyle w:val="Hyperlink"/>
          </w:rPr>
          <w:t>https://www.tga.gov.au/artg</w:t>
        </w:r>
      </w:hyperlink>
      <w:r>
        <w:t xml:space="preserve"> </w:t>
      </w:r>
    </w:p>
  </w:footnote>
  <w:footnote w:id="48">
    <w:p w14:paraId="1FDE81A9" w14:textId="77777777" w:rsidR="000D3339" w:rsidRDefault="000D3339" w:rsidP="00902417">
      <w:pPr>
        <w:pStyle w:val="FootnoteText"/>
      </w:pPr>
      <w:r>
        <w:rPr>
          <w:rStyle w:val="FootnoteReference"/>
        </w:rPr>
        <w:footnoteRef/>
      </w:r>
      <w:r>
        <w:t xml:space="preserve"> </w:t>
      </w:r>
      <w:r w:rsidRPr="007F3638">
        <w:t>Therapeutic Goods (Permissible Ingredients) Determination</w:t>
      </w:r>
      <w:r>
        <w:t xml:space="preserve"> </w:t>
      </w:r>
      <w:hyperlink r:id="rId41" w:history="1">
        <w:r w:rsidRPr="00C51833">
          <w:rPr>
            <w:rStyle w:val="Hyperlink"/>
          </w:rPr>
          <w:t>https://www.legislation.gov.au/Search/Therapeutic%20Goods%20$LB$Permissible%20Ingredients$RB$%20Determination</w:t>
        </w:r>
      </w:hyperlink>
      <w:r>
        <w:t xml:space="preserve"> </w:t>
      </w:r>
    </w:p>
  </w:footnote>
  <w:footnote w:id="49">
    <w:p w14:paraId="3620E2AC" w14:textId="77777777" w:rsidR="000D3339" w:rsidRPr="002F1C5C" w:rsidRDefault="000D3339" w:rsidP="00902417">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42" w:history="1">
        <w:r w:rsidRPr="00E974A4">
          <w:rPr>
            <w:rStyle w:val="Hyperlink"/>
            <w:szCs w:val="16"/>
          </w:rPr>
          <w:t>https://www.tga.gov.au/prescribing-medicines-pregnancy-database</w:t>
        </w:r>
      </w:hyperlink>
      <w:r>
        <w:rPr>
          <w:szCs w:val="16"/>
        </w:rPr>
        <w:t xml:space="preserve"> </w:t>
      </w:r>
    </w:p>
  </w:footnote>
  <w:footnote w:id="50">
    <w:p w14:paraId="26A4B5C1" w14:textId="77777777" w:rsidR="000D3339" w:rsidRDefault="000D3339" w:rsidP="00902417">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43" w:history="1">
        <w:r w:rsidRPr="00FC5165">
          <w:rPr>
            <w:rStyle w:val="Hyperlink"/>
          </w:rPr>
          <w:t>https://www.legislation.gov.au/Details/F2019L00213</w:t>
        </w:r>
      </w:hyperlink>
      <w:r>
        <w:t xml:space="preserve"> </w:t>
      </w:r>
    </w:p>
  </w:footnote>
  <w:footnote w:id="51">
    <w:p w14:paraId="17DD7BB7" w14:textId="77777777" w:rsidR="000D3339" w:rsidRDefault="000D3339" w:rsidP="00902417">
      <w:pPr>
        <w:pStyle w:val="FootnoteText"/>
      </w:pPr>
      <w:r>
        <w:rPr>
          <w:rStyle w:val="FootnoteReference"/>
        </w:rPr>
        <w:footnoteRef/>
      </w:r>
      <w:r>
        <w:t xml:space="preserve"> </w:t>
      </w:r>
      <w:r w:rsidRPr="00C81411">
        <w:t>Database of Adverse Event Notifications (DAEN)</w:t>
      </w:r>
      <w:r>
        <w:t xml:space="preserve">  </w:t>
      </w:r>
      <w:hyperlink r:id="rId44" w:history="1">
        <w:r w:rsidRPr="007C3A78">
          <w:rPr>
            <w:rStyle w:val="Hyperlink"/>
          </w:rPr>
          <w:t>https://apps.tga.gov.au/Prod/daen/daen-entry.aspx</w:t>
        </w:r>
      </w:hyperlink>
      <w:r>
        <w:t xml:space="preserve"> </w:t>
      </w:r>
    </w:p>
  </w:footnote>
  <w:footnote w:id="52">
    <w:p w14:paraId="26DFE3B7" w14:textId="77777777" w:rsidR="000D3339" w:rsidRDefault="000D3339" w:rsidP="00902417">
      <w:pPr>
        <w:pStyle w:val="FootnoteText"/>
      </w:pPr>
      <w:r>
        <w:rPr>
          <w:rStyle w:val="FootnoteReference"/>
        </w:rPr>
        <w:footnoteRef/>
      </w:r>
      <w:r>
        <w:t xml:space="preserve"> </w:t>
      </w:r>
      <w:r w:rsidRPr="00F53A0E">
        <w:t>Public Chemical Registration Information System Search (PubCRIS)</w:t>
      </w:r>
      <w:r>
        <w:t xml:space="preserve"> </w:t>
      </w:r>
      <w:hyperlink r:id="rId45" w:history="1">
        <w:r w:rsidRPr="007C3A78">
          <w:rPr>
            <w:rStyle w:val="Hyperlink"/>
          </w:rPr>
          <w:t>https://portal.apvma.gov.au/pubcris</w:t>
        </w:r>
      </w:hyperlink>
      <w:r>
        <w:t xml:space="preserve"> </w:t>
      </w:r>
    </w:p>
  </w:footnote>
  <w:footnote w:id="53">
    <w:p w14:paraId="4E80B19A" w14:textId="77777777" w:rsidR="000D3339" w:rsidRDefault="000D3339" w:rsidP="00893552">
      <w:pPr>
        <w:pStyle w:val="FootnoteText"/>
      </w:pPr>
      <w:r>
        <w:rPr>
          <w:rStyle w:val="FootnoteReference"/>
        </w:rPr>
        <w:footnoteRef/>
      </w:r>
      <w:r>
        <w:t xml:space="preserve"> Health Products Regulatory Authority </w:t>
      </w:r>
      <w:hyperlink r:id="rId46" w:history="1">
        <w:r w:rsidRPr="002150D3">
          <w:rPr>
            <w:rStyle w:val="Hyperlink"/>
          </w:rPr>
          <w:t>https://www.hpra.ie/homepage/medicines/medicines-information/find-a-medicine/results?query=Metoclopramide+hydrochloride&amp;field=ACTIVESUBSTANCES</w:t>
        </w:r>
      </w:hyperlink>
    </w:p>
  </w:footnote>
  <w:footnote w:id="54">
    <w:p w14:paraId="766E93C4" w14:textId="77777777" w:rsidR="000D3339" w:rsidRDefault="000D3339" w:rsidP="00EA22CE">
      <w:pPr>
        <w:pStyle w:val="FootnoteText"/>
      </w:pPr>
      <w:r>
        <w:rPr>
          <w:rStyle w:val="FootnoteReference"/>
        </w:rPr>
        <w:footnoteRef/>
      </w:r>
      <w:r>
        <w:t xml:space="preserve"> Food and Drugs Administration Approved Drugs Database: </w:t>
      </w:r>
      <w:hyperlink r:id="rId47" w:history="1">
        <w:r w:rsidRPr="007E5A33">
          <w:rPr>
            <w:rStyle w:val="Hyperlink"/>
          </w:rPr>
          <w:t>https://www.accessdata.fda.gov/scripts/cder/daf/</w:t>
        </w:r>
      </w:hyperlink>
    </w:p>
  </w:footnote>
  <w:footnote w:id="55">
    <w:p w14:paraId="04C158CB" w14:textId="77777777" w:rsidR="000D3339" w:rsidRDefault="000D3339" w:rsidP="00893552">
      <w:pPr>
        <w:pStyle w:val="FootnoteText"/>
      </w:pPr>
      <w:r>
        <w:rPr>
          <w:rStyle w:val="FootnoteReference"/>
        </w:rPr>
        <w:footnoteRef/>
      </w:r>
      <w:r>
        <w:t xml:space="preserve"> Health Canada Drug Product Database: </w:t>
      </w:r>
      <w:hyperlink r:id="rId48" w:history="1">
        <w:r w:rsidRPr="007E5A33">
          <w:rPr>
            <w:rStyle w:val="Hyperlink"/>
          </w:rPr>
          <w:t>https://health-products.canada.ca/dpd-bdpp/index-eng.jsp</w:t>
        </w:r>
      </w:hyperlink>
    </w:p>
  </w:footnote>
  <w:footnote w:id="56">
    <w:p w14:paraId="08781E45" w14:textId="77777777" w:rsidR="000D3339" w:rsidRDefault="000D3339" w:rsidP="00893552">
      <w:pPr>
        <w:pStyle w:val="FootnoteText"/>
      </w:pPr>
      <w:r>
        <w:rPr>
          <w:rStyle w:val="FootnoteReference"/>
        </w:rPr>
        <w:footnoteRef/>
      </w:r>
      <w:r>
        <w:t xml:space="preserve"> Medsafe Medicine Classification Database: </w:t>
      </w:r>
      <w:hyperlink r:id="rId49" w:history="1">
        <w:r w:rsidRPr="007E5A33">
          <w:rPr>
            <w:rStyle w:val="Hyperlink"/>
          </w:rPr>
          <w:t>https://www.medsafe.govt.nz/profs/class/classintro.asp</w:t>
        </w:r>
      </w:hyperlink>
    </w:p>
  </w:footnote>
  <w:footnote w:id="57">
    <w:p w14:paraId="3B1AED26" w14:textId="77777777" w:rsidR="000D3339" w:rsidRPr="006F0D5B" w:rsidRDefault="000D3339" w:rsidP="006F0D5B">
      <w:pPr>
        <w:pStyle w:val="FootnoteText"/>
      </w:pPr>
      <w:r>
        <w:rPr>
          <w:rStyle w:val="FootnoteReference"/>
        </w:rPr>
        <w:footnoteRef/>
      </w:r>
      <w:r>
        <w:t xml:space="preserve"> According to Merck Index </w:t>
      </w:r>
      <w:r w:rsidRPr="00FC2F15">
        <w:t xml:space="preserve">Online: </w:t>
      </w:r>
      <w:hyperlink r:id="rId50" w:history="1">
        <w:r w:rsidRPr="00FC2F15">
          <w:rPr>
            <w:rStyle w:val="Hyperlink"/>
          </w:rPr>
          <w:t>https://www.rsc.org/merck-index</w:t>
        </w:r>
      </w:hyperlink>
      <w:r>
        <w:rPr>
          <w:i/>
        </w:rPr>
        <w:t xml:space="preserve"> </w:t>
      </w:r>
    </w:p>
  </w:footnote>
  <w:footnote w:id="58">
    <w:p w14:paraId="0C196B95" w14:textId="77777777" w:rsidR="000D3339" w:rsidRDefault="000D3339" w:rsidP="00132C63">
      <w:pPr>
        <w:pStyle w:val="FootnoteText"/>
      </w:pPr>
      <w:r>
        <w:rPr>
          <w:rStyle w:val="FootnoteReference"/>
        </w:rPr>
        <w:footnoteRef/>
      </w:r>
      <w:r>
        <w:t xml:space="preserve"> See proposed Appendix M criteria in section 3.2.</w:t>
      </w:r>
    </w:p>
  </w:footnote>
  <w:footnote w:id="59">
    <w:p w14:paraId="52CB79A2" w14:textId="77777777" w:rsidR="000D3339" w:rsidRDefault="000D3339" w:rsidP="00EB1E1E">
      <w:pPr>
        <w:pStyle w:val="FootnoteText"/>
      </w:pPr>
      <w:r>
        <w:rPr>
          <w:rStyle w:val="FootnoteReference"/>
        </w:rPr>
        <w:footnoteRef/>
      </w:r>
      <w:r>
        <w:t xml:space="preserve"> </w:t>
      </w:r>
      <w:r w:rsidRPr="00C81411">
        <w:t>TGA Ingredient Database</w:t>
      </w:r>
      <w:r>
        <w:t xml:space="preserve"> </w:t>
      </w:r>
      <w:hyperlink r:id="rId51" w:history="1">
        <w:r w:rsidRPr="00C81411">
          <w:rPr>
            <w:rStyle w:val="Hyperlink"/>
            <w:color w:val="002C47" w:themeColor="text2"/>
          </w:rPr>
          <w:t>https://www.ebs.tga.gov.au/</w:t>
        </w:r>
      </w:hyperlink>
    </w:p>
  </w:footnote>
  <w:footnote w:id="60">
    <w:p w14:paraId="63062187" w14:textId="77777777" w:rsidR="000D3339" w:rsidRDefault="000D3339" w:rsidP="00EB1E1E">
      <w:pPr>
        <w:pStyle w:val="FootnoteText"/>
      </w:pPr>
      <w:r>
        <w:rPr>
          <w:rStyle w:val="FootnoteReference"/>
        </w:rPr>
        <w:footnoteRef/>
      </w:r>
      <w:r>
        <w:t xml:space="preserve"> ARTG database </w:t>
      </w:r>
      <w:hyperlink r:id="rId52" w:history="1">
        <w:r w:rsidRPr="00025BAA">
          <w:rPr>
            <w:rStyle w:val="Hyperlink"/>
          </w:rPr>
          <w:t>https://www.tga.gov.au/artg</w:t>
        </w:r>
      </w:hyperlink>
      <w:r>
        <w:t xml:space="preserve"> </w:t>
      </w:r>
    </w:p>
  </w:footnote>
  <w:footnote w:id="61">
    <w:p w14:paraId="7D412489" w14:textId="77777777" w:rsidR="000D3339" w:rsidRDefault="000D3339" w:rsidP="00EB1E1E">
      <w:pPr>
        <w:pStyle w:val="FootnoteText"/>
      </w:pPr>
      <w:r>
        <w:rPr>
          <w:rStyle w:val="FootnoteReference"/>
        </w:rPr>
        <w:footnoteRef/>
      </w:r>
      <w:r>
        <w:t xml:space="preserve"> </w:t>
      </w:r>
      <w:r w:rsidRPr="007F3638">
        <w:t>Therapeutic Goods (Permissible Ingredients) Determination</w:t>
      </w:r>
      <w:r>
        <w:t xml:space="preserve"> </w:t>
      </w:r>
      <w:hyperlink r:id="rId53" w:history="1">
        <w:r w:rsidRPr="00C51833">
          <w:rPr>
            <w:rStyle w:val="Hyperlink"/>
          </w:rPr>
          <w:t>https://www.legislation.gov.au/Search/Therapeutic%20Goods%20$LB$Permissible%20Ingredients$RB$%20Determination</w:t>
        </w:r>
      </w:hyperlink>
      <w:r>
        <w:t xml:space="preserve"> </w:t>
      </w:r>
    </w:p>
  </w:footnote>
  <w:footnote w:id="62">
    <w:p w14:paraId="47239C92" w14:textId="77777777" w:rsidR="000D3339" w:rsidRPr="002F1C5C" w:rsidRDefault="000D3339" w:rsidP="00EB1E1E">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54" w:history="1">
        <w:r w:rsidRPr="00E974A4">
          <w:rPr>
            <w:rStyle w:val="Hyperlink"/>
            <w:szCs w:val="16"/>
          </w:rPr>
          <w:t>https://www.tga.gov.au/prescribing-medicines-pregnancy-database</w:t>
        </w:r>
      </w:hyperlink>
      <w:r>
        <w:rPr>
          <w:szCs w:val="16"/>
        </w:rPr>
        <w:t xml:space="preserve"> </w:t>
      </w:r>
    </w:p>
  </w:footnote>
  <w:footnote w:id="63">
    <w:p w14:paraId="3C3A702B" w14:textId="77777777" w:rsidR="000D3339" w:rsidRDefault="000D3339" w:rsidP="00EB1E1E">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55" w:history="1">
        <w:r w:rsidRPr="00FC5165">
          <w:rPr>
            <w:rStyle w:val="Hyperlink"/>
          </w:rPr>
          <w:t>https://www.legislation.gov.au/Details/F2019L00213</w:t>
        </w:r>
      </w:hyperlink>
      <w:r>
        <w:t xml:space="preserve"> </w:t>
      </w:r>
    </w:p>
  </w:footnote>
  <w:footnote w:id="64">
    <w:p w14:paraId="28EE0760" w14:textId="77777777" w:rsidR="000D3339" w:rsidRDefault="000D3339" w:rsidP="00EB1E1E">
      <w:pPr>
        <w:pStyle w:val="FootnoteText"/>
      </w:pPr>
      <w:r>
        <w:rPr>
          <w:rStyle w:val="FootnoteReference"/>
        </w:rPr>
        <w:footnoteRef/>
      </w:r>
      <w:r>
        <w:t xml:space="preserve"> </w:t>
      </w:r>
      <w:r w:rsidRPr="00C81411">
        <w:t>Database of Adverse Event Notifications (DAEN)</w:t>
      </w:r>
      <w:r>
        <w:t xml:space="preserve">  </w:t>
      </w:r>
      <w:hyperlink r:id="rId56" w:history="1">
        <w:r w:rsidRPr="007C3A78">
          <w:rPr>
            <w:rStyle w:val="Hyperlink"/>
          </w:rPr>
          <w:t>https://apps.tga.gov.au/Prod/daen/daen-entry.aspx</w:t>
        </w:r>
      </w:hyperlink>
      <w:r>
        <w:t xml:space="preserve"> </w:t>
      </w:r>
    </w:p>
  </w:footnote>
  <w:footnote w:id="65">
    <w:p w14:paraId="4E9DBAFA" w14:textId="77777777" w:rsidR="000D3339" w:rsidRDefault="000D3339" w:rsidP="00EB1E1E">
      <w:pPr>
        <w:pStyle w:val="FootnoteText"/>
      </w:pPr>
      <w:r>
        <w:rPr>
          <w:rStyle w:val="FootnoteReference"/>
        </w:rPr>
        <w:footnoteRef/>
      </w:r>
      <w:r>
        <w:t xml:space="preserve"> </w:t>
      </w:r>
      <w:r w:rsidRPr="00F53A0E">
        <w:t>Public Chemical Registration Information System Search (PubCRIS)</w:t>
      </w:r>
      <w:r>
        <w:t xml:space="preserve"> </w:t>
      </w:r>
      <w:hyperlink r:id="rId57" w:history="1">
        <w:r w:rsidRPr="007C3A78">
          <w:rPr>
            <w:rStyle w:val="Hyperlink"/>
          </w:rPr>
          <w:t>https://portal.apvma.gov.au/pubcris</w:t>
        </w:r>
      </w:hyperlink>
      <w:r>
        <w:t xml:space="preserve"> </w:t>
      </w:r>
    </w:p>
  </w:footnote>
  <w:footnote w:id="66">
    <w:p w14:paraId="64758E4A" w14:textId="77777777" w:rsidR="000D3339" w:rsidRDefault="000D3339" w:rsidP="00D25EC1">
      <w:pPr>
        <w:pStyle w:val="FootnoteText"/>
      </w:pPr>
      <w:r>
        <w:rPr>
          <w:rStyle w:val="FootnoteReference"/>
        </w:rPr>
        <w:footnoteRef/>
      </w:r>
      <w:r>
        <w:t xml:space="preserve"> Health Products Regulatory Authority </w:t>
      </w:r>
      <w:hyperlink r:id="rId58" w:history="1">
        <w:r w:rsidRPr="002150D3">
          <w:rPr>
            <w:rStyle w:val="Hyperlink"/>
          </w:rPr>
          <w:t>https://www.hpra.ie/homepage/medicines/medicines-information/find-a-medicine/results?query=Metoclopramide+hydrochloride&amp;field=ACTIVESUBSTANCES</w:t>
        </w:r>
      </w:hyperlink>
    </w:p>
  </w:footnote>
  <w:footnote w:id="67">
    <w:p w14:paraId="371D5470" w14:textId="77777777" w:rsidR="000D3339" w:rsidRDefault="000D3339" w:rsidP="0090193C">
      <w:pPr>
        <w:pStyle w:val="FootnoteText"/>
      </w:pPr>
      <w:r>
        <w:rPr>
          <w:rStyle w:val="FootnoteReference"/>
        </w:rPr>
        <w:footnoteRef/>
      </w:r>
      <w:r>
        <w:t xml:space="preserve"> Food and Drugs Administration Approved Drugs Database: </w:t>
      </w:r>
      <w:hyperlink r:id="rId59" w:history="1">
        <w:r w:rsidRPr="007E5A33">
          <w:rPr>
            <w:rStyle w:val="Hyperlink"/>
          </w:rPr>
          <w:t>https://www.accessdata.fda.gov/scripts/cder/daf/</w:t>
        </w:r>
      </w:hyperlink>
    </w:p>
  </w:footnote>
  <w:footnote w:id="68">
    <w:p w14:paraId="1F26DBA7" w14:textId="77777777" w:rsidR="000D3339" w:rsidRDefault="000D3339" w:rsidP="00D25EC1">
      <w:pPr>
        <w:pStyle w:val="FootnoteText"/>
      </w:pPr>
      <w:r>
        <w:rPr>
          <w:rStyle w:val="FootnoteReference"/>
        </w:rPr>
        <w:footnoteRef/>
      </w:r>
      <w:r>
        <w:t xml:space="preserve"> Health Canada Drug Product Database: </w:t>
      </w:r>
      <w:hyperlink r:id="rId60" w:history="1">
        <w:r w:rsidRPr="007E5A33">
          <w:rPr>
            <w:rStyle w:val="Hyperlink"/>
          </w:rPr>
          <w:t>https://health-products.canada.ca/dpd-bdpp/index-eng.jsp</w:t>
        </w:r>
      </w:hyperlink>
    </w:p>
  </w:footnote>
  <w:footnote w:id="69">
    <w:p w14:paraId="09B25A9E" w14:textId="77777777" w:rsidR="000D3339" w:rsidRDefault="000D3339" w:rsidP="0090193C">
      <w:pPr>
        <w:pStyle w:val="FootnoteText"/>
      </w:pPr>
      <w:r>
        <w:rPr>
          <w:rStyle w:val="FootnoteReference"/>
        </w:rPr>
        <w:footnoteRef/>
      </w:r>
      <w:r>
        <w:t xml:space="preserve"> Medsafe Medicine Classification Database: </w:t>
      </w:r>
      <w:hyperlink r:id="rId61" w:history="1">
        <w:r w:rsidRPr="007E5A33">
          <w:rPr>
            <w:rStyle w:val="Hyperlink"/>
          </w:rPr>
          <w:t>https://www.medsafe.govt.nz/profs/class/classintro.asp</w:t>
        </w:r>
      </w:hyperlink>
    </w:p>
  </w:footnote>
  <w:footnote w:id="70">
    <w:p w14:paraId="79439E27" w14:textId="77777777" w:rsidR="000D3339" w:rsidRPr="006F0D5B" w:rsidRDefault="000D3339" w:rsidP="006F0D5B">
      <w:pPr>
        <w:pStyle w:val="FootnoteText"/>
      </w:pPr>
      <w:r>
        <w:rPr>
          <w:rStyle w:val="FootnoteReference"/>
        </w:rPr>
        <w:footnoteRef/>
      </w:r>
      <w:r>
        <w:t xml:space="preserve"> According to Merck Index </w:t>
      </w:r>
      <w:r w:rsidRPr="006F0D5B">
        <w:rPr>
          <w:i/>
        </w:rPr>
        <w:t>Online</w:t>
      </w:r>
      <w:r>
        <w:rPr>
          <w:i/>
        </w:rPr>
        <w:t xml:space="preserve">: </w:t>
      </w:r>
      <w:hyperlink r:id="rId62" w:history="1">
        <w:r w:rsidRPr="00153D87">
          <w:rPr>
            <w:rStyle w:val="Hyperlink"/>
            <w:i/>
          </w:rPr>
          <w:t>https://www.rsc.org/merck-index</w:t>
        </w:r>
      </w:hyperlink>
      <w:r>
        <w:rPr>
          <w:i/>
        </w:rPr>
        <w:t xml:space="preserve"> </w:t>
      </w:r>
    </w:p>
  </w:footnote>
  <w:footnote w:id="71">
    <w:p w14:paraId="2B325A0D" w14:textId="77777777" w:rsidR="000D3339" w:rsidRDefault="000D3339" w:rsidP="00132C63">
      <w:pPr>
        <w:pStyle w:val="FootnoteText"/>
      </w:pPr>
      <w:r>
        <w:rPr>
          <w:rStyle w:val="FootnoteReference"/>
        </w:rPr>
        <w:footnoteRef/>
      </w:r>
      <w:r>
        <w:t xml:space="preserve"> See proposed Appendix M criteria in section 3.2.</w:t>
      </w:r>
    </w:p>
  </w:footnote>
  <w:footnote w:id="72">
    <w:p w14:paraId="4B12D798" w14:textId="77777777" w:rsidR="000D3339" w:rsidRDefault="000D3339" w:rsidP="001E22D8">
      <w:pPr>
        <w:pStyle w:val="FootnoteText"/>
      </w:pPr>
      <w:r>
        <w:rPr>
          <w:rStyle w:val="FootnoteReference"/>
        </w:rPr>
        <w:footnoteRef/>
      </w:r>
      <w:r>
        <w:t xml:space="preserve"> </w:t>
      </w:r>
      <w:r w:rsidRPr="00C81411">
        <w:t>TGA Ingredient Database</w:t>
      </w:r>
      <w:r>
        <w:t xml:space="preserve"> </w:t>
      </w:r>
      <w:hyperlink r:id="rId63" w:history="1">
        <w:r w:rsidRPr="00C81411">
          <w:rPr>
            <w:rStyle w:val="Hyperlink"/>
            <w:color w:val="002C47" w:themeColor="text2"/>
          </w:rPr>
          <w:t>https://www.ebs.tga.gov.au/</w:t>
        </w:r>
      </w:hyperlink>
    </w:p>
  </w:footnote>
  <w:footnote w:id="73">
    <w:p w14:paraId="2CE5C367" w14:textId="77777777" w:rsidR="000D3339" w:rsidRDefault="000D3339" w:rsidP="001E22D8">
      <w:pPr>
        <w:pStyle w:val="FootnoteText"/>
      </w:pPr>
      <w:r>
        <w:rPr>
          <w:rStyle w:val="FootnoteReference"/>
        </w:rPr>
        <w:footnoteRef/>
      </w:r>
      <w:r>
        <w:t xml:space="preserve"> ARTG database </w:t>
      </w:r>
      <w:hyperlink r:id="rId64" w:history="1">
        <w:r w:rsidRPr="00025BAA">
          <w:rPr>
            <w:rStyle w:val="Hyperlink"/>
          </w:rPr>
          <w:t>https://www.tga.gov.au/artg</w:t>
        </w:r>
      </w:hyperlink>
      <w:r>
        <w:t xml:space="preserve"> </w:t>
      </w:r>
    </w:p>
  </w:footnote>
  <w:footnote w:id="74">
    <w:p w14:paraId="05861073" w14:textId="77777777" w:rsidR="000D3339" w:rsidRDefault="000D3339" w:rsidP="001E22D8">
      <w:pPr>
        <w:pStyle w:val="FootnoteText"/>
      </w:pPr>
      <w:r>
        <w:rPr>
          <w:rStyle w:val="FootnoteReference"/>
        </w:rPr>
        <w:footnoteRef/>
      </w:r>
      <w:r>
        <w:t xml:space="preserve"> </w:t>
      </w:r>
      <w:r w:rsidRPr="007F3638">
        <w:t>Therapeutic Goods (Permissible Ingredients) Determination</w:t>
      </w:r>
      <w:r>
        <w:t xml:space="preserve"> </w:t>
      </w:r>
      <w:hyperlink r:id="rId65" w:history="1">
        <w:r w:rsidRPr="00C51833">
          <w:rPr>
            <w:rStyle w:val="Hyperlink"/>
          </w:rPr>
          <w:t>https://www.legislation.gov.au/Search/Therapeutic%20Goods%20$LB$Permissible%20Ingredients$RB$%20Determination</w:t>
        </w:r>
      </w:hyperlink>
      <w:r>
        <w:t xml:space="preserve"> </w:t>
      </w:r>
    </w:p>
  </w:footnote>
  <w:footnote w:id="75">
    <w:p w14:paraId="0331D0F1" w14:textId="77777777" w:rsidR="000D3339" w:rsidRPr="002F1C5C" w:rsidRDefault="000D3339" w:rsidP="001E22D8">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66" w:history="1">
        <w:r w:rsidRPr="00E974A4">
          <w:rPr>
            <w:rStyle w:val="Hyperlink"/>
            <w:szCs w:val="16"/>
          </w:rPr>
          <w:t>https://www.tga.gov.au/prescribing-medicines-pregnancy-database</w:t>
        </w:r>
      </w:hyperlink>
      <w:r>
        <w:rPr>
          <w:szCs w:val="16"/>
        </w:rPr>
        <w:t xml:space="preserve"> </w:t>
      </w:r>
    </w:p>
  </w:footnote>
  <w:footnote w:id="76">
    <w:p w14:paraId="292953C4" w14:textId="77777777" w:rsidR="000D3339" w:rsidRDefault="000D3339" w:rsidP="001E22D8">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67" w:history="1">
        <w:r w:rsidRPr="00FC5165">
          <w:rPr>
            <w:rStyle w:val="Hyperlink"/>
          </w:rPr>
          <w:t>https://www.legislation.gov.au/Details/F2019L00213</w:t>
        </w:r>
      </w:hyperlink>
      <w:r>
        <w:t xml:space="preserve"> </w:t>
      </w:r>
    </w:p>
  </w:footnote>
  <w:footnote w:id="77">
    <w:p w14:paraId="317F521C" w14:textId="77777777" w:rsidR="000D3339" w:rsidRDefault="000D3339" w:rsidP="001E22D8">
      <w:pPr>
        <w:pStyle w:val="FootnoteText"/>
      </w:pPr>
      <w:r>
        <w:rPr>
          <w:rStyle w:val="FootnoteReference"/>
        </w:rPr>
        <w:footnoteRef/>
      </w:r>
      <w:r>
        <w:t xml:space="preserve"> </w:t>
      </w:r>
      <w:r w:rsidRPr="00C81411">
        <w:t>Database of Adverse Event Notifications (DAEN)</w:t>
      </w:r>
      <w:r>
        <w:t xml:space="preserve">  </w:t>
      </w:r>
      <w:hyperlink r:id="rId68" w:history="1">
        <w:r w:rsidRPr="007C3A78">
          <w:rPr>
            <w:rStyle w:val="Hyperlink"/>
          </w:rPr>
          <w:t>https://apps.tga.gov.au/Prod/daen/daen-entry.aspx</w:t>
        </w:r>
      </w:hyperlink>
      <w:r>
        <w:t xml:space="preserve"> </w:t>
      </w:r>
    </w:p>
  </w:footnote>
  <w:footnote w:id="78">
    <w:p w14:paraId="7C7DC6B9" w14:textId="77777777" w:rsidR="000D3339" w:rsidRDefault="000D3339" w:rsidP="001E22D8">
      <w:pPr>
        <w:pStyle w:val="FootnoteText"/>
      </w:pPr>
      <w:r>
        <w:rPr>
          <w:rStyle w:val="FootnoteReference"/>
        </w:rPr>
        <w:footnoteRef/>
      </w:r>
      <w:r>
        <w:t xml:space="preserve"> </w:t>
      </w:r>
      <w:r w:rsidRPr="00F53A0E">
        <w:t>Public Chemical Registration Information System Search (PubCRIS)</w:t>
      </w:r>
      <w:r>
        <w:t xml:space="preserve"> </w:t>
      </w:r>
      <w:hyperlink r:id="rId69" w:history="1">
        <w:r w:rsidRPr="007C3A78">
          <w:rPr>
            <w:rStyle w:val="Hyperlink"/>
          </w:rPr>
          <w:t>https://portal.apvma.gov.au/pubcris</w:t>
        </w:r>
      </w:hyperlink>
      <w:r>
        <w:t xml:space="preserve"> </w:t>
      </w:r>
    </w:p>
  </w:footnote>
  <w:footnote w:id="79">
    <w:p w14:paraId="67D58C4D" w14:textId="77777777" w:rsidR="000D3339" w:rsidRDefault="000D3339" w:rsidP="00D25EC1">
      <w:pPr>
        <w:pStyle w:val="FootnoteText"/>
      </w:pPr>
      <w:r>
        <w:rPr>
          <w:rStyle w:val="FootnoteReference"/>
        </w:rPr>
        <w:footnoteRef/>
      </w:r>
      <w:r>
        <w:t xml:space="preserve"> Health Products Regulatory Authority </w:t>
      </w:r>
      <w:hyperlink r:id="rId70" w:history="1">
        <w:r w:rsidRPr="002150D3">
          <w:rPr>
            <w:rStyle w:val="Hyperlink"/>
          </w:rPr>
          <w:t>https://www.hpra.ie/homepage/medicines/medicines-information/find-a-medicine/results?query=Metoclopramide+hydrochloride&amp;field=ACTIVESUBSTANCES</w:t>
        </w:r>
      </w:hyperlink>
    </w:p>
  </w:footnote>
  <w:footnote w:id="80">
    <w:p w14:paraId="3041AFDE" w14:textId="77777777" w:rsidR="000D3339" w:rsidRDefault="000D3339" w:rsidP="00307158">
      <w:pPr>
        <w:pStyle w:val="FootnoteText"/>
      </w:pPr>
      <w:r>
        <w:rPr>
          <w:rStyle w:val="FootnoteReference"/>
        </w:rPr>
        <w:footnoteRef/>
      </w:r>
      <w:r>
        <w:t xml:space="preserve"> Food and Drugs Administration Approved Drugs Database: </w:t>
      </w:r>
      <w:hyperlink r:id="rId71" w:history="1">
        <w:r w:rsidRPr="007E5A33">
          <w:rPr>
            <w:rStyle w:val="Hyperlink"/>
          </w:rPr>
          <w:t>https://www.accessdata.fda.gov/scripts/cder/daf/</w:t>
        </w:r>
      </w:hyperlink>
    </w:p>
  </w:footnote>
  <w:footnote w:id="81">
    <w:p w14:paraId="358FD6ED" w14:textId="77777777" w:rsidR="000D3339" w:rsidRDefault="000D3339" w:rsidP="00D25EC1">
      <w:pPr>
        <w:pStyle w:val="FootnoteText"/>
      </w:pPr>
      <w:r>
        <w:rPr>
          <w:rStyle w:val="FootnoteReference"/>
        </w:rPr>
        <w:footnoteRef/>
      </w:r>
      <w:r>
        <w:t xml:space="preserve"> Health Canada Drug Product Database: </w:t>
      </w:r>
      <w:hyperlink r:id="rId72" w:history="1">
        <w:r w:rsidRPr="007E5A33">
          <w:rPr>
            <w:rStyle w:val="Hyperlink"/>
          </w:rPr>
          <w:t>https://health-products.canada.ca/dpd-bdpp/index-eng.jsp</w:t>
        </w:r>
      </w:hyperlink>
    </w:p>
  </w:footnote>
  <w:footnote w:id="82">
    <w:p w14:paraId="6A34FF50" w14:textId="77777777" w:rsidR="000D3339" w:rsidRDefault="000D3339" w:rsidP="00D25EC1">
      <w:pPr>
        <w:pStyle w:val="FootnoteText"/>
      </w:pPr>
      <w:r>
        <w:rPr>
          <w:rStyle w:val="FootnoteReference"/>
        </w:rPr>
        <w:footnoteRef/>
      </w:r>
      <w:r>
        <w:t xml:space="preserve"> Medsafe Medicine Classification Database: </w:t>
      </w:r>
      <w:hyperlink r:id="rId73" w:history="1">
        <w:r w:rsidRPr="007E5A33">
          <w:rPr>
            <w:rStyle w:val="Hyperlink"/>
          </w:rPr>
          <w:t>https://www.medsafe.govt.nz/profs/class/classintro.asp</w:t>
        </w:r>
      </w:hyperlink>
    </w:p>
  </w:footnote>
  <w:footnote w:id="83">
    <w:p w14:paraId="67E9C0AE" w14:textId="77777777" w:rsidR="000D3339" w:rsidRPr="00FC2F15" w:rsidRDefault="000D3339" w:rsidP="006F0D5B">
      <w:pPr>
        <w:pStyle w:val="FootnoteText"/>
      </w:pPr>
      <w:r>
        <w:rPr>
          <w:rStyle w:val="FootnoteReference"/>
        </w:rPr>
        <w:footnoteRef/>
      </w:r>
      <w:r>
        <w:t xml:space="preserve"> According to Merck </w:t>
      </w:r>
      <w:r w:rsidRPr="00FC2F15">
        <w:t xml:space="preserve">Index Online: </w:t>
      </w:r>
      <w:hyperlink r:id="rId74" w:history="1">
        <w:r w:rsidRPr="00FC2F15">
          <w:rPr>
            <w:rStyle w:val="Hyperlink"/>
          </w:rPr>
          <w:t>https://www.rsc.org/merck-index</w:t>
        </w:r>
      </w:hyperlink>
      <w:r w:rsidRPr="00FC2F15">
        <w:t xml:space="preserve"> </w:t>
      </w:r>
    </w:p>
  </w:footnote>
  <w:footnote w:id="84">
    <w:p w14:paraId="6CAA1DF2" w14:textId="77777777" w:rsidR="000D3339" w:rsidRDefault="000D3339" w:rsidP="00132C63">
      <w:pPr>
        <w:pStyle w:val="FootnoteText"/>
      </w:pPr>
      <w:r>
        <w:rPr>
          <w:rStyle w:val="FootnoteReference"/>
        </w:rPr>
        <w:footnoteRef/>
      </w:r>
      <w:r>
        <w:t xml:space="preserve"> See proposed Appendix M criteria in section 3.2.</w:t>
      </w:r>
    </w:p>
  </w:footnote>
  <w:footnote w:id="85">
    <w:p w14:paraId="7BE927CF" w14:textId="77777777" w:rsidR="000D3339" w:rsidRDefault="000D3339" w:rsidP="001E22D8">
      <w:pPr>
        <w:pStyle w:val="FootnoteText"/>
      </w:pPr>
      <w:r>
        <w:rPr>
          <w:rStyle w:val="FootnoteReference"/>
        </w:rPr>
        <w:footnoteRef/>
      </w:r>
      <w:r>
        <w:t xml:space="preserve"> </w:t>
      </w:r>
      <w:r w:rsidRPr="00C81411">
        <w:t>TGA Ingredient Database</w:t>
      </w:r>
      <w:r>
        <w:t xml:space="preserve"> </w:t>
      </w:r>
      <w:hyperlink r:id="rId75" w:history="1">
        <w:r w:rsidRPr="00C81411">
          <w:rPr>
            <w:rStyle w:val="Hyperlink"/>
            <w:color w:val="002C47" w:themeColor="text2"/>
          </w:rPr>
          <w:t>https://www.ebs.tga.gov.au/</w:t>
        </w:r>
      </w:hyperlink>
    </w:p>
  </w:footnote>
  <w:footnote w:id="86">
    <w:p w14:paraId="3AA91ECB" w14:textId="77777777" w:rsidR="000D3339" w:rsidRDefault="000D3339" w:rsidP="001E22D8">
      <w:pPr>
        <w:pStyle w:val="FootnoteText"/>
      </w:pPr>
      <w:r>
        <w:rPr>
          <w:rStyle w:val="FootnoteReference"/>
        </w:rPr>
        <w:footnoteRef/>
      </w:r>
      <w:r>
        <w:t xml:space="preserve"> ARTG database </w:t>
      </w:r>
      <w:hyperlink r:id="rId76" w:history="1">
        <w:r w:rsidRPr="00025BAA">
          <w:rPr>
            <w:rStyle w:val="Hyperlink"/>
          </w:rPr>
          <w:t>https://www.tga.gov.au/artg</w:t>
        </w:r>
      </w:hyperlink>
      <w:r>
        <w:t xml:space="preserve"> </w:t>
      </w:r>
    </w:p>
  </w:footnote>
  <w:footnote w:id="87">
    <w:p w14:paraId="050F2F7C" w14:textId="77777777" w:rsidR="000D3339" w:rsidRDefault="000D3339" w:rsidP="001E22D8">
      <w:pPr>
        <w:pStyle w:val="FootnoteText"/>
      </w:pPr>
      <w:r>
        <w:rPr>
          <w:rStyle w:val="FootnoteReference"/>
        </w:rPr>
        <w:footnoteRef/>
      </w:r>
      <w:r>
        <w:t xml:space="preserve"> </w:t>
      </w:r>
      <w:r w:rsidRPr="007F3638">
        <w:t>Therapeutic Goods (Permissible Ingredients) Determination</w:t>
      </w:r>
      <w:r>
        <w:t xml:space="preserve"> </w:t>
      </w:r>
      <w:hyperlink r:id="rId77" w:history="1">
        <w:r w:rsidRPr="00C51833">
          <w:rPr>
            <w:rStyle w:val="Hyperlink"/>
          </w:rPr>
          <w:t>https://www.legislation.gov.au/Search/Therapeutic%20Goods%20$LB$Permissible%20Ingredients$RB$%20Determination</w:t>
        </w:r>
      </w:hyperlink>
      <w:r>
        <w:t xml:space="preserve"> </w:t>
      </w:r>
    </w:p>
  </w:footnote>
  <w:footnote w:id="88">
    <w:p w14:paraId="329D6471" w14:textId="77777777" w:rsidR="000D3339" w:rsidRPr="002F1C5C" w:rsidRDefault="000D3339" w:rsidP="001E22D8">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78" w:history="1">
        <w:r w:rsidRPr="00E974A4">
          <w:rPr>
            <w:rStyle w:val="Hyperlink"/>
            <w:szCs w:val="16"/>
          </w:rPr>
          <w:t>https://www.tga.gov.au/prescribing-medicines-pregnancy-database</w:t>
        </w:r>
      </w:hyperlink>
      <w:r>
        <w:rPr>
          <w:szCs w:val="16"/>
        </w:rPr>
        <w:t xml:space="preserve"> </w:t>
      </w:r>
    </w:p>
  </w:footnote>
  <w:footnote w:id="89">
    <w:p w14:paraId="5B2305F6" w14:textId="77777777" w:rsidR="000D3339" w:rsidRDefault="000D3339" w:rsidP="001E22D8">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79" w:history="1">
        <w:r w:rsidRPr="00FC5165">
          <w:rPr>
            <w:rStyle w:val="Hyperlink"/>
          </w:rPr>
          <w:t>https://www.legislation.gov.au/Details/F2019L00213</w:t>
        </w:r>
      </w:hyperlink>
      <w:r>
        <w:t xml:space="preserve"> </w:t>
      </w:r>
    </w:p>
  </w:footnote>
  <w:footnote w:id="90">
    <w:p w14:paraId="69A89012" w14:textId="77777777" w:rsidR="000D3339" w:rsidRDefault="000D3339" w:rsidP="001E22D8">
      <w:pPr>
        <w:pStyle w:val="FootnoteText"/>
      </w:pPr>
      <w:r>
        <w:rPr>
          <w:rStyle w:val="FootnoteReference"/>
        </w:rPr>
        <w:footnoteRef/>
      </w:r>
      <w:r>
        <w:t xml:space="preserve"> </w:t>
      </w:r>
      <w:r w:rsidRPr="00C81411">
        <w:t>Database of Adverse Event Notifications (DAEN)</w:t>
      </w:r>
      <w:r>
        <w:t xml:space="preserve">  </w:t>
      </w:r>
      <w:hyperlink r:id="rId80" w:history="1">
        <w:r w:rsidRPr="007C3A78">
          <w:rPr>
            <w:rStyle w:val="Hyperlink"/>
          </w:rPr>
          <w:t>https://apps.tga.gov.au/Prod/daen/daen-entry.aspx</w:t>
        </w:r>
      </w:hyperlink>
      <w:r>
        <w:t xml:space="preserve"> </w:t>
      </w:r>
    </w:p>
  </w:footnote>
  <w:footnote w:id="91">
    <w:p w14:paraId="02ABFD5A" w14:textId="77777777" w:rsidR="000D3339" w:rsidRDefault="000D3339" w:rsidP="001E22D8">
      <w:pPr>
        <w:pStyle w:val="FootnoteText"/>
      </w:pPr>
      <w:r>
        <w:rPr>
          <w:rStyle w:val="FootnoteReference"/>
        </w:rPr>
        <w:footnoteRef/>
      </w:r>
      <w:r>
        <w:t xml:space="preserve"> </w:t>
      </w:r>
      <w:r w:rsidRPr="00F53A0E">
        <w:t>Public Chemical Registration Information System Search (PubCRIS)</w:t>
      </w:r>
      <w:r>
        <w:t xml:space="preserve"> </w:t>
      </w:r>
      <w:hyperlink r:id="rId81" w:history="1">
        <w:r w:rsidRPr="007C3A78">
          <w:rPr>
            <w:rStyle w:val="Hyperlink"/>
          </w:rPr>
          <w:t>https://portal.apvma.gov.au/pubcris</w:t>
        </w:r>
      </w:hyperlink>
      <w:r>
        <w:t xml:space="preserve"> </w:t>
      </w:r>
    </w:p>
  </w:footnote>
  <w:footnote w:id="92">
    <w:p w14:paraId="04FB44F0" w14:textId="77777777" w:rsidR="000D3339" w:rsidRDefault="000D3339" w:rsidP="00D25EC1">
      <w:pPr>
        <w:pStyle w:val="FootnoteText"/>
      </w:pPr>
      <w:r>
        <w:rPr>
          <w:rStyle w:val="FootnoteReference"/>
        </w:rPr>
        <w:footnoteRef/>
      </w:r>
      <w:r>
        <w:t xml:space="preserve"> Health Products Regulatory Authority </w:t>
      </w:r>
      <w:hyperlink r:id="rId82" w:history="1">
        <w:r w:rsidRPr="002150D3">
          <w:rPr>
            <w:rStyle w:val="Hyperlink"/>
          </w:rPr>
          <w:t>https://www.hpra.ie/homepage/medicines/medicines-information/find-a-medicine/results?query=Metoclopramide+hydrochloride&amp;field=ACTIVESUBSTANCES</w:t>
        </w:r>
      </w:hyperlink>
    </w:p>
  </w:footnote>
  <w:footnote w:id="93">
    <w:p w14:paraId="5B371B00" w14:textId="77777777" w:rsidR="000D3339" w:rsidRDefault="000D3339" w:rsidP="0093612A">
      <w:pPr>
        <w:pStyle w:val="FootnoteText"/>
      </w:pPr>
      <w:r>
        <w:rPr>
          <w:rStyle w:val="FootnoteReference"/>
        </w:rPr>
        <w:footnoteRef/>
      </w:r>
      <w:r>
        <w:t xml:space="preserve"> Food and Drugs Administration Approved Drugs Database: </w:t>
      </w:r>
      <w:hyperlink r:id="rId83" w:history="1">
        <w:r w:rsidRPr="007E5A33">
          <w:rPr>
            <w:rStyle w:val="Hyperlink"/>
          </w:rPr>
          <w:t>https://www.accessdata.fda.gov/scripts/cder/daf/</w:t>
        </w:r>
      </w:hyperlink>
    </w:p>
  </w:footnote>
  <w:footnote w:id="94">
    <w:p w14:paraId="58CF10FC" w14:textId="77777777" w:rsidR="000D3339" w:rsidRDefault="000D3339" w:rsidP="00D25EC1">
      <w:pPr>
        <w:pStyle w:val="FootnoteText"/>
      </w:pPr>
      <w:r>
        <w:rPr>
          <w:rStyle w:val="FootnoteReference"/>
        </w:rPr>
        <w:footnoteRef/>
      </w:r>
      <w:r>
        <w:t xml:space="preserve"> Health Canada Drug Product Database: </w:t>
      </w:r>
      <w:hyperlink r:id="rId84" w:history="1">
        <w:r w:rsidRPr="007E5A33">
          <w:rPr>
            <w:rStyle w:val="Hyperlink"/>
          </w:rPr>
          <w:t>https://health-products.canada.ca/dpd-bdpp/index-eng.jsp</w:t>
        </w:r>
      </w:hyperlink>
    </w:p>
  </w:footnote>
  <w:footnote w:id="95">
    <w:p w14:paraId="1ACB7508" w14:textId="77777777" w:rsidR="000D3339" w:rsidRDefault="000D3339" w:rsidP="00D25EC1">
      <w:pPr>
        <w:pStyle w:val="FootnoteText"/>
      </w:pPr>
      <w:r>
        <w:rPr>
          <w:rStyle w:val="FootnoteReference"/>
        </w:rPr>
        <w:footnoteRef/>
      </w:r>
      <w:r>
        <w:t xml:space="preserve"> Medsafe Medicine Classification Database: </w:t>
      </w:r>
      <w:hyperlink r:id="rId85" w:history="1">
        <w:r w:rsidRPr="007E5A33">
          <w:rPr>
            <w:rStyle w:val="Hyperlink"/>
          </w:rPr>
          <w:t>https://www.medsafe.govt.nz/profs/class/classintro.asp</w:t>
        </w:r>
      </w:hyperlink>
    </w:p>
  </w:footnote>
  <w:footnote w:id="96">
    <w:p w14:paraId="790F0560" w14:textId="77777777" w:rsidR="000D3339" w:rsidRPr="006F0D5B" w:rsidRDefault="000D3339" w:rsidP="006F0D5B">
      <w:pPr>
        <w:pStyle w:val="FootnoteText"/>
      </w:pPr>
      <w:r>
        <w:rPr>
          <w:rStyle w:val="FootnoteReference"/>
        </w:rPr>
        <w:footnoteRef/>
      </w:r>
      <w:r>
        <w:t xml:space="preserve"> According to Merck Index </w:t>
      </w:r>
      <w:r w:rsidRPr="006F0D5B">
        <w:rPr>
          <w:i/>
        </w:rPr>
        <w:t>Online</w:t>
      </w:r>
      <w:r>
        <w:rPr>
          <w:i/>
        </w:rPr>
        <w:t xml:space="preserve">: </w:t>
      </w:r>
      <w:hyperlink r:id="rId86" w:history="1">
        <w:r w:rsidRPr="00153D87">
          <w:rPr>
            <w:rStyle w:val="Hyperlink"/>
            <w:i/>
          </w:rPr>
          <w:t>https://www.rsc.org/merck-index</w:t>
        </w:r>
      </w:hyperlink>
      <w:r>
        <w:rPr>
          <w:i/>
        </w:rPr>
        <w:t xml:space="preserve"> </w:t>
      </w:r>
    </w:p>
  </w:footnote>
  <w:footnote w:id="97">
    <w:p w14:paraId="0827FDB9" w14:textId="77777777" w:rsidR="000D3339" w:rsidRDefault="000D3339" w:rsidP="00132C63">
      <w:pPr>
        <w:pStyle w:val="FootnoteText"/>
      </w:pPr>
      <w:r>
        <w:rPr>
          <w:rStyle w:val="FootnoteReference"/>
        </w:rPr>
        <w:footnoteRef/>
      </w:r>
      <w:r>
        <w:t xml:space="preserve"> See proposed Appendix M criteria in section 3.2.</w:t>
      </w:r>
    </w:p>
  </w:footnote>
  <w:footnote w:id="98">
    <w:p w14:paraId="782318DE" w14:textId="77777777" w:rsidR="000D3339" w:rsidRDefault="000D3339" w:rsidP="001E22D8">
      <w:pPr>
        <w:pStyle w:val="FootnoteText"/>
      </w:pPr>
      <w:r>
        <w:rPr>
          <w:rStyle w:val="FootnoteReference"/>
        </w:rPr>
        <w:footnoteRef/>
      </w:r>
      <w:r>
        <w:t xml:space="preserve"> </w:t>
      </w:r>
      <w:r w:rsidRPr="00C81411">
        <w:t>TGA Ingredient Database</w:t>
      </w:r>
      <w:r>
        <w:t xml:space="preserve"> </w:t>
      </w:r>
      <w:hyperlink r:id="rId87" w:history="1">
        <w:r w:rsidRPr="00C81411">
          <w:rPr>
            <w:rStyle w:val="Hyperlink"/>
            <w:color w:val="002C47" w:themeColor="text2"/>
          </w:rPr>
          <w:t>https://www.ebs.tga.gov.au/</w:t>
        </w:r>
      </w:hyperlink>
    </w:p>
  </w:footnote>
  <w:footnote w:id="99">
    <w:p w14:paraId="757DF97A" w14:textId="77777777" w:rsidR="000D3339" w:rsidRDefault="000D3339" w:rsidP="001E22D8">
      <w:pPr>
        <w:pStyle w:val="FootnoteText"/>
      </w:pPr>
      <w:r>
        <w:rPr>
          <w:rStyle w:val="FootnoteReference"/>
        </w:rPr>
        <w:footnoteRef/>
      </w:r>
      <w:r>
        <w:t xml:space="preserve"> ARTG database </w:t>
      </w:r>
      <w:hyperlink r:id="rId88" w:history="1">
        <w:r w:rsidRPr="00025BAA">
          <w:rPr>
            <w:rStyle w:val="Hyperlink"/>
          </w:rPr>
          <w:t>https://www.tga.gov.au/artg</w:t>
        </w:r>
      </w:hyperlink>
      <w:r>
        <w:t xml:space="preserve"> </w:t>
      </w:r>
    </w:p>
  </w:footnote>
  <w:footnote w:id="100">
    <w:p w14:paraId="7CD8AED5" w14:textId="77777777" w:rsidR="000D3339" w:rsidRDefault="000D3339" w:rsidP="001E22D8">
      <w:pPr>
        <w:pStyle w:val="FootnoteText"/>
      </w:pPr>
      <w:r>
        <w:rPr>
          <w:rStyle w:val="FootnoteReference"/>
        </w:rPr>
        <w:footnoteRef/>
      </w:r>
      <w:r>
        <w:t xml:space="preserve"> </w:t>
      </w:r>
      <w:r w:rsidRPr="007F3638">
        <w:t>Therapeutic Goods (Permissible Ingredients) Determination</w:t>
      </w:r>
      <w:r>
        <w:t xml:space="preserve"> </w:t>
      </w:r>
      <w:hyperlink r:id="rId89" w:history="1">
        <w:r w:rsidRPr="00C51833">
          <w:rPr>
            <w:rStyle w:val="Hyperlink"/>
          </w:rPr>
          <w:t>https://www.legislation.gov.au/Search/Therapeutic%20Goods%20$LB$Permissible%20Ingredients$RB$%20Determination</w:t>
        </w:r>
      </w:hyperlink>
      <w:r>
        <w:t xml:space="preserve"> </w:t>
      </w:r>
    </w:p>
  </w:footnote>
  <w:footnote w:id="101">
    <w:p w14:paraId="1FB828C7" w14:textId="77777777" w:rsidR="000D3339" w:rsidRPr="002F1C5C" w:rsidRDefault="000D3339" w:rsidP="001E22D8">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90" w:history="1">
        <w:r w:rsidRPr="00E974A4">
          <w:rPr>
            <w:rStyle w:val="Hyperlink"/>
            <w:szCs w:val="16"/>
          </w:rPr>
          <w:t>https://www.tga.gov.au/prescribing-medicines-pregnancy-database</w:t>
        </w:r>
      </w:hyperlink>
      <w:r>
        <w:rPr>
          <w:szCs w:val="16"/>
        </w:rPr>
        <w:t xml:space="preserve"> </w:t>
      </w:r>
    </w:p>
  </w:footnote>
  <w:footnote w:id="102">
    <w:p w14:paraId="77011675" w14:textId="77777777" w:rsidR="000D3339" w:rsidRDefault="000D3339" w:rsidP="001E22D8">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91" w:history="1">
        <w:r w:rsidRPr="00FC5165">
          <w:rPr>
            <w:rStyle w:val="Hyperlink"/>
          </w:rPr>
          <w:t>https://www.legislation.gov.au/Details/F2019L00213</w:t>
        </w:r>
      </w:hyperlink>
      <w:r>
        <w:t xml:space="preserve"> </w:t>
      </w:r>
    </w:p>
  </w:footnote>
  <w:footnote w:id="103">
    <w:p w14:paraId="7FC7813C" w14:textId="77777777" w:rsidR="000D3339" w:rsidRDefault="000D3339" w:rsidP="001E22D8">
      <w:pPr>
        <w:pStyle w:val="FootnoteText"/>
      </w:pPr>
      <w:r>
        <w:rPr>
          <w:rStyle w:val="FootnoteReference"/>
        </w:rPr>
        <w:footnoteRef/>
      </w:r>
      <w:r>
        <w:t xml:space="preserve"> </w:t>
      </w:r>
      <w:r w:rsidRPr="00C81411">
        <w:t>Database of Adverse Event Notifications (DAEN)</w:t>
      </w:r>
      <w:r>
        <w:t xml:space="preserve">  </w:t>
      </w:r>
      <w:hyperlink r:id="rId92" w:history="1">
        <w:r w:rsidRPr="007C3A78">
          <w:rPr>
            <w:rStyle w:val="Hyperlink"/>
          </w:rPr>
          <w:t>https://apps.tga.gov.au/Prod/daen/daen-entry.aspx</w:t>
        </w:r>
      </w:hyperlink>
      <w:r>
        <w:t xml:space="preserve"> </w:t>
      </w:r>
    </w:p>
  </w:footnote>
  <w:footnote w:id="104">
    <w:p w14:paraId="23B5C905" w14:textId="77777777" w:rsidR="000D3339" w:rsidRDefault="000D3339" w:rsidP="001E22D8">
      <w:pPr>
        <w:pStyle w:val="FootnoteText"/>
      </w:pPr>
      <w:r>
        <w:rPr>
          <w:rStyle w:val="FootnoteReference"/>
        </w:rPr>
        <w:footnoteRef/>
      </w:r>
      <w:r>
        <w:t xml:space="preserve"> </w:t>
      </w:r>
      <w:r w:rsidRPr="00F53A0E">
        <w:t>Public Chemical Registration Information System Search (PubCRIS)</w:t>
      </w:r>
      <w:r>
        <w:t xml:space="preserve"> </w:t>
      </w:r>
      <w:hyperlink r:id="rId93" w:history="1">
        <w:r w:rsidRPr="007C3A78">
          <w:rPr>
            <w:rStyle w:val="Hyperlink"/>
          </w:rPr>
          <w:t>https://portal.apvma.gov.au/pubcris</w:t>
        </w:r>
      </w:hyperlink>
      <w:r>
        <w:t xml:space="preserve"> </w:t>
      </w:r>
    </w:p>
  </w:footnote>
  <w:footnote w:id="105">
    <w:p w14:paraId="55CEF8EA" w14:textId="77777777" w:rsidR="000D3339" w:rsidRDefault="000D3339" w:rsidP="006D506E">
      <w:pPr>
        <w:pStyle w:val="FootnoteText"/>
      </w:pPr>
      <w:r>
        <w:rPr>
          <w:rStyle w:val="FootnoteReference"/>
        </w:rPr>
        <w:footnoteRef/>
      </w:r>
      <w:r>
        <w:t xml:space="preserve"> </w:t>
      </w:r>
      <w:r w:rsidRPr="00361C74">
        <w:t>APVMA Adverse Experience Reporting Program</w:t>
      </w:r>
      <w:r>
        <w:rPr>
          <w:rStyle w:val="Hyperlink"/>
        </w:rPr>
        <w:t xml:space="preserve"> database (AERP)</w:t>
      </w:r>
      <w:r>
        <w:t xml:space="preserve"> </w:t>
      </w:r>
      <w:hyperlink r:id="rId94" w:history="1">
        <w:r w:rsidRPr="00417A9C">
          <w:rPr>
            <w:rStyle w:val="Hyperlink"/>
          </w:rPr>
          <w:t>https://apvma.gov.au/node/10946</w:t>
        </w:r>
      </w:hyperlink>
      <w:r>
        <w:t xml:space="preserve"> </w:t>
      </w:r>
    </w:p>
  </w:footnote>
  <w:footnote w:id="106">
    <w:p w14:paraId="08BFC1C4" w14:textId="77777777" w:rsidR="000D3339" w:rsidRDefault="000D3339" w:rsidP="00D25EC1">
      <w:pPr>
        <w:pStyle w:val="FootnoteText"/>
      </w:pPr>
      <w:r>
        <w:rPr>
          <w:rStyle w:val="FootnoteReference"/>
        </w:rPr>
        <w:footnoteRef/>
      </w:r>
      <w:r>
        <w:t xml:space="preserve"> Health Products Regulatory Authority </w:t>
      </w:r>
      <w:hyperlink r:id="rId95" w:history="1">
        <w:r w:rsidRPr="002150D3">
          <w:rPr>
            <w:rStyle w:val="Hyperlink"/>
          </w:rPr>
          <w:t>https://www.hpra.ie/homepage/medicines/medicines-information/find-a-medicine/results?query=Metoclopramide+hydrochloride&amp;field=ACTIVESUBSTANCES</w:t>
        </w:r>
      </w:hyperlink>
    </w:p>
  </w:footnote>
  <w:footnote w:id="107">
    <w:p w14:paraId="38618B25" w14:textId="77777777" w:rsidR="000D3339" w:rsidRDefault="000D3339" w:rsidP="0093612A">
      <w:pPr>
        <w:pStyle w:val="FootnoteText"/>
      </w:pPr>
      <w:r>
        <w:rPr>
          <w:rStyle w:val="FootnoteReference"/>
        </w:rPr>
        <w:footnoteRef/>
      </w:r>
      <w:r>
        <w:t xml:space="preserve"> Food and Drugs Administration Approved Drugs Database: </w:t>
      </w:r>
      <w:hyperlink r:id="rId96" w:history="1">
        <w:r w:rsidRPr="007E5A33">
          <w:rPr>
            <w:rStyle w:val="Hyperlink"/>
          </w:rPr>
          <w:t>https://www.accessdata.fda.gov/scripts/cder/daf/</w:t>
        </w:r>
      </w:hyperlink>
    </w:p>
  </w:footnote>
  <w:footnote w:id="108">
    <w:p w14:paraId="283F3B46" w14:textId="77777777" w:rsidR="000D3339" w:rsidRDefault="000D3339" w:rsidP="00D25EC1">
      <w:pPr>
        <w:pStyle w:val="FootnoteText"/>
      </w:pPr>
      <w:r>
        <w:rPr>
          <w:rStyle w:val="FootnoteReference"/>
        </w:rPr>
        <w:footnoteRef/>
      </w:r>
      <w:r>
        <w:t xml:space="preserve"> Health Canada Drug Product Database: </w:t>
      </w:r>
      <w:hyperlink r:id="rId97" w:history="1">
        <w:r w:rsidRPr="007E5A33">
          <w:rPr>
            <w:rStyle w:val="Hyperlink"/>
          </w:rPr>
          <w:t>https://health-products.canada.ca/dpd-bdpp/index-eng.jsp</w:t>
        </w:r>
      </w:hyperlink>
    </w:p>
  </w:footnote>
  <w:footnote w:id="109">
    <w:p w14:paraId="11975EC7" w14:textId="77777777" w:rsidR="000D3339" w:rsidRDefault="000D3339" w:rsidP="00122365">
      <w:pPr>
        <w:pStyle w:val="FootnoteText"/>
      </w:pPr>
      <w:r>
        <w:rPr>
          <w:rStyle w:val="FootnoteReference"/>
        </w:rPr>
        <w:footnoteRef/>
      </w:r>
      <w:r>
        <w:t xml:space="preserve"> Medsafe Medicine Classification Database: </w:t>
      </w:r>
      <w:hyperlink r:id="rId98" w:history="1">
        <w:r w:rsidRPr="007E5A33">
          <w:rPr>
            <w:rStyle w:val="Hyperlink"/>
          </w:rPr>
          <w:t>https://www.medsafe.govt.nz/profs/class/classintro.asp</w:t>
        </w:r>
      </w:hyperlink>
    </w:p>
  </w:footnote>
  <w:footnote w:id="110">
    <w:p w14:paraId="4C6CA062" w14:textId="77777777" w:rsidR="000D3339" w:rsidRPr="006F0D5B" w:rsidRDefault="000D3339" w:rsidP="006F0D5B">
      <w:pPr>
        <w:pStyle w:val="FootnoteText"/>
      </w:pPr>
      <w:r>
        <w:rPr>
          <w:rStyle w:val="FootnoteReference"/>
        </w:rPr>
        <w:footnoteRef/>
      </w:r>
      <w:r>
        <w:t xml:space="preserve"> According to Merck Index </w:t>
      </w:r>
      <w:r w:rsidRPr="00FC2F15">
        <w:t xml:space="preserve">Online: </w:t>
      </w:r>
      <w:hyperlink r:id="rId99" w:history="1">
        <w:r w:rsidRPr="00FC2F15">
          <w:rPr>
            <w:rStyle w:val="Hyperlink"/>
          </w:rPr>
          <w:t>https://www.rsc.org/merck-index</w:t>
        </w:r>
      </w:hyperlink>
      <w:r>
        <w:rPr>
          <w:i/>
        </w:rPr>
        <w:t xml:space="preserve"> </w:t>
      </w:r>
    </w:p>
  </w:footnote>
  <w:footnote w:id="111">
    <w:p w14:paraId="2CBC30C9" w14:textId="77777777" w:rsidR="000D3339" w:rsidRDefault="000D3339" w:rsidP="00132C63">
      <w:pPr>
        <w:pStyle w:val="FootnoteText"/>
      </w:pPr>
      <w:r>
        <w:rPr>
          <w:rStyle w:val="FootnoteReference"/>
        </w:rPr>
        <w:footnoteRef/>
      </w:r>
      <w:r>
        <w:t xml:space="preserve"> See proposed Appendix M criteria in section 3.2.</w:t>
      </w:r>
    </w:p>
  </w:footnote>
  <w:footnote w:id="112">
    <w:p w14:paraId="21CAEE9B" w14:textId="77777777" w:rsidR="000D3339" w:rsidRDefault="000D3339" w:rsidP="001E22D8">
      <w:pPr>
        <w:pStyle w:val="FootnoteText"/>
      </w:pPr>
      <w:r>
        <w:rPr>
          <w:rStyle w:val="FootnoteReference"/>
        </w:rPr>
        <w:footnoteRef/>
      </w:r>
      <w:r>
        <w:t xml:space="preserve"> </w:t>
      </w:r>
      <w:r w:rsidRPr="00C81411">
        <w:t>TGA Ingredient Database</w:t>
      </w:r>
      <w:r>
        <w:t xml:space="preserve"> </w:t>
      </w:r>
      <w:hyperlink r:id="rId100" w:history="1">
        <w:r w:rsidRPr="00C81411">
          <w:rPr>
            <w:rStyle w:val="Hyperlink"/>
            <w:color w:val="002C47" w:themeColor="text2"/>
          </w:rPr>
          <w:t>https://www.ebs.tga.gov.au/</w:t>
        </w:r>
      </w:hyperlink>
    </w:p>
  </w:footnote>
  <w:footnote w:id="113">
    <w:p w14:paraId="01308582" w14:textId="77777777" w:rsidR="000D3339" w:rsidRDefault="000D3339" w:rsidP="001E22D8">
      <w:pPr>
        <w:pStyle w:val="FootnoteText"/>
      </w:pPr>
      <w:r>
        <w:rPr>
          <w:rStyle w:val="FootnoteReference"/>
        </w:rPr>
        <w:footnoteRef/>
      </w:r>
      <w:r>
        <w:t xml:space="preserve"> ARTG database </w:t>
      </w:r>
      <w:hyperlink r:id="rId101" w:history="1">
        <w:r w:rsidRPr="00025BAA">
          <w:rPr>
            <w:rStyle w:val="Hyperlink"/>
          </w:rPr>
          <w:t>https://www.tga.gov.au/artg</w:t>
        </w:r>
      </w:hyperlink>
      <w:r>
        <w:t xml:space="preserve"> </w:t>
      </w:r>
    </w:p>
  </w:footnote>
  <w:footnote w:id="114">
    <w:p w14:paraId="3D7E6D7F" w14:textId="77777777" w:rsidR="000D3339" w:rsidRDefault="000D3339" w:rsidP="001E22D8">
      <w:pPr>
        <w:pStyle w:val="FootnoteText"/>
      </w:pPr>
      <w:r>
        <w:rPr>
          <w:rStyle w:val="FootnoteReference"/>
        </w:rPr>
        <w:footnoteRef/>
      </w:r>
      <w:r>
        <w:t xml:space="preserve"> </w:t>
      </w:r>
      <w:r w:rsidRPr="007F3638">
        <w:t>Therapeutic Goods (Permissible Ingredients) Determination</w:t>
      </w:r>
      <w:r>
        <w:t xml:space="preserve"> </w:t>
      </w:r>
      <w:hyperlink r:id="rId102" w:history="1">
        <w:r w:rsidRPr="00C51833">
          <w:rPr>
            <w:rStyle w:val="Hyperlink"/>
          </w:rPr>
          <w:t>https://www.legislation.gov.au/Search/Therapeutic%20Goods%20$LB$Permissible%20Ingredients$RB$%20Determination</w:t>
        </w:r>
      </w:hyperlink>
      <w:r>
        <w:t xml:space="preserve"> </w:t>
      </w:r>
    </w:p>
  </w:footnote>
  <w:footnote w:id="115">
    <w:p w14:paraId="363B6D7E" w14:textId="77777777" w:rsidR="000D3339" w:rsidRPr="002F1C5C" w:rsidRDefault="000D3339" w:rsidP="001E22D8">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103" w:history="1">
        <w:r w:rsidRPr="00E974A4">
          <w:rPr>
            <w:rStyle w:val="Hyperlink"/>
            <w:szCs w:val="16"/>
          </w:rPr>
          <w:t>https://www.tga.gov.au/prescribing-medicines-pregnancy-database</w:t>
        </w:r>
      </w:hyperlink>
      <w:r>
        <w:rPr>
          <w:szCs w:val="16"/>
        </w:rPr>
        <w:t xml:space="preserve"> </w:t>
      </w:r>
    </w:p>
  </w:footnote>
  <w:footnote w:id="116">
    <w:p w14:paraId="20E43D3D" w14:textId="77777777" w:rsidR="000D3339" w:rsidRDefault="000D3339" w:rsidP="001E22D8">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104" w:history="1">
        <w:r w:rsidRPr="00FC5165">
          <w:rPr>
            <w:rStyle w:val="Hyperlink"/>
          </w:rPr>
          <w:t>https://www.legislation.gov.au/Details/F2019L00213</w:t>
        </w:r>
      </w:hyperlink>
      <w:r>
        <w:t xml:space="preserve"> </w:t>
      </w:r>
    </w:p>
  </w:footnote>
  <w:footnote w:id="117">
    <w:p w14:paraId="6F0E050E" w14:textId="77777777" w:rsidR="000D3339" w:rsidRDefault="000D3339" w:rsidP="001E22D8">
      <w:pPr>
        <w:pStyle w:val="FootnoteText"/>
      </w:pPr>
      <w:r>
        <w:rPr>
          <w:rStyle w:val="FootnoteReference"/>
        </w:rPr>
        <w:footnoteRef/>
      </w:r>
      <w:r>
        <w:t xml:space="preserve"> </w:t>
      </w:r>
      <w:r w:rsidRPr="00C81411">
        <w:t>Database of Adverse Event Notifications (DAEN)</w:t>
      </w:r>
      <w:r>
        <w:t xml:space="preserve">  </w:t>
      </w:r>
      <w:hyperlink r:id="rId105" w:history="1">
        <w:r w:rsidRPr="007C3A78">
          <w:rPr>
            <w:rStyle w:val="Hyperlink"/>
          </w:rPr>
          <w:t>https://apps.tga.gov.au/Prod/daen/daen-entry.aspx</w:t>
        </w:r>
      </w:hyperlink>
      <w:r>
        <w:t xml:space="preserve"> </w:t>
      </w:r>
    </w:p>
  </w:footnote>
  <w:footnote w:id="118">
    <w:p w14:paraId="07E4D743" w14:textId="77777777" w:rsidR="000D3339" w:rsidRDefault="000D3339" w:rsidP="001E22D8">
      <w:pPr>
        <w:pStyle w:val="FootnoteText"/>
      </w:pPr>
      <w:r>
        <w:rPr>
          <w:rStyle w:val="FootnoteReference"/>
        </w:rPr>
        <w:footnoteRef/>
      </w:r>
      <w:r>
        <w:t xml:space="preserve"> </w:t>
      </w:r>
      <w:r w:rsidRPr="00F53A0E">
        <w:t>Public Chemical Registration Information System Search (PubCRIS)</w:t>
      </w:r>
      <w:r>
        <w:t xml:space="preserve"> </w:t>
      </w:r>
      <w:hyperlink r:id="rId106" w:history="1">
        <w:r w:rsidRPr="007C3A78">
          <w:rPr>
            <w:rStyle w:val="Hyperlink"/>
          </w:rPr>
          <w:t>https://portal.apvma.gov.au/pubcris</w:t>
        </w:r>
      </w:hyperlink>
      <w:r>
        <w:t xml:space="preserve"> </w:t>
      </w:r>
    </w:p>
  </w:footnote>
  <w:footnote w:id="119">
    <w:p w14:paraId="4E11D0D8" w14:textId="77777777" w:rsidR="000D3339" w:rsidRDefault="000D3339" w:rsidP="00D25EC1">
      <w:pPr>
        <w:pStyle w:val="FootnoteText"/>
      </w:pPr>
      <w:r>
        <w:rPr>
          <w:rStyle w:val="FootnoteReference"/>
        </w:rPr>
        <w:footnoteRef/>
      </w:r>
      <w:r>
        <w:t xml:space="preserve"> Health Products Regulatory Authority </w:t>
      </w:r>
      <w:hyperlink r:id="rId107" w:history="1">
        <w:r w:rsidRPr="002150D3">
          <w:rPr>
            <w:rStyle w:val="Hyperlink"/>
          </w:rPr>
          <w:t>https://www.hpra.ie/homepage/medicines/medicines-information/find-a-medicine/results?query=Metoclopramide+hydrochloride&amp;field=ACTIVESUBSTANCES</w:t>
        </w:r>
      </w:hyperlink>
    </w:p>
  </w:footnote>
  <w:footnote w:id="120">
    <w:p w14:paraId="1C85D20D" w14:textId="77777777" w:rsidR="000D3339" w:rsidRDefault="000D3339" w:rsidP="00D25EC1">
      <w:pPr>
        <w:pStyle w:val="FootnoteText"/>
      </w:pPr>
      <w:r>
        <w:rPr>
          <w:rStyle w:val="FootnoteReference"/>
        </w:rPr>
        <w:footnoteRef/>
      </w:r>
      <w:r>
        <w:t xml:space="preserve"> Food and Drugs Administration Approved Drugs Database: </w:t>
      </w:r>
      <w:hyperlink r:id="rId108" w:history="1">
        <w:r w:rsidRPr="007E5A33">
          <w:rPr>
            <w:rStyle w:val="Hyperlink"/>
          </w:rPr>
          <w:t>https://www.accessdata.fda.gov/scripts/cder/daf/</w:t>
        </w:r>
      </w:hyperlink>
    </w:p>
  </w:footnote>
  <w:footnote w:id="121">
    <w:p w14:paraId="54D7FF8F" w14:textId="77777777" w:rsidR="000D3339" w:rsidRDefault="000D3339" w:rsidP="00D25EC1">
      <w:pPr>
        <w:pStyle w:val="FootnoteText"/>
      </w:pPr>
      <w:r>
        <w:rPr>
          <w:rStyle w:val="FootnoteReference"/>
        </w:rPr>
        <w:footnoteRef/>
      </w:r>
      <w:r>
        <w:t xml:space="preserve"> Health Canada Drug Product Database: </w:t>
      </w:r>
      <w:hyperlink r:id="rId109" w:history="1">
        <w:r w:rsidRPr="007E5A33">
          <w:rPr>
            <w:rStyle w:val="Hyperlink"/>
          </w:rPr>
          <w:t>https://health-products.canada.ca/dpd-bdpp/index-eng.jsp</w:t>
        </w:r>
      </w:hyperlink>
    </w:p>
  </w:footnote>
  <w:footnote w:id="122">
    <w:p w14:paraId="7D73EBAF" w14:textId="77777777" w:rsidR="000D3339" w:rsidRDefault="000D3339" w:rsidP="00D25EC1">
      <w:pPr>
        <w:pStyle w:val="FootnoteText"/>
      </w:pPr>
      <w:r>
        <w:rPr>
          <w:rStyle w:val="FootnoteReference"/>
        </w:rPr>
        <w:footnoteRef/>
      </w:r>
      <w:r>
        <w:t xml:space="preserve"> Medsafe Medicine Classification Database: </w:t>
      </w:r>
      <w:hyperlink r:id="rId110" w:history="1">
        <w:r w:rsidRPr="007E5A33">
          <w:rPr>
            <w:rStyle w:val="Hyperlink"/>
          </w:rPr>
          <w:t>https://www.medsafe.govt.nz/profs/class/classintro.asp</w:t>
        </w:r>
      </w:hyperlink>
    </w:p>
  </w:footnote>
  <w:footnote w:id="123">
    <w:p w14:paraId="2A6A01D2" w14:textId="77777777" w:rsidR="000D3339" w:rsidRPr="006F0D5B" w:rsidRDefault="000D3339" w:rsidP="006F0D5B">
      <w:pPr>
        <w:pStyle w:val="FootnoteText"/>
      </w:pPr>
      <w:r>
        <w:rPr>
          <w:rStyle w:val="FootnoteReference"/>
        </w:rPr>
        <w:footnoteRef/>
      </w:r>
      <w:r>
        <w:t xml:space="preserve"> According to Merck Index </w:t>
      </w:r>
      <w:r w:rsidRPr="00FC2F15">
        <w:t xml:space="preserve">Online: </w:t>
      </w:r>
      <w:hyperlink r:id="rId111" w:history="1">
        <w:r w:rsidRPr="00FC2F15">
          <w:rPr>
            <w:rStyle w:val="Hyperlink"/>
          </w:rPr>
          <w:t>https://www.rsc.org/merck-index</w:t>
        </w:r>
      </w:hyperlink>
      <w:r>
        <w:rPr>
          <w:i/>
        </w:rPr>
        <w:t xml:space="preserve"> </w:t>
      </w:r>
    </w:p>
  </w:footnote>
  <w:footnote w:id="124">
    <w:p w14:paraId="45140159" w14:textId="77777777" w:rsidR="000D3339" w:rsidRDefault="000D3339" w:rsidP="00132C63">
      <w:pPr>
        <w:pStyle w:val="FootnoteText"/>
      </w:pPr>
      <w:r>
        <w:rPr>
          <w:rStyle w:val="FootnoteReference"/>
        </w:rPr>
        <w:footnoteRef/>
      </w:r>
      <w:r>
        <w:t xml:space="preserve"> See proposed Appendix M criteria in section 3.2.</w:t>
      </w:r>
    </w:p>
  </w:footnote>
  <w:footnote w:id="125">
    <w:p w14:paraId="688B627D" w14:textId="77777777" w:rsidR="000D3339" w:rsidRDefault="000D3339" w:rsidP="001E22D8">
      <w:pPr>
        <w:pStyle w:val="FootnoteText"/>
      </w:pPr>
      <w:r>
        <w:rPr>
          <w:rStyle w:val="FootnoteReference"/>
        </w:rPr>
        <w:footnoteRef/>
      </w:r>
      <w:r>
        <w:t xml:space="preserve"> </w:t>
      </w:r>
      <w:r w:rsidRPr="00C81411">
        <w:t>TGA Ingredient Database</w:t>
      </w:r>
      <w:r>
        <w:t xml:space="preserve"> </w:t>
      </w:r>
      <w:hyperlink r:id="rId112" w:history="1">
        <w:r w:rsidRPr="00C81411">
          <w:rPr>
            <w:rStyle w:val="Hyperlink"/>
            <w:color w:val="002C47" w:themeColor="text2"/>
          </w:rPr>
          <w:t>https://www.ebs.tga.gov.au/</w:t>
        </w:r>
      </w:hyperlink>
    </w:p>
  </w:footnote>
  <w:footnote w:id="126">
    <w:p w14:paraId="464E364B" w14:textId="77777777" w:rsidR="000D3339" w:rsidRDefault="000D3339" w:rsidP="001E22D8">
      <w:pPr>
        <w:pStyle w:val="FootnoteText"/>
      </w:pPr>
      <w:r>
        <w:rPr>
          <w:rStyle w:val="FootnoteReference"/>
        </w:rPr>
        <w:footnoteRef/>
      </w:r>
      <w:r>
        <w:t xml:space="preserve"> ARTG database </w:t>
      </w:r>
      <w:hyperlink r:id="rId113" w:history="1">
        <w:r w:rsidRPr="00025BAA">
          <w:rPr>
            <w:rStyle w:val="Hyperlink"/>
          </w:rPr>
          <w:t>https://www.tga.gov.au/artg</w:t>
        </w:r>
      </w:hyperlink>
      <w:r>
        <w:t xml:space="preserve"> </w:t>
      </w:r>
    </w:p>
  </w:footnote>
  <w:footnote w:id="127">
    <w:p w14:paraId="4185AFC4" w14:textId="77777777" w:rsidR="000D3339" w:rsidRDefault="000D3339" w:rsidP="001E22D8">
      <w:pPr>
        <w:pStyle w:val="FootnoteText"/>
      </w:pPr>
      <w:r>
        <w:rPr>
          <w:rStyle w:val="FootnoteReference"/>
        </w:rPr>
        <w:footnoteRef/>
      </w:r>
      <w:r>
        <w:t xml:space="preserve"> </w:t>
      </w:r>
      <w:r w:rsidRPr="007F3638">
        <w:t>Therapeutic Goods (Permissible Ingredients) Determination</w:t>
      </w:r>
      <w:r>
        <w:t xml:space="preserve"> </w:t>
      </w:r>
      <w:hyperlink r:id="rId114" w:history="1">
        <w:r w:rsidRPr="00C51833">
          <w:rPr>
            <w:rStyle w:val="Hyperlink"/>
          </w:rPr>
          <w:t>https://www.legislation.gov.au/Search/Therapeutic%20Goods%20$LB$Permissible%20Ingredients$RB$%20Determination</w:t>
        </w:r>
      </w:hyperlink>
      <w:r>
        <w:t xml:space="preserve"> </w:t>
      </w:r>
    </w:p>
  </w:footnote>
  <w:footnote w:id="128">
    <w:p w14:paraId="40B4C7D9" w14:textId="77777777" w:rsidR="000D3339" w:rsidRPr="002F1C5C" w:rsidRDefault="000D3339" w:rsidP="001E22D8">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115" w:history="1">
        <w:r w:rsidRPr="00E974A4">
          <w:rPr>
            <w:rStyle w:val="Hyperlink"/>
            <w:szCs w:val="16"/>
          </w:rPr>
          <w:t>https://www.tga.gov.au/prescribing-medicines-pregnancy-database</w:t>
        </w:r>
      </w:hyperlink>
      <w:r>
        <w:rPr>
          <w:szCs w:val="16"/>
        </w:rPr>
        <w:t xml:space="preserve"> </w:t>
      </w:r>
    </w:p>
  </w:footnote>
  <w:footnote w:id="129">
    <w:p w14:paraId="72639AE8" w14:textId="77777777" w:rsidR="000D3339" w:rsidRDefault="000D3339" w:rsidP="001E22D8">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116" w:history="1">
        <w:r w:rsidRPr="00FC5165">
          <w:rPr>
            <w:rStyle w:val="Hyperlink"/>
          </w:rPr>
          <w:t>https://www.legislation.gov.au/Details/F2019L00213</w:t>
        </w:r>
      </w:hyperlink>
      <w:r>
        <w:t xml:space="preserve"> </w:t>
      </w:r>
    </w:p>
  </w:footnote>
  <w:footnote w:id="130">
    <w:p w14:paraId="723AB6A1" w14:textId="77777777" w:rsidR="000D3339" w:rsidRDefault="000D3339" w:rsidP="001E22D8">
      <w:pPr>
        <w:pStyle w:val="FootnoteText"/>
      </w:pPr>
      <w:r>
        <w:rPr>
          <w:rStyle w:val="FootnoteReference"/>
        </w:rPr>
        <w:footnoteRef/>
      </w:r>
      <w:r>
        <w:t xml:space="preserve"> </w:t>
      </w:r>
      <w:r w:rsidRPr="00C81411">
        <w:t>Database of Adverse Event Notifications (DAEN)</w:t>
      </w:r>
      <w:r>
        <w:t xml:space="preserve">  </w:t>
      </w:r>
      <w:hyperlink r:id="rId117" w:history="1">
        <w:r w:rsidRPr="007C3A78">
          <w:rPr>
            <w:rStyle w:val="Hyperlink"/>
          </w:rPr>
          <w:t>https://apps.tga.gov.au/Prod/daen/daen-entry.aspx</w:t>
        </w:r>
      </w:hyperlink>
      <w:r>
        <w:t xml:space="preserve"> </w:t>
      </w:r>
    </w:p>
  </w:footnote>
  <w:footnote w:id="131">
    <w:p w14:paraId="517D4489" w14:textId="77777777" w:rsidR="000D3339" w:rsidRDefault="000D3339" w:rsidP="001E22D8">
      <w:pPr>
        <w:pStyle w:val="FootnoteText"/>
      </w:pPr>
      <w:r>
        <w:rPr>
          <w:rStyle w:val="FootnoteReference"/>
        </w:rPr>
        <w:footnoteRef/>
      </w:r>
      <w:r>
        <w:t xml:space="preserve"> </w:t>
      </w:r>
      <w:r w:rsidRPr="00F53A0E">
        <w:t>Public Chemical Registration Information System Search (PubCRIS)</w:t>
      </w:r>
      <w:r>
        <w:t xml:space="preserve"> </w:t>
      </w:r>
      <w:hyperlink r:id="rId118" w:history="1">
        <w:r w:rsidRPr="007C3A78">
          <w:rPr>
            <w:rStyle w:val="Hyperlink"/>
          </w:rPr>
          <w:t>https://portal.apvma.gov.au/pubcris</w:t>
        </w:r>
      </w:hyperlink>
      <w:r>
        <w:t xml:space="preserve"> </w:t>
      </w:r>
    </w:p>
  </w:footnote>
  <w:footnote w:id="132">
    <w:p w14:paraId="27C7328C" w14:textId="77777777" w:rsidR="000D3339" w:rsidRDefault="000D3339" w:rsidP="00D25EC1">
      <w:pPr>
        <w:pStyle w:val="FootnoteText"/>
      </w:pPr>
      <w:r>
        <w:rPr>
          <w:rStyle w:val="FootnoteReference"/>
        </w:rPr>
        <w:footnoteRef/>
      </w:r>
      <w:r>
        <w:t xml:space="preserve"> Health Products Regulatory Authority </w:t>
      </w:r>
      <w:hyperlink r:id="rId119" w:history="1">
        <w:r w:rsidRPr="002150D3">
          <w:rPr>
            <w:rStyle w:val="Hyperlink"/>
          </w:rPr>
          <w:t>https://www.hpra.ie/homepage/medicines/medicines-information/find-a-medicine/results?query=Metoclopramide+hydrochloride&amp;field=ACTIVESUBSTANCES</w:t>
        </w:r>
      </w:hyperlink>
    </w:p>
  </w:footnote>
  <w:footnote w:id="133">
    <w:p w14:paraId="0D0B3FF4" w14:textId="77777777" w:rsidR="000D3339" w:rsidRDefault="000D3339" w:rsidP="000A5F34">
      <w:pPr>
        <w:pStyle w:val="FootnoteText"/>
      </w:pPr>
      <w:r>
        <w:rPr>
          <w:rStyle w:val="FootnoteReference"/>
        </w:rPr>
        <w:footnoteRef/>
      </w:r>
      <w:r>
        <w:t xml:space="preserve"> Food and Drugs Administration Approved Drugs Database: </w:t>
      </w:r>
      <w:hyperlink r:id="rId120" w:history="1">
        <w:r w:rsidRPr="007E5A33">
          <w:rPr>
            <w:rStyle w:val="Hyperlink"/>
          </w:rPr>
          <w:t>https://www.accessdata.fda.gov/scripts/cder/daf/</w:t>
        </w:r>
      </w:hyperlink>
    </w:p>
  </w:footnote>
  <w:footnote w:id="134">
    <w:p w14:paraId="15370AD5" w14:textId="77777777" w:rsidR="000D3339" w:rsidRDefault="000D3339" w:rsidP="00D25EC1">
      <w:pPr>
        <w:pStyle w:val="FootnoteText"/>
      </w:pPr>
      <w:r>
        <w:rPr>
          <w:rStyle w:val="FootnoteReference"/>
        </w:rPr>
        <w:footnoteRef/>
      </w:r>
      <w:r>
        <w:t xml:space="preserve"> Health Canada Drug Product Database: </w:t>
      </w:r>
      <w:hyperlink r:id="rId121" w:history="1">
        <w:r w:rsidRPr="007E5A33">
          <w:rPr>
            <w:rStyle w:val="Hyperlink"/>
          </w:rPr>
          <w:t>https://health-products.canada.ca/dpd-bdpp/index-eng.jsp</w:t>
        </w:r>
      </w:hyperlink>
    </w:p>
  </w:footnote>
  <w:footnote w:id="135">
    <w:p w14:paraId="7BA74486" w14:textId="77777777" w:rsidR="000D3339" w:rsidRDefault="000D3339" w:rsidP="00D25EC1">
      <w:pPr>
        <w:pStyle w:val="FootnoteText"/>
      </w:pPr>
      <w:r>
        <w:rPr>
          <w:rStyle w:val="FootnoteReference"/>
        </w:rPr>
        <w:footnoteRef/>
      </w:r>
      <w:r>
        <w:t xml:space="preserve"> Medsafe Medicine Classification Database: </w:t>
      </w:r>
      <w:hyperlink r:id="rId122" w:history="1">
        <w:r w:rsidRPr="007E5A33">
          <w:rPr>
            <w:rStyle w:val="Hyperlink"/>
          </w:rPr>
          <w:t>https://www.medsafe.govt.nz/profs/class/classintro.asp</w:t>
        </w:r>
      </w:hyperlink>
    </w:p>
  </w:footnote>
  <w:footnote w:id="136">
    <w:p w14:paraId="6695B18A" w14:textId="295FB796" w:rsidR="000D3339" w:rsidRPr="006F0D5B" w:rsidRDefault="000D3339" w:rsidP="006F0D5B">
      <w:pPr>
        <w:pStyle w:val="FootnoteText"/>
      </w:pPr>
      <w:r>
        <w:rPr>
          <w:rStyle w:val="FootnoteReference"/>
        </w:rPr>
        <w:footnoteRef/>
      </w:r>
      <w:r>
        <w:t xml:space="preserve"> No results in Merck Index. Given alternative names are taken from CAS Common Chemistry: </w:t>
      </w:r>
      <w:hyperlink r:id="rId123" w:history="1">
        <w:r w:rsidRPr="00153D87">
          <w:rPr>
            <w:rStyle w:val="Hyperlink"/>
          </w:rPr>
          <w:t>https://commonchemistry.cas.org/</w:t>
        </w:r>
      </w:hyperlink>
      <w:r>
        <w:t xml:space="preserve"> </w:t>
      </w:r>
    </w:p>
  </w:footnote>
  <w:footnote w:id="137">
    <w:p w14:paraId="2A7B4A79" w14:textId="4B306262" w:rsidR="000D3339" w:rsidRDefault="000D3339" w:rsidP="004C0108">
      <w:pPr>
        <w:pStyle w:val="FootnoteText"/>
      </w:pPr>
      <w:r>
        <w:rPr>
          <w:rStyle w:val="FootnoteReference"/>
        </w:rPr>
        <w:footnoteRef/>
      </w:r>
      <w:r>
        <w:t xml:space="preserve"> See proposed Appendix M criteria in section 3.2.</w:t>
      </w:r>
    </w:p>
  </w:footnote>
  <w:footnote w:id="138">
    <w:p w14:paraId="46323D85" w14:textId="77777777" w:rsidR="000D3339" w:rsidRDefault="000D3339" w:rsidP="001E22D8">
      <w:pPr>
        <w:pStyle w:val="FootnoteText"/>
      </w:pPr>
      <w:r>
        <w:rPr>
          <w:rStyle w:val="FootnoteReference"/>
        </w:rPr>
        <w:footnoteRef/>
      </w:r>
      <w:r>
        <w:t xml:space="preserve"> </w:t>
      </w:r>
      <w:r w:rsidRPr="00C81411">
        <w:t>TGA Ingredient Database</w:t>
      </w:r>
      <w:r>
        <w:t xml:space="preserve"> </w:t>
      </w:r>
      <w:hyperlink r:id="rId124" w:history="1">
        <w:r w:rsidRPr="00C81411">
          <w:rPr>
            <w:rStyle w:val="Hyperlink"/>
            <w:color w:val="002C47" w:themeColor="text2"/>
          </w:rPr>
          <w:t>https://www.ebs.tga.gov.au/</w:t>
        </w:r>
      </w:hyperlink>
    </w:p>
  </w:footnote>
  <w:footnote w:id="139">
    <w:p w14:paraId="106EE206" w14:textId="77777777" w:rsidR="000D3339" w:rsidRDefault="000D3339" w:rsidP="001E22D8">
      <w:pPr>
        <w:pStyle w:val="FootnoteText"/>
      </w:pPr>
      <w:r>
        <w:rPr>
          <w:rStyle w:val="FootnoteReference"/>
        </w:rPr>
        <w:footnoteRef/>
      </w:r>
      <w:r>
        <w:t xml:space="preserve"> ARTG database </w:t>
      </w:r>
      <w:hyperlink r:id="rId125" w:history="1">
        <w:r w:rsidRPr="00025BAA">
          <w:rPr>
            <w:rStyle w:val="Hyperlink"/>
          </w:rPr>
          <w:t>https://www.tga.gov.au/artg</w:t>
        </w:r>
      </w:hyperlink>
      <w:r>
        <w:t xml:space="preserve"> </w:t>
      </w:r>
    </w:p>
  </w:footnote>
  <w:footnote w:id="140">
    <w:p w14:paraId="08E1B755" w14:textId="77777777" w:rsidR="000D3339" w:rsidRDefault="000D3339" w:rsidP="001E22D8">
      <w:pPr>
        <w:pStyle w:val="FootnoteText"/>
      </w:pPr>
      <w:r>
        <w:rPr>
          <w:rStyle w:val="FootnoteReference"/>
        </w:rPr>
        <w:footnoteRef/>
      </w:r>
      <w:r>
        <w:t xml:space="preserve"> </w:t>
      </w:r>
      <w:r w:rsidRPr="007F3638">
        <w:t>Therapeutic Goods (Permissible Ingredients) Determination</w:t>
      </w:r>
      <w:r>
        <w:t xml:space="preserve"> </w:t>
      </w:r>
      <w:hyperlink r:id="rId126" w:history="1">
        <w:r w:rsidRPr="00C51833">
          <w:rPr>
            <w:rStyle w:val="Hyperlink"/>
          </w:rPr>
          <w:t>https://www.legislation.gov.au/Search/Therapeutic%20Goods%20$LB$Permissible%20Ingredients$RB$%20Determination</w:t>
        </w:r>
      </w:hyperlink>
      <w:r>
        <w:t xml:space="preserve"> </w:t>
      </w:r>
    </w:p>
  </w:footnote>
  <w:footnote w:id="141">
    <w:p w14:paraId="5642DF5D" w14:textId="77777777" w:rsidR="000D3339" w:rsidRPr="002F1C5C" w:rsidRDefault="000D3339" w:rsidP="001E22D8">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127" w:history="1">
        <w:r w:rsidRPr="00E974A4">
          <w:rPr>
            <w:rStyle w:val="Hyperlink"/>
            <w:szCs w:val="16"/>
          </w:rPr>
          <w:t>https://www.tga.gov.au/prescribing-medicines-pregnancy-database</w:t>
        </w:r>
      </w:hyperlink>
      <w:r>
        <w:rPr>
          <w:szCs w:val="16"/>
        </w:rPr>
        <w:t xml:space="preserve"> </w:t>
      </w:r>
    </w:p>
  </w:footnote>
  <w:footnote w:id="142">
    <w:p w14:paraId="5E7FE86C" w14:textId="77777777" w:rsidR="000D3339" w:rsidRDefault="000D3339" w:rsidP="001E22D8">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128" w:history="1">
        <w:r w:rsidRPr="00FC5165">
          <w:rPr>
            <w:rStyle w:val="Hyperlink"/>
          </w:rPr>
          <w:t>https://www.legislation.gov.au/Details/F2019L00213</w:t>
        </w:r>
      </w:hyperlink>
      <w:r>
        <w:t xml:space="preserve"> </w:t>
      </w:r>
    </w:p>
  </w:footnote>
  <w:footnote w:id="143">
    <w:p w14:paraId="6C0457D1" w14:textId="77777777" w:rsidR="000D3339" w:rsidRDefault="000D3339" w:rsidP="001E22D8">
      <w:pPr>
        <w:pStyle w:val="FootnoteText"/>
      </w:pPr>
      <w:r>
        <w:rPr>
          <w:rStyle w:val="FootnoteReference"/>
        </w:rPr>
        <w:footnoteRef/>
      </w:r>
      <w:r>
        <w:t xml:space="preserve"> </w:t>
      </w:r>
      <w:r w:rsidRPr="00C81411">
        <w:t>Database of Adverse Event Notifications (DAEN)</w:t>
      </w:r>
      <w:r>
        <w:t xml:space="preserve">  </w:t>
      </w:r>
      <w:hyperlink r:id="rId129" w:history="1">
        <w:r w:rsidRPr="007C3A78">
          <w:rPr>
            <w:rStyle w:val="Hyperlink"/>
          </w:rPr>
          <w:t>https://apps.tga.gov.au/Prod/daen/daen-entry.aspx</w:t>
        </w:r>
      </w:hyperlink>
      <w:r>
        <w:t xml:space="preserve"> </w:t>
      </w:r>
    </w:p>
  </w:footnote>
  <w:footnote w:id="144">
    <w:p w14:paraId="7DA9CBEE" w14:textId="77777777" w:rsidR="000D3339" w:rsidRDefault="000D3339" w:rsidP="001E22D8">
      <w:pPr>
        <w:pStyle w:val="FootnoteText"/>
      </w:pPr>
      <w:r>
        <w:rPr>
          <w:rStyle w:val="FootnoteReference"/>
        </w:rPr>
        <w:footnoteRef/>
      </w:r>
      <w:r>
        <w:t xml:space="preserve"> </w:t>
      </w:r>
      <w:r w:rsidRPr="00F53A0E">
        <w:t>Public Chemical Registration Information System Search (PubCRIS)</w:t>
      </w:r>
      <w:r>
        <w:t xml:space="preserve"> </w:t>
      </w:r>
      <w:hyperlink r:id="rId130" w:history="1">
        <w:r w:rsidRPr="007C3A78">
          <w:rPr>
            <w:rStyle w:val="Hyperlink"/>
          </w:rPr>
          <w:t>https://portal.apvma.gov.au/pubcris</w:t>
        </w:r>
      </w:hyperlink>
      <w:r>
        <w:t xml:space="preserve"> </w:t>
      </w:r>
    </w:p>
  </w:footnote>
  <w:footnote w:id="145">
    <w:p w14:paraId="0AEFEFEF" w14:textId="77777777" w:rsidR="000D3339" w:rsidRDefault="000D3339" w:rsidP="00D25EC1">
      <w:pPr>
        <w:pStyle w:val="FootnoteText"/>
      </w:pPr>
      <w:r>
        <w:rPr>
          <w:rStyle w:val="FootnoteReference"/>
        </w:rPr>
        <w:footnoteRef/>
      </w:r>
      <w:r>
        <w:t xml:space="preserve"> Health Products Regulatory Authority </w:t>
      </w:r>
      <w:hyperlink r:id="rId131" w:history="1">
        <w:r w:rsidRPr="002150D3">
          <w:rPr>
            <w:rStyle w:val="Hyperlink"/>
          </w:rPr>
          <w:t>https://www.hpra.ie/homepage/medicines/medicines-information/find-a-medicine/results?query=Metoclopramide+hydrochloride&amp;field=ACTIVESUBSTANCES</w:t>
        </w:r>
      </w:hyperlink>
    </w:p>
  </w:footnote>
  <w:footnote w:id="146">
    <w:p w14:paraId="31D45CD9" w14:textId="77777777" w:rsidR="000D3339" w:rsidRDefault="000D3339" w:rsidP="00D25EC1">
      <w:pPr>
        <w:pStyle w:val="FootnoteText"/>
      </w:pPr>
      <w:r>
        <w:rPr>
          <w:rStyle w:val="FootnoteReference"/>
        </w:rPr>
        <w:footnoteRef/>
      </w:r>
      <w:r>
        <w:t xml:space="preserve"> Food and Drugs Administration Approved Drugs Database: </w:t>
      </w:r>
      <w:hyperlink r:id="rId132" w:history="1">
        <w:r w:rsidRPr="007E5A33">
          <w:rPr>
            <w:rStyle w:val="Hyperlink"/>
          </w:rPr>
          <w:t>https://www.accessdata.fda.gov/scripts/cder/daf/</w:t>
        </w:r>
      </w:hyperlink>
    </w:p>
  </w:footnote>
  <w:footnote w:id="147">
    <w:p w14:paraId="2D611938" w14:textId="77777777" w:rsidR="000D3339" w:rsidRDefault="000D3339" w:rsidP="009764CE">
      <w:pPr>
        <w:pStyle w:val="FootnoteText"/>
      </w:pPr>
      <w:r>
        <w:rPr>
          <w:rStyle w:val="FootnoteReference"/>
        </w:rPr>
        <w:footnoteRef/>
      </w:r>
      <w:r>
        <w:t xml:space="preserve"> Health Canada Drug Product Database: </w:t>
      </w:r>
      <w:hyperlink r:id="rId133" w:history="1">
        <w:r w:rsidRPr="007E5A33">
          <w:rPr>
            <w:rStyle w:val="Hyperlink"/>
          </w:rPr>
          <w:t>https://health-products.canada.ca/dpd-bdpp/index-eng.jsp</w:t>
        </w:r>
      </w:hyperlink>
    </w:p>
  </w:footnote>
  <w:footnote w:id="148">
    <w:p w14:paraId="3DCE8D3E" w14:textId="77777777" w:rsidR="000D3339" w:rsidRDefault="000D3339" w:rsidP="00D25EC1">
      <w:pPr>
        <w:pStyle w:val="FootnoteText"/>
      </w:pPr>
      <w:r>
        <w:rPr>
          <w:rStyle w:val="FootnoteReference"/>
        </w:rPr>
        <w:footnoteRef/>
      </w:r>
      <w:r>
        <w:t xml:space="preserve"> Medsafe Medicine Classification Database: </w:t>
      </w:r>
      <w:hyperlink r:id="rId134" w:history="1">
        <w:r w:rsidRPr="007E5A33">
          <w:rPr>
            <w:rStyle w:val="Hyperlink"/>
          </w:rPr>
          <w:t>https://www.medsafe.govt.nz/profs/class/classintro.asp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39259" w14:textId="77777777" w:rsidR="000D3339" w:rsidRPr="00920FF4" w:rsidRDefault="000D3339"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20D8" w14:textId="77777777" w:rsidR="000D3339" w:rsidRPr="00E32326" w:rsidRDefault="000D3339" w:rsidP="00F202AB">
    <w:r w:rsidRPr="00F3255D">
      <w:rPr>
        <w:noProof/>
        <w:lang w:eastAsia="en-AU"/>
      </w:rPr>
      <w:drawing>
        <wp:anchor distT="0" distB="0" distL="114300" distR="114300" simplePos="0" relativeHeight="251659264" behindDoc="0" locked="0" layoutInCell="1" allowOverlap="1" wp14:anchorId="2AC3292E" wp14:editId="1C0F873B">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0D3339" w:rsidRPr="00FF7B50" w14:paraId="68E41C3B" w14:textId="77777777" w:rsidTr="003C02CB">
      <w:trPr>
        <w:trHeight w:hRule="exact" w:val="8845"/>
      </w:trPr>
      <w:tc>
        <w:tcPr>
          <w:tcW w:w="11964" w:type="dxa"/>
        </w:tcPr>
        <w:p w14:paraId="4E45DAB4" w14:textId="77777777" w:rsidR="000D3339" w:rsidRPr="00FF7B50" w:rsidRDefault="00673C69" w:rsidP="00AE0320">
          <w:pPr>
            <w:pStyle w:val="Header"/>
            <w:ind w:left="-57"/>
            <w:jc w:val="left"/>
            <w:rPr>
              <w:noProof/>
              <w:lang w:eastAsia="en-AU"/>
            </w:rPr>
          </w:pPr>
          <w:sdt>
            <w:sdtPr>
              <w:rPr>
                <w:noProof/>
                <w:lang w:eastAsia="en-AU"/>
              </w:rPr>
              <w:id w:val="3702145"/>
              <w:showingPlcHdr/>
              <w:picture/>
            </w:sdtPr>
            <w:sdtEndPr/>
            <w:sdtContent>
              <w:r w:rsidR="000D3339" w:rsidRPr="00FF7B50">
                <w:rPr>
                  <w:noProof/>
                  <w:lang w:eastAsia="en-AU"/>
                </w:rPr>
                <w:drawing>
                  <wp:inline distT="0" distB="0" distL="0" distR="0" wp14:anchorId="1AC39AC8" wp14:editId="5D15B4E9">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121BF268" w14:textId="77777777" w:rsidR="000D3339" w:rsidRPr="00E32326" w:rsidRDefault="000D3339" w:rsidP="00F202AB">
    <w:r>
      <w:rPr>
        <w:noProof/>
        <w:lang w:eastAsia="en-AU"/>
      </w:rPr>
      <w:drawing>
        <wp:anchor distT="0" distB="0" distL="114300" distR="114300" simplePos="0" relativeHeight="251657216" behindDoc="0" locked="0" layoutInCell="0" allowOverlap="1" wp14:anchorId="24CA28B6" wp14:editId="7A888E54">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46CCF" w14:textId="77777777" w:rsidR="000D3339" w:rsidRPr="009401F6" w:rsidRDefault="000D3339" w:rsidP="0047772E"/>
  <w:p w14:paraId="26CF139F" w14:textId="77777777" w:rsidR="000D3339" w:rsidRPr="002B0C2E" w:rsidRDefault="000D3339"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0E6D5C2"/>
    <w:lvl w:ilvl="0">
      <w:start w:val="1"/>
      <w:numFmt w:val="bullet"/>
      <w:lvlText w:val=""/>
      <w:lvlJc w:val="left"/>
      <w:pPr>
        <w:tabs>
          <w:tab w:val="num" w:pos="2486"/>
        </w:tabs>
        <w:ind w:left="2486" w:hanging="360"/>
      </w:pPr>
      <w:rPr>
        <w:rFonts w:ascii="Symbol" w:hAnsi="Symbol" w:hint="default"/>
      </w:rPr>
    </w:lvl>
  </w:abstractNum>
  <w:abstractNum w:abstractNumId="1" w15:restartNumberingAfterBreak="0">
    <w:nsid w:val="03796090"/>
    <w:multiLevelType w:val="hybridMultilevel"/>
    <w:tmpl w:val="8D4661A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1A81D8D"/>
    <w:multiLevelType w:val="hybridMultilevel"/>
    <w:tmpl w:val="CCD0BBDA"/>
    <w:lvl w:ilvl="0" w:tplc="AFD05C3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DF57F8"/>
    <w:multiLevelType w:val="multilevel"/>
    <w:tmpl w:val="05F28D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6D343D3"/>
    <w:multiLevelType w:val="hybridMultilevel"/>
    <w:tmpl w:val="3B3CC25C"/>
    <w:lvl w:ilvl="0" w:tplc="BCBAD61C">
      <w:start w:val="1"/>
      <w:numFmt w:val="lowerLetter"/>
      <w:lvlText w:val="%1)"/>
      <w:lvlJc w:val="left"/>
      <w:pPr>
        <w:ind w:left="1779"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822" w:hanging="360"/>
      </w:pPr>
      <w:rPr>
        <w:rFonts w:hint="default"/>
      </w:rPr>
    </w:lvl>
    <w:lvl w:ilvl="2" w:tplc="1EDC6928">
      <w:start w:val="1"/>
      <w:numFmt w:val="upperLetter"/>
      <w:lvlText w:val="(%3)"/>
      <w:lvlJc w:val="left"/>
      <w:pPr>
        <w:ind w:left="2542" w:hanging="180"/>
      </w:pPr>
      <w:rPr>
        <w:rFonts w:hint="default"/>
      </w:rPr>
    </w:lvl>
    <w:lvl w:ilvl="3" w:tplc="0C09000F" w:tentative="1">
      <w:start w:val="1"/>
      <w:numFmt w:val="decimal"/>
      <w:lvlText w:val="%4."/>
      <w:lvlJc w:val="left"/>
      <w:pPr>
        <w:ind w:left="3262" w:hanging="360"/>
      </w:pPr>
    </w:lvl>
    <w:lvl w:ilvl="4" w:tplc="0C090019" w:tentative="1">
      <w:start w:val="1"/>
      <w:numFmt w:val="lowerLetter"/>
      <w:lvlText w:val="%5."/>
      <w:lvlJc w:val="left"/>
      <w:pPr>
        <w:ind w:left="3982" w:hanging="360"/>
      </w:pPr>
    </w:lvl>
    <w:lvl w:ilvl="5" w:tplc="0C09001B" w:tentative="1">
      <w:start w:val="1"/>
      <w:numFmt w:val="lowerRoman"/>
      <w:lvlText w:val="%6."/>
      <w:lvlJc w:val="right"/>
      <w:pPr>
        <w:ind w:left="4702" w:hanging="180"/>
      </w:pPr>
    </w:lvl>
    <w:lvl w:ilvl="6" w:tplc="0C09000F" w:tentative="1">
      <w:start w:val="1"/>
      <w:numFmt w:val="decimal"/>
      <w:lvlText w:val="%7."/>
      <w:lvlJc w:val="left"/>
      <w:pPr>
        <w:ind w:left="5422" w:hanging="360"/>
      </w:pPr>
    </w:lvl>
    <w:lvl w:ilvl="7" w:tplc="0C090019" w:tentative="1">
      <w:start w:val="1"/>
      <w:numFmt w:val="lowerLetter"/>
      <w:lvlText w:val="%8."/>
      <w:lvlJc w:val="left"/>
      <w:pPr>
        <w:ind w:left="6142" w:hanging="360"/>
      </w:pPr>
    </w:lvl>
    <w:lvl w:ilvl="8" w:tplc="0C09001B" w:tentative="1">
      <w:start w:val="1"/>
      <w:numFmt w:val="lowerRoman"/>
      <w:lvlText w:val="%9."/>
      <w:lvlJc w:val="right"/>
      <w:pPr>
        <w:ind w:left="6862" w:hanging="180"/>
      </w:pPr>
    </w:lvl>
  </w:abstractNum>
  <w:abstractNum w:abstractNumId="7"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F8F5725"/>
    <w:multiLevelType w:val="hybridMultilevel"/>
    <w:tmpl w:val="CD92D4DE"/>
    <w:lvl w:ilvl="0" w:tplc="F3468D1C">
      <w:start w:val="1"/>
      <w:numFmt w:val="bullet"/>
      <w:lvlText w:val=""/>
      <w:lvlJc w:val="left"/>
      <w:pPr>
        <w:ind w:left="1440" w:hanging="360"/>
      </w:pPr>
      <w:rPr>
        <w:rFonts w:ascii="Symbol" w:hAnsi="Symbol" w:hint="default"/>
        <w:color w:val="00B05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0EB1BE1"/>
    <w:multiLevelType w:val="hybridMultilevel"/>
    <w:tmpl w:val="8DFA1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4B2F84"/>
    <w:multiLevelType w:val="hybridMultilevel"/>
    <w:tmpl w:val="1AF4487A"/>
    <w:lvl w:ilvl="0" w:tplc="0D6EA63A">
      <w:start w:val="1"/>
      <w:numFmt w:val="lowerLetter"/>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2DA70A69"/>
    <w:multiLevelType w:val="multilevel"/>
    <w:tmpl w:val="05F28D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2E924211"/>
    <w:multiLevelType w:val="hybridMultilevel"/>
    <w:tmpl w:val="750E1A98"/>
    <w:lvl w:ilvl="0" w:tplc="B84CBBE0">
      <w:start w:val="1"/>
      <w:numFmt w:val="lowerLetter"/>
      <w:pStyle w:val="ListBulleta"/>
      <w:lvlText w:val="%1)"/>
      <w:lvlJc w:val="left"/>
      <w:pPr>
        <w:ind w:left="1146" w:hanging="360"/>
      </w:pPr>
      <w:rPr>
        <w:color w:val="00B05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302A79B8"/>
    <w:multiLevelType w:val="hybridMultilevel"/>
    <w:tmpl w:val="8D1CE282"/>
    <w:lvl w:ilvl="0" w:tplc="40488EE0">
      <w:start w:val="4"/>
      <w:numFmt w:val="lowerLetter"/>
      <w:pStyle w:val="Numberbulletreda"/>
      <w:lvlText w:val="%1)"/>
      <w:lvlJc w:val="left"/>
      <w:pPr>
        <w:ind w:left="1146" w:hanging="360"/>
      </w:pPr>
      <w:rPr>
        <w:rFonts w:ascii="Cambria" w:hAnsi="Cambria" w:hint="default"/>
        <w:b w:val="0"/>
        <w:i w:val="0"/>
        <w:color w:val="FF0000"/>
        <w:sz w:val="22"/>
        <w:u w:color="FF000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15:restartNumberingAfterBreak="0">
    <w:nsid w:val="330C1BDD"/>
    <w:multiLevelType w:val="hybridMultilevel"/>
    <w:tmpl w:val="B22E28B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08139F"/>
    <w:multiLevelType w:val="hybridMultilevel"/>
    <w:tmpl w:val="E4AC3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38611B7E"/>
    <w:multiLevelType w:val="hybridMultilevel"/>
    <w:tmpl w:val="7B3C354E"/>
    <w:lvl w:ilvl="0" w:tplc="0D6EA63A">
      <w:start w:val="1"/>
      <w:numFmt w:val="lowerLetter"/>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393439AB"/>
    <w:multiLevelType w:val="hybridMultilevel"/>
    <w:tmpl w:val="2D0A2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A91064"/>
    <w:multiLevelType w:val="hybridMultilevel"/>
    <w:tmpl w:val="085AE7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4AE0ED5"/>
    <w:multiLevelType w:val="hybridMultilevel"/>
    <w:tmpl w:val="69880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4C7E73"/>
    <w:multiLevelType w:val="hybridMultilevel"/>
    <w:tmpl w:val="CD04C3E0"/>
    <w:lvl w:ilvl="0" w:tplc="7278E876">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1C37D3"/>
    <w:multiLevelType w:val="hybridMultilevel"/>
    <w:tmpl w:val="3B3CC25C"/>
    <w:lvl w:ilvl="0" w:tplc="BCBAD61C">
      <w:start w:val="1"/>
      <w:numFmt w:val="lowerLetter"/>
      <w:lvlText w:val="%1)"/>
      <w:lvlJc w:val="left"/>
      <w:pPr>
        <w:ind w:left="1779"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822" w:hanging="360"/>
      </w:pPr>
      <w:rPr>
        <w:rFonts w:hint="default"/>
      </w:rPr>
    </w:lvl>
    <w:lvl w:ilvl="2" w:tplc="1EDC6928">
      <w:start w:val="1"/>
      <w:numFmt w:val="upperLetter"/>
      <w:lvlText w:val="(%3)"/>
      <w:lvlJc w:val="left"/>
      <w:pPr>
        <w:ind w:left="2542" w:hanging="180"/>
      </w:pPr>
      <w:rPr>
        <w:rFonts w:hint="default"/>
      </w:rPr>
    </w:lvl>
    <w:lvl w:ilvl="3" w:tplc="0C09000F" w:tentative="1">
      <w:start w:val="1"/>
      <w:numFmt w:val="decimal"/>
      <w:lvlText w:val="%4."/>
      <w:lvlJc w:val="left"/>
      <w:pPr>
        <w:ind w:left="3262" w:hanging="360"/>
      </w:pPr>
    </w:lvl>
    <w:lvl w:ilvl="4" w:tplc="0C090019" w:tentative="1">
      <w:start w:val="1"/>
      <w:numFmt w:val="lowerLetter"/>
      <w:lvlText w:val="%5."/>
      <w:lvlJc w:val="left"/>
      <w:pPr>
        <w:ind w:left="3982" w:hanging="360"/>
      </w:pPr>
    </w:lvl>
    <w:lvl w:ilvl="5" w:tplc="0C09001B" w:tentative="1">
      <w:start w:val="1"/>
      <w:numFmt w:val="lowerRoman"/>
      <w:lvlText w:val="%6."/>
      <w:lvlJc w:val="right"/>
      <w:pPr>
        <w:ind w:left="4702" w:hanging="180"/>
      </w:pPr>
    </w:lvl>
    <w:lvl w:ilvl="6" w:tplc="0C09000F" w:tentative="1">
      <w:start w:val="1"/>
      <w:numFmt w:val="decimal"/>
      <w:lvlText w:val="%7."/>
      <w:lvlJc w:val="left"/>
      <w:pPr>
        <w:ind w:left="5422" w:hanging="360"/>
      </w:pPr>
    </w:lvl>
    <w:lvl w:ilvl="7" w:tplc="0C090019" w:tentative="1">
      <w:start w:val="1"/>
      <w:numFmt w:val="lowerLetter"/>
      <w:lvlText w:val="%8."/>
      <w:lvlJc w:val="left"/>
      <w:pPr>
        <w:ind w:left="6142" w:hanging="360"/>
      </w:pPr>
    </w:lvl>
    <w:lvl w:ilvl="8" w:tplc="0C09001B" w:tentative="1">
      <w:start w:val="1"/>
      <w:numFmt w:val="lowerRoman"/>
      <w:lvlText w:val="%9."/>
      <w:lvlJc w:val="right"/>
      <w:pPr>
        <w:ind w:left="6862" w:hanging="180"/>
      </w:pPr>
    </w:lvl>
  </w:abstractNum>
  <w:abstractNum w:abstractNumId="24" w15:restartNumberingAfterBreak="0">
    <w:nsid w:val="4DEB7682"/>
    <w:multiLevelType w:val="hybridMultilevel"/>
    <w:tmpl w:val="4518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CB1466"/>
    <w:multiLevelType w:val="hybridMultilevel"/>
    <w:tmpl w:val="FB4896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954B52"/>
    <w:multiLevelType w:val="hybridMultilevel"/>
    <w:tmpl w:val="3A589466"/>
    <w:lvl w:ilvl="0" w:tplc="A8F68414">
      <w:start w:val="1"/>
      <w:numFmt w:val="bullet"/>
      <w:lvlText w:val=""/>
      <w:lvlJc w:val="left"/>
      <w:pPr>
        <w:ind w:left="1440" w:hanging="360"/>
      </w:pPr>
      <w:rPr>
        <w:rFonts w:ascii="Symbol" w:hAnsi="Symbol" w:hint="default"/>
        <w:color w:val="00B05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01863FD"/>
    <w:multiLevelType w:val="hybridMultilevel"/>
    <w:tmpl w:val="7D44FDF6"/>
    <w:lvl w:ilvl="0" w:tplc="CCA8CE80">
      <w:start w:val="1"/>
      <w:numFmt w:val="lowerRoman"/>
      <w:lvlText w:val="%1."/>
      <w:lvlJc w:val="left"/>
      <w:pPr>
        <w:ind w:left="1866" w:hanging="720"/>
      </w:pPr>
      <w:rPr>
        <w:rFonts w:hint="default"/>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28" w15:restartNumberingAfterBreak="0">
    <w:nsid w:val="50382B9A"/>
    <w:multiLevelType w:val="hybridMultilevel"/>
    <w:tmpl w:val="E8DE0D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802E97"/>
    <w:multiLevelType w:val="hybridMultilevel"/>
    <w:tmpl w:val="EB722252"/>
    <w:lvl w:ilvl="0" w:tplc="9BE88724">
      <w:start w:val="1"/>
      <w:numFmt w:val="lowerLetter"/>
      <w:lvlText w:val="%1)"/>
      <w:lvlJc w:val="left"/>
      <w:pPr>
        <w:ind w:left="720" w:hanging="360"/>
      </w:pPr>
      <w:rPr>
        <w:rFonts w:asciiTheme="minorHAnsi" w:hAnsiTheme="minorHAnsi" w:hint="default"/>
        <w:b w:val="0"/>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D96403"/>
    <w:multiLevelType w:val="hybridMultilevel"/>
    <w:tmpl w:val="3B3CC25C"/>
    <w:lvl w:ilvl="0" w:tplc="BCBAD61C">
      <w:start w:val="1"/>
      <w:numFmt w:val="lowerLetter"/>
      <w:lvlText w:val="%1)"/>
      <w:lvlJc w:val="left"/>
      <w:pPr>
        <w:ind w:left="1779"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822" w:hanging="360"/>
      </w:pPr>
      <w:rPr>
        <w:rFonts w:hint="default"/>
      </w:rPr>
    </w:lvl>
    <w:lvl w:ilvl="2" w:tplc="1EDC6928">
      <w:start w:val="1"/>
      <w:numFmt w:val="upperLetter"/>
      <w:lvlText w:val="(%3)"/>
      <w:lvlJc w:val="left"/>
      <w:pPr>
        <w:ind w:left="2542" w:hanging="180"/>
      </w:pPr>
      <w:rPr>
        <w:rFonts w:hint="default"/>
      </w:rPr>
    </w:lvl>
    <w:lvl w:ilvl="3" w:tplc="0C09000F" w:tentative="1">
      <w:start w:val="1"/>
      <w:numFmt w:val="decimal"/>
      <w:lvlText w:val="%4."/>
      <w:lvlJc w:val="left"/>
      <w:pPr>
        <w:ind w:left="3262" w:hanging="360"/>
      </w:pPr>
    </w:lvl>
    <w:lvl w:ilvl="4" w:tplc="0C090019" w:tentative="1">
      <w:start w:val="1"/>
      <w:numFmt w:val="lowerLetter"/>
      <w:lvlText w:val="%5."/>
      <w:lvlJc w:val="left"/>
      <w:pPr>
        <w:ind w:left="3982" w:hanging="360"/>
      </w:pPr>
    </w:lvl>
    <w:lvl w:ilvl="5" w:tplc="0C09001B" w:tentative="1">
      <w:start w:val="1"/>
      <w:numFmt w:val="lowerRoman"/>
      <w:lvlText w:val="%6."/>
      <w:lvlJc w:val="right"/>
      <w:pPr>
        <w:ind w:left="4702" w:hanging="180"/>
      </w:pPr>
    </w:lvl>
    <w:lvl w:ilvl="6" w:tplc="0C09000F" w:tentative="1">
      <w:start w:val="1"/>
      <w:numFmt w:val="decimal"/>
      <w:lvlText w:val="%7."/>
      <w:lvlJc w:val="left"/>
      <w:pPr>
        <w:ind w:left="5422" w:hanging="360"/>
      </w:pPr>
    </w:lvl>
    <w:lvl w:ilvl="7" w:tplc="0C090019" w:tentative="1">
      <w:start w:val="1"/>
      <w:numFmt w:val="lowerLetter"/>
      <w:lvlText w:val="%8."/>
      <w:lvlJc w:val="left"/>
      <w:pPr>
        <w:ind w:left="6142" w:hanging="360"/>
      </w:pPr>
    </w:lvl>
    <w:lvl w:ilvl="8" w:tplc="0C09001B" w:tentative="1">
      <w:start w:val="1"/>
      <w:numFmt w:val="lowerRoman"/>
      <w:lvlText w:val="%9."/>
      <w:lvlJc w:val="right"/>
      <w:pPr>
        <w:ind w:left="6862" w:hanging="180"/>
      </w:pPr>
    </w:lvl>
  </w:abstractNum>
  <w:abstractNum w:abstractNumId="31" w15:restartNumberingAfterBreak="0">
    <w:nsid w:val="55C77F98"/>
    <w:multiLevelType w:val="hybridMultilevel"/>
    <w:tmpl w:val="68F88AE4"/>
    <w:lvl w:ilvl="0" w:tplc="D6D8B654">
      <w:numFmt w:val="bullet"/>
      <w:lvlText w:val="-"/>
      <w:lvlJc w:val="left"/>
      <w:pPr>
        <w:ind w:left="1800" w:hanging="360"/>
      </w:pPr>
      <w:rPr>
        <w:rFonts w:ascii="Cambria" w:eastAsia="Cambria" w:hAnsi="Cambria" w:cstheme="minorHAns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566358B4"/>
    <w:multiLevelType w:val="hybridMultilevel"/>
    <w:tmpl w:val="6AC0B37C"/>
    <w:lvl w:ilvl="0" w:tplc="0CE87D5C">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700FA1"/>
    <w:multiLevelType w:val="hybridMultilevel"/>
    <w:tmpl w:val="9F6C5AE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CA56D04"/>
    <w:multiLevelType w:val="multilevel"/>
    <w:tmpl w:val="2EAE41FC"/>
    <w:lvl w:ilvl="0">
      <w:start w:val="4"/>
      <w:numFmt w:val="decimal"/>
      <w:lvlText w:val="%1"/>
      <w:lvlJc w:val="left"/>
      <w:pPr>
        <w:ind w:left="1017"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007" w:hanging="1440"/>
      </w:pPr>
      <w:rPr>
        <w:rFonts w:hint="default"/>
      </w:rPr>
    </w:lvl>
    <w:lvl w:ilvl="5">
      <w:start w:val="1"/>
      <w:numFmt w:val="decimal"/>
      <w:lvlText w:val="%1.%2.%3.%4.%5.%6"/>
      <w:lvlJc w:val="left"/>
      <w:pPr>
        <w:ind w:left="2367" w:hanging="1800"/>
      </w:pPr>
      <w:rPr>
        <w:rFonts w:hint="default"/>
      </w:rPr>
    </w:lvl>
    <w:lvl w:ilvl="6">
      <w:start w:val="1"/>
      <w:numFmt w:val="decimal"/>
      <w:lvlText w:val="%1.%2.%3.%4.%5.%6.%7"/>
      <w:lvlJc w:val="left"/>
      <w:pPr>
        <w:ind w:left="2367" w:hanging="1800"/>
      </w:pPr>
      <w:rPr>
        <w:rFonts w:hint="default"/>
      </w:rPr>
    </w:lvl>
    <w:lvl w:ilvl="7">
      <w:start w:val="1"/>
      <w:numFmt w:val="decimal"/>
      <w:lvlText w:val="%1.%2.%3.%4.%5.%6.%7.%8"/>
      <w:lvlJc w:val="left"/>
      <w:pPr>
        <w:ind w:left="2727" w:hanging="2160"/>
      </w:pPr>
      <w:rPr>
        <w:rFonts w:hint="default"/>
      </w:rPr>
    </w:lvl>
    <w:lvl w:ilvl="8">
      <w:start w:val="1"/>
      <w:numFmt w:val="decimal"/>
      <w:lvlText w:val="%1.%2.%3.%4.%5.%6.%7.%8.%9"/>
      <w:lvlJc w:val="left"/>
      <w:pPr>
        <w:ind w:left="3087" w:hanging="2520"/>
      </w:pPr>
      <w:rPr>
        <w:rFonts w:hint="default"/>
      </w:rPr>
    </w:lvl>
  </w:abstractNum>
  <w:abstractNum w:abstractNumId="35" w15:restartNumberingAfterBreak="0">
    <w:nsid w:val="5FBE56D6"/>
    <w:multiLevelType w:val="hybridMultilevel"/>
    <w:tmpl w:val="E4ECDD02"/>
    <w:lvl w:ilvl="0" w:tplc="399C6BAC">
      <w:start w:val="1"/>
      <w:numFmt w:val="lowerLetter"/>
      <w:lvlText w:val="%1)"/>
      <w:lvlJc w:val="left"/>
      <w:pPr>
        <w:ind w:left="1440" w:hanging="360"/>
      </w:pPr>
      <w:rPr>
        <w:color w:val="00B05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0125856"/>
    <w:multiLevelType w:val="hybridMultilevel"/>
    <w:tmpl w:val="2566217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9652609"/>
    <w:multiLevelType w:val="hybridMultilevel"/>
    <w:tmpl w:val="9A1A7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5527DE"/>
    <w:multiLevelType w:val="hybridMultilevel"/>
    <w:tmpl w:val="5E9C0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624A64"/>
    <w:multiLevelType w:val="hybridMultilevel"/>
    <w:tmpl w:val="283E3F28"/>
    <w:lvl w:ilvl="0" w:tplc="0C090017">
      <w:start w:val="1"/>
      <w:numFmt w:val="lowerLetter"/>
      <w:lvlText w:val="%1)"/>
      <w:lvlJc w:val="left"/>
      <w:pPr>
        <w:ind w:left="1145" w:hanging="360"/>
      </w:pPr>
    </w:lvl>
    <w:lvl w:ilvl="1" w:tplc="0C090017">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40" w15:restartNumberingAfterBreak="0">
    <w:nsid w:val="72BD7B19"/>
    <w:multiLevelType w:val="hybridMultilevel"/>
    <w:tmpl w:val="45508172"/>
    <w:lvl w:ilvl="0" w:tplc="59407D32">
      <w:start w:val="1"/>
      <w:numFmt w:val="lowerRoman"/>
      <w:pStyle w:val="Numberbullet3"/>
      <w:lvlText w:val="%1."/>
      <w:lvlJc w:val="right"/>
      <w:pPr>
        <w:ind w:left="1701" w:hanging="360"/>
      </w:pPr>
      <w:rPr>
        <w:color w:val="00B050"/>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41" w15:restartNumberingAfterBreak="0">
    <w:nsid w:val="7CD0079F"/>
    <w:multiLevelType w:val="hybridMultilevel"/>
    <w:tmpl w:val="096E0F9C"/>
    <w:lvl w:ilvl="0" w:tplc="0C090017">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F901B9B"/>
    <w:multiLevelType w:val="hybridMultilevel"/>
    <w:tmpl w:val="5B52E68E"/>
    <w:lvl w:ilvl="0" w:tplc="6772DBF2">
      <w:start w:val="68"/>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5"/>
  </w:num>
  <w:num w:numId="4">
    <w:abstractNumId w:val="2"/>
  </w:num>
  <w:num w:numId="5">
    <w:abstractNumId w:val="17"/>
  </w:num>
  <w:num w:numId="6">
    <w:abstractNumId w:val="40"/>
  </w:num>
  <w:num w:numId="7">
    <w:abstractNumId w:val="3"/>
  </w:num>
  <w:num w:numId="8">
    <w:abstractNumId w:val="37"/>
  </w:num>
  <w:num w:numId="9">
    <w:abstractNumId w:val="36"/>
  </w:num>
  <w:num w:numId="10">
    <w:abstractNumId w:val="10"/>
  </w:num>
  <w:num w:numId="11">
    <w:abstractNumId w:val="25"/>
  </w:num>
  <w:num w:numId="12">
    <w:abstractNumId w:val="38"/>
  </w:num>
  <w:num w:numId="13">
    <w:abstractNumId w:val="21"/>
  </w:num>
  <w:num w:numId="14">
    <w:abstractNumId w:val="8"/>
  </w:num>
  <w:num w:numId="15">
    <w:abstractNumId w:val="13"/>
  </w:num>
  <w:num w:numId="16">
    <w:abstractNumId w:val="7"/>
  </w:num>
  <w:num w:numId="17">
    <w:abstractNumId w:val="20"/>
  </w:num>
  <w:num w:numId="18">
    <w:abstractNumId w:val="9"/>
  </w:num>
  <w:num w:numId="19">
    <w:abstractNumId w:val="35"/>
  </w:num>
  <w:num w:numId="20">
    <w:abstractNumId w:val="26"/>
  </w:num>
  <w:num w:numId="21">
    <w:abstractNumId w:val="42"/>
  </w:num>
  <w:num w:numId="22">
    <w:abstractNumId w:val="5"/>
    <w:lvlOverride w:ilvl="0">
      <w:lvl w:ilvl="0">
        <w:start w:val="1"/>
        <w:numFmt w:val="bullet"/>
        <w:pStyle w:val="ListBullet"/>
        <w:lvlText w:val=""/>
        <w:lvlJc w:val="left"/>
        <w:pPr>
          <w:ind w:left="360" w:hanging="360"/>
        </w:pPr>
        <w:rPr>
          <w:rFonts w:ascii="Symbol" w:hAnsi="Symbol" w:hint="default"/>
          <w:color w:val="auto"/>
        </w:rPr>
      </w:lvl>
    </w:lvlOverride>
  </w:num>
  <w:num w:numId="23">
    <w:abstractNumId w:val="30"/>
  </w:num>
  <w:num w:numId="24">
    <w:abstractNumId w:val="39"/>
  </w:num>
  <w:num w:numId="25">
    <w:abstractNumId w:val="6"/>
  </w:num>
  <w:num w:numId="26">
    <w:abstractNumId w:val="23"/>
  </w:num>
  <w:num w:numId="27">
    <w:abstractNumId w:val="31"/>
  </w:num>
  <w:num w:numId="28">
    <w:abstractNumId w:val="2"/>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pStyle w:val="Numberbullet2"/>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29">
    <w:abstractNumId w:val="18"/>
    <w:lvlOverride w:ilvl="0">
      <w:startOverride w:val="1"/>
    </w:lvlOverride>
  </w:num>
  <w:num w:numId="30">
    <w:abstractNumId w:val="18"/>
  </w:num>
  <w:num w:numId="31">
    <w:abstractNumId w:val="11"/>
  </w:num>
  <w:num w:numId="32">
    <w:abstractNumId w:val="22"/>
  </w:num>
  <w:num w:numId="33">
    <w:abstractNumId w:val="32"/>
  </w:num>
  <w:num w:numId="34">
    <w:abstractNumId w:val="19"/>
  </w:num>
  <w:num w:numId="35">
    <w:abstractNumId w:val="24"/>
  </w:num>
  <w:num w:numId="36">
    <w:abstractNumId w:val="5"/>
  </w:num>
  <w:num w:numId="37">
    <w:abstractNumId w:val="15"/>
  </w:num>
  <w:num w:numId="38">
    <w:abstractNumId w:val="41"/>
  </w:num>
  <w:num w:numId="39">
    <w:abstractNumId w:val="27"/>
  </w:num>
  <w:num w:numId="40">
    <w:abstractNumId w:val="40"/>
    <w:lvlOverride w:ilvl="0">
      <w:startOverride w:val="1"/>
    </w:lvlOverride>
  </w:num>
  <w:num w:numId="41">
    <w:abstractNumId w:val="40"/>
    <w:lvlOverride w:ilvl="0">
      <w:startOverride w:val="1"/>
    </w:lvlOverride>
  </w:num>
  <w:num w:numId="42">
    <w:abstractNumId w:val="40"/>
    <w:lvlOverride w:ilvl="0">
      <w:startOverride w:val="1"/>
    </w:lvlOverride>
  </w:num>
  <w:num w:numId="43">
    <w:abstractNumId w:val="0"/>
  </w:num>
  <w:num w:numId="44">
    <w:abstractNumId w:val="29"/>
  </w:num>
  <w:num w:numId="45">
    <w:abstractNumId w:val="13"/>
    <w:lvlOverride w:ilvl="0">
      <w:startOverride w:val="1"/>
    </w:lvlOverride>
  </w:num>
  <w:num w:numId="46">
    <w:abstractNumId w:val="13"/>
    <w:lvlOverride w:ilvl="0">
      <w:startOverride w:val="1"/>
    </w:lvlOverride>
  </w:num>
  <w:num w:numId="47">
    <w:abstractNumId w:val="14"/>
  </w:num>
  <w:num w:numId="48">
    <w:abstractNumId w:val="14"/>
    <w:lvlOverride w:ilvl="0">
      <w:startOverride w:val="3"/>
    </w:lvlOverride>
  </w:num>
  <w:num w:numId="49">
    <w:abstractNumId w:val="5"/>
    <w:lvlOverride w:ilvl="0">
      <w:lvl w:ilvl="0">
        <w:start w:val="1"/>
        <w:numFmt w:val="bullet"/>
        <w:pStyle w:val="ListBullet"/>
        <w:lvlText w:val="•"/>
        <w:lvlJc w:val="left"/>
        <w:pPr>
          <w:ind w:left="360" w:hanging="360"/>
        </w:pPr>
        <w:rPr>
          <w:rFonts w:ascii="Arial" w:hAnsi="Arial" w:hint="default"/>
        </w:rPr>
      </w:lvl>
    </w:lvlOverride>
    <w:lvlOverride w:ilvl="1">
      <w:lvl w:ilvl="1" w:tentative="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50">
    <w:abstractNumId w:val="4"/>
  </w:num>
  <w:num w:numId="51">
    <w:abstractNumId w:val="33"/>
  </w:num>
  <w:num w:numId="52">
    <w:abstractNumId w:val="1"/>
  </w:num>
  <w:num w:numId="53">
    <w:abstractNumId w:val="28"/>
  </w:num>
  <w:num w:numId="54">
    <w:abstractNumId w:val="34"/>
  </w:num>
  <w:num w:numId="55">
    <w:abstractNumId w:val="8"/>
  </w:num>
  <w:num w:numId="56">
    <w:abstractNumId w:val="12"/>
  </w:num>
  <w:num w:numId="57">
    <w:abstractNumId w:val="13"/>
    <w:lvlOverride w:ilvl="0">
      <w:startOverride w:val="1"/>
    </w:lvlOverride>
  </w:num>
  <w:num w:numId="58">
    <w:abstractNumId w:val="40"/>
    <w:lvlOverride w:ilvl="0">
      <w:startOverride w:val="1"/>
    </w:lvlOverride>
  </w:num>
  <w:num w:numId="59">
    <w:abstractNumId w:val="40"/>
  </w:num>
  <w:num w:numId="60">
    <w:abstractNumId w:val="40"/>
    <w:lvlOverride w:ilvl="0">
      <w:startOverride w:val="1"/>
    </w:lvlOverride>
  </w:num>
  <w:num w:numId="61">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35"/>
    <w:rsid w:val="00002031"/>
    <w:rsid w:val="00004734"/>
    <w:rsid w:val="00006B22"/>
    <w:rsid w:val="00011A8F"/>
    <w:rsid w:val="0001276A"/>
    <w:rsid w:val="000170AD"/>
    <w:rsid w:val="000246AE"/>
    <w:rsid w:val="00025C67"/>
    <w:rsid w:val="0003306D"/>
    <w:rsid w:val="000416EE"/>
    <w:rsid w:val="00055129"/>
    <w:rsid w:val="000554B4"/>
    <w:rsid w:val="0005559E"/>
    <w:rsid w:val="00061E51"/>
    <w:rsid w:val="00063028"/>
    <w:rsid w:val="0006659E"/>
    <w:rsid w:val="00066638"/>
    <w:rsid w:val="00077775"/>
    <w:rsid w:val="00083EC2"/>
    <w:rsid w:val="00090471"/>
    <w:rsid w:val="000958DF"/>
    <w:rsid w:val="00095CC1"/>
    <w:rsid w:val="000A0965"/>
    <w:rsid w:val="000A5F34"/>
    <w:rsid w:val="000B0A5D"/>
    <w:rsid w:val="000B3532"/>
    <w:rsid w:val="000B3A75"/>
    <w:rsid w:val="000B7084"/>
    <w:rsid w:val="000C1C08"/>
    <w:rsid w:val="000C5A31"/>
    <w:rsid w:val="000C7EFB"/>
    <w:rsid w:val="000D1A64"/>
    <w:rsid w:val="000D3339"/>
    <w:rsid w:val="000D391B"/>
    <w:rsid w:val="000D3D6D"/>
    <w:rsid w:val="000D4FC7"/>
    <w:rsid w:val="000E1A82"/>
    <w:rsid w:val="000E22C7"/>
    <w:rsid w:val="000E6D06"/>
    <w:rsid w:val="000F4356"/>
    <w:rsid w:val="000F4869"/>
    <w:rsid w:val="000F5B42"/>
    <w:rsid w:val="000F6E6F"/>
    <w:rsid w:val="000F7540"/>
    <w:rsid w:val="001003F2"/>
    <w:rsid w:val="0010601F"/>
    <w:rsid w:val="001066EB"/>
    <w:rsid w:val="00107378"/>
    <w:rsid w:val="00110EA5"/>
    <w:rsid w:val="001119DF"/>
    <w:rsid w:val="00115240"/>
    <w:rsid w:val="001165B6"/>
    <w:rsid w:val="00122365"/>
    <w:rsid w:val="00125091"/>
    <w:rsid w:val="00125318"/>
    <w:rsid w:val="001305A2"/>
    <w:rsid w:val="00132294"/>
    <w:rsid w:val="00132C63"/>
    <w:rsid w:val="00133238"/>
    <w:rsid w:val="00137217"/>
    <w:rsid w:val="00140FE3"/>
    <w:rsid w:val="0014197B"/>
    <w:rsid w:val="001447CD"/>
    <w:rsid w:val="001516B1"/>
    <w:rsid w:val="001525B4"/>
    <w:rsid w:val="00156316"/>
    <w:rsid w:val="0015796A"/>
    <w:rsid w:val="00160006"/>
    <w:rsid w:val="00165389"/>
    <w:rsid w:val="00170CED"/>
    <w:rsid w:val="0017693F"/>
    <w:rsid w:val="0018110E"/>
    <w:rsid w:val="00181684"/>
    <w:rsid w:val="001843C6"/>
    <w:rsid w:val="001850E0"/>
    <w:rsid w:val="0018693C"/>
    <w:rsid w:val="0019255A"/>
    <w:rsid w:val="001957A0"/>
    <w:rsid w:val="001A525F"/>
    <w:rsid w:val="001A69AB"/>
    <w:rsid w:val="001B09F9"/>
    <w:rsid w:val="001B6448"/>
    <w:rsid w:val="001D1F85"/>
    <w:rsid w:val="001D480A"/>
    <w:rsid w:val="001E07CF"/>
    <w:rsid w:val="001E22D8"/>
    <w:rsid w:val="001E356B"/>
    <w:rsid w:val="001E59F1"/>
    <w:rsid w:val="001E6A8C"/>
    <w:rsid w:val="001F0B3F"/>
    <w:rsid w:val="001F342F"/>
    <w:rsid w:val="001F49EB"/>
    <w:rsid w:val="001F4A2F"/>
    <w:rsid w:val="001F6CBA"/>
    <w:rsid w:val="001F78B9"/>
    <w:rsid w:val="00201D4E"/>
    <w:rsid w:val="0020482C"/>
    <w:rsid w:val="00204F19"/>
    <w:rsid w:val="00207515"/>
    <w:rsid w:val="00207FDD"/>
    <w:rsid w:val="00211C7B"/>
    <w:rsid w:val="00213FB3"/>
    <w:rsid w:val="00216852"/>
    <w:rsid w:val="00220B8A"/>
    <w:rsid w:val="002232C2"/>
    <w:rsid w:val="00224A15"/>
    <w:rsid w:val="002257F3"/>
    <w:rsid w:val="002302EC"/>
    <w:rsid w:val="002303B0"/>
    <w:rsid w:val="002314E8"/>
    <w:rsid w:val="00233456"/>
    <w:rsid w:val="0023397F"/>
    <w:rsid w:val="002339A5"/>
    <w:rsid w:val="00244D28"/>
    <w:rsid w:val="002452E7"/>
    <w:rsid w:val="00245F98"/>
    <w:rsid w:val="00246194"/>
    <w:rsid w:val="002538AE"/>
    <w:rsid w:val="002541E7"/>
    <w:rsid w:val="00257138"/>
    <w:rsid w:val="00257848"/>
    <w:rsid w:val="00257B5F"/>
    <w:rsid w:val="0027084A"/>
    <w:rsid w:val="00271109"/>
    <w:rsid w:val="00277EF5"/>
    <w:rsid w:val="00286434"/>
    <w:rsid w:val="00286C59"/>
    <w:rsid w:val="002942D1"/>
    <w:rsid w:val="002A0556"/>
    <w:rsid w:val="002A24A3"/>
    <w:rsid w:val="002B0C2E"/>
    <w:rsid w:val="002B1638"/>
    <w:rsid w:val="002B1E38"/>
    <w:rsid w:val="002B706C"/>
    <w:rsid w:val="002C1070"/>
    <w:rsid w:val="002C1D7D"/>
    <w:rsid w:val="002C2511"/>
    <w:rsid w:val="002C2547"/>
    <w:rsid w:val="002D1EDF"/>
    <w:rsid w:val="002E4C9A"/>
    <w:rsid w:val="002F11F8"/>
    <w:rsid w:val="002F3F56"/>
    <w:rsid w:val="002F44B5"/>
    <w:rsid w:val="00307158"/>
    <w:rsid w:val="00311AC0"/>
    <w:rsid w:val="003204DD"/>
    <w:rsid w:val="00322261"/>
    <w:rsid w:val="00331DBB"/>
    <w:rsid w:val="00332680"/>
    <w:rsid w:val="00332B37"/>
    <w:rsid w:val="00336061"/>
    <w:rsid w:val="00340F97"/>
    <w:rsid w:val="00341616"/>
    <w:rsid w:val="00344526"/>
    <w:rsid w:val="003474F4"/>
    <w:rsid w:val="003521E8"/>
    <w:rsid w:val="00365DDD"/>
    <w:rsid w:val="003664BF"/>
    <w:rsid w:val="00370158"/>
    <w:rsid w:val="003728F3"/>
    <w:rsid w:val="003800A5"/>
    <w:rsid w:val="00383249"/>
    <w:rsid w:val="00390900"/>
    <w:rsid w:val="003930C8"/>
    <w:rsid w:val="0039620B"/>
    <w:rsid w:val="003A13F0"/>
    <w:rsid w:val="003A35BD"/>
    <w:rsid w:val="003B00C5"/>
    <w:rsid w:val="003B443E"/>
    <w:rsid w:val="003B7E39"/>
    <w:rsid w:val="003C02CB"/>
    <w:rsid w:val="003C30DC"/>
    <w:rsid w:val="003C58DC"/>
    <w:rsid w:val="003C710E"/>
    <w:rsid w:val="003C7461"/>
    <w:rsid w:val="003D0CD9"/>
    <w:rsid w:val="003D2DCD"/>
    <w:rsid w:val="003E3208"/>
    <w:rsid w:val="003E3D34"/>
    <w:rsid w:val="003E7EAA"/>
    <w:rsid w:val="003F0B04"/>
    <w:rsid w:val="003F6F7D"/>
    <w:rsid w:val="0040134E"/>
    <w:rsid w:val="00410839"/>
    <w:rsid w:val="0041452B"/>
    <w:rsid w:val="004146F6"/>
    <w:rsid w:val="004169A8"/>
    <w:rsid w:val="0043047F"/>
    <w:rsid w:val="00440A2D"/>
    <w:rsid w:val="004414E4"/>
    <w:rsid w:val="004475D9"/>
    <w:rsid w:val="00451B29"/>
    <w:rsid w:val="00455A6F"/>
    <w:rsid w:val="004564A7"/>
    <w:rsid w:val="004617BF"/>
    <w:rsid w:val="004634F1"/>
    <w:rsid w:val="00465E90"/>
    <w:rsid w:val="0047772E"/>
    <w:rsid w:val="00477BB1"/>
    <w:rsid w:val="004923FF"/>
    <w:rsid w:val="00494E60"/>
    <w:rsid w:val="00496BAC"/>
    <w:rsid w:val="004B4CB5"/>
    <w:rsid w:val="004B5A6B"/>
    <w:rsid w:val="004B772D"/>
    <w:rsid w:val="004B7B76"/>
    <w:rsid w:val="004C0070"/>
    <w:rsid w:val="004C0108"/>
    <w:rsid w:val="004C2E29"/>
    <w:rsid w:val="004C6B0D"/>
    <w:rsid w:val="004D3251"/>
    <w:rsid w:val="004D3B35"/>
    <w:rsid w:val="004D51A6"/>
    <w:rsid w:val="004D6C03"/>
    <w:rsid w:val="004F0F38"/>
    <w:rsid w:val="004F1A46"/>
    <w:rsid w:val="004F4D12"/>
    <w:rsid w:val="004F79B3"/>
    <w:rsid w:val="005008C1"/>
    <w:rsid w:val="00501921"/>
    <w:rsid w:val="00502C52"/>
    <w:rsid w:val="00511904"/>
    <w:rsid w:val="00522A0C"/>
    <w:rsid w:val="00523485"/>
    <w:rsid w:val="005234E9"/>
    <w:rsid w:val="00530354"/>
    <w:rsid w:val="00531B11"/>
    <w:rsid w:val="005434C6"/>
    <w:rsid w:val="00543B39"/>
    <w:rsid w:val="0054583D"/>
    <w:rsid w:val="005477E7"/>
    <w:rsid w:val="00550096"/>
    <w:rsid w:val="00554F8A"/>
    <w:rsid w:val="0055532D"/>
    <w:rsid w:val="00557855"/>
    <w:rsid w:val="00557FF9"/>
    <w:rsid w:val="00563D9D"/>
    <w:rsid w:val="005643E0"/>
    <w:rsid w:val="00567844"/>
    <w:rsid w:val="00576378"/>
    <w:rsid w:val="005771F3"/>
    <w:rsid w:val="00577279"/>
    <w:rsid w:val="00577E38"/>
    <w:rsid w:val="00585322"/>
    <w:rsid w:val="00591EB2"/>
    <w:rsid w:val="00593AD1"/>
    <w:rsid w:val="00594D03"/>
    <w:rsid w:val="00597877"/>
    <w:rsid w:val="005A07E4"/>
    <w:rsid w:val="005A1131"/>
    <w:rsid w:val="005A61CE"/>
    <w:rsid w:val="005B5073"/>
    <w:rsid w:val="005C256D"/>
    <w:rsid w:val="005C5570"/>
    <w:rsid w:val="005C5FE1"/>
    <w:rsid w:val="005C79A4"/>
    <w:rsid w:val="005D4EA1"/>
    <w:rsid w:val="005D5442"/>
    <w:rsid w:val="005E6592"/>
    <w:rsid w:val="005F0607"/>
    <w:rsid w:val="00611B57"/>
    <w:rsid w:val="00617EAC"/>
    <w:rsid w:val="006239CD"/>
    <w:rsid w:val="00640190"/>
    <w:rsid w:val="006405A9"/>
    <w:rsid w:val="00640FC3"/>
    <w:rsid w:val="00642020"/>
    <w:rsid w:val="0064747C"/>
    <w:rsid w:val="00651C87"/>
    <w:rsid w:val="00652AEB"/>
    <w:rsid w:val="0065337B"/>
    <w:rsid w:val="00653689"/>
    <w:rsid w:val="00653FBF"/>
    <w:rsid w:val="0065419D"/>
    <w:rsid w:val="00654974"/>
    <w:rsid w:val="006604D8"/>
    <w:rsid w:val="00660DD4"/>
    <w:rsid w:val="00664A5B"/>
    <w:rsid w:val="00665F8C"/>
    <w:rsid w:val="00666351"/>
    <w:rsid w:val="00667942"/>
    <w:rsid w:val="00667B4F"/>
    <w:rsid w:val="00673C69"/>
    <w:rsid w:val="00680C08"/>
    <w:rsid w:val="0068532C"/>
    <w:rsid w:val="0068741A"/>
    <w:rsid w:val="00691723"/>
    <w:rsid w:val="006931B1"/>
    <w:rsid w:val="00693CDB"/>
    <w:rsid w:val="006948A8"/>
    <w:rsid w:val="00694D31"/>
    <w:rsid w:val="006A15C0"/>
    <w:rsid w:val="006B188D"/>
    <w:rsid w:val="006B25C7"/>
    <w:rsid w:val="006C1F3B"/>
    <w:rsid w:val="006C3E2A"/>
    <w:rsid w:val="006C626D"/>
    <w:rsid w:val="006C642F"/>
    <w:rsid w:val="006C6EDB"/>
    <w:rsid w:val="006C738B"/>
    <w:rsid w:val="006D039E"/>
    <w:rsid w:val="006D03E5"/>
    <w:rsid w:val="006D0C3B"/>
    <w:rsid w:val="006D126E"/>
    <w:rsid w:val="006D506E"/>
    <w:rsid w:val="006D5D3E"/>
    <w:rsid w:val="006E08B3"/>
    <w:rsid w:val="006E5AB4"/>
    <w:rsid w:val="006F0D5B"/>
    <w:rsid w:val="006F572E"/>
    <w:rsid w:val="007046D6"/>
    <w:rsid w:val="00705DB0"/>
    <w:rsid w:val="00706AFE"/>
    <w:rsid w:val="00714916"/>
    <w:rsid w:val="00725A8B"/>
    <w:rsid w:val="0074066C"/>
    <w:rsid w:val="00742004"/>
    <w:rsid w:val="0074253D"/>
    <w:rsid w:val="0074429B"/>
    <w:rsid w:val="0074662F"/>
    <w:rsid w:val="007477F8"/>
    <w:rsid w:val="007615BC"/>
    <w:rsid w:val="00762F05"/>
    <w:rsid w:val="00763336"/>
    <w:rsid w:val="00764EB9"/>
    <w:rsid w:val="007652FF"/>
    <w:rsid w:val="00766F39"/>
    <w:rsid w:val="00771329"/>
    <w:rsid w:val="00773EF7"/>
    <w:rsid w:val="00774E1D"/>
    <w:rsid w:val="007755EC"/>
    <w:rsid w:val="00775F1D"/>
    <w:rsid w:val="0077675A"/>
    <w:rsid w:val="00780355"/>
    <w:rsid w:val="00784CDD"/>
    <w:rsid w:val="00785721"/>
    <w:rsid w:val="00793A59"/>
    <w:rsid w:val="00795127"/>
    <w:rsid w:val="00796E1E"/>
    <w:rsid w:val="00797049"/>
    <w:rsid w:val="007A2162"/>
    <w:rsid w:val="007A30B2"/>
    <w:rsid w:val="007A620D"/>
    <w:rsid w:val="007B302B"/>
    <w:rsid w:val="007B43ED"/>
    <w:rsid w:val="007B44F8"/>
    <w:rsid w:val="007B4BF9"/>
    <w:rsid w:val="007C0F3D"/>
    <w:rsid w:val="007C1AF7"/>
    <w:rsid w:val="007C4573"/>
    <w:rsid w:val="007C7A6D"/>
    <w:rsid w:val="007C7B5B"/>
    <w:rsid w:val="007D5E0B"/>
    <w:rsid w:val="007E4E71"/>
    <w:rsid w:val="007E79AF"/>
    <w:rsid w:val="007E7BF8"/>
    <w:rsid w:val="007F2FF0"/>
    <w:rsid w:val="007F362C"/>
    <w:rsid w:val="007F5F8A"/>
    <w:rsid w:val="00805366"/>
    <w:rsid w:val="0080605F"/>
    <w:rsid w:val="00806B93"/>
    <w:rsid w:val="00810598"/>
    <w:rsid w:val="00811166"/>
    <w:rsid w:val="00814492"/>
    <w:rsid w:val="0081581C"/>
    <w:rsid w:val="008210FB"/>
    <w:rsid w:val="00821776"/>
    <w:rsid w:val="008221CE"/>
    <w:rsid w:val="00822F5F"/>
    <w:rsid w:val="0082418E"/>
    <w:rsid w:val="00826007"/>
    <w:rsid w:val="008321F5"/>
    <w:rsid w:val="00832369"/>
    <w:rsid w:val="00834660"/>
    <w:rsid w:val="00834C8E"/>
    <w:rsid w:val="00836BC2"/>
    <w:rsid w:val="00836F11"/>
    <w:rsid w:val="0084156C"/>
    <w:rsid w:val="0084580B"/>
    <w:rsid w:val="00845BCA"/>
    <w:rsid w:val="00850907"/>
    <w:rsid w:val="00852295"/>
    <w:rsid w:val="00853C8F"/>
    <w:rsid w:val="00854F57"/>
    <w:rsid w:val="0085641B"/>
    <w:rsid w:val="00857136"/>
    <w:rsid w:val="00861F22"/>
    <w:rsid w:val="0086589F"/>
    <w:rsid w:val="00870B12"/>
    <w:rsid w:val="008752CE"/>
    <w:rsid w:val="008821AA"/>
    <w:rsid w:val="008855B8"/>
    <w:rsid w:val="008932F3"/>
    <w:rsid w:val="00893552"/>
    <w:rsid w:val="00896018"/>
    <w:rsid w:val="008A07FF"/>
    <w:rsid w:val="008A2B9D"/>
    <w:rsid w:val="008A5E0B"/>
    <w:rsid w:val="008A5E18"/>
    <w:rsid w:val="008A6D59"/>
    <w:rsid w:val="008B166B"/>
    <w:rsid w:val="008B2D31"/>
    <w:rsid w:val="008B4B03"/>
    <w:rsid w:val="008B596F"/>
    <w:rsid w:val="008C159F"/>
    <w:rsid w:val="008C1623"/>
    <w:rsid w:val="008C3246"/>
    <w:rsid w:val="008C51A9"/>
    <w:rsid w:val="008C56D9"/>
    <w:rsid w:val="008D219F"/>
    <w:rsid w:val="008D2B09"/>
    <w:rsid w:val="008D312F"/>
    <w:rsid w:val="008D4740"/>
    <w:rsid w:val="008E7B83"/>
    <w:rsid w:val="008E7CBC"/>
    <w:rsid w:val="008F1CCC"/>
    <w:rsid w:val="008F2967"/>
    <w:rsid w:val="008F407A"/>
    <w:rsid w:val="0090193C"/>
    <w:rsid w:val="0090205C"/>
    <w:rsid w:val="00902417"/>
    <w:rsid w:val="0090354E"/>
    <w:rsid w:val="00907ACE"/>
    <w:rsid w:val="0091643D"/>
    <w:rsid w:val="00920330"/>
    <w:rsid w:val="00920FF4"/>
    <w:rsid w:val="009219D7"/>
    <w:rsid w:val="00922D53"/>
    <w:rsid w:val="00923B70"/>
    <w:rsid w:val="00925715"/>
    <w:rsid w:val="00925DC5"/>
    <w:rsid w:val="0092600B"/>
    <w:rsid w:val="00930237"/>
    <w:rsid w:val="00934397"/>
    <w:rsid w:val="0093455E"/>
    <w:rsid w:val="0093612A"/>
    <w:rsid w:val="00936537"/>
    <w:rsid w:val="009401F6"/>
    <w:rsid w:val="00940F44"/>
    <w:rsid w:val="00941988"/>
    <w:rsid w:val="009422CD"/>
    <w:rsid w:val="00945841"/>
    <w:rsid w:val="00947BCA"/>
    <w:rsid w:val="00952562"/>
    <w:rsid w:val="009546E4"/>
    <w:rsid w:val="009631BD"/>
    <w:rsid w:val="00963C08"/>
    <w:rsid w:val="00973DCF"/>
    <w:rsid w:val="009764CE"/>
    <w:rsid w:val="009841C2"/>
    <w:rsid w:val="00985965"/>
    <w:rsid w:val="00986B42"/>
    <w:rsid w:val="00997420"/>
    <w:rsid w:val="009A09AA"/>
    <w:rsid w:val="009A474D"/>
    <w:rsid w:val="009A4CED"/>
    <w:rsid w:val="009A4E95"/>
    <w:rsid w:val="009B15F1"/>
    <w:rsid w:val="009B1D12"/>
    <w:rsid w:val="009B416B"/>
    <w:rsid w:val="009B5E85"/>
    <w:rsid w:val="009C4BD5"/>
    <w:rsid w:val="009D1F2D"/>
    <w:rsid w:val="009D235C"/>
    <w:rsid w:val="009D2E04"/>
    <w:rsid w:val="009D7B77"/>
    <w:rsid w:val="009E0BB0"/>
    <w:rsid w:val="009E3FBB"/>
    <w:rsid w:val="009E71F4"/>
    <w:rsid w:val="009F018D"/>
    <w:rsid w:val="009F7D61"/>
    <w:rsid w:val="00A052B5"/>
    <w:rsid w:val="00A1235B"/>
    <w:rsid w:val="00A14DF7"/>
    <w:rsid w:val="00A159E6"/>
    <w:rsid w:val="00A21F4C"/>
    <w:rsid w:val="00A22EC7"/>
    <w:rsid w:val="00A23F3C"/>
    <w:rsid w:val="00A3246D"/>
    <w:rsid w:val="00A3654F"/>
    <w:rsid w:val="00A36FA7"/>
    <w:rsid w:val="00A475B7"/>
    <w:rsid w:val="00A47AF7"/>
    <w:rsid w:val="00A47C3E"/>
    <w:rsid w:val="00A50226"/>
    <w:rsid w:val="00A539AC"/>
    <w:rsid w:val="00A56352"/>
    <w:rsid w:val="00A56488"/>
    <w:rsid w:val="00A60BAD"/>
    <w:rsid w:val="00A618D7"/>
    <w:rsid w:val="00A64387"/>
    <w:rsid w:val="00A736F3"/>
    <w:rsid w:val="00A73A8D"/>
    <w:rsid w:val="00A84503"/>
    <w:rsid w:val="00A85B04"/>
    <w:rsid w:val="00A87334"/>
    <w:rsid w:val="00AA321F"/>
    <w:rsid w:val="00AB6F47"/>
    <w:rsid w:val="00AC075C"/>
    <w:rsid w:val="00AC2B40"/>
    <w:rsid w:val="00AC2BB2"/>
    <w:rsid w:val="00AC2C3C"/>
    <w:rsid w:val="00AC3BD9"/>
    <w:rsid w:val="00AC62E7"/>
    <w:rsid w:val="00AC7EB0"/>
    <w:rsid w:val="00AD082A"/>
    <w:rsid w:val="00AD4570"/>
    <w:rsid w:val="00AE0320"/>
    <w:rsid w:val="00AE65EB"/>
    <w:rsid w:val="00AF1D94"/>
    <w:rsid w:val="00AF571C"/>
    <w:rsid w:val="00AF60C5"/>
    <w:rsid w:val="00AF68D1"/>
    <w:rsid w:val="00B009C6"/>
    <w:rsid w:val="00B01548"/>
    <w:rsid w:val="00B1364B"/>
    <w:rsid w:val="00B20682"/>
    <w:rsid w:val="00B21D29"/>
    <w:rsid w:val="00B21FC5"/>
    <w:rsid w:val="00B21FEE"/>
    <w:rsid w:val="00B25034"/>
    <w:rsid w:val="00B31089"/>
    <w:rsid w:val="00B33002"/>
    <w:rsid w:val="00B33863"/>
    <w:rsid w:val="00B37D17"/>
    <w:rsid w:val="00B40C62"/>
    <w:rsid w:val="00B4175E"/>
    <w:rsid w:val="00B42A32"/>
    <w:rsid w:val="00B510E1"/>
    <w:rsid w:val="00B54C25"/>
    <w:rsid w:val="00B600DA"/>
    <w:rsid w:val="00B64F68"/>
    <w:rsid w:val="00B73BAD"/>
    <w:rsid w:val="00B76B91"/>
    <w:rsid w:val="00B850AD"/>
    <w:rsid w:val="00B92C72"/>
    <w:rsid w:val="00BA6FF1"/>
    <w:rsid w:val="00BB0909"/>
    <w:rsid w:val="00BB6529"/>
    <w:rsid w:val="00BC1CAB"/>
    <w:rsid w:val="00BC622A"/>
    <w:rsid w:val="00BC75EC"/>
    <w:rsid w:val="00BD39C8"/>
    <w:rsid w:val="00BD6F8A"/>
    <w:rsid w:val="00BE0A78"/>
    <w:rsid w:val="00BE3ED0"/>
    <w:rsid w:val="00BE79F0"/>
    <w:rsid w:val="00BF046D"/>
    <w:rsid w:val="00BF2D2F"/>
    <w:rsid w:val="00BF5413"/>
    <w:rsid w:val="00BF5D04"/>
    <w:rsid w:val="00C13563"/>
    <w:rsid w:val="00C339C6"/>
    <w:rsid w:val="00C348B0"/>
    <w:rsid w:val="00C34CFD"/>
    <w:rsid w:val="00C404A6"/>
    <w:rsid w:val="00C40A36"/>
    <w:rsid w:val="00C414AF"/>
    <w:rsid w:val="00C44419"/>
    <w:rsid w:val="00C45E7B"/>
    <w:rsid w:val="00C471B1"/>
    <w:rsid w:val="00C52BEE"/>
    <w:rsid w:val="00C6316B"/>
    <w:rsid w:val="00C634A9"/>
    <w:rsid w:val="00C73D6C"/>
    <w:rsid w:val="00C772FF"/>
    <w:rsid w:val="00C77BC8"/>
    <w:rsid w:val="00C801AF"/>
    <w:rsid w:val="00C80256"/>
    <w:rsid w:val="00C949CB"/>
    <w:rsid w:val="00CA77CC"/>
    <w:rsid w:val="00CB0B54"/>
    <w:rsid w:val="00CB6BC0"/>
    <w:rsid w:val="00CC1B7C"/>
    <w:rsid w:val="00CC727F"/>
    <w:rsid w:val="00CD2699"/>
    <w:rsid w:val="00CD2C98"/>
    <w:rsid w:val="00CD7871"/>
    <w:rsid w:val="00CE5BB0"/>
    <w:rsid w:val="00CF15C3"/>
    <w:rsid w:val="00CF2987"/>
    <w:rsid w:val="00CF2B6F"/>
    <w:rsid w:val="00CF3409"/>
    <w:rsid w:val="00D017ED"/>
    <w:rsid w:val="00D114AD"/>
    <w:rsid w:val="00D153B1"/>
    <w:rsid w:val="00D16190"/>
    <w:rsid w:val="00D202C3"/>
    <w:rsid w:val="00D224FE"/>
    <w:rsid w:val="00D229BA"/>
    <w:rsid w:val="00D25EC1"/>
    <w:rsid w:val="00D264F6"/>
    <w:rsid w:val="00D26B84"/>
    <w:rsid w:val="00D26D35"/>
    <w:rsid w:val="00D433BD"/>
    <w:rsid w:val="00D43699"/>
    <w:rsid w:val="00D4457B"/>
    <w:rsid w:val="00D54098"/>
    <w:rsid w:val="00D5616E"/>
    <w:rsid w:val="00D634FE"/>
    <w:rsid w:val="00D6493E"/>
    <w:rsid w:val="00D7126A"/>
    <w:rsid w:val="00D71D7E"/>
    <w:rsid w:val="00D7331A"/>
    <w:rsid w:val="00D74483"/>
    <w:rsid w:val="00D77F18"/>
    <w:rsid w:val="00D85AC0"/>
    <w:rsid w:val="00D873A3"/>
    <w:rsid w:val="00D87D0C"/>
    <w:rsid w:val="00DA1124"/>
    <w:rsid w:val="00DA1DEF"/>
    <w:rsid w:val="00DA3043"/>
    <w:rsid w:val="00DA709B"/>
    <w:rsid w:val="00DB2920"/>
    <w:rsid w:val="00DB5A7B"/>
    <w:rsid w:val="00DD180A"/>
    <w:rsid w:val="00DD4C9F"/>
    <w:rsid w:val="00DD5496"/>
    <w:rsid w:val="00DD75A3"/>
    <w:rsid w:val="00DD7A91"/>
    <w:rsid w:val="00DE02AE"/>
    <w:rsid w:val="00DE6A0C"/>
    <w:rsid w:val="00DE6C04"/>
    <w:rsid w:val="00DE75AC"/>
    <w:rsid w:val="00DF1D7F"/>
    <w:rsid w:val="00DF325A"/>
    <w:rsid w:val="00DF3E88"/>
    <w:rsid w:val="00E02FB4"/>
    <w:rsid w:val="00E132D5"/>
    <w:rsid w:val="00E1340C"/>
    <w:rsid w:val="00E20571"/>
    <w:rsid w:val="00E2084F"/>
    <w:rsid w:val="00E21651"/>
    <w:rsid w:val="00E235F7"/>
    <w:rsid w:val="00E239D4"/>
    <w:rsid w:val="00E24539"/>
    <w:rsid w:val="00E32326"/>
    <w:rsid w:val="00E33D22"/>
    <w:rsid w:val="00E35134"/>
    <w:rsid w:val="00E371F5"/>
    <w:rsid w:val="00E40B22"/>
    <w:rsid w:val="00E4588F"/>
    <w:rsid w:val="00E46DA3"/>
    <w:rsid w:val="00E51164"/>
    <w:rsid w:val="00E601F6"/>
    <w:rsid w:val="00E8120B"/>
    <w:rsid w:val="00E873D1"/>
    <w:rsid w:val="00EA16DE"/>
    <w:rsid w:val="00EA22CE"/>
    <w:rsid w:val="00EA406B"/>
    <w:rsid w:val="00EA453A"/>
    <w:rsid w:val="00EB0798"/>
    <w:rsid w:val="00EB182C"/>
    <w:rsid w:val="00EB19F8"/>
    <w:rsid w:val="00EB1E1E"/>
    <w:rsid w:val="00EB40AD"/>
    <w:rsid w:val="00EB586E"/>
    <w:rsid w:val="00EB5FC8"/>
    <w:rsid w:val="00EC1271"/>
    <w:rsid w:val="00ED0C8B"/>
    <w:rsid w:val="00ED5A41"/>
    <w:rsid w:val="00EE1482"/>
    <w:rsid w:val="00EE255A"/>
    <w:rsid w:val="00EF0EAB"/>
    <w:rsid w:val="00EF47F3"/>
    <w:rsid w:val="00EF578B"/>
    <w:rsid w:val="00F033EC"/>
    <w:rsid w:val="00F04F68"/>
    <w:rsid w:val="00F0627D"/>
    <w:rsid w:val="00F07609"/>
    <w:rsid w:val="00F11A17"/>
    <w:rsid w:val="00F12670"/>
    <w:rsid w:val="00F14B27"/>
    <w:rsid w:val="00F17960"/>
    <w:rsid w:val="00F202AB"/>
    <w:rsid w:val="00F30FB2"/>
    <w:rsid w:val="00F3148D"/>
    <w:rsid w:val="00F3255D"/>
    <w:rsid w:val="00F347EF"/>
    <w:rsid w:val="00F35298"/>
    <w:rsid w:val="00F3529E"/>
    <w:rsid w:val="00F36C32"/>
    <w:rsid w:val="00F40F73"/>
    <w:rsid w:val="00F4305F"/>
    <w:rsid w:val="00F44B0D"/>
    <w:rsid w:val="00F4663D"/>
    <w:rsid w:val="00F467A6"/>
    <w:rsid w:val="00F47E37"/>
    <w:rsid w:val="00F623FD"/>
    <w:rsid w:val="00F63C0D"/>
    <w:rsid w:val="00F640B6"/>
    <w:rsid w:val="00F67B16"/>
    <w:rsid w:val="00F72EE8"/>
    <w:rsid w:val="00F730CE"/>
    <w:rsid w:val="00F739D1"/>
    <w:rsid w:val="00F80E40"/>
    <w:rsid w:val="00F8365F"/>
    <w:rsid w:val="00F8404D"/>
    <w:rsid w:val="00F87B87"/>
    <w:rsid w:val="00F9278F"/>
    <w:rsid w:val="00F94B7A"/>
    <w:rsid w:val="00FA4D6D"/>
    <w:rsid w:val="00FA5B82"/>
    <w:rsid w:val="00FA639E"/>
    <w:rsid w:val="00FB59CE"/>
    <w:rsid w:val="00FC03C8"/>
    <w:rsid w:val="00FC25E4"/>
    <w:rsid w:val="00FC260C"/>
    <w:rsid w:val="00FC2F15"/>
    <w:rsid w:val="00FC3975"/>
    <w:rsid w:val="00FC4EF7"/>
    <w:rsid w:val="00FC5D01"/>
    <w:rsid w:val="00FD5312"/>
    <w:rsid w:val="00FD75A9"/>
    <w:rsid w:val="00FE1941"/>
    <w:rsid w:val="00FE1DEE"/>
    <w:rsid w:val="00FF1DE1"/>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14747D4"/>
  <w15:docId w15:val="{68D64852-22D2-4B89-8202-FE97CA80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2C1070"/>
    <w:pPr>
      <w:keepNext/>
      <w:keepLines/>
      <w:pageBreakBefore/>
      <w:numPr>
        <w:numId w:val="14"/>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numPr>
        <w:ilvl w:val="1"/>
        <w:numId w:val="14"/>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numPr>
        <w:ilvl w:val="5"/>
        <w:numId w:val="14"/>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numPr>
        <w:ilvl w:val="6"/>
        <w:numId w:val="14"/>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3C02CB"/>
    <w:pPr>
      <w:keepNext/>
      <w:keepLines/>
      <w:numPr>
        <w:ilvl w:val="7"/>
        <w:numId w:val="14"/>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3C02CB"/>
    <w:pPr>
      <w:keepNext/>
      <w:keepLines/>
      <w:numPr>
        <w:ilvl w:val="8"/>
        <w:numId w:val="14"/>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2C1070"/>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unhideWhenUsed/>
    <w:rsid w:val="008A07FF"/>
    <w:pPr>
      <w:tabs>
        <w:tab w:val="right" w:leader="hyphen" w:pos="8505"/>
      </w:tabs>
      <w:spacing w:after="100"/>
      <w:ind w:left="1276"/>
    </w:pPr>
  </w:style>
  <w:style w:type="paragraph" w:styleId="TOC5">
    <w:name w:val="toc 5"/>
    <w:basedOn w:val="Normal"/>
    <w:next w:val="Normal"/>
    <w:autoRedefine/>
    <w:uiPriority w:val="39"/>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unhideWhenUsed/>
    <w:rsid w:val="008A07FF"/>
    <w:pPr>
      <w:tabs>
        <w:tab w:val="right" w:pos="8505"/>
      </w:tabs>
      <w:spacing w:after="100"/>
      <w:ind w:left="2126"/>
    </w:pPr>
  </w:style>
  <w:style w:type="paragraph" w:styleId="TOC7">
    <w:name w:val="toc 7"/>
    <w:basedOn w:val="Normal"/>
    <w:next w:val="Normal"/>
    <w:autoRedefine/>
    <w:uiPriority w:val="39"/>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4B5A6B"/>
    <w:pPr>
      <w:numPr>
        <w:ilvl w:val="1"/>
        <w:numId w:val="3"/>
      </w:numPr>
      <w:ind w:left="850" w:hanging="425"/>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4"/>
      </w:numPr>
    </w:pPr>
  </w:style>
  <w:style w:type="paragraph" w:customStyle="1" w:styleId="Numberbullet2">
    <w:name w:val="Number bullet 2"/>
    <w:basedOn w:val="ListBullet2"/>
    <w:qFormat/>
    <w:rsid w:val="00EE1482"/>
    <w:pPr>
      <w:numPr>
        <w:numId w:val="4"/>
      </w:numPr>
    </w:pPr>
  </w:style>
  <w:style w:type="paragraph" w:customStyle="1" w:styleId="Numberbullet3">
    <w:name w:val="Number bullet 3"/>
    <w:basedOn w:val="Normal"/>
    <w:qFormat/>
    <w:rsid w:val="004B4CB5"/>
    <w:pPr>
      <w:numPr>
        <w:numId w:val="6"/>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4"/>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854F57"/>
    <w:pPr>
      <w:ind w:left="720"/>
      <w:contextualSpacing/>
    </w:pPr>
  </w:style>
  <w:style w:type="character" w:customStyle="1" w:styleId="Heading8Char">
    <w:name w:val="Heading 8 Char"/>
    <w:basedOn w:val="DefaultParagraphFont"/>
    <w:link w:val="Heading8"/>
    <w:uiPriority w:val="9"/>
    <w:semiHidden/>
    <w:rsid w:val="003C02CB"/>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3C02CB"/>
    <w:rPr>
      <w:rFonts w:asciiTheme="majorHAnsi" w:eastAsiaTheme="majorEastAsia" w:hAnsiTheme="majorHAnsi" w:cstheme="majorBidi"/>
      <w:i/>
      <w:iCs/>
      <w:color w:val="0070B5" w:themeColor="text1" w:themeTint="BF"/>
      <w:lang w:eastAsia="en-US"/>
    </w:rPr>
  </w:style>
  <w:style w:type="table" w:styleId="LightList-Accent1">
    <w:name w:val="Light List Accent 1"/>
    <w:basedOn w:val="TableNormal"/>
    <w:uiPriority w:val="61"/>
    <w:rsid w:val="003C02CB"/>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unhideWhenUsed/>
    <w:rsid w:val="003C02CB"/>
    <w:pPr>
      <w:spacing w:after="100"/>
      <w:ind w:left="1760"/>
    </w:pPr>
  </w:style>
  <w:style w:type="paragraph" w:customStyle="1" w:styleId="TableTitle0">
    <w:name w:val="Table Title"/>
    <w:basedOn w:val="Normal"/>
    <w:next w:val="Normal"/>
    <w:qFormat/>
    <w:rsid w:val="003C02CB"/>
    <w:pPr>
      <w:spacing w:before="180"/>
    </w:pPr>
    <w:rPr>
      <w:b/>
    </w:rPr>
  </w:style>
  <w:style w:type="character" w:styleId="Strong">
    <w:name w:val="Strong"/>
    <w:basedOn w:val="DefaultParagraphFont"/>
    <w:uiPriority w:val="22"/>
    <w:qFormat/>
    <w:rsid w:val="003C02CB"/>
    <w:rPr>
      <w:b/>
      <w:bCs/>
    </w:rPr>
  </w:style>
  <w:style w:type="paragraph" w:customStyle="1" w:styleId="Default">
    <w:name w:val="Default"/>
    <w:rsid w:val="003C02CB"/>
    <w:pPr>
      <w:autoSpaceDE w:val="0"/>
      <w:autoSpaceDN w:val="0"/>
      <w:adjustRightInd w:val="0"/>
    </w:pPr>
    <w:rPr>
      <w:rFonts w:ascii="Times New Roman" w:hAnsi="Times New Roman"/>
      <w:color w:val="000000"/>
      <w:sz w:val="24"/>
      <w:szCs w:val="24"/>
    </w:rPr>
  </w:style>
  <w:style w:type="character" w:customStyle="1" w:styleId="fontstyle01">
    <w:name w:val="fontstyle01"/>
    <w:basedOn w:val="DefaultParagraphFont"/>
    <w:rsid w:val="003C02CB"/>
    <w:rPr>
      <w:rFonts w:ascii="Cambria" w:hAnsi="Cambria" w:hint="default"/>
      <w:b w:val="0"/>
      <w:bCs w:val="0"/>
      <w:i w:val="0"/>
      <w:iCs w:val="0"/>
      <w:color w:val="000000"/>
      <w:sz w:val="22"/>
      <w:szCs w:val="22"/>
    </w:rPr>
  </w:style>
  <w:style w:type="character" w:customStyle="1" w:styleId="fontstyle21">
    <w:name w:val="fontstyle21"/>
    <w:basedOn w:val="DefaultParagraphFont"/>
    <w:rsid w:val="003C02CB"/>
    <w:rPr>
      <w:rFonts w:ascii="Cambria-Bold" w:hAnsi="Cambria-Bold" w:hint="default"/>
      <w:b/>
      <w:bCs/>
      <w:i w:val="0"/>
      <w:iCs w:val="0"/>
      <w:color w:val="000000"/>
      <w:sz w:val="22"/>
      <w:szCs w:val="22"/>
    </w:rPr>
  </w:style>
  <w:style w:type="paragraph" w:styleId="Revision">
    <w:name w:val="Revision"/>
    <w:hidden/>
    <w:uiPriority w:val="99"/>
    <w:semiHidden/>
    <w:rsid w:val="003C02CB"/>
    <w:rPr>
      <w:sz w:val="22"/>
      <w:lang w:eastAsia="en-US"/>
    </w:rPr>
  </w:style>
  <w:style w:type="paragraph" w:customStyle="1" w:styleId="ListBulleta">
    <w:name w:val="List Bullet a)"/>
    <w:basedOn w:val="ListBullet"/>
    <w:uiPriority w:val="1"/>
    <w:qFormat/>
    <w:rsid w:val="003C02CB"/>
    <w:pPr>
      <w:numPr>
        <w:numId w:val="15"/>
      </w:numPr>
    </w:pPr>
  </w:style>
  <w:style w:type="paragraph" w:customStyle="1" w:styleId="ListBulleti">
    <w:name w:val="List Bullet i)"/>
    <w:basedOn w:val="ListBullet"/>
    <w:uiPriority w:val="1"/>
    <w:qFormat/>
    <w:rsid w:val="003C02CB"/>
    <w:pPr>
      <w:numPr>
        <w:numId w:val="16"/>
      </w:numPr>
    </w:pPr>
  </w:style>
  <w:style w:type="character" w:customStyle="1" w:styleId="Style1">
    <w:name w:val="Style1"/>
    <w:basedOn w:val="DefaultParagraphFont"/>
    <w:uiPriority w:val="1"/>
    <w:rsid w:val="003C02CB"/>
    <w:rPr>
      <w:rFonts w:ascii="Cambria" w:hAnsi="Cambria"/>
      <w:sz w:val="22"/>
    </w:rPr>
  </w:style>
  <w:style w:type="paragraph" w:styleId="NormalWeb">
    <w:name w:val="Normal (Web)"/>
    <w:basedOn w:val="Normal"/>
    <w:uiPriority w:val="99"/>
    <w:semiHidden/>
    <w:unhideWhenUsed/>
    <w:rsid w:val="003C02C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ormal-hanging">
    <w:name w:val="Normal - hanging"/>
    <w:basedOn w:val="Normal"/>
    <w:next w:val="Normal"/>
    <w:qFormat/>
    <w:rsid w:val="00D87D0C"/>
    <w:pPr>
      <w:spacing w:before="0" w:after="0"/>
      <w:ind w:left="397" w:hanging="397"/>
    </w:pPr>
    <w:rPr>
      <w:rFonts w:ascii="Times New Roman" w:hAnsi="Times New Roman"/>
    </w:rPr>
  </w:style>
  <w:style w:type="character" w:styleId="Emphasis">
    <w:name w:val="Emphasis"/>
    <w:basedOn w:val="DefaultParagraphFont"/>
    <w:uiPriority w:val="20"/>
    <w:qFormat/>
    <w:rsid w:val="00DD5496"/>
    <w:rPr>
      <w:i/>
      <w:iCs/>
    </w:rPr>
  </w:style>
  <w:style w:type="character" w:styleId="HTMLCite">
    <w:name w:val="HTML Cite"/>
    <w:basedOn w:val="DefaultParagraphFont"/>
    <w:uiPriority w:val="99"/>
    <w:semiHidden/>
    <w:unhideWhenUsed/>
    <w:rsid w:val="001E356B"/>
    <w:rPr>
      <w:i/>
      <w:iCs/>
    </w:rPr>
  </w:style>
  <w:style w:type="paragraph" w:customStyle="1" w:styleId="Numberbulletreda">
    <w:name w:val="Number bullet red a)"/>
    <w:basedOn w:val="Normal"/>
    <w:uiPriority w:val="1"/>
    <w:qFormat/>
    <w:rsid w:val="00D77F18"/>
    <w:pPr>
      <w:numPr>
        <w:numId w:val="47"/>
      </w:numPr>
    </w:pPr>
    <w:rPr>
      <w:rFonts w:asciiTheme="minorHAnsi" w:hAnsiTheme="minorHAnsi" w:cstheme="minorHAnsi"/>
      <w:color w:val="FF0000"/>
    </w:rPr>
  </w:style>
  <w:style w:type="paragraph" w:styleId="TOC8">
    <w:name w:val="toc 8"/>
    <w:basedOn w:val="Normal"/>
    <w:next w:val="Normal"/>
    <w:autoRedefine/>
    <w:uiPriority w:val="39"/>
    <w:unhideWhenUsed/>
    <w:rsid w:val="0086589F"/>
    <w:pPr>
      <w:spacing w:before="0" w:after="100" w:line="259" w:lineRule="auto"/>
      <w:ind w:left="1540"/>
    </w:pPr>
    <w:rPr>
      <w:rFonts w:asciiTheme="minorHAnsi" w:eastAsiaTheme="minorEastAsia" w:hAnsiTheme="minorHAnsi" w:cstheme="minorBid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1180">
      <w:bodyDiv w:val="1"/>
      <w:marLeft w:val="0"/>
      <w:marRight w:val="0"/>
      <w:marTop w:val="0"/>
      <w:marBottom w:val="0"/>
      <w:divBdr>
        <w:top w:val="none" w:sz="0" w:space="0" w:color="auto"/>
        <w:left w:val="none" w:sz="0" w:space="0" w:color="auto"/>
        <w:bottom w:val="none" w:sz="0" w:space="0" w:color="auto"/>
        <w:right w:val="none" w:sz="0" w:space="0" w:color="auto"/>
      </w:divBdr>
    </w:div>
    <w:div w:id="201332446">
      <w:bodyDiv w:val="1"/>
      <w:marLeft w:val="0"/>
      <w:marRight w:val="0"/>
      <w:marTop w:val="0"/>
      <w:marBottom w:val="0"/>
      <w:divBdr>
        <w:top w:val="none" w:sz="0" w:space="0" w:color="auto"/>
        <w:left w:val="none" w:sz="0" w:space="0" w:color="auto"/>
        <w:bottom w:val="none" w:sz="0" w:space="0" w:color="auto"/>
        <w:right w:val="none" w:sz="0" w:space="0" w:color="auto"/>
      </w:divBdr>
    </w:div>
    <w:div w:id="219175563">
      <w:bodyDiv w:val="1"/>
      <w:marLeft w:val="0"/>
      <w:marRight w:val="0"/>
      <w:marTop w:val="0"/>
      <w:marBottom w:val="0"/>
      <w:divBdr>
        <w:top w:val="none" w:sz="0" w:space="0" w:color="auto"/>
        <w:left w:val="none" w:sz="0" w:space="0" w:color="auto"/>
        <w:bottom w:val="none" w:sz="0" w:space="0" w:color="auto"/>
        <w:right w:val="none" w:sz="0" w:space="0" w:color="auto"/>
      </w:divBdr>
    </w:div>
    <w:div w:id="225604397">
      <w:bodyDiv w:val="1"/>
      <w:marLeft w:val="0"/>
      <w:marRight w:val="0"/>
      <w:marTop w:val="0"/>
      <w:marBottom w:val="0"/>
      <w:divBdr>
        <w:top w:val="none" w:sz="0" w:space="0" w:color="auto"/>
        <w:left w:val="none" w:sz="0" w:space="0" w:color="auto"/>
        <w:bottom w:val="none" w:sz="0" w:space="0" w:color="auto"/>
        <w:right w:val="none" w:sz="0" w:space="0" w:color="auto"/>
      </w:divBdr>
      <w:divsChild>
        <w:div w:id="642462407">
          <w:marLeft w:val="0"/>
          <w:marRight w:val="0"/>
          <w:marTop w:val="0"/>
          <w:marBottom w:val="0"/>
          <w:divBdr>
            <w:top w:val="none" w:sz="0" w:space="0" w:color="auto"/>
            <w:left w:val="none" w:sz="0" w:space="0" w:color="auto"/>
            <w:bottom w:val="none" w:sz="0" w:space="0" w:color="auto"/>
            <w:right w:val="none" w:sz="0" w:space="0" w:color="auto"/>
          </w:divBdr>
          <w:divsChild>
            <w:div w:id="909583180">
              <w:marLeft w:val="0"/>
              <w:marRight w:val="0"/>
              <w:marTop w:val="0"/>
              <w:marBottom w:val="0"/>
              <w:divBdr>
                <w:top w:val="none" w:sz="0" w:space="0" w:color="auto"/>
                <w:left w:val="none" w:sz="0" w:space="0" w:color="auto"/>
                <w:bottom w:val="none" w:sz="0" w:space="0" w:color="auto"/>
                <w:right w:val="none" w:sz="0" w:space="0" w:color="auto"/>
              </w:divBdr>
              <w:divsChild>
                <w:div w:id="419373166">
                  <w:marLeft w:val="0"/>
                  <w:marRight w:val="0"/>
                  <w:marTop w:val="0"/>
                  <w:marBottom w:val="0"/>
                  <w:divBdr>
                    <w:top w:val="none" w:sz="0" w:space="0" w:color="auto"/>
                    <w:left w:val="none" w:sz="0" w:space="0" w:color="auto"/>
                    <w:bottom w:val="none" w:sz="0" w:space="0" w:color="auto"/>
                    <w:right w:val="none" w:sz="0" w:space="0" w:color="auto"/>
                  </w:divBdr>
                  <w:divsChild>
                    <w:div w:id="1432315662">
                      <w:marLeft w:val="0"/>
                      <w:marRight w:val="0"/>
                      <w:marTop w:val="0"/>
                      <w:marBottom w:val="0"/>
                      <w:divBdr>
                        <w:top w:val="none" w:sz="0" w:space="0" w:color="auto"/>
                        <w:left w:val="none" w:sz="0" w:space="0" w:color="auto"/>
                        <w:bottom w:val="none" w:sz="0" w:space="0" w:color="auto"/>
                        <w:right w:val="none" w:sz="0" w:space="0" w:color="auto"/>
                      </w:divBdr>
                      <w:divsChild>
                        <w:div w:id="763723730">
                          <w:marLeft w:val="0"/>
                          <w:marRight w:val="0"/>
                          <w:marTop w:val="0"/>
                          <w:marBottom w:val="0"/>
                          <w:divBdr>
                            <w:top w:val="none" w:sz="0" w:space="0" w:color="auto"/>
                            <w:left w:val="none" w:sz="0" w:space="0" w:color="auto"/>
                            <w:bottom w:val="none" w:sz="0" w:space="0" w:color="auto"/>
                            <w:right w:val="none" w:sz="0" w:space="0" w:color="auto"/>
                          </w:divBdr>
                          <w:divsChild>
                            <w:div w:id="932395804">
                              <w:marLeft w:val="0"/>
                              <w:marRight w:val="0"/>
                              <w:marTop w:val="0"/>
                              <w:marBottom w:val="0"/>
                              <w:divBdr>
                                <w:top w:val="none" w:sz="0" w:space="0" w:color="auto"/>
                                <w:left w:val="none" w:sz="0" w:space="0" w:color="auto"/>
                                <w:bottom w:val="none" w:sz="0" w:space="0" w:color="auto"/>
                                <w:right w:val="none" w:sz="0" w:space="0" w:color="auto"/>
                              </w:divBdr>
                              <w:divsChild>
                                <w:div w:id="560335414">
                                  <w:marLeft w:val="0"/>
                                  <w:marRight w:val="0"/>
                                  <w:marTop w:val="0"/>
                                  <w:marBottom w:val="0"/>
                                  <w:divBdr>
                                    <w:top w:val="none" w:sz="0" w:space="0" w:color="auto"/>
                                    <w:left w:val="none" w:sz="0" w:space="0" w:color="auto"/>
                                    <w:bottom w:val="none" w:sz="0" w:space="0" w:color="auto"/>
                                    <w:right w:val="none" w:sz="0" w:space="0" w:color="auto"/>
                                  </w:divBdr>
                                  <w:divsChild>
                                    <w:div w:id="1199657967">
                                      <w:marLeft w:val="0"/>
                                      <w:marRight w:val="0"/>
                                      <w:marTop w:val="0"/>
                                      <w:marBottom w:val="0"/>
                                      <w:divBdr>
                                        <w:top w:val="none" w:sz="0" w:space="0" w:color="auto"/>
                                        <w:left w:val="none" w:sz="0" w:space="0" w:color="auto"/>
                                        <w:bottom w:val="none" w:sz="0" w:space="0" w:color="auto"/>
                                        <w:right w:val="none" w:sz="0" w:space="0" w:color="auto"/>
                                      </w:divBdr>
                                    </w:div>
                                    <w:div w:id="6462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2110">
      <w:bodyDiv w:val="1"/>
      <w:marLeft w:val="0"/>
      <w:marRight w:val="0"/>
      <w:marTop w:val="0"/>
      <w:marBottom w:val="0"/>
      <w:divBdr>
        <w:top w:val="none" w:sz="0" w:space="0" w:color="auto"/>
        <w:left w:val="none" w:sz="0" w:space="0" w:color="auto"/>
        <w:bottom w:val="none" w:sz="0" w:space="0" w:color="auto"/>
        <w:right w:val="none" w:sz="0" w:space="0" w:color="auto"/>
      </w:divBdr>
    </w:div>
    <w:div w:id="476261528">
      <w:bodyDiv w:val="1"/>
      <w:marLeft w:val="0"/>
      <w:marRight w:val="0"/>
      <w:marTop w:val="0"/>
      <w:marBottom w:val="0"/>
      <w:divBdr>
        <w:top w:val="none" w:sz="0" w:space="0" w:color="auto"/>
        <w:left w:val="none" w:sz="0" w:space="0" w:color="auto"/>
        <w:bottom w:val="none" w:sz="0" w:space="0" w:color="auto"/>
        <w:right w:val="none" w:sz="0" w:space="0" w:color="auto"/>
      </w:divBdr>
    </w:div>
    <w:div w:id="532696480">
      <w:bodyDiv w:val="1"/>
      <w:marLeft w:val="0"/>
      <w:marRight w:val="0"/>
      <w:marTop w:val="0"/>
      <w:marBottom w:val="0"/>
      <w:divBdr>
        <w:top w:val="none" w:sz="0" w:space="0" w:color="auto"/>
        <w:left w:val="none" w:sz="0" w:space="0" w:color="auto"/>
        <w:bottom w:val="none" w:sz="0" w:space="0" w:color="auto"/>
        <w:right w:val="none" w:sz="0" w:space="0" w:color="auto"/>
      </w:divBdr>
      <w:divsChild>
        <w:div w:id="1908219109">
          <w:marLeft w:val="0"/>
          <w:marRight w:val="0"/>
          <w:marTop w:val="0"/>
          <w:marBottom w:val="0"/>
          <w:divBdr>
            <w:top w:val="none" w:sz="0" w:space="0" w:color="auto"/>
            <w:left w:val="none" w:sz="0" w:space="0" w:color="auto"/>
            <w:bottom w:val="none" w:sz="0" w:space="0" w:color="auto"/>
            <w:right w:val="none" w:sz="0" w:space="0" w:color="auto"/>
          </w:divBdr>
          <w:divsChild>
            <w:div w:id="1266839816">
              <w:marLeft w:val="0"/>
              <w:marRight w:val="0"/>
              <w:marTop w:val="0"/>
              <w:marBottom w:val="0"/>
              <w:divBdr>
                <w:top w:val="none" w:sz="0" w:space="0" w:color="auto"/>
                <w:left w:val="none" w:sz="0" w:space="0" w:color="auto"/>
                <w:bottom w:val="none" w:sz="0" w:space="0" w:color="auto"/>
                <w:right w:val="none" w:sz="0" w:space="0" w:color="auto"/>
              </w:divBdr>
              <w:divsChild>
                <w:div w:id="1019115357">
                  <w:marLeft w:val="0"/>
                  <w:marRight w:val="0"/>
                  <w:marTop w:val="0"/>
                  <w:marBottom w:val="0"/>
                  <w:divBdr>
                    <w:top w:val="none" w:sz="0" w:space="0" w:color="auto"/>
                    <w:left w:val="none" w:sz="0" w:space="0" w:color="auto"/>
                    <w:bottom w:val="none" w:sz="0" w:space="0" w:color="auto"/>
                    <w:right w:val="none" w:sz="0" w:space="0" w:color="auto"/>
                  </w:divBdr>
                  <w:divsChild>
                    <w:div w:id="670832456">
                      <w:marLeft w:val="0"/>
                      <w:marRight w:val="0"/>
                      <w:marTop w:val="0"/>
                      <w:marBottom w:val="0"/>
                      <w:divBdr>
                        <w:top w:val="none" w:sz="0" w:space="0" w:color="auto"/>
                        <w:left w:val="none" w:sz="0" w:space="0" w:color="auto"/>
                        <w:bottom w:val="none" w:sz="0" w:space="0" w:color="auto"/>
                        <w:right w:val="none" w:sz="0" w:space="0" w:color="auto"/>
                      </w:divBdr>
                      <w:divsChild>
                        <w:div w:id="575939007">
                          <w:marLeft w:val="0"/>
                          <w:marRight w:val="0"/>
                          <w:marTop w:val="0"/>
                          <w:marBottom w:val="0"/>
                          <w:divBdr>
                            <w:top w:val="none" w:sz="0" w:space="0" w:color="auto"/>
                            <w:left w:val="none" w:sz="0" w:space="0" w:color="auto"/>
                            <w:bottom w:val="none" w:sz="0" w:space="0" w:color="auto"/>
                            <w:right w:val="none" w:sz="0" w:space="0" w:color="auto"/>
                          </w:divBdr>
                          <w:divsChild>
                            <w:div w:id="1123038319">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sChild>
                                    <w:div w:id="935479357">
                                      <w:marLeft w:val="0"/>
                                      <w:marRight w:val="0"/>
                                      <w:marTop w:val="0"/>
                                      <w:marBottom w:val="0"/>
                                      <w:divBdr>
                                        <w:top w:val="none" w:sz="0" w:space="0" w:color="auto"/>
                                        <w:left w:val="none" w:sz="0" w:space="0" w:color="auto"/>
                                        <w:bottom w:val="none" w:sz="0" w:space="0" w:color="auto"/>
                                        <w:right w:val="none" w:sz="0" w:space="0" w:color="auto"/>
                                      </w:divBdr>
                                    </w:div>
                                    <w:div w:id="16650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437451">
      <w:bodyDiv w:val="1"/>
      <w:marLeft w:val="0"/>
      <w:marRight w:val="0"/>
      <w:marTop w:val="0"/>
      <w:marBottom w:val="0"/>
      <w:divBdr>
        <w:top w:val="none" w:sz="0" w:space="0" w:color="auto"/>
        <w:left w:val="none" w:sz="0" w:space="0" w:color="auto"/>
        <w:bottom w:val="none" w:sz="0" w:space="0" w:color="auto"/>
        <w:right w:val="none" w:sz="0" w:space="0" w:color="auto"/>
      </w:divBdr>
      <w:divsChild>
        <w:div w:id="2076581244">
          <w:marLeft w:val="0"/>
          <w:marRight w:val="0"/>
          <w:marTop w:val="0"/>
          <w:marBottom w:val="0"/>
          <w:divBdr>
            <w:top w:val="none" w:sz="0" w:space="0" w:color="auto"/>
            <w:left w:val="none" w:sz="0" w:space="0" w:color="auto"/>
            <w:bottom w:val="none" w:sz="0" w:space="0" w:color="auto"/>
            <w:right w:val="none" w:sz="0" w:space="0" w:color="auto"/>
          </w:divBdr>
          <w:divsChild>
            <w:div w:id="2065250208">
              <w:marLeft w:val="0"/>
              <w:marRight w:val="0"/>
              <w:marTop w:val="0"/>
              <w:marBottom w:val="0"/>
              <w:divBdr>
                <w:top w:val="none" w:sz="0" w:space="0" w:color="auto"/>
                <w:left w:val="none" w:sz="0" w:space="0" w:color="auto"/>
                <w:bottom w:val="none" w:sz="0" w:space="0" w:color="auto"/>
                <w:right w:val="none" w:sz="0" w:space="0" w:color="auto"/>
              </w:divBdr>
              <w:divsChild>
                <w:div w:id="760611096">
                  <w:marLeft w:val="0"/>
                  <w:marRight w:val="0"/>
                  <w:marTop w:val="0"/>
                  <w:marBottom w:val="0"/>
                  <w:divBdr>
                    <w:top w:val="none" w:sz="0" w:space="0" w:color="auto"/>
                    <w:left w:val="none" w:sz="0" w:space="0" w:color="auto"/>
                    <w:bottom w:val="none" w:sz="0" w:space="0" w:color="auto"/>
                    <w:right w:val="none" w:sz="0" w:space="0" w:color="auto"/>
                  </w:divBdr>
                  <w:divsChild>
                    <w:div w:id="2129884776">
                      <w:marLeft w:val="0"/>
                      <w:marRight w:val="0"/>
                      <w:marTop w:val="0"/>
                      <w:marBottom w:val="0"/>
                      <w:divBdr>
                        <w:top w:val="none" w:sz="0" w:space="0" w:color="auto"/>
                        <w:left w:val="none" w:sz="0" w:space="0" w:color="auto"/>
                        <w:bottom w:val="none" w:sz="0" w:space="0" w:color="auto"/>
                        <w:right w:val="none" w:sz="0" w:space="0" w:color="auto"/>
                      </w:divBdr>
                      <w:divsChild>
                        <w:div w:id="613748360">
                          <w:marLeft w:val="0"/>
                          <w:marRight w:val="0"/>
                          <w:marTop w:val="0"/>
                          <w:marBottom w:val="0"/>
                          <w:divBdr>
                            <w:top w:val="none" w:sz="0" w:space="0" w:color="auto"/>
                            <w:left w:val="none" w:sz="0" w:space="0" w:color="auto"/>
                            <w:bottom w:val="none" w:sz="0" w:space="0" w:color="auto"/>
                            <w:right w:val="none" w:sz="0" w:space="0" w:color="auto"/>
                          </w:divBdr>
                          <w:divsChild>
                            <w:div w:id="839661326">
                              <w:marLeft w:val="0"/>
                              <w:marRight w:val="0"/>
                              <w:marTop w:val="0"/>
                              <w:marBottom w:val="0"/>
                              <w:divBdr>
                                <w:top w:val="none" w:sz="0" w:space="0" w:color="auto"/>
                                <w:left w:val="none" w:sz="0" w:space="0" w:color="auto"/>
                                <w:bottom w:val="none" w:sz="0" w:space="0" w:color="auto"/>
                                <w:right w:val="none" w:sz="0" w:space="0" w:color="auto"/>
                              </w:divBdr>
                              <w:divsChild>
                                <w:div w:id="2118984281">
                                  <w:marLeft w:val="0"/>
                                  <w:marRight w:val="0"/>
                                  <w:marTop w:val="0"/>
                                  <w:marBottom w:val="0"/>
                                  <w:divBdr>
                                    <w:top w:val="none" w:sz="0" w:space="0" w:color="auto"/>
                                    <w:left w:val="none" w:sz="0" w:space="0" w:color="auto"/>
                                    <w:bottom w:val="none" w:sz="0" w:space="0" w:color="auto"/>
                                    <w:right w:val="none" w:sz="0" w:space="0" w:color="auto"/>
                                  </w:divBdr>
                                  <w:divsChild>
                                    <w:div w:id="128400124">
                                      <w:marLeft w:val="0"/>
                                      <w:marRight w:val="0"/>
                                      <w:marTop w:val="0"/>
                                      <w:marBottom w:val="0"/>
                                      <w:divBdr>
                                        <w:top w:val="none" w:sz="0" w:space="0" w:color="auto"/>
                                        <w:left w:val="none" w:sz="0" w:space="0" w:color="auto"/>
                                        <w:bottom w:val="none" w:sz="0" w:space="0" w:color="auto"/>
                                        <w:right w:val="none" w:sz="0" w:space="0" w:color="auto"/>
                                      </w:divBdr>
                                    </w:div>
                                    <w:div w:id="20546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865621">
      <w:bodyDiv w:val="1"/>
      <w:marLeft w:val="0"/>
      <w:marRight w:val="0"/>
      <w:marTop w:val="0"/>
      <w:marBottom w:val="0"/>
      <w:divBdr>
        <w:top w:val="none" w:sz="0" w:space="0" w:color="auto"/>
        <w:left w:val="none" w:sz="0" w:space="0" w:color="auto"/>
        <w:bottom w:val="none" w:sz="0" w:space="0" w:color="auto"/>
        <w:right w:val="none" w:sz="0" w:space="0" w:color="auto"/>
      </w:divBdr>
    </w:div>
    <w:div w:id="1219589460">
      <w:bodyDiv w:val="1"/>
      <w:marLeft w:val="0"/>
      <w:marRight w:val="0"/>
      <w:marTop w:val="0"/>
      <w:marBottom w:val="0"/>
      <w:divBdr>
        <w:top w:val="none" w:sz="0" w:space="0" w:color="auto"/>
        <w:left w:val="none" w:sz="0" w:space="0" w:color="auto"/>
        <w:bottom w:val="none" w:sz="0" w:space="0" w:color="auto"/>
        <w:right w:val="none" w:sz="0" w:space="0" w:color="auto"/>
      </w:divBdr>
    </w:div>
    <w:div w:id="1318344318">
      <w:bodyDiv w:val="1"/>
      <w:marLeft w:val="0"/>
      <w:marRight w:val="0"/>
      <w:marTop w:val="0"/>
      <w:marBottom w:val="0"/>
      <w:divBdr>
        <w:top w:val="none" w:sz="0" w:space="0" w:color="auto"/>
        <w:left w:val="none" w:sz="0" w:space="0" w:color="auto"/>
        <w:bottom w:val="none" w:sz="0" w:space="0" w:color="auto"/>
        <w:right w:val="none" w:sz="0" w:space="0" w:color="auto"/>
      </w:divBdr>
    </w:div>
    <w:div w:id="143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30229564">
          <w:marLeft w:val="0"/>
          <w:marRight w:val="0"/>
          <w:marTop w:val="0"/>
          <w:marBottom w:val="0"/>
          <w:divBdr>
            <w:top w:val="none" w:sz="0" w:space="0" w:color="auto"/>
            <w:left w:val="none" w:sz="0" w:space="0" w:color="auto"/>
            <w:bottom w:val="none" w:sz="0" w:space="0" w:color="auto"/>
            <w:right w:val="none" w:sz="0" w:space="0" w:color="auto"/>
          </w:divBdr>
          <w:divsChild>
            <w:div w:id="2098284265">
              <w:marLeft w:val="0"/>
              <w:marRight w:val="0"/>
              <w:marTop w:val="0"/>
              <w:marBottom w:val="0"/>
              <w:divBdr>
                <w:top w:val="none" w:sz="0" w:space="0" w:color="auto"/>
                <w:left w:val="none" w:sz="0" w:space="0" w:color="auto"/>
                <w:bottom w:val="none" w:sz="0" w:space="0" w:color="auto"/>
                <w:right w:val="none" w:sz="0" w:space="0" w:color="auto"/>
              </w:divBdr>
              <w:divsChild>
                <w:div w:id="1836722602">
                  <w:marLeft w:val="0"/>
                  <w:marRight w:val="0"/>
                  <w:marTop w:val="0"/>
                  <w:marBottom w:val="0"/>
                  <w:divBdr>
                    <w:top w:val="none" w:sz="0" w:space="0" w:color="auto"/>
                    <w:left w:val="none" w:sz="0" w:space="0" w:color="auto"/>
                    <w:bottom w:val="none" w:sz="0" w:space="0" w:color="auto"/>
                    <w:right w:val="none" w:sz="0" w:space="0" w:color="auto"/>
                  </w:divBdr>
                  <w:divsChild>
                    <w:div w:id="1837964226">
                      <w:marLeft w:val="0"/>
                      <w:marRight w:val="0"/>
                      <w:marTop w:val="0"/>
                      <w:marBottom w:val="0"/>
                      <w:divBdr>
                        <w:top w:val="none" w:sz="0" w:space="0" w:color="auto"/>
                        <w:left w:val="none" w:sz="0" w:space="0" w:color="auto"/>
                        <w:bottom w:val="none" w:sz="0" w:space="0" w:color="auto"/>
                        <w:right w:val="none" w:sz="0" w:space="0" w:color="auto"/>
                      </w:divBdr>
                      <w:divsChild>
                        <w:div w:id="1070423029">
                          <w:marLeft w:val="0"/>
                          <w:marRight w:val="0"/>
                          <w:marTop w:val="0"/>
                          <w:marBottom w:val="0"/>
                          <w:divBdr>
                            <w:top w:val="none" w:sz="0" w:space="0" w:color="auto"/>
                            <w:left w:val="none" w:sz="0" w:space="0" w:color="auto"/>
                            <w:bottom w:val="none" w:sz="0" w:space="0" w:color="auto"/>
                            <w:right w:val="none" w:sz="0" w:space="0" w:color="auto"/>
                          </w:divBdr>
                          <w:divsChild>
                            <w:div w:id="821657500">
                              <w:marLeft w:val="0"/>
                              <w:marRight w:val="0"/>
                              <w:marTop w:val="0"/>
                              <w:marBottom w:val="0"/>
                              <w:divBdr>
                                <w:top w:val="none" w:sz="0" w:space="0" w:color="auto"/>
                                <w:left w:val="none" w:sz="0" w:space="0" w:color="auto"/>
                                <w:bottom w:val="none" w:sz="0" w:space="0" w:color="auto"/>
                                <w:right w:val="none" w:sz="0" w:space="0" w:color="auto"/>
                              </w:divBdr>
                              <w:divsChild>
                                <w:div w:id="909536054">
                                  <w:marLeft w:val="0"/>
                                  <w:marRight w:val="0"/>
                                  <w:marTop w:val="0"/>
                                  <w:marBottom w:val="0"/>
                                  <w:divBdr>
                                    <w:top w:val="none" w:sz="0" w:space="0" w:color="auto"/>
                                    <w:left w:val="none" w:sz="0" w:space="0" w:color="auto"/>
                                    <w:bottom w:val="none" w:sz="0" w:space="0" w:color="auto"/>
                                    <w:right w:val="none" w:sz="0" w:space="0" w:color="auto"/>
                                  </w:divBdr>
                                  <w:divsChild>
                                    <w:div w:id="789513676">
                                      <w:marLeft w:val="0"/>
                                      <w:marRight w:val="0"/>
                                      <w:marTop w:val="0"/>
                                      <w:marBottom w:val="0"/>
                                      <w:divBdr>
                                        <w:top w:val="none" w:sz="0" w:space="0" w:color="auto"/>
                                        <w:left w:val="none" w:sz="0" w:space="0" w:color="auto"/>
                                        <w:bottom w:val="none" w:sz="0" w:space="0" w:color="auto"/>
                                        <w:right w:val="none" w:sz="0" w:space="0" w:color="auto"/>
                                      </w:divBdr>
                                    </w:div>
                                    <w:div w:id="19124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187775">
      <w:bodyDiv w:val="1"/>
      <w:marLeft w:val="0"/>
      <w:marRight w:val="0"/>
      <w:marTop w:val="0"/>
      <w:marBottom w:val="0"/>
      <w:divBdr>
        <w:top w:val="none" w:sz="0" w:space="0" w:color="auto"/>
        <w:left w:val="none" w:sz="0" w:space="0" w:color="auto"/>
        <w:bottom w:val="none" w:sz="0" w:space="0" w:color="auto"/>
        <w:right w:val="none" w:sz="0" w:space="0" w:color="auto"/>
      </w:divBdr>
    </w:div>
    <w:div w:id="1668242614">
      <w:bodyDiv w:val="1"/>
      <w:marLeft w:val="0"/>
      <w:marRight w:val="0"/>
      <w:marTop w:val="0"/>
      <w:marBottom w:val="0"/>
      <w:divBdr>
        <w:top w:val="none" w:sz="0" w:space="0" w:color="auto"/>
        <w:left w:val="none" w:sz="0" w:space="0" w:color="auto"/>
        <w:bottom w:val="none" w:sz="0" w:space="0" w:color="auto"/>
        <w:right w:val="none" w:sz="0" w:space="0" w:color="auto"/>
      </w:divBdr>
    </w:div>
    <w:div w:id="1728531070">
      <w:bodyDiv w:val="1"/>
      <w:marLeft w:val="0"/>
      <w:marRight w:val="0"/>
      <w:marTop w:val="0"/>
      <w:marBottom w:val="0"/>
      <w:divBdr>
        <w:top w:val="none" w:sz="0" w:space="0" w:color="auto"/>
        <w:left w:val="none" w:sz="0" w:space="0" w:color="auto"/>
        <w:bottom w:val="none" w:sz="0" w:space="0" w:color="auto"/>
        <w:right w:val="none" w:sz="0" w:space="0" w:color="auto"/>
      </w:divBdr>
      <w:divsChild>
        <w:div w:id="1870295244">
          <w:marLeft w:val="0"/>
          <w:marRight w:val="0"/>
          <w:marTop w:val="0"/>
          <w:marBottom w:val="0"/>
          <w:divBdr>
            <w:top w:val="none" w:sz="0" w:space="0" w:color="auto"/>
            <w:left w:val="none" w:sz="0" w:space="0" w:color="auto"/>
            <w:bottom w:val="none" w:sz="0" w:space="0" w:color="auto"/>
            <w:right w:val="none" w:sz="0" w:space="0" w:color="auto"/>
          </w:divBdr>
          <w:divsChild>
            <w:div w:id="293633146">
              <w:marLeft w:val="0"/>
              <w:marRight w:val="0"/>
              <w:marTop w:val="0"/>
              <w:marBottom w:val="0"/>
              <w:divBdr>
                <w:top w:val="none" w:sz="0" w:space="0" w:color="auto"/>
                <w:left w:val="none" w:sz="0" w:space="0" w:color="auto"/>
                <w:bottom w:val="none" w:sz="0" w:space="0" w:color="auto"/>
                <w:right w:val="none" w:sz="0" w:space="0" w:color="auto"/>
              </w:divBdr>
              <w:divsChild>
                <w:div w:id="1776436906">
                  <w:marLeft w:val="0"/>
                  <w:marRight w:val="0"/>
                  <w:marTop w:val="0"/>
                  <w:marBottom w:val="0"/>
                  <w:divBdr>
                    <w:top w:val="none" w:sz="0" w:space="0" w:color="auto"/>
                    <w:left w:val="none" w:sz="0" w:space="0" w:color="auto"/>
                    <w:bottom w:val="none" w:sz="0" w:space="0" w:color="auto"/>
                    <w:right w:val="none" w:sz="0" w:space="0" w:color="auto"/>
                  </w:divBdr>
                  <w:divsChild>
                    <w:div w:id="329872912">
                      <w:marLeft w:val="0"/>
                      <w:marRight w:val="0"/>
                      <w:marTop w:val="0"/>
                      <w:marBottom w:val="0"/>
                      <w:divBdr>
                        <w:top w:val="none" w:sz="0" w:space="0" w:color="auto"/>
                        <w:left w:val="none" w:sz="0" w:space="0" w:color="auto"/>
                        <w:bottom w:val="none" w:sz="0" w:space="0" w:color="auto"/>
                        <w:right w:val="none" w:sz="0" w:space="0" w:color="auto"/>
                      </w:divBdr>
                      <w:divsChild>
                        <w:div w:id="2143845972">
                          <w:marLeft w:val="0"/>
                          <w:marRight w:val="0"/>
                          <w:marTop w:val="0"/>
                          <w:marBottom w:val="0"/>
                          <w:divBdr>
                            <w:top w:val="none" w:sz="0" w:space="0" w:color="auto"/>
                            <w:left w:val="none" w:sz="0" w:space="0" w:color="auto"/>
                            <w:bottom w:val="none" w:sz="0" w:space="0" w:color="auto"/>
                            <w:right w:val="none" w:sz="0" w:space="0" w:color="auto"/>
                          </w:divBdr>
                          <w:divsChild>
                            <w:div w:id="1934050642">
                              <w:marLeft w:val="0"/>
                              <w:marRight w:val="0"/>
                              <w:marTop w:val="0"/>
                              <w:marBottom w:val="0"/>
                              <w:divBdr>
                                <w:top w:val="none" w:sz="0" w:space="0" w:color="auto"/>
                                <w:left w:val="none" w:sz="0" w:space="0" w:color="auto"/>
                                <w:bottom w:val="none" w:sz="0" w:space="0" w:color="auto"/>
                                <w:right w:val="none" w:sz="0" w:space="0" w:color="auto"/>
                              </w:divBdr>
                              <w:divsChild>
                                <w:div w:id="760101942">
                                  <w:marLeft w:val="0"/>
                                  <w:marRight w:val="0"/>
                                  <w:marTop w:val="0"/>
                                  <w:marBottom w:val="0"/>
                                  <w:divBdr>
                                    <w:top w:val="none" w:sz="0" w:space="0" w:color="auto"/>
                                    <w:left w:val="none" w:sz="0" w:space="0" w:color="auto"/>
                                    <w:bottom w:val="none" w:sz="0" w:space="0" w:color="auto"/>
                                    <w:right w:val="none" w:sz="0" w:space="0" w:color="auto"/>
                                  </w:divBdr>
                                  <w:divsChild>
                                    <w:div w:id="2054116484">
                                      <w:marLeft w:val="0"/>
                                      <w:marRight w:val="0"/>
                                      <w:marTop w:val="0"/>
                                      <w:marBottom w:val="0"/>
                                      <w:divBdr>
                                        <w:top w:val="none" w:sz="0" w:space="0" w:color="auto"/>
                                        <w:left w:val="none" w:sz="0" w:space="0" w:color="auto"/>
                                        <w:bottom w:val="none" w:sz="0" w:space="0" w:color="auto"/>
                                        <w:right w:val="none" w:sz="0" w:space="0" w:color="auto"/>
                                      </w:divBdr>
                                    </w:div>
                                    <w:div w:id="15550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001261">
      <w:bodyDiv w:val="1"/>
      <w:marLeft w:val="0"/>
      <w:marRight w:val="0"/>
      <w:marTop w:val="0"/>
      <w:marBottom w:val="0"/>
      <w:divBdr>
        <w:top w:val="none" w:sz="0" w:space="0" w:color="auto"/>
        <w:left w:val="none" w:sz="0" w:space="0" w:color="auto"/>
        <w:bottom w:val="none" w:sz="0" w:space="0" w:color="auto"/>
        <w:right w:val="none" w:sz="0" w:space="0" w:color="auto"/>
      </w:divBdr>
    </w:div>
    <w:div w:id="1928952883">
      <w:bodyDiv w:val="1"/>
      <w:marLeft w:val="0"/>
      <w:marRight w:val="0"/>
      <w:marTop w:val="0"/>
      <w:marBottom w:val="0"/>
      <w:divBdr>
        <w:top w:val="none" w:sz="0" w:space="0" w:color="auto"/>
        <w:left w:val="none" w:sz="0" w:space="0" w:color="auto"/>
        <w:bottom w:val="none" w:sz="0" w:space="0" w:color="auto"/>
        <w:right w:val="none" w:sz="0" w:space="0" w:color="auto"/>
      </w:divBdr>
    </w:div>
    <w:div w:id="2006738875">
      <w:bodyDiv w:val="1"/>
      <w:marLeft w:val="0"/>
      <w:marRight w:val="0"/>
      <w:marTop w:val="0"/>
      <w:marBottom w:val="0"/>
      <w:divBdr>
        <w:top w:val="none" w:sz="0" w:space="0" w:color="auto"/>
        <w:left w:val="none" w:sz="0" w:space="0" w:color="auto"/>
        <w:bottom w:val="none" w:sz="0" w:space="0" w:color="auto"/>
        <w:right w:val="none" w:sz="0" w:space="0" w:color="auto"/>
      </w:divBdr>
      <w:divsChild>
        <w:div w:id="704329344">
          <w:marLeft w:val="0"/>
          <w:marRight w:val="0"/>
          <w:marTop w:val="0"/>
          <w:marBottom w:val="0"/>
          <w:divBdr>
            <w:top w:val="none" w:sz="0" w:space="0" w:color="auto"/>
            <w:left w:val="none" w:sz="0" w:space="0" w:color="auto"/>
            <w:bottom w:val="none" w:sz="0" w:space="0" w:color="auto"/>
            <w:right w:val="none" w:sz="0" w:space="0" w:color="auto"/>
          </w:divBdr>
          <w:divsChild>
            <w:div w:id="1217666051">
              <w:marLeft w:val="0"/>
              <w:marRight w:val="0"/>
              <w:marTop w:val="0"/>
              <w:marBottom w:val="0"/>
              <w:divBdr>
                <w:top w:val="none" w:sz="0" w:space="0" w:color="auto"/>
                <w:left w:val="none" w:sz="0" w:space="0" w:color="auto"/>
                <w:bottom w:val="none" w:sz="0" w:space="0" w:color="auto"/>
                <w:right w:val="none" w:sz="0" w:space="0" w:color="auto"/>
              </w:divBdr>
              <w:divsChild>
                <w:div w:id="1353065533">
                  <w:marLeft w:val="0"/>
                  <w:marRight w:val="0"/>
                  <w:marTop w:val="0"/>
                  <w:marBottom w:val="0"/>
                  <w:divBdr>
                    <w:top w:val="none" w:sz="0" w:space="0" w:color="auto"/>
                    <w:left w:val="none" w:sz="0" w:space="0" w:color="auto"/>
                    <w:bottom w:val="none" w:sz="0" w:space="0" w:color="auto"/>
                    <w:right w:val="none" w:sz="0" w:space="0" w:color="auto"/>
                  </w:divBdr>
                  <w:divsChild>
                    <w:div w:id="409818023">
                      <w:marLeft w:val="0"/>
                      <w:marRight w:val="0"/>
                      <w:marTop w:val="0"/>
                      <w:marBottom w:val="0"/>
                      <w:divBdr>
                        <w:top w:val="none" w:sz="0" w:space="0" w:color="auto"/>
                        <w:left w:val="none" w:sz="0" w:space="0" w:color="auto"/>
                        <w:bottom w:val="none" w:sz="0" w:space="0" w:color="auto"/>
                        <w:right w:val="none" w:sz="0" w:space="0" w:color="auto"/>
                      </w:divBdr>
                      <w:divsChild>
                        <w:div w:id="759063456">
                          <w:marLeft w:val="0"/>
                          <w:marRight w:val="0"/>
                          <w:marTop w:val="0"/>
                          <w:marBottom w:val="0"/>
                          <w:divBdr>
                            <w:top w:val="none" w:sz="0" w:space="0" w:color="auto"/>
                            <w:left w:val="none" w:sz="0" w:space="0" w:color="auto"/>
                            <w:bottom w:val="none" w:sz="0" w:space="0" w:color="auto"/>
                            <w:right w:val="none" w:sz="0" w:space="0" w:color="auto"/>
                          </w:divBdr>
                          <w:divsChild>
                            <w:div w:id="150872551">
                              <w:marLeft w:val="0"/>
                              <w:marRight w:val="0"/>
                              <w:marTop w:val="0"/>
                              <w:marBottom w:val="0"/>
                              <w:divBdr>
                                <w:top w:val="none" w:sz="0" w:space="0" w:color="auto"/>
                                <w:left w:val="none" w:sz="0" w:space="0" w:color="auto"/>
                                <w:bottom w:val="none" w:sz="0" w:space="0" w:color="auto"/>
                                <w:right w:val="none" w:sz="0" w:space="0" w:color="auto"/>
                              </w:divBdr>
                              <w:divsChild>
                                <w:div w:id="1480655816">
                                  <w:marLeft w:val="0"/>
                                  <w:marRight w:val="0"/>
                                  <w:marTop w:val="0"/>
                                  <w:marBottom w:val="0"/>
                                  <w:divBdr>
                                    <w:top w:val="none" w:sz="0" w:space="0" w:color="auto"/>
                                    <w:left w:val="none" w:sz="0" w:space="0" w:color="auto"/>
                                    <w:bottom w:val="none" w:sz="0" w:space="0" w:color="auto"/>
                                    <w:right w:val="none" w:sz="0" w:space="0" w:color="auto"/>
                                  </w:divBdr>
                                  <w:divsChild>
                                    <w:div w:id="1306593393">
                                      <w:marLeft w:val="0"/>
                                      <w:marRight w:val="0"/>
                                      <w:marTop w:val="0"/>
                                      <w:marBottom w:val="0"/>
                                      <w:divBdr>
                                        <w:top w:val="none" w:sz="0" w:space="0" w:color="auto"/>
                                        <w:left w:val="none" w:sz="0" w:space="0" w:color="auto"/>
                                        <w:bottom w:val="none" w:sz="0" w:space="0" w:color="auto"/>
                                        <w:right w:val="none" w:sz="0" w:space="0" w:color="auto"/>
                                      </w:divBdr>
                                    </w:div>
                                    <w:div w:id="18369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ga.gov.au/artg" TargetMode="External"/><Relationship Id="rId117" Type="http://schemas.openxmlformats.org/officeDocument/2006/relationships/hyperlink" Target="https://www.who.int/publications/i/item/WHOMVPEMPIAU2019.06" TargetMode="External"/><Relationship Id="rId21" Type="http://schemas.openxmlformats.org/officeDocument/2006/relationships/hyperlink" Target="https://www.hpra.ie/homepage/medicines/medicines-information/find-a-medicine/results?query=Metoclopramide+hydrochloride&amp;field=ACTIVESUBSTANCES" TargetMode="External"/><Relationship Id="rId42" Type="http://schemas.openxmlformats.org/officeDocument/2006/relationships/hyperlink" Target="https://apps.tga.gov.au/Prod/daen/daen-entry.aspx" TargetMode="External"/><Relationship Id="rId47" Type="http://schemas.openxmlformats.org/officeDocument/2006/relationships/hyperlink" Target="https://health-products.canada.ca/dpd-bdpp/index-eng.jsp" TargetMode="External"/><Relationship Id="rId63" Type="http://schemas.openxmlformats.org/officeDocument/2006/relationships/hyperlink" Target="https://www.legislation.gov.au/Search/Therapeutic%20Goods%20$LB$Permissible%20Ingredients$RB$%20Determination" TargetMode="External"/><Relationship Id="rId68" Type="http://schemas.openxmlformats.org/officeDocument/2006/relationships/hyperlink" Target="https://www.who.int/publications/i/item/WHOMVPEMPIAU2019.06" TargetMode="External"/><Relationship Id="rId84" Type="http://schemas.openxmlformats.org/officeDocument/2006/relationships/hyperlink" Target="https://www.medsafe.govt.nz/profs/class/classintro.asp" TargetMode="External"/><Relationship Id="rId89" Type="http://schemas.openxmlformats.org/officeDocument/2006/relationships/hyperlink" Target="https://www.legislation.gov.au/Details/F2019L00213" TargetMode="External"/><Relationship Id="rId112" Type="http://schemas.openxmlformats.org/officeDocument/2006/relationships/hyperlink" Target="https://www.legislation.gov.au/Search/Therapeutic%20Goods%20$LB$Permissible%20Ingredients$RB$%20Determination" TargetMode="External"/><Relationship Id="rId133" Type="http://schemas.openxmlformats.org/officeDocument/2006/relationships/hyperlink" Target="https://www.medsafe.govt.nz/profs/class/classintro.asp" TargetMode="External"/><Relationship Id="rId138" Type="http://schemas.openxmlformats.org/officeDocument/2006/relationships/hyperlink" Target="https://www.legislation.gov.au/Details/F2019L00213" TargetMode="External"/><Relationship Id="rId16" Type="http://schemas.openxmlformats.org/officeDocument/2006/relationships/hyperlink" Target="https://www.tga.gov.au/prescribing-medicines-pregnancy-database" TargetMode="External"/><Relationship Id="rId107" Type="http://schemas.openxmlformats.org/officeDocument/2006/relationships/hyperlink" Target="https://www.accessdata.fda.gov/scripts/cder/daf/" TargetMode="External"/><Relationship Id="rId11" Type="http://schemas.openxmlformats.org/officeDocument/2006/relationships/footer" Target="footer2.xml"/><Relationship Id="rId32" Type="http://schemas.openxmlformats.org/officeDocument/2006/relationships/hyperlink" Target="https://www.who.int/publications/i/item/WHOMVPEMPIAU2019.06" TargetMode="External"/><Relationship Id="rId37" Type="http://schemas.openxmlformats.org/officeDocument/2006/relationships/hyperlink" Target="https://www.ebs.tga.gov.au/" TargetMode="External"/><Relationship Id="rId53" Type="http://schemas.openxmlformats.org/officeDocument/2006/relationships/hyperlink" Target="https://www.legislation.gov.au/Details/F2019L00213" TargetMode="External"/><Relationship Id="rId58" Type="http://schemas.openxmlformats.org/officeDocument/2006/relationships/hyperlink" Target="https://www.accessdata.fda.gov/scripts/cder/daf/" TargetMode="External"/><Relationship Id="rId74" Type="http://schemas.openxmlformats.org/officeDocument/2006/relationships/hyperlink" Target="https://www.tga.gov.au/artg" TargetMode="External"/><Relationship Id="rId79" Type="http://schemas.openxmlformats.org/officeDocument/2006/relationships/hyperlink" Target="https://portal.apvma.gov.au/pubcris" TargetMode="External"/><Relationship Id="rId102" Type="http://schemas.openxmlformats.org/officeDocument/2006/relationships/hyperlink" Target="https://apps.tga.gov.au/Prod/daen/daen-entry.aspx" TargetMode="External"/><Relationship Id="rId123" Type="http://schemas.openxmlformats.org/officeDocument/2006/relationships/hyperlink" Target="https://www.tga.gov.au/artg" TargetMode="External"/><Relationship Id="rId128" Type="http://schemas.openxmlformats.org/officeDocument/2006/relationships/hyperlink" Target="https://portal.apvma.gov.au/pubcris" TargetMode="External"/><Relationship Id="rId144" Type="http://schemas.openxmlformats.org/officeDocument/2006/relationships/hyperlink" Target="https://health-products.canada.ca/dpd-bdpp/index-eng.jsp" TargetMode="External"/><Relationship Id="rId149" Type="http://schemas.openxmlformats.org/officeDocument/2006/relationships/hyperlink" Target="https://www.tga.gov.au/scheduling-delegates-interim-decisions-invitations-further-comment" TargetMode="External"/><Relationship Id="rId5" Type="http://schemas.openxmlformats.org/officeDocument/2006/relationships/webSettings" Target="webSettings.xml"/><Relationship Id="rId90" Type="http://schemas.openxmlformats.org/officeDocument/2006/relationships/hyperlink" Target="https://apps.tga.gov.au/Prod/daen/daen-entry.aspx" TargetMode="External"/><Relationship Id="rId95" Type="http://schemas.openxmlformats.org/officeDocument/2006/relationships/hyperlink" Target="https://health-products.canada.ca/dpd-bdpp/index-eng.jsp" TargetMode="External"/><Relationship Id="rId22" Type="http://schemas.openxmlformats.org/officeDocument/2006/relationships/hyperlink" Target="https://www.accessdata.fda.gov/scripts/cder/daf/" TargetMode="External"/><Relationship Id="rId27" Type="http://schemas.openxmlformats.org/officeDocument/2006/relationships/hyperlink" Target="https://www.legislation.gov.au/Search/Therapeutic%20Goods%20$LB$Permissible%20Ingredients$RB$%20Determination" TargetMode="External"/><Relationship Id="rId43" Type="http://schemas.openxmlformats.org/officeDocument/2006/relationships/hyperlink" Target="https://portal.apvma.gov.au/pubcris" TargetMode="External"/><Relationship Id="rId48" Type="http://schemas.openxmlformats.org/officeDocument/2006/relationships/hyperlink" Target="https://www.medsafe.govt.nz/profs/class/classintro.asp" TargetMode="External"/><Relationship Id="rId64" Type="http://schemas.openxmlformats.org/officeDocument/2006/relationships/hyperlink" Target="https://www.tga.gov.au/prescribing-medicines-pregnancy-database" TargetMode="External"/><Relationship Id="rId69" Type="http://schemas.openxmlformats.org/officeDocument/2006/relationships/hyperlink" Target="https://www.hpra.ie/homepage/medicines/medicines-information/find-a-medicine/results?query=Metoclopramide+hydrochloride&amp;field=ACTIVESUBSTANCES" TargetMode="External"/><Relationship Id="rId113" Type="http://schemas.openxmlformats.org/officeDocument/2006/relationships/hyperlink" Target="https://www.tga.gov.au/prescribing-medicines-pregnancy-database" TargetMode="External"/><Relationship Id="rId118" Type="http://schemas.openxmlformats.org/officeDocument/2006/relationships/hyperlink" Target="https://www.hpra.ie/homepage/medicines/medicines-information/find-a-medicine/results?query=Metoclopramide+hydrochloride&amp;field=ACTIVESUBSTANCES" TargetMode="External"/><Relationship Id="rId134" Type="http://schemas.openxmlformats.org/officeDocument/2006/relationships/hyperlink" Target="https://www.ebs.tga.gov.au/" TargetMode="External"/><Relationship Id="rId139" Type="http://schemas.openxmlformats.org/officeDocument/2006/relationships/hyperlink" Target="https://apps.tga.gov.au/Prod/daen/daen-entry.aspx" TargetMode="External"/><Relationship Id="rId80" Type="http://schemas.openxmlformats.org/officeDocument/2006/relationships/hyperlink" Target="https://www.who.int/publications/i/item/WHOMVPEMPIAU2019.06" TargetMode="External"/><Relationship Id="rId85" Type="http://schemas.openxmlformats.org/officeDocument/2006/relationships/hyperlink" Target="https://www.ebs.tga.gov.au/" TargetMode="External"/><Relationship Id="rId150" Type="http://schemas.openxmlformats.org/officeDocument/2006/relationships/header" Target="header3.xml"/><Relationship Id="rId12" Type="http://schemas.openxmlformats.org/officeDocument/2006/relationships/hyperlink" Target="mailto:tga.copyright@tga.gov.au" TargetMode="External"/><Relationship Id="rId17" Type="http://schemas.openxmlformats.org/officeDocument/2006/relationships/hyperlink" Target="https://www.legislation.gov.au/Details/F2019L00213" TargetMode="External"/><Relationship Id="rId25" Type="http://schemas.openxmlformats.org/officeDocument/2006/relationships/hyperlink" Target="https://www.ebs.tga.gov.au/" TargetMode="External"/><Relationship Id="rId33" Type="http://schemas.openxmlformats.org/officeDocument/2006/relationships/hyperlink" Target="https://www.hpra.ie/homepage/medicines/medicines-information/find-a-medicine/results?query=Metoclopramide+hydrochloride&amp;field=ACTIVESUBSTANCES" TargetMode="External"/><Relationship Id="rId38" Type="http://schemas.openxmlformats.org/officeDocument/2006/relationships/hyperlink" Target="https://www.tga.gov.au/artg" TargetMode="External"/><Relationship Id="rId46" Type="http://schemas.openxmlformats.org/officeDocument/2006/relationships/hyperlink" Target="https://www.accessdata.fda.gov/scripts/cder/daf/" TargetMode="External"/><Relationship Id="rId59" Type="http://schemas.openxmlformats.org/officeDocument/2006/relationships/hyperlink" Target="https://health-products.canada.ca/dpd-bdpp/index-eng.jsp" TargetMode="External"/><Relationship Id="rId67" Type="http://schemas.openxmlformats.org/officeDocument/2006/relationships/hyperlink" Target="https://portal.apvma.gov.au/pubcris" TargetMode="External"/><Relationship Id="rId103" Type="http://schemas.openxmlformats.org/officeDocument/2006/relationships/hyperlink" Target="https://portal.apvma.gov.au/pubcris" TargetMode="External"/><Relationship Id="rId108" Type="http://schemas.openxmlformats.org/officeDocument/2006/relationships/hyperlink" Target="https://health-products.canada.ca/dpd-bdpp/index-eng.jsp" TargetMode="External"/><Relationship Id="rId116" Type="http://schemas.openxmlformats.org/officeDocument/2006/relationships/hyperlink" Target="https://portal.apvma.gov.au/pubcris" TargetMode="External"/><Relationship Id="rId124" Type="http://schemas.openxmlformats.org/officeDocument/2006/relationships/hyperlink" Target="https://www.legislation.gov.au/Search/Therapeutic%20Goods%20$LB$Permissible%20Ingredients$RB$%20Determination" TargetMode="External"/><Relationship Id="rId129" Type="http://schemas.openxmlformats.org/officeDocument/2006/relationships/hyperlink" Target="https://www.who.int/publications/i/item/WHOMVPEMPIAU2019.06" TargetMode="External"/><Relationship Id="rId137" Type="http://schemas.openxmlformats.org/officeDocument/2006/relationships/hyperlink" Target="https://www.tga.gov.au/prescribing-medicines-pregnancy-database" TargetMode="External"/><Relationship Id="rId20" Type="http://schemas.openxmlformats.org/officeDocument/2006/relationships/hyperlink" Target="https://www.who.int/publications/i/item/WHOMVPEMPIAU2019.06" TargetMode="External"/><Relationship Id="rId41" Type="http://schemas.openxmlformats.org/officeDocument/2006/relationships/hyperlink" Target="https://www.legislation.gov.au/Details/F2019L00213" TargetMode="External"/><Relationship Id="rId54" Type="http://schemas.openxmlformats.org/officeDocument/2006/relationships/hyperlink" Target="https://apps.tga.gov.au/Prod/daen/daen-entry.aspx" TargetMode="External"/><Relationship Id="rId62" Type="http://schemas.openxmlformats.org/officeDocument/2006/relationships/hyperlink" Target="https://www.tga.gov.au/artg" TargetMode="External"/><Relationship Id="rId70" Type="http://schemas.openxmlformats.org/officeDocument/2006/relationships/hyperlink" Target="https://www.accessdata.fda.gov/scripts/cder/daf/" TargetMode="External"/><Relationship Id="rId75" Type="http://schemas.openxmlformats.org/officeDocument/2006/relationships/hyperlink" Target="https://www.legislation.gov.au/Search/Therapeutic%20Goods%20$LB$Permissible%20Ingredients$RB$%20Determination" TargetMode="External"/><Relationship Id="rId83" Type="http://schemas.openxmlformats.org/officeDocument/2006/relationships/hyperlink" Target="https://health-products.canada.ca/dpd-bdpp/index-eng.jsp" TargetMode="External"/><Relationship Id="rId88" Type="http://schemas.openxmlformats.org/officeDocument/2006/relationships/hyperlink" Target="https://www.tga.gov.au/prescribing-medicines-pregnancy-database" TargetMode="External"/><Relationship Id="rId91" Type="http://schemas.openxmlformats.org/officeDocument/2006/relationships/hyperlink" Target="https://portal.apvma.gov.au/pubcris" TargetMode="External"/><Relationship Id="rId96" Type="http://schemas.openxmlformats.org/officeDocument/2006/relationships/hyperlink" Target="https://www.medsafe.govt.nz/profs/class/classintro.asp" TargetMode="External"/><Relationship Id="rId111" Type="http://schemas.openxmlformats.org/officeDocument/2006/relationships/hyperlink" Target="https://www.tga.gov.au/artg" TargetMode="External"/><Relationship Id="rId132" Type="http://schemas.openxmlformats.org/officeDocument/2006/relationships/hyperlink" Target="https://health-products.canada.ca/dpd-bdpp/index-eng.jsp" TargetMode="External"/><Relationship Id="rId140" Type="http://schemas.openxmlformats.org/officeDocument/2006/relationships/hyperlink" Target="https://portal.apvma.gov.au/pubcris" TargetMode="External"/><Relationship Id="rId145" Type="http://schemas.openxmlformats.org/officeDocument/2006/relationships/hyperlink" Target="https://www.medsafe.govt.nz/profs/class/classintro.asp"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au/Search/Therapeutic%20Goods%20$LB$Permissible%20Ingredients$RB$%20Determination" TargetMode="External"/><Relationship Id="rId23" Type="http://schemas.openxmlformats.org/officeDocument/2006/relationships/hyperlink" Target="https://health-products.canada.ca/dpd-bdpp/index-eng.jsp" TargetMode="External"/><Relationship Id="rId28" Type="http://schemas.openxmlformats.org/officeDocument/2006/relationships/hyperlink" Target="https://www.tga.gov.au/prescribing-medicines-pregnancy-database" TargetMode="External"/><Relationship Id="rId36" Type="http://schemas.openxmlformats.org/officeDocument/2006/relationships/hyperlink" Target="https://www.medsafe.govt.nz/profs/class/classintro.asp" TargetMode="External"/><Relationship Id="rId49" Type="http://schemas.openxmlformats.org/officeDocument/2006/relationships/hyperlink" Target="https://www.ebs.tga.gov.au/" TargetMode="External"/><Relationship Id="rId57" Type="http://schemas.openxmlformats.org/officeDocument/2006/relationships/hyperlink" Target="https://www.hpra.ie/homepage/medicines/medicines-information/find-a-medicine/results?query=Metoclopramide+hydrochloride&amp;field=ACTIVESUBSTANCES" TargetMode="External"/><Relationship Id="rId106" Type="http://schemas.openxmlformats.org/officeDocument/2006/relationships/hyperlink" Target="https://www.hpra.ie/homepage/medicines/medicines-information/find-a-medicine/results?query=Metoclopramide+hydrochloride&amp;field=ACTIVESUBSTANCES" TargetMode="External"/><Relationship Id="rId114" Type="http://schemas.openxmlformats.org/officeDocument/2006/relationships/hyperlink" Target="https://www.legislation.gov.au/Details/F2019L00213" TargetMode="External"/><Relationship Id="rId119" Type="http://schemas.openxmlformats.org/officeDocument/2006/relationships/hyperlink" Target="https://www.accessdata.fda.gov/scripts/cder/daf/" TargetMode="External"/><Relationship Id="rId127" Type="http://schemas.openxmlformats.org/officeDocument/2006/relationships/hyperlink" Target="https://apps.tga.gov.au/Prod/daen/daen-entry.aspx" TargetMode="External"/><Relationship Id="rId10" Type="http://schemas.openxmlformats.org/officeDocument/2006/relationships/header" Target="header2.xml"/><Relationship Id="rId31" Type="http://schemas.openxmlformats.org/officeDocument/2006/relationships/hyperlink" Target="https://portal.apvma.gov.au/pubcris" TargetMode="External"/><Relationship Id="rId44" Type="http://schemas.openxmlformats.org/officeDocument/2006/relationships/hyperlink" Target="https://www.who.int/publications/i/item/WHOMVPEMPIAU2019.06" TargetMode="External"/><Relationship Id="rId52" Type="http://schemas.openxmlformats.org/officeDocument/2006/relationships/hyperlink" Target="https://www.tga.gov.au/prescribing-medicines-pregnancy-database" TargetMode="External"/><Relationship Id="rId60" Type="http://schemas.openxmlformats.org/officeDocument/2006/relationships/hyperlink" Target="https://www.medsafe.govt.nz/profs/class/classintro.asp" TargetMode="External"/><Relationship Id="rId65" Type="http://schemas.openxmlformats.org/officeDocument/2006/relationships/hyperlink" Target="https://www.legislation.gov.au/Details/F2019L00213" TargetMode="External"/><Relationship Id="rId73" Type="http://schemas.openxmlformats.org/officeDocument/2006/relationships/hyperlink" Target="https://www.ebs.tga.gov.au/" TargetMode="External"/><Relationship Id="rId78" Type="http://schemas.openxmlformats.org/officeDocument/2006/relationships/hyperlink" Target="https://apps.tga.gov.au/Prod/daen/daen-entry.aspx" TargetMode="External"/><Relationship Id="rId81" Type="http://schemas.openxmlformats.org/officeDocument/2006/relationships/hyperlink" Target="https://www.hpra.ie/homepage/medicines/medicines-information/find-a-medicine/results?query=Metoclopramide+hydrochloride&amp;field=ACTIVESUBSTANCES" TargetMode="External"/><Relationship Id="rId86" Type="http://schemas.openxmlformats.org/officeDocument/2006/relationships/hyperlink" Target="https://www.tga.gov.au/artg" TargetMode="External"/><Relationship Id="rId94" Type="http://schemas.openxmlformats.org/officeDocument/2006/relationships/hyperlink" Target="https://www.accessdata.fda.gov/scripts/cder/daf/" TargetMode="External"/><Relationship Id="rId99" Type="http://schemas.openxmlformats.org/officeDocument/2006/relationships/hyperlink" Target="https://www.legislation.gov.au/Search/Therapeutic%20Goods%20$LB$Permissible%20Ingredients$RB$%20Determination" TargetMode="External"/><Relationship Id="rId101" Type="http://schemas.openxmlformats.org/officeDocument/2006/relationships/hyperlink" Target="https://www.legislation.gov.au/Details/F2019L00213" TargetMode="External"/><Relationship Id="rId122" Type="http://schemas.openxmlformats.org/officeDocument/2006/relationships/hyperlink" Target="https://www.ebs.tga.gov.au/" TargetMode="External"/><Relationship Id="rId130" Type="http://schemas.openxmlformats.org/officeDocument/2006/relationships/hyperlink" Target="https://www.hpra.ie/homepage/medicines/medicines-information/find-a-medicine/results?query=Metoclopramide+hydrochloride&amp;field=ACTIVESUBSTANCES" TargetMode="External"/><Relationship Id="rId135" Type="http://schemas.openxmlformats.org/officeDocument/2006/relationships/hyperlink" Target="https://www.tga.gov.au/artg" TargetMode="External"/><Relationship Id="rId143" Type="http://schemas.openxmlformats.org/officeDocument/2006/relationships/hyperlink" Target="https://www.accessdata.fda.gov/scripts/cder/daf/" TargetMode="External"/><Relationship Id="rId148" Type="http://schemas.openxmlformats.org/officeDocument/2006/relationships/hyperlink" Target="https://www.tga.gov.au/public-submissions-scheduling-matters" TargetMode="External"/><Relationship Id="rId15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ebs.tga.gov.au/" TargetMode="External"/><Relationship Id="rId18" Type="http://schemas.openxmlformats.org/officeDocument/2006/relationships/hyperlink" Target="https://apps.tga.gov.au/Prod/daen/daen-entry.aspx" TargetMode="External"/><Relationship Id="rId39" Type="http://schemas.openxmlformats.org/officeDocument/2006/relationships/hyperlink" Target="https://www.legislation.gov.au/Search/Therapeutic%20Goods%20$LB$Permissible%20Ingredients$RB$%20Determination" TargetMode="External"/><Relationship Id="rId109" Type="http://schemas.openxmlformats.org/officeDocument/2006/relationships/hyperlink" Target="https://www.medsafe.govt.nz/profs/class/classintro.asp" TargetMode="External"/><Relationship Id="rId34" Type="http://schemas.openxmlformats.org/officeDocument/2006/relationships/hyperlink" Target="https://www.accessdata.fda.gov/scripts/cder/daf/" TargetMode="External"/><Relationship Id="rId50" Type="http://schemas.openxmlformats.org/officeDocument/2006/relationships/hyperlink" Target="https://www.tga.gov.au/artg" TargetMode="External"/><Relationship Id="rId55" Type="http://schemas.openxmlformats.org/officeDocument/2006/relationships/hyperlink" Target="https://portal.apvma.gov.au/pubcris" TargetMode="External"/><Relationship Id="rId76" Type="http://schemas.openxmlformats.org/officeDocument/2006/relationships/hyperlink" Target="https://www.tga.gov.au/prescribing-medicines-pregnancy-database" TargetMode="External"/><Relationship Id="rId97" Type="http://schemas.openxmlformats.org/officeDocument/2006/relationships/hyperlink" Target="https://www.ebs.tga.gov.au/" TargetMode="External"/><Relationship Id="rId104" Type="http://schemas.openxmlformats.org/officeDocument/2006/relationships/hyperlink" Target="https://apvma.gov.au/node/10946" TargetMode="External"/><Relationship Id="rId120" Type="http://schemas.openxmlformats.org/officeDocument/2006/relationships/hyperlink" Target="https://health-products.canada.ca/dpd-bdpp/index-eng.jsp" TargetMode="External"/><Relationship Id="rId125" Type="http://schemas.openxmlformats.org/officeDocument/2006/relationships/hyperlink" Target="https://www.tga.gov.au/prescribing-medicines-pregnancy-database" TargetMode="External"/><Relationship Id="rId141" Type="http://schemas.openxmlformats.org/officeDocument/2006/relationships/hyperlink" Target="https://www.who.int/publications/i/item/WHOMVPEMPIAU2019.06" TargetMode="External"/><Relationship Id="rId146" Type="http://schemas.openxmlformats.org/officeDocument/2006/relationships/hyperlink" Target="https://consultations.health.gov.au/tga/june_2021_acms_oral_contraceptives" TargetMode="External"/><Relationship Id="rId7" Type="http://schemas.openxmlformats.org/officeDocument/2006/relationships/endnotes" Target="endnotes.xml"/><Relationship Id="rId71" Type="http://schemas.openxmlformats.org/officeDocument/2006/relationships/hyperlink" Target="https://health-products.canada.ca/dpd-bdpp/index-eng.jsp" TargetMode="External"/><Relationship Id="rId92" Type="http://schemas.openxmlformats.org/officeDocument/2006/relationships/hyperlink" Target="https://www.who.int/publications/i/item/WHOMVPEMPIAU2019.06" TargetMode="External"/><Relationship Id="rId2" Type="http://schemas.openxmlformats.org/officeDocument/2006/relationships/numbering" Target="numbering.xml"/><Relationship Id="rId29" Type="http://schemas.openxmlformats.org/officeDocument/2006/relationships/hyperlink" Target="https://www.legislation.gov.au/Details/F2019L00213" TargetMode="External"/><Relationship Id="rId24" Type="http://schemas.openxmlformats.org/officeDocument/2006/relationships/hyperlink" Target="https://www.medsafe.govt.nz/profs/class/classintro.asp" TargetMode="External"/><Relationship Id="rId40" Type="http://schemas.openxmlformats.org/officeDocument/2006/relationships/hyperlink" Target="https://www.tga.gov.au/prescribing-medicines-pregnancy-database" TargetMode="External"/><Relationship Id="rId45" Type="http://schemas.openxmlformats.org/officeDocument/2006/relationships/hyperlink" Target="https://www.hpra.ie/homepage/medicines/medicines-information/find-a-medicine/results?query=Metoclopramide+hydrochloride&amp;field=ACTIVESUBSTANCES" TargetMode="External"/><Relationship Id="rId66" Type="http://schemas.openxmlformats.org/officeDocument/2006/relationships/hyperlink" Target="https://apps.tga.gov.au/Prod/daen/daen-entry.aspx" TargetMode="External"/><Relationship Id="rId87" Type="http://schemas.openxmlformats.org/officeDocument/2006/relationships/hyperlink" Target="https://www.legislation.gov.au/Search/Therapeutic%20Goods%20$LB$Permissible%20Ingredients$RB$%20Determination" TargetMode="External"/><Relationship Id="rId110" Type="http://schemas.openxmlformats.org/officeDocument/2006/relationships/hyperlink" Target="https://www.ebs.tga.gov.au/" TargetMode="External"/><Relationship Id="rId115" Type="http://schemas.openxmlformats.org/officeDocument/2006/relationships/hyperlink" Target="https://apps.tga.gov.au/Prod/daen/daen-entry.aspx" TargetMode="External"/><Relationship Id="rId131" Type="http://schemas.openxmlformats.org/officeDocument/2006/relationships/hyperlink" Target="https://www.accessdata.fda.gov/scripts/cder/daf/" TargetMode="External"/><Relationship Id="rId136" Type="http://schemas.openxmlformats.org/officeDocument/2006/relationships/hyperlink" Target="https://www.legislation.gov.au/Search/Therapeutic%20Goods%20$LB$Permissible%20Ingredients$RB$%20Determination" TargetMode="External"/><Relationship Id="rId61" Type="http://schemas.openxmlformats.org/officeDocument/2006/relationships/hyperlink" Target="https://www.ebs.tga.gov.au/" TargetMode="External"/><Relationship Id="rId82" Type="http://schemas.openxmlformats.org/officeDocument/2006/relationships/hyperlink" Target="https://www.accessdata.fda.gov/scripts/cder/daf/" TargetMode="External"/><Relationship Id="rId152" Type="http://schemas.openxmlformats.org/officeDocument/2006/relationships/fontTable" Target="fontTable.xml"/><Relationship Id="rId19" Type="http://schemas.openxmlformats.org/officeDocument/2006/relationships/hyperlink" Target="https://portal.apvma.gov.au/pubcris" TargetMode="External"/><Relationship Id="rId14" Type="http://schemas.openxmlformats.org/officeDocument/2006/relationships/hyperlink" Target="https://www.tga.gov.au/artg" TargetMode="External"/><Relationship Id="rId30" Type="http://schemas.openxmlformats.org/officeDocument/2006/relationships/hyperlink" Target="https://apps.tga.gov.au/Prod/daen/daen-entry.aspx" TargetMode="External"/><Relationship Id="rId35" Type="http://schemas.openxmlformats.org/officeDocument/2006/relationships/hyperlink" Target="https://health-products.canada.ca/dpd-bdpp/index-eng.jsp" TargetMode="External"/><Relationship Id="rId56" Type="http://schemas.openxmlformats.org/officeDocument/2006/relationships/hyperlink" Target="https://www.who.int/publications/i/item/WHOMVPEMPIAU2019.06" TargetMode="External"/><Relationship Id="rId77" Type="http://schemas.openxmlformats.org/officeDocument/2006/relationships/hyperlink" Target="https://www.legislation.gov.au/Details/F2019L00213" TargetMode="External"/><Relationship Id="rId100" Type="http://schemas.openxmlformats.org/officeDocument/2006/relationships/hyperlink" Target="https://www.tga.gov.au/prescribing-medicines-pregnancy-database" TargetMode="External"/><Relationship Id="rId105" Type="http://schemas.openxmlformats.org/officeDocument/2006/relationships/hyperlink" Target="https://www.who.int/publications/i/item/WHOMVPEMPIAU2019.06" TargetMode="External"/><Relationship Id="rId126" Type="http://schemas.openxmlformats.org/officeDocument/2006/relationships/hyperlink" Target="https://www.legislation.gov.au/Details/F2019L00213" TargetMode="External"/><Relationship Id="rId147" Type="http://schemas.openxmlformats.org/officeDocument/2006/relationships/hyperlink" Target="https://www.tga.gov.au/committee/advisory-committee-medicines-scheduling-acms" TargetMode="External"/><Relationship Id="rId8" Type="http://schemas.openxmlformats.org/officeDocument/2006/relationships/header" Target="header1.xml"/><Relationship Id="rId51" Type="http://schemas.openxmlformats.org/officeDocument/2006/relationships/hyperlink" Target="https://www.legislation.gov.au/Search/Therapeutic%20Goods%20$LB$Permissible%20Ingredients$RB$%20Determination" TargetMode="External"/><Relationship Id="rId72" Type="http://schemas.openxmlformats.org/officeDocument/2006/relationships/hyperlink" Target="https://www.medsafe.govt.nz/profs/class/classintro.asp" TargetMode="External"/><Relationship Id="rId93" Type="http://schemas.openxmlformats.org/officeDocument/2006/relationships/hyperlink" Target="https://www.hpra.ie/homepage/medicines/medicines-information/find-a-medicine/results?query=Metoclopramide+hydrochloride&amp;field=ACTIVESUBSTANCES" TargetMode="External"/><Relationship Id="rId98" Type="http://schemas.openxmlformats.org/officeDocument/2006/relationships/hyperlink" Target="https://www.tga.gov.au/artg" TargetMode="External"/><Relationship Id="rId121" Type="http://schemas.openxmlformats.org/officeDocument/2006/relationships/hyperlink" Target="https://www.medsafe.govt.nz/profs/class/classintro.asp" TargetMode="External"/><Relationship Id="rId142" Type="http://schemas.openxmlformats.org/officeDocument/2006/relationships/hyperlink" Target="https://www.hpra.ie/homepage/medicines/medicines-information/find-a-medicine/results?query=Metoclopramide+hydrochloride&amp;field=ACTIVESUBSTANCES"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6" Type="http://schemas.openxmlformats.org/officeDocument/2006/relationships/hyperlink" Target="https://www.rsc.org/merck-index" TargetMode="External"/><Relationship Id="rId117" Type="http://schemas.openxmlformats.org/officeDocument/2006/relationships/hyperlink" Target="https://apps.tga.gov.au/Prod/daen/daen-entry.aspx" TargetMode="External"/><Relationship Id="rId21" Type="http://schemas.openxmlformats.org/officeDocument/2006/relationships/hyperlink" Target="https://www.hpra.ie/homepage/medicines/medicines-information/find-a-medicine/results?query=Metoclopramide+hydrochloride&amp;field=ACTIVESUBSTANCES" TargetMode="External"/><Relationship Id="rId42" Type="http://schemas.openxmlformats.org/officeDocument/2006/relationships/hyperlink" Target="https://www.tga.gov.au/prescribing-medicines-pregnancy-database" TargetMode="External"/><Relationship Id="rId47" Type="http://schemas.openxmlformats.org/officeDocument/2006/relationships/hyperlink" Target="https://www.accessdata.fda.gov/scripts/cder/daf/" TargetMode="External"/><Relationship Id="rId63" Type="http://schemas.openxmlformats.org/officeDocument/2006/relationships/hyperlink" Target="https://www.ebs.tga.gov.au/" TargetMode="External"/><Relationship Id="rId68" Type="http://schemas.openxmlformats.org/officeDocument/2006/relationships/hyperlink" Target="https://apps.tga.gov.au/Prod/daen/daen-entry.aspx" TargetMode="External"/><Relationship Id="rId84" Type="http://schemas.openxmlformats.org/officeDocument/2006/relationships/hyperlink" Target="https://health-products.canada.ca/dpd-bdpp/index-eng.jsp" TargetMode="External"/><Relationship Id="rId89" Type="http://schemas.openxmlformats.org/officeDocument/2006/relationships/hyperlink" Target="https://www.legislation.gov.au/Search/Therapeutic%20Goods%20$LB$Permissible%20Ingredients$RB$%20Determination" TargetMode="External"/><Relationship Id="rId112" Type="http://schemas.openxmlformats.org/officeDocument/2006/relationships/hyperlink" Target="https://www.ebs.tga.gov.au/" TargetMode="External"/><Relationship Id="rId133" Type="http://schemas.openxmlformats.org/officeDocument/2006/relationships/hyperlink" Target="https://health-products.canada.ca/dpd-bdpp/index-eng.jsp" TargetMode="External"/><Relationship Id="rId16" Type="http://schemas.openxmlformats.org/officeDocument/2006/relationships/hyperlink" Target="https://www.legislation.gov.au/Search/Therapeutic%20Goods%20$LB$Permissible%20Ingredients$RB$%20Determination" TargetMode="External"/><Relationship Id="rId107" Type="http://schemas.openxmlformats.org/officeDocument/2006/relationships/hyperlink" Target="https://www.hpra.ie/homepage/medicines/medicines-information/find-a-medicine/results?query=Metoclopramide+hydrochloride&amp;field=ACTIVESUBSTANCES" TargetMode="External"/><Relationship Id="rId11" Type="http://schemas.openxmlformats.org/officeDocument/2006/relationships/hyperlink" Target="https://health-products.canada.ca/dpd-bdpp/index-eng.jsp" TargetMode="External"/><Relationship Id="rId32" Type="http://schemas.openxmlformats.org/officeDocument/2006/relationships/hyperlink" Target="https://apps.tga.gov.au/Prod/daen/daen-entry.aspx" TargetMode="External"/><Relationship Id="rId37" Type="http://schemas.openxmlformats.org/officeDocument/2006/relationships/hyperlink" Target="https://www.medsafe.govt.nz/profs/class/classintro.asp" TargetMode="External"/><Relationship Id="rId53" Type="http://schemas.openxmlformats.org/officeDocument/2006/relationships/hyperlink" Target="https://www.legislation.gov.au/Search/Therapeutic%20Goods%20$LB$Permissible%20Ingredients$RB$%20Determination" TargetMode="External"/><Relationship Id="rId58" Type="http://schemas.openxmlformats.org/officeDocument/2006/relationships/hyperlink" Target="https://www.hpra.ie/homepage/medicines/medicines-information/find-a-medicine/results?query=Metoclopramide+hydrochloride&amp;field=ACTIVESUBSTANCES" TargetMode="External"/><Relationship Id="rId74" Type="http://schemas.openxmlformats.org/officeDocument/2006/relationships/hyperlink" Target="https://www.rsc.org/merck-index" TargetMode="External"/><Relationship Id="rId79" Type="http://schemas.openxmlformats.org/officeDocument/2006/relationships/hyperlink" Target="https://www.legislation.gov.au/Details/F2019L00213" TargetMode="External"/><Relationship Id="rId102" Type="http://schemas.openxmlformats.org/officeDocument/2006/relationships/hyperlink" Target="https://www.legislation.gov.au/Search/Therapeutic%20Goods%20$LB$Permissible%20Ingredients$RB$%20Determination" TargetMode="External"/><Relationship Id="rId123" Type="http://schemas.openxmlformats.org/officeDocument/2006/relationships/hyperlink" Target="https://commonchemistry.cas.org/" TargetMode="External"/><Relationship Id="rId128" Type="http://schemas.openxmlformats.org/officeDocument/2006/relationships/hyperlink" Target="https://www.legislation.gov.au/Details/F2019L00213" TargetMode="External"/><Relationship Id="rId5" Type="http://schemas.openxmlformats.org/officeDocument/2006/relationships/hyperlink" Target="https://www.tga.gov.au/prescribing-medicines-pregnancy-database" TargetMode="External"/><Relationship Id="rId90" Type="http://schemas.openxmlformats.org/officeDocument/2006/relationships/hyperlink" Target="https://www.tga.gov.au/prescribing-medicines-pregnancy-database" TargetMode="External"/><Relationship Id="rId95" Type="http://schemas.openxmlformats.org/officeDocument/2006/relationships/hyperlink" Target="https://www.hpra.ie/homepage/medicines/medicines-information/find-a-medicine/results?query=Metoclopramide+hydrochloride&amp;field=ACTIVESUBSTANCES" TargetMode="External"/><Relationship Id="rId14" Type="http://schemas.openxmlformats.org/officeDocument/2006/relationships/hyperlink" Target="https://www.ebs.tga.gov.au/" TargetMode="External"/><Relationship Id="rId22" Type="http://schemas.openxmlformats.org/officeDocument/2006/relationships/hyperlink" Target="https://www.accessdata.fda.gov/scripts/cder/daf/" TargetMode="External"/><Relationship Id="rId27" Type="http://schemas.openxmlformats.org/officeDocument/2006/relationships/hyperlink" Target="https://www.ebs.tga.gov.au/" TargetMode="External"/><Relationship Id="rId30" Type="http://schemas.openxmlformats.org/officeDocument/2006/relationships/hyperlink" Target="https://www.tga.gov.au/prescribing-medicines-pregnancy-database" TargetMode="External"/><Relationship Id="rId35" Type="http://schemas.openxmlformats.org/officeDocument/2006/relationships/hyperlink" Target="https://www.accessdata.fda.gov/scripts/cder/daf/" TargetMode="External"/><Relationship Id="rId43" Type="http://schemas.openxmlformats.org/officeDocument/2006/relationships/hyperlink" Target="https://www.legislation.gov.au/Details/F2019L00213" TargetMode="External"/><Relationship Id="rId48" Type="http://schemas.openxmlformats.org/officeDocument/2006/relationships/hyperlink" Target="https://health-products.canada.ca/dpd-bdpp/index-eng.jsp" TargetMode="External"/><Relationship Id="rId56" Type="http://schemas.openxmlformats.org/officeDocument/2006/relationships/hyperlink" Target="https://apps.tga.gov.au/Prod/daen/daen-entry.aspx" TargetMode="External"/><Relationship Id="rId64" Type="http://schemas.openxmlformats.org/officeDocument/2006/relationships/hyperlink" Target="https://www.tga.gov.au/artg" TargetMode="External"/><Relationship Id="rId69" Type="http://schemas.openxmlformats.org/officeDocument/2006/relationships/hyperlink" Target="https://portal.apvma.gov.au/pubcris" TargetMode="External"/><Relationship Id="rId77" Type="http://schemas.openxmlformats.org/officeDocument/2006/relationships/hyperlink" Target="https://www.legislation.gov.au/Search/Therapeutic%20Goods%20$LB$Permissible%20Ingredients$RB$%20Determination" TargetMode="External"/><Relationship Id="rId100" Type="http://schemas.openxmlformats.org/officeDocument/2006/relationships/hyperlink" Target="https://www.ebs.tga.gov.au/" TargetMode="External"/><Relationship Id="rId105" Type="http://schemas.openxmlformats.org/officeDocument/2006/relationships/hyperlink" Target="https://apps.tga.gov.au/Prod/daen/daen-entry.aspx" TargetMode="External"/><Relationship Id="rId113" Type="http://schemas.openxmlformats.org/officeDocument/2006/relationships/hyperlink" Target="https://www.tga.gov.au/artg" TargetMode="External"/><Relationship Id="rId118" Type="http://schemas.openxmlformats.org/officeDocument/2006/relationships/hyperlink" Target="https://portal.apvma.gov.au/pubcris" TargetMode="External"/><Relationship Id="rId126" Type="http://schemas.openxmlformats.org/officeDocument/2006/relationships/hyperlink" Target="https://www.legislation.gov.au/Search/Therapeutic%20Goods%20$LB$Permissible%20Ingredients$RB$%20Determination" TargetMode="External"/><Relationship Id="rId134" Type="http://schemas.openxmlformats.org/officeDocument/2006/relationships/hyperlink" Target="https://www.medsafe.govt.nz/profs/class/classintro.asp" TargetMode="External"/><Relationship Id="rId8" Type="http://schemas.openxmlformats.org/officeDocument/2006/relationships/hyperlink" Target="https://portal.apvma.gov.au/pubcris" TargetMode="External"/><Relationship Id="rId51" Type="http://schemas.openxmlformats.org/officeDocument/2006/relationships/hyperlink" Target="https://www.ebs.tga.gov.au/" TargetMode="External"/><Relationship Id="rId72" Type="http://schemas.openxmlformats.org/officeDocument/2006/relationships/hyperlink" Target="https://health-products.canada.ca/dpd-bdpp/index-eng.jsp" TargetMode="External"/><Relationship Id="rId80" Type="http://schemas.openxmlformats.org/officeDocument/2006/relationships/hyperlink" Target="https://apps.tga.gov.au/Prod/daen/daen-entry.aspx" TargetMode="External"/><Relationship Id="rId85" Type="http://schemas.openxmlformats.org/officeDocument/2006/relationships/hyperlink" Target="https://www.medsafe.govt.nz/profs/class/classintro.asp" TargetMode="External"/><Relationship Id="rId93" Type="http://schemas.openxmlformats.org/officeDocument/2006/relationships/hyperlink" Target="https://portal.apvma.gov.au/pubcris" TargetMode="External"/><Relationship Id="rId98" Type="http://schemas.openxmlformats.org/officeDocument/2006/relationships/hyperlink" Target="https://www.medsafe.govt.nz/profs/class/classintro.asp" TargetMode="External"/><Relationship Id="rId121" Type="http://schemas.openxmlformats.org/officeDocument/2006/relationships/hyperlink" Target="https://health-products.canada.ca/dpd-bdpp/index-eng.jsp" TargetMode="External"/><Relationship Id="rId3" Type="http://schemas.openxmlformats.org/officeDocument/2006/relationships/hyperlink" Target="https://www.tga.gov.au/artg" TargetMode="External"/><Relationship Id="rId12" Type="http://schemas.openxmlformats.org/officeDocument/2006/relationships/hyperlink" Target="https://www.medsafe.govt.nz/profs/class/classintro.asp" TargetMode="External"/><Relationship Id="rId17" Type="http://schemas.openxmlformats.org/officeDocument/2006/relationships/hyperlink" Target="https://www.tga.gov.au/prescribing-medicines-pregnancy-database" TargetMode="External"/><Relationship Id="rId25" Type="http://schemas.openxmlformats.org/officeDocument/2006/relationships/hyperlink" Target="https://www.medsafe.govt.nz/Consumers/PharmOnly.asp" TargetMode="External"/><Relationship Id="rId33" Type="http://schemas.openxmlformats.org/officeDocument/2006/relationships/hyperlink" Target="https://portal.apvma.gov.au/pubcris" TargetMode="External"/><Relationship Id="rId38" Type="http://schemas.openxmlformats.org/officeDocument/2006/relationships/hyperlink" Target="https://www.rsc.org/merck-index" TargetMode="External"/><Relationship Id="rId46" Type="http://schemas.openxmlformats.org/officeDocument/2006/relationships/hyperlink" Target="https://www.hpra.ie/homepage/medicines/medicines-information/find-a-medicine/results?query=Metoclopramide+hydrochloride&amp;field=ACTIVESUBSTANCES" TargetMode="External"/><Relationship Id="rId59" Type="http://schemas.openxmlformats.org/officeDocument/2006/relationships/hyperlink" Target="https://www.accessdata.fda.gov/scripts/cder/daf/" TargetMode="External"/><Relationship Id="rId67" Type="http://schemas.openxmlformats.org/officeDocument/2006/relationships/hyperlink" Target="https://www.legislation.gov.au/Details/F2019L00213" TargetMode="External"/><Relationship Id="rId103" Type="http://schemas.openxmlformats.org/officeDocument/2006/relationships/hyperlink" Target="https://www.tga.gov.au/prescribing-medicines-pregnancy-database" TargetMode="External"/><Relationship Id="rId108" Type="http://schemas.openxmlformats.org/officeDocument/2006/relationships/hyperlink" Target="https://www.accessdata.fda.gov/scripts/cder/daf/" TargetMode="External"/><Relationship Id="rId116" Type="http://schemas.openxmlformats.org/officeDocument/2006/relationships/hyperlink" Target="https://www.legislation.gov.au/Details/F2019L00213" TargetMode="External"/><Relationship Id="rId124" Type="http://schemas.openxmlformats.org/officeDocument/2006/relationships/hyperlink" Target="https://www.ebs.tga.gov.au/" TargetMode="External"/><Relationship Id="rId129" Type="http://schemas.openxmlformats.org/officeDocument/2006/relationships/hyperlink" Target="https://apps.tga.gov.au/Prod/daen/daen-entry.aspx" TargetMode="External"/><Relationship Id="rId20" Type="http://schemas.openxmlformats.org/officeDocument/2006/relationships/hyperlink" Target="https://portal.apvma.gov.au/pubcris" TargetMode="External"/><Relationship Id="rId41" Type="http://schemas.openxmlformats.org/officeDocument/2006/relationships/hyperlink" Target="https://www.legislation.gov.au/Search/Therapeutic%20Goods%20$LB$Permissible%20Ingredients$RB$%20Determination" TargetMode="External"/><Relationship Id="rId54" Type="http://schemas.openxmlformats.org/officeDocument/2006/relationships/hyperlink" Target="https://www.tga.gov.au/prescribing-medicines-pregnancy-database" TargetMode="External"/><Relationship Id="rId62" Type="http://schemas.openxmlformats.org/officeDocument/2006/relationships/hyperlink" Target="https://www.rsc.org/merck-index" TargetMode="External"/><Relationship Id="rId70" Type="http://schemas.openxmlformats.org/officeDocument/2006/relationships/hyperlink" Target="https://www.hpra.ie/homepage/medicines/medicines-information/find-a-medicine/results?query=Metoclopramide+hydrochloride&amp;field=ACTIVESUBSTANCES" TargetMode="External"/><Relationship Id="rId75" Type="http://schemas.openxmlformats.org/officeDocument/2006/relationships/hyperlink" Target="https://www.ebs.tga.gov.au/" TargetMode="External"/><Relationship Id="rId83" Type="http://schemas.openxmlformats.org/officeDocument/2006/relationships/hyperlink" Target="https://www.accessdata.fda.gov/scripts/cder/daf/" TargetMode="External"/><Relationship Id="rId88" Type="http://schemas.openxmlformats.org/officeDocument/2006/relationships/hyperlink" Target="https://www.tga.gov.au/artg" TargetMode="External"/><Relationship Id="rId91" Type="http://schemas.openxmlformats.org/officeDocument/2006/relationships/hyperlink" Target="https://www.legislation.gov.au/Details/F2019L00213" TargetMode="External"/><Relationship Id="rId96" Type="http://schemas.openxmlformats.org/officeDocument/2006/relationships/hyperlink" Target="https://www.accessdata.fda.gov/scripts/cder/daf/" TargetMode="External"/><Relationship Id="rId111" Type="http://schemas.openxmlformats.org/officeDocument/2006/relationships/hyperlink" Target="https://www.rsc.org/merck-index" TargetMode="External"/><Relationship Id="rId132" Type="http://schemas.openxmlformats.org/officeDocument/2006/relationships/hyperlink" Target="https://www.accessdata.fda.gov/scripts/cder/daf/" TargetMode="External"/><Relationship Id="rId1" Type="http://schemas.openxmlformats.org/officeDocument/2006/relationships/hyperlink" Target="https://www.rsc.org/merck-index" TargetMode="External"/><Relationship Id="rId6" Type="http://schemas.openxmlformats.org/officeDocument/2006/relationships/hyperlink" Target="https://www.legislation.gov.au/Details/F2019L00213" TargetMode="External"/><Relationship Id="rId15" Type="http://schemas.openxmlformats.org/officeDocument/2006/relationships/hyperlink" Target="https://www.tga.gov.au/artg" TargetMode="External"/><Relationship Id="rId23" Type="http://schemas.openxmlformats.org/officeDocument/2006/relationships/hyperlink" Target="https://health-products.canada.ca/dpd-bdpp/index-eng.jsp" TargetMode="External"/><Relationship Id="rId28" Type="http://schemas.openxmlformats.org/officeDocument/2006/relationships/hyperlink" Target="https://www.tga.gov.au/artg" TargetMode="External"/><Relationship Id="rId36" Type="http://schemas.openxmlformats.org/officeDocument/2006/relationships/hyperlink" Target="https://health-products.canada.ca/dpd-bdpp/index-eng.jsp" TargetMode="External"/><Relationship Id="rId49" Type="http://schemas.openxmlformats.org/officeDocument/2006/relationships/hyperlink" Target="https://www.medsafe.govt.nz/profs/class/classintro.asp" TargetMode="External"/><Relationship Id="rId57" Type="http://schemas.openxmlformats.org/officeDocument/2006/relationships/hyperlink" Target="https://portal.apvma.gov.au/pubcris" TargetMode="External"/><Relationship Id="rId106" Type="http://schemas.openxmlformats.org/officeDocument/2006/relationships/hyperlink" Target="https://portal.apvma.gov.au/pubcris" TargetMode="External"/><Relationship Id="rId114" Type="http://schemas.openxmlformats.org/officeDocument/2006/relationships/hyperlink" Target="https://www.legislation.gov.au/Search/Therapeutic%20Goods%20$LB$Permissible%20Ingredients$RB$%20Determination" TargetMode="External"/><Relationship Id="rId119" Type="http://schemas.openxmlformats.org/officeDocument/2006/relationships/hyperlink" Target="https://www.hpra.ie/homepage/medicines/medicines-information/find-a-medicine/results?query=Metoclopramide+hydrochloride&amp;field=ACTIVESUBSTANCES" TargetMode="External"/><Relationship Id="rId127" Type="http://schemas.openxmlformats.org/officeDocument/2006/relationships/hyperlink" Target="https://www.tga.gov.au/prescribing-medicines-pregnancy-database" TargetMode="External"/><Relationship Id="rId10" Type="http://schemas.openxmlformats.org/officeDocument/2006/relationships/hyperlink" Target="https://www.accessdata.fda.gov/scripts/cder/daf/" TargetMode="External"/><Relationship Id="rId31" Type="http://schemas.openxmlformats.org/officeDocument/2006/relationships/hyperlink" Target="https://www.legislation.gov.au/Details/F2019L00213" TargetMode="External"/><Relationship Id="rId44" Type="http://schemas.openxmlformats.org/officeDocument/2006/relationships/hyperlink" Target="https://apps.tga.gov.au/Prod/daen/daen-entry.aspx" TargetMode="External"/><Relationship Id="rId52" Type="http://schemas.openxmlformats.org/officeDocument/2006/relationships/hyperlink" Target="https://www.tga.gov.au/artg" TargetMode="External"/><Relationship Id="rId60" Type="http://schemas.openxmlformats.org/officeDocument/2006/relationships/hyperlink" Target="https://health-products.canada.ca/dpd-bdpp/index-eng.jsp" TargetMode="External"/><Relationship Id="rId65" Type="http://schemas.openxmlformats.org/officeDocument/2006/relationships/hyperlink" Target="https://www.legislation.gov.au/Search/Therapeutic%20Goods%20$LB$Permissible%20Ingredients$RB$%20Determination" TargetMode="External"/><Relationship Id="rId73" Type="http://schemas.openxmlformats.org/officeDocument/2006/relationships/hyperlink" Target="https://www.medsafe.govt.nz/profs/class/classintro.asp" TargetMode="External"/><Relationship Id="rId78" Type="http://schemas.openxmlformats.org/officeDocument/2006/relationships/hyperlink" Target="https://www.tga.gov.au/prescribing-medicines-pregnancy-database" TargetMode="External"/><Relationship Id="rId81" Type="http://schemas.openxmlformats.org/officeDocument/2006/relationships/hyperlink" Target="https://portal.apvma.gov.au/pubcris" TargetMode="External"/><Relationship Id="rId86" Type="http://schemas.openxmlformats.org/officeDocument/2006/relationships/hyperlink" Target="https://www.rsc.org/merck-index" TargetMode="External"/><Relationship Id="rId94" Type="http://schemas.openxmlformats.org/officeDocument/2006/relationships/hyperlink" Target="https://apvma.gov.au/node/10946" TargetMode="External"/><Relationship Id="rId99" Type="http://schemas.openxmlformats.org/officeDocument/2006/relationships/hyperlink" Target="https://www.rsc.org/merck-index" TargetMode="External"/><Relationship Id="rId101" Type="http://schemas.openxmlformats.org/officeDocument/2006/relationships/hyperlink" Target="https://www.tga.gov.au/artg" TargetMode="External"/><Relationship Id="rId122" Type="http://schemas.openxmlformats.org/officeDocument/2006/relationships/hyperlink" Target="https://www.medsafe.govt.nz/profs/class/classintro.asp" TargetMode="External"/><Relationship Id="rId130" Type="http://schemas.openxmlformats.org/officeDocument/2006/relationships/hyperlink" Target="https://portal.apvma.gov.au/pubcris" TargetMode="External"/><Relationship Id="rId4" Type="http://schemas.openxmlformats.org/officeDocument/2006/relationships/hyperlink" Target="https://www.legislation.gov.au/Search/Therapeutic%20Goods%20$LB$Permissible%20Ingredients$RB$%20Determination" TargetMode="External"/><Relationship Id="rId9" Type="http://schemas.openxmlformats.org/officeDocument/2006/relationships/hyperlink" Target="https://www.hpra.ie/homepage/medicines/medicines-information/find-a-medicine/results?query=Metoclopramide+hydrochloride&amp;field=ACTIVESUBSTANCES" TargetMode="External"/><Relationship Id="rId13" Type="http://schemas.openxmlformats.org/officeDocument/2006/relationships/hyperlink" Target="https://www.rsc.org/merck-index" TargetMode="External"/><Relationship Id="rId18" Type="http://schemas.openxmlformats.org/officeDocument/2006/relationships/hyperlink" Target="https://www.legislation.gov.au/Details/F2019L00213" TargetMode="External"/><Relationship Id="rId39" Type="http://schemas.openxmlformats.org/officeDocument/2006/relationships/hyperlink" Target="https://www.ebs.tga.gov.au/" TargetMode="External"/><Relationship Id="rId109" Type="http://schemas.openxmlformats.org/officeDocument/2006/relationships/hyperlink" Target="https://health-products.canada.ca/dpd-bdpp/index-eng.jsp" TargetMode="External"/><Relationship Id="rId34" Type="http://schemas.openxmlformats.org/officeDocument/2006/relationships/hyperlink" Target="https://www.hpra.ie/homepage/medicines/medicines-information/find-a-medicine/results?query=Metoclopramide+hydrochloride&amp;field=ACTIVESUBSTANCES" TargetMode="External"/><Relationship Id="rId50" Type="http://schemas.openxmlformats.org/officeDocument/2006/relationships/hyperlink" Target="https://www.rsc.org/merck-index" TargetMode="External"/><Relationship Id="rId55" Type="http://schemas.openxmlformats.org/officeDocument/2006/relationships/hyperlink" Target="https://www.legislation.gov.au/Details/F2019L00213" TargetMode="External"/><Relationship Id="rId76" Type="http://schemas.openxmlformats.org/officeDocument/2006/relationships/hyperlink" Target="https://www.tga.gov.au/artg" TargetMode="External"/><Relationship Id="rId97" Type="http://schemas.openxmlformats.org/officeDocument/2006/relationships/hyperlink" Target="https://health-products.canada.ca/dpd-bdpp/index-eng.jsp" TargetMode="External"/><Relationship Id="rId104" Type="http://schemas.openxmlformats.org/officeDocument/2006/relationships/hyperlink" Target="https://www.legislation.gov.au/Details/F2019L00213" TargetMode="External"/><Relationship Id="rId120" Type="http://schemas.openxmlformats.org/officeDocument/2006/relationships/hyperlink" Target="https://www.accessdata.fda.gov/scripts/cder/daf/" TargetMode="External"/><Relationship Id="rId125" Type="http://schemas.openxmlformats.org/officeDocument/2006/relationships/hyperlink" Target="https://www.tga.gov.au/artg" TargetMode="External"/><Relationship Id="rId7" Type="http://schemas.openxmlformats.org/officeDocument/2006/relationships/hyperlink" Target="https://apps.tga.gov.au/Prod/daen/daen-entry.aspx" TargetMode="External"/><Relationship Id="rId71" Type="http://schemas.openxmlformats.org/officeDocument/2006/relationships/hyperlink" Target="https://www.accessdata.fda.gov/scripts/cder/daf/" TargetMode="External"/><Relationship Id="rId92" Type="http://schemas.openxmlformats.org/officeDocument/2006/relationships/hyperlink" Target="https://apps.tga.gov.au/Prod/daen/daen-entry.aspx" TargetMode="External"/><Relationship Id="rId2" Type="http://schemas.openxmlformats.org/officeDocument/2006/relationships/hyperlink" Target="https://www.ebs.tga.gov.au/" TargetMode="External"/><Relationship Id="rId29" Type="http://schemas.openxmlformats.org/officeDocument/2006/relationships/hyperlink" Target="https://www.legislation.gov.au/Search/Therapeutic%20Goods%20$LB$Permissible%20Ingredients$RB$%20Determination" TargetMode="External"/><Relationship Id="rId24" Type="http://schemas.openxmlformats.org/officeDocument/2006/relationships/hyperlink" Target="https://www.medsafe.govt.nz/profs/class/classintro.asp" TargetMode="External"/><Relationship Id="rId40" Type="http://schemas.openxmlformats.org/officeDocument/2006/relationships/hyperlink" Target="https://www.tga.gov.au/artg" TargetMode="External"/><Relationship Id="rId45" Type="http://schemas.openxmlformats.org/officeDocument/2006/relationships/hyperlink" Target="https://portal.apvma.gov.au/pubcris" TargetMode="External"/><Relationship Id="rId66" Type="http://schemas.openxmlformats.org/officeDocument/2006/relationships/hyperlink" Target="https://www.tga.gov.au/prescribing-medicines-pregnancy-database" TargetMode="External"/><Relationship Id="rId87" Type="http://schemas.openxmlformats.org/officeDocument/2006/relationships/hyperlink" Target="https://www.ebs.tga.gov.au/" TargetMode="External"/><Relationship Id="rId110" Type="http://schemas.openxmlformats.org/officeDocument/2006/relationships/hyperlink" Target="https://www.medsafe.govt.nz/profs/class/classintro.asp" TargetMode="External"/><Relationship Id="rId115" Type="http://schemas.openxmlformats.org/officeDocument/2006/relationships/hyperlink" Target="https://www.tga.gov.au/prescribing-medicines-pregnancy-database" TargetMode="External"/><Relationship Id="rId131" Type="http://schemas.openxmlformats.org/officeDocument/2006/relationships/hyperlink" Target="https://www.hpra.ie/homepage/medicines/medicines-information/find-a-medicine/results?query=Metoclopramide+hydrochloride&amp;field=ACTIVESUBSTANCES" TargetMode="External"/><Relationship Id="rId61" Type="http://schemas.openxmlformats.org/officeDocument/2006/relationships/hyperlink" Target="https://www.medsafe.govt.nz/profs/class/classintro.asp" TargetMode="External"/><Relationship Id="rId82" Type="http://schemas.openxmlformats.org/officeDocument/2006/relationships/hyperlink" Target="https://www.hpra.ie/homepage/medicines/medicines-information/find-a-medicine/results?query=Metoclopramide+hydrochloride&amp;field=ACTIVESUBSTANCES" TargetMode="External"/><Relationship Id="rId19" Type="http://schemas.openxmlformats.org/officeDocument/2006/relationships/hyperlink" Target="https://apps.tga.gov.au/Prod/daen/daen-entry.asp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54A9-A0F8-4480-89B8-3B369D6E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1127</TotalTime>
  <Pages>49</Pages>
  <Words>12908</Words>
  <Characters>73581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86317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amendments to the Poisons Standard (oral contraceptives) - ACMS #34, June 2021 </dc:title>
  <dc:subject>scheduling</dc:subject>
  <dc:creator>Therapeutic Goods Administration</dc:creator>
  <cp:lastPrinted>2010-12-20T22:59:00Z</cp:lastPrinted>
  <dcterms:created xsi:type="dcterms:W3CDTF">2021-04-08T04:06:00Z</dcterms:created>
  <dcterms:modified xsi:type="dcterms:W3CDTF">2021-04-28T03:21:00Z</dcterms:modified>
</cp:coreProperties>
</file>